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7C95" w:rsidRPr="00CB7C95" w:rsidRDefault="00CB7C95" w:rsidP="00CB7C95">
      <w:pPr>
        <w:jc w:val="center"/>
        <w:rPr>
          <w:rFonts w:ascii="Times New Roman" w:hAnsi="Times New Roman" w:cs="Times New Roman"/>
        </w:rPr>
      </w:pPr>
      <w:r w:rsidRPr="00CB7C95">
        <w:rPr>
          <w:rFonts w:ascii="Times New Roman" w:hAnsi="Times New Roman" w:cs="Times New Roman"/>
          <w:b/>
          <w:bCs/>
          <w:sz w:val="28"/>
          <w:szCs w:val="28"/>
        </w:rPr>
        <w:t xml:space="preserve">паспорта </w:t>
      </w:r>
      <w:proofErr w:type="spellStart"/>
      <w:r w:rsidRPr="00CB7C95">
        <w:rPr>
          <w:rFonts w:ascii="Times New Roman" w:hAnsi="Times New Roman" w:cs="Times New Roman"/>
          <w:b/>
          <w:bCs/>
          <w:sz w:val="28"/>
          <w:szCs w:val="28"/>
        </w:rPr>
        <w:t>стартап</w:t>
      </w:r>
      <w:proofErr w:type="spellEnd"/>
      <w:r w:rsidRPr="00CB7C95">
        <w:rPr>
          <w:rFonts w:ascii="Times New Roman" w:hAnsi="Times New Roman" w:cs="Times New Roman"/>
          <w:b/>
          <w:bCs/>
          <w:sz w:val="28"/>
          <w:szCs w:val="28"/>
        </w:rPr>
        <w:t xml:space="preserve">-проекта для прохождения отборочной экспертизы </w:t>
      </w:r>
      <w:proofErr w:type="spellStart"/>
      <w:r w:rsidRPr="00CB7C95">
        <w:rPr>
          <w:rFonts w:ascii="Times New Roman" w:hAnsi="Times New Roman" w:cs="Times New Roman"/>
          <w:b/>
          <w:bCs/>
          <w:sz w:val="28"/>
          <w:szCs w:val="28"/>
        </w:rPr>
        <w:t>стартап</w:t>
      </w:r>
      <w:proofErr w:type="spellEnd"/>
      <w:r w:rsidRPr="00CB7C95">
        <w:rPr>
          <w:rFonts w:ascii="Times New Roman" w:hAnsi="Times New Roman" w:cs="Times New Roman"/>
          <w:b/>
          <w:bCs/>
          <w:sz w:val="28"/>
          <w:szCs w:val="28"/>
        </w:rPr>
        <w:t>-проекта и темы ВКРС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B22357" w:rsidTr="00B22357">
        <w:tc>
          <w:tcPr>
            <w:tcW w:w="4672" w:type="dxa"/>
          </w:tcPr>
          <w:p w:rsidR="00B22357" w:rsidRPr="00CB7C95" w:rsidRDefault="00B22357" w:rsidP="002F774D">
            <w:pPr>
              <w:pStyle w:val="Default"/>
              <w:rPr>
                <w:sz w:val="28"/>
                <w:szCs w:val="28"/>
              </w:rPr>
            </w:pPr>
            <w:r w:rsidRPr="00CB7C95">
              <w:rPr>
                <w:sz w:val="28"/>
                <w:szCs w:val="28"/>
              </w:rPr>
              <w:t xml:space="preserve">Число участников </w:t>
            </w:r>
            <w:proofErr w:type="spellStart"/>
            <w:r w:rsidRPr="00CB7C95">
              <w:rPr>
                <w:sz w:val="28"/>
                <w:szCs w:val="28"/>
              </w:rPr>
              <w:t>стартап</w:t>
            </w:r>
            <w:proofErr w:type="spellEnd"/>
            <w:r w:rsidRPr="00CB7C95">
              <w:rPr>
                <w:sz w:val="28"/>
                <w:szCs w:val="28"/>
              </w:rPr>
              <w:t xml:space="preserve">-проекта и их компетенции </w:t>
            </w:r>
          </w:p>
        </w:tc>
        <w:tc>
          <w:tcPr>
            <w:tcW w:w="4673" w:type="dxa"/>
          </w:tcPr>
          <w:p w:rsidR="00B22357" w:rsidRPr="00CB7C95" w:rsidRDefault="00B2235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bookmarkStart w:id="0" w:name="_GoBack"/>
        <w:bookmarkEnd w:id="0"/>
      </w:tr>
      <w:tr w:rsidR="00B22357" w:rsidTr="00B22357">
        <w:tc>
          <w:tcPr>
            <w:tcW w:w="4672" w:type="dxa"/>
          </w:tcPr>
          <w:p w:rsidR="00B22357" w:rsidRPr="00CB7C95" w:rsidRDefault="00B22357" w:rsidP="002F774D">
            <w:pPr>
              <w:pStyle w:val="Default"/>
              <w:rPr>
                <w:sz w:val="28"/>
                <w:szCs w:val="28"/>
              </w:rPr>
            </w:pPr>
            <w:r w:rsidRPr="00CB7C95">
              <w:rPr>
                <w:sz w:val="28"/>
                <w:szCs w:val="28"/>
              </w:rPr>
              <w:t xml:space="preserve">Минимальные стартовые затраты </w:t>
            </w:r>
            <w:proofErr w:type="spellStart"/>
            <w:r w:rsidRPr="00CB7C95">
              <w:rPr>
                <w:sz w:val="28"/>
                <w:szCs w:val="28"/>
              </w:rPr>
              <w:t>стартап</w:t>
            </w:r>
            <w:proofErr w:type="spellEnd"/>
            <w:r w:rsidRPr="00CB7C95">
              <w:rPr>
                <w:sz w:val="28"/>
                <w:szCs w:val="28"/>
              </w:rPr>
              <w:t xml:space="preserve">-проекта </w:t>
            </w:r>
          </w:p>
        </w:tc>
        <w:tc>
          <w:tcPr>
            <w:tcW w:w="4673" w:type="dxa"/>
          </w:tcPr>
          <w:p w:rsidR="00B22357" w:rsidRPr="00CB7C95" w:rsidRDefault="002F77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7C95">
              <w:rPr>
                <w:rFonts w:ascii="Times New Roman" w:hAnsi="Times New Roman" w:cs="Times New Roman"/>
                <w:sz w:val="28"/>
                <w:szCs w:val="28"/>
              </w:rPr>
              <w:t xml:space="preserve">Разработка MVP (веб-платформа + мобильный интерфейс): ~25–35 млн </w:t>
            </w:r>
            <w:proofErr w:type="spellStart"/>
            <w:r w:rsidRPr="00CB7C95">
              <w:rPr>
                <w:rFonts w:ascii="Times New Roman" w:hAnsi="Times New Roman" w:cs="Times New Roman"/>
                <w:sz w:val="28"/>
                <w:szCs w:val="28"/>
              </w:rPr>
              <w:t>сум</w:t>
            </w:r>
            <w:proofErr w:type="spellEnd"/>
            <w:r w:rsidRPr="00CB7C95">
              <w:rPr>
                <w:rFonts w:ascii="Times New Roman" w:hAnsi="Times New Roman" w:cs="Times New Roman"/>
                <w:sz w:val="28"/>
                <w:szCs w:val="28"/>
              </w:rPr>
              <w:t xml:space="preserve"> (≈2 000–2 800 USD) на </w:t>
            </w:r>
            <w:proofErr w:type="spellStart"/>
            <w:r w:rsidRPr="00CB7C95">
              <w:rPr>
                <w:rFonts w:ascii="Times New Roman" w:hAnsi="Times New Roman" w:cs="Times New Roman"/>
                <w:sz w:val="28"/>
                <w:szCs w:val="28"/>
              </w:rPr>
              <w:t>аутсорс</w:t>
            </w:r>
            <w:proofErr w:type="spellEnd"/>
            <w:r w:rsidRPr="00CB7C95">
              <w:rPr>
                <w:rFonts w:ascii="Times New Roman" w:hAnsi="Times New Roman" w:cs="Times New Roman"/>
                <w:sz w:val="28"/>
                <w:szCs w:val="28"/>
              </w:rPr>
              <w:t xml:space="preserve">-разработку или собственные ресурсы; сервер/хостинг — от 3 млн </w:t>
            </w:r>
            <w:proofErr w:type="spellStart"/>
            <w:r w:rsidRPr="00CB7C95">
              <w:rPr>
                <w:rFonts w:ascii="Times New Roman" w:hAnsi="Times New Roman" w:cs="Times New Roman"/>
                <w:sz w:val="28"/>
                <w:szCs w:val="28"/>
              </w:rPr>
              <w:t>сум</w:t>
            </w:r>
            <w:proofErr w:type="spellEnd"/>
            <w:r w:rsidRPr="00CB7C95">
              <w:rPr>
                <w:rFonts w:ascii="Times New Roman" w:hAnsi="Times New Roman" w:cs="Times New Roman"/>
                <w:sz w:val="28"/>
                <w:szCs w:val="28"/>
              </w:rPr>
              <w:t xml:space="preserve">/год; маркетинг запуска — 10 млн </w:t>
            </w:r>
            <w:proofErr w:type="spellStart"/>
            <w:r w:rsidRPr="00CB7C95">
              <w:rPr>
                <w:rFonts w:ascii="Times New Roman" w:hAnsi="Times New Roman" w:cs="Times New Roman"/>
                <w:sz w:val="28"/>
                <w:szCs w:val="28"/>
              </w:rPr>
              <w:t>сум</w:t>
            </w:r>
            <w:proofErr w:type="spellEnd"/>
            <w:r w:rsidRPr="00CB7C95">
              <w:rPr>
                <w:rFonts w:ascii="Times New Roman" w:hAnsi="Times New Roman" w:cs="Times New Roman"/>
                <w:sz w:val="28"/>
                <w:szCs w:val="28"/>
              </w:rPr>
              <w:t xml:space="preserve">; юридическое оформление — 3 млн </w:t>
            </w:r>
            <w:proofErr w:type="spellStart"/>
            <w:r w:rsidRPr="00CB7C95">
              <w:rPr>
                <w:rFonts w:ascii="Times New Roman" w:hAnsi="Times New Roman" w:cs="Times New Roman"/>
                <w:sz w:val="28"/>
                <w:szCs w:val="28"/>
              </w:rPr>
              <w:t>сум</w:t>
            </w:r>
            <w:proofErr w:type="spellEnd"/>
            <w:r w:rsidRPr="00CB7C95">
              <w:rPr>
                <w:rFonts w:ascii="Times New Roman" w:hAnsi="Times New Roman" w:cs="Times New Roman"/>
                <w:sz w:val="28"/>
                <w:szCs w:val="28"/>
              </w:rPr>
              <w:t xml:space="preserve">. Итого стартовые затраты: </w:t>
            </w:r>
            <w:r w:rsidRPr="00CB7C95">
              <w:rPr>
                <w:rStyle w:val="a4"/>
                <w:rFonts w:ascii="Times New Roman" w:hAnsi="Times New Roman" w:cs="Times New Roman"/>
                <w:sz w:val="28"/>
                <w:szCs w:val="28"/>
              </w:rPr>
              <w:t xml:space="preserve">≈40–50 млн </w:t>
            </w:r>
            <w:proofErr w:type="spellStart"/>
            <w:r w:rsidRPr="00CB7C95">
              <w:rPr>
                <w:rStyle w:val="a4"/>
                <w:rFonts w:ascii="Times New Roman" w:hAnsi="Times New Roman" w:cs="Times New Roman"/>
                <w:sz w:val="28"/>
                <w:szCs w:val="28"/>
              </w:rPr>
              <w:t>сум</w:t>
            </w:r>
            <w:proofErr w:type="spellEnd"/>
            <w:r w:rsidRPr="00CB7C95">
              <w:rPr>
                <w:rStyle w:val="a4"/>
                <w:rFonts w:ascii="Times New Roman" w:hAnsi="Times New Roman" w:cs="Times New Roman"/>
                <w:sz w:val="28"/>
                <w:szCs w:val="28"/>
              </w:rPr>
              <w:t xml:space="preserve"> (~3 200–4 000 USD)</w:t>
            </w:r>
          </w:p>
        </w:tc>
      </w:tr>
      <w:tr w:rsidR="00B22357" w:rsidTr="00B22357">
        <w:tc>
          <w:tcPr>
            <w:tcW w:w="4672" w:type="dxa"/>
          </w:tcPr>
          <w:p w:rsidR="00B22357" w:rsidRPr="00CB7C95" w:rsidRDefault="002F774D" w:rsidP="002F774D">
            <w:pPr>
              <w:pStyle w:val="Default"/>
              <w:rPr>
                <w:sz w:val="28"/>
                <w:szCs w:val="28"/>
              </w:rPr>
            </w:pPr>
            <w:r w:rsidRPr="00CB7C95">
              <w:rPr>
                <w:sz w:val="28"/>
                <w:szCs w:val="28"/>
              </w:rPr>
              <w:t xml:space="preserve">Перспективы коммерциализации </w:t>
            </w:r>
            <w:proofErr w:type="spellStart"/>
            <w:r w:rsidRPr="00CB7C95">
              <w:rPr>
                <w:sz w:val="28"/>
                <w:szCs w:val="28"/>
              </w:rPr>
              <w:t>стартапа</w:t>
            </w:r>
            <w:proofErr w:type="spellEnd"/>
            <w:r w:rsidRPr="00CB7C95">
              <w:rPr>
                <w:sz w:val="28"/>
                <w:szCs w:val="28"/>
              </w:rPr>
              <w:t xml:space="preserve"> </w:t>
            </w:r>
          </w:p>
        </w:tc>
        <w:tc>
          <w:tcPr>
            <w:tcW w:w="4673" w:type="dxa"/>
          </w:tcPr>
          <w:p w:rsidR="00B22357" w:rsidRPr="00CB7C95" w:rsidRDefault="002F77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7C95">
              <w:rPr>
                <w:rStyle w:val="a4"/>
                <w:rFonts w:ascii="Times New Roman" w:hAnsi="Times New Roman" w:cs="Times New Roman"/>
                <w:sz w:val="28"/>
                <w:szCs w:val="28"/>
              </w:rPr>
              <w:t>TAM</w:t>
            </w:r>
            <w:r w:rsidRPr="00CB7C95">
              <w:rPr>
                <w:rFonts w:ascii="Times New Roman" w:hAnsi="Times New Roman" w:cs="Times New Roman"/>
                <w:sz w:val="28"/>
                <w:szCs w:val="28"/>
              </w:rPr>
              <w:t xml:space="preserve"> — рынок </w:t>
            </w:r>
            <w:proofErr w:type="spellStart"/>
            <w:r w:rsidRPr="00CB7C95">
              <w:rPr>
                <w:rFonts w:ascii="Times New Roman" w:hAnsi="Times New Roman" w:cs="Times New Roman"/>
                <w:sz w:val="28"/>
                <w:szCs w:val="28"/>
              </w:rPr>
              <w:t>легпрома</w:t>
            </w:r>
            <w:proofErr w:type="spellEnd"/>
            <w:r w:rsidRPr="00CB7C95">
              <w:rPr>
                <w:rFonts w:ascii="Times New Roman" w:hAnsi="Times New Roman" w:cs="Times New Roman"/>
                <w:sz w:val="28"/>
                <w:szCs w:val="28"/>
              </w:rPr>
              <w:t xml:space="preserve"> Узбекистана (~8 000+ предприятий текстильной и швейной отрасли, экспорт текстиля &gt;2,6 млрд USD в год). </w:t>
            </w:r>
            <w:r w:rsidRPr="00CB7C95">
              <w:rPr>
                <w:rStyle w:val="a4"/>
                <w:rFonts w:ascii="Times New Roman" w:hAnsi="Times New Roman" w:cs="Times New Roman"/>
                <w:sz w:val="28"/>
                <w:szCs w:val="28"/>
              </w:rPr>
              <w:t>SAM</w:t>
            </w:r>
            <w:r w:rsidRPr="00CB7C95">
              <w:rPr>
                <w:rFonts w:ascii="Times New Roman" w:hAnsi="Times New Roman" w:cs="Times New Roman"/>
                <w:sz w:val="28"/>
                <w:szCs w:val="28"/>
              </w:rPr>
              <w:t xml:space="preserve"> — предприятия текстильного кластера Ташкента и Ташкентской области, готовые к </w:t>
            </w:r>
            <w:proofErr w:type="spellStart"/>
            <w:r w:rsidRPr="00CB7C95">
              <w:rPr>
                <w:rFonts w:ascii="Times New Roman" w:hAnsi="Times New Roman" w:cs="Times New Roman"/>
                <w:sz w:val="28"/>
                <w:szCs w:val="28"/>
              </w:rPr>
              <w:t>цифровизации</w:t>
            </w:r>
            <w:proofErr w:type="spellEnd"/>
            <w:r w:rsidRPr="00CB7C95">
              <w:rPr>
                <w:rFonts w:ascii="Times New Roman" w:hAnsi="Times New Roman" w:cs="Times New Roman"/>
                <w:sz w:val="28"/>
                <w:szCs w:val="28"/>
              </w:rPr>
              <w:t xml:space="preserve"> кооперационных цепочек (~1 500–2 000 предприятий). </w:t>
            </w:r>
            <w:r w:rsidRPr="00CB7C95">
              <w:rPr>
                <w:rStyle w:val="a4"/>
                <w:rFonts w:ascii="Times New Roman" w:hAnsi="Times New Roman" w:cs="Times New Roman"/>
                <w:sz w:val="28"/>
                <w:szCs w:val="28"/>
              </w:rPr>
              <w:t>SOM</w:t>
            </w:r>
            <w:r w:rsidRPr="00CB7C95">
              <w:rPr>
                <w:rFonts w:ascii="Times New Roman" w:hAnsi="Times New Roman" w:cs="Times New Roman"/>
                <w:sz w:val="28"/>
                <w:szCs w:val="28"/>
              </w:rPr>
              <w:t xml:space="preserve"> — первые 50–100 предприятий-пилотов в течение 12–18 мес. </w:t>
            </w:r>
            <w:r w:rsidRPr="00CB7C95">
              <w:rPr>
                <w:rStyle w:val="a4"/>
                <w:rFonts w:ascii="Times New Roman" w:hAnsi="Times New Roman" w:cs="Times New Roman"/>
                <w:sz w:val="28"/>
                <w:szCs w:val="28"/>
              </w:rPr>
              <w:t>Целевая аудитория по методике «5W»</w:t>
            </w:r>
            <w:r w:rsidRPr="00CB7C95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 w:rsidRPr="00CB7C95">
              <w:rPr>
                <w:rFonts w:ascii="Times New Roman" w:hAnsi="Times New Roman" w:cs="Times New Roman"/>
                <w:sz w:val="28"/>
                <w:szCs w:val="28"/>
              </w:rPr>
              <w:t>Who</w:t>
            </w:r>
            <w:proofErr w:type="spellEnd"/>
            <w:r w:rsidRPr="00CB7C95">
              <w:rPr>
                <w:rFonts w:ascii="Times New Roman" w:hAnsi="Times New Roman" w:cs="Times New Roman"/>
                <w:sz w:val="28"/>
                <w:szCs w:val="28"/>
              </w:rPr>
              <w:t xml:space="preserve"> — руководители снабжения/производства текстильных фабрик; </w:t>
            </w:r>
            <w:proofErr w:type="spellStart"/>
            <w:r w:rsidRPr="00CB7C95">
              <w:rPr>
                <w:rFonts w:ascii="Times New Roman" w:hAnsi="Times New Roman" w:cs="Times New Roman"/>
                <w:sz w:val="28"/>
                <w:szCs w:val="28"/>
              </w:rPr>
              <w:t>What</w:t>
            </w:r>
            <w:proofErr w:type="spellEnd"/>
            <w:r w:rsidRPr="00CB7C95">
              <w:rPr>
                <w:rFonts w:ascii="Times New Roman" w:hAnsi="Times New Roman" w:cs="Times New Roman"/>
                <w:sz w:val="28"/>
                <w:szCs w:val="28"/>
              </w:rPr>
              <w:t xml:space="preserve"> — потребность в поиске партнёров по субподряду (пряжа, ткани, фурнитура, свободные производственные мощности); </w:t>
            </w:r>
            <w:proofErr w:type="spellStart"/>
            <w:r w:rsidRPr="00CB7C95">
              <w:rPr>
                <w:rFonts w:ascii="Times New Roman" w:hAnsi="Times New Roman" w:cs="Times New Roman"/>
                <w:sz w:val="28"/>
                <w:szCs w:val="28"/>
              </w:rPr>
              <w:t>Why</w:t>
            </w:r>
            <w:proofErr w:type="spellEnd"/>
            <w:r w:rsidRPr="00CB7C95">
              <w:rPr>
                <w:rFonts w:ascii="Times New Roman" w:hAnsi="Times New Roman" w:cs="Times New Roman"/>
                <w:sz w:val="28"/>
                <w:szCs w:val="28"/>
              </w:rPr>
              <w:t xml:space="preserve"> — дефицит прозрачных B2B-каналов кооперации, простой мощностей; </w:t>
            </w:r>
            <w:proofErr w:type="spellStart"/>
            <w:r w:rsidRPr="00CB7C95">
              <w:rPr>
                <w:rFonts w:ascii="Times New Roman" w:hAnsi="Times New Roman" w:cs="Times New Roman"/>
                <w:sz w:val="28"/>
                <w:szCs w:val="28"/>
              </w:rPr>
              <w:t>When</w:t>
            </w:r>
            <w:proofErr w:type="spellEnd"/>
            <w:r w:rsidRPr="00CB7C95">
              <w:rPr>
                <w:rFonts w:ascii="Times New Roman" w:hAnsi="Times New Roman" w:cs="Times New Roman"/>
                <w:sz w:val="28"/>
                <w:szCs w:val="28"/>
              </w:rPr>
              <w:t xml:space="preserve"> — при поиске подрядчика/загрузке простаивающих линий, сезонные пики заказов; </w:t>
            </w:r>
            <w:proofErr w:type="spellStart"/>
            <w:r w:rsidRPr="00CB7C95">
              <w:rPr>
                <w:rFonts w:ascii="Times New Roman" w:hAnsi="Times New Roman" w:cs="Times New Roman"/>
                <w:sz w:val="28"/>
                <w:szCs w:val="28"/>
              </w:rPr>
              <w:t>Where</w:t>
            </w:r>
            <w:proofErr w:type="spellEnd"/>
            <w:r w:rsidRPr="00CB7C95">
              <w:rPr>
                <w:rFonts w:ascii="Times New Roman" w:hAnsi="Times New Roman" w:cs="Times New Roman"/>
                <w:sz w:val="28"/>
                <w:szCs w:val="28"/>
              </w:rPr>
              <w:t xml:space="preserve"> — промышленные зоны и текстильные кластеры Узбекистана</w:t>
            </w:r>
          </w:p>
        </w:tc>
      </w:tr>
      <w:tr w:rsidR="00B22357" w:rsidTr="00B22357">
        <w:tc>
          <w:tcPr>
            <w:tcW w:w="4672" w:type="dxa"/>
          </w:tcPr>
          <w:p w:rsidR="00B22357" w:rsidRPr="00CB7C95" w:rsidRDefault="002F774D" w:rsidP="002F774D">
            <w:pPr>
              <w:pStyle w:val="Default"/>
              <w:rPr>
                <w:sz w:val="28"/>
                <w:szCs w:val="28"/>
              </w:rPr>
            </w:pPr>
            <w:r w:rsidRPr="00CB7C95">
              <w:rPr>
                <w:sz w:val="28"/>
                <w:szCs w:val="28"/>
              </w:rPr>
              <w:t xml:space="preserve">Технологичность и </w:t>
            </w:r>
            <w:proofErr w:type="spellStart"/>
            <w:r w:rsidRPr="00CB7C95">
              <w:rPr>
                <w:sz w:val="28"/>
                <w:szCs w:val="28"/>
              </w:rPr>
              <w:t>наукоемкость</w:t>
            </w:r>
            <w:proofErr w:type="spellEnd"/>
            <w:r w:rsidRPr="00CB7C95">
              <w:rPr>
                <w:sz w:val="28"/>
                <w:szCs w:val="28"/>
              </w:rPr>
              <w:t xml:space="preserve"> </w:t>
            </w:r>
            <w:proofErr w:type="spellStart"/>
            <w:r w:rsidRPr="00CB7C95">
              <w:rPr>
                <w:sz w:val="28"/>
                <w:szCs w:val="28"/>
              </w:rPr>
              <w:t>стартап</w:t>
            </w:r>
            <w:proofErr w:type="spellEnd"/>
            <w:r w:rsidRPr="00CB7C95">
              <w:rPr>
                <w:sz w:val="28"/>
                <w:szCs w:val="28"/>
              </w:rPr>
              <w:t xml:space="preserve">-проекта </w:t>
            </w:r>
          </w:p>
        </w:tc>
        <w:tc>
          <w:tcPr>
            <w:tcW w:w="4673" w:type="dxa"/>
          </w:tcPr>
          <w:p w:rsidR="00B22357" w:rsidRPr="00CB7C95" w:rsidRDefault="002F77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7C95">
              <w:rPr>
                <w:rFonts w:ascii="Times New Roman" w:hAnsi="Times New Roman" w:cs="Times New Roman"/>
                <w:sz w:val="28"/>
                <w:szCs w:val="28"/>
              </w:rPr>
              <w:t xml:space="preserve">Классификация: направление «Цифровые технологии» </w:t>
            </w:r>
            <w:r w:rsidRPr="00CB7C9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(информационные системы, обработка больших данных для </w:t>
            </w:r>
            <w:proofErr w:type="spellStart"/>
            <w:r w:rsidRPr="00CB7C95">
              <w:rPr>
                <w:rFonts w:ascii="Times New Roman" w:hAnsi="Times New Roman" w:cs="Times New Roman"/>
                <w:sz w:val="28"/>
                <w:szCs w:val="28"/>
              </w:rPr>
              <w:t>матчинга</w:t>
            </w:r>
            <w:proofErr w:type="spellEnd"/>
            <w:r w:rsidRPr="00CB7C95">
              <w:rPr>
                <w:rFonts w:ascii="Times New Roman" w:hAnsi="Times New Roman" w:cs="Times New Roman"/>
                <w:sz w:val="28"/>
                <w:szCs w:val="28"/>
              </w:rPr>
              <w:t xml:space="preserve"> спрос/предложение). </w:t>
            </w:r>
            <w:r w:rsidRPr="00CB7C95">
              <w:rPr>
                <w:rStyle w:val="a4"/>
                <w:rFonts w:ascii="Times New Roman" w:hAnsi="Times New Roman" w:cs="Times New Roman"/>
                <w:sz w:val="28"/>
                <w:szCs w:val="28"/>
              </w:rPr>
              <w:t>TRL</w:t>
            </w:r>
            <w:r w:rsidRPr="00CB7C95">
              <w:rPr>
                <w:rFonts w:ascii="Times New Roman" w:hAnsi="Times New Roman" w:cs="Times New Roman"/>
                <w:sz w:val="28"/>
                <w:szCs w:val="28"/>
              </w:rPr>
              <w:t xml:space="preserve"> — 3–4 (проверка концепции, прототип в разработке). Критические элементы технологии: алгоритм </w:t>
            </w:r>
            <w:proofErr w:type="spellStart"/>
            <w:r w:rsidRPr="00CB7C95">
              <w:rPr>
                <w:rFonts w:ascii="Times New Roman" w:hAnsi="Times New Roman" w:cs="Times New Roman"/>
                <w:sz w:val="28"/>
                <w:szCs w:val="28"/>
              </w:rPr>
              <w:t>матчинга</w:t>
            </w:r>
            <w:proofErr w:type="spellEnd"/>
            <w:r w:rsidRPr="00CB7C95">
              <w:rPr>
                <w:rFonts w:ascii="Times New Roman" w:hAnsi="Times New Roman" w:cs="Times New Roman"/>
                <w:sz w:val="28"/>
                <w:szCs w:val="28"/>
              </w:rPr>
              <w:t xml:space="preserve"> предприятий по параметрам мощностей/сырья, модуль верификации контрагентов, API-интеграция с 1С/ERP-системами предприятий. Концепция: </w:t>
            </w:r>
            <w:proofErr w:type="spellStart"/>
            <w:r w:rsidRPr="00CB7C95">
              <w:rPr>
                <w:rFonts w:ascii="Times New Roman" w:hAnsi="Times New Roman" w:cs="Times New Roman"/>
                <w:sz w:val="28"/>
                <w:szCs w:val="28"/>
              </w:rPr>
              <w:t>маркетплейс</w:t>
            </w:r>
            <w:proofErr w:type="spellEnd"/>
            <w:r w:rsidRPr="00CB7C95">
              <w:rPr>
                <w:rFonts w:ascii="Times New Roman" w:hAnsi="Times New Roman" w:cs="Times New Roman"/>
                <w:sz w:val="28"/>
                <w:szCs w:val="28"/>
              </w:rPr>
              <w:t xml:space="preserve"> + система управления кооперационными заказами (B2B </w:t>
            </w:r>
            <w:proofErr w:type="spellStart"/>
            <w:r w:rsidRPr="00CB7C95">
              <w:rPr>
                <w:rFonts w:ascii="Times New Roman" w:hAnsi="Times New Roman" w:cs="Times New Roman"/>
                <w:sz w:val="28"/>
                <w:szCs w:val="28"/>
              </w:rPr>
              <w:t>SaaS</w:t>
            </w:r>
            <w:proofErr w:type="spellEnd"/>
            <w:r w:rsidRPr="00CB7C95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B22357" w:rsidTr="00B22357">
        <w:tc>
          <w:tcPr>
            <w:tcW w:w="4672" w:type="dxa"/>
          </w:tcPr>
          <w:p w:rsidR="00B22357" w:rsidRPr="00CB7C95" w:rsidRDefault="002F774D" w:rsidP="002F774D">
            <w:pPr>
              <w:pStyle w:val="Default"/>
              <w:rPr>
                <w:sz w:val="28"/>
                <w:szCs w:val="28"/>
              </w:rPr>
            </w:pPr>
            <w:r w:rsidRPr="00CB7C95">
              <w:rPr>
                <w:sz w:val="28"/>
                <w:szCs w:val="28"/>
              </w:rPr>
              <w:lastRenderedPageBreak/>
              <w:t xml:space="preserve">Наличие потенциала развития </w:t>
            </w:r>
            <w:proofErr w:type="spellStart"/>
            <w:r w:rsidRPr="00CB7C95">
              <w:rPr>
                <w:sz w:val="28"/>
                <w:szCs w:val="28"/>
              </w:rPr>
              <w:t>стартап</w:t>
            </w:r>
            <w:proofErr w:type="spellEnd"/>
            <w:r w:rsidRPr="00CB7C95">
              <w:rPr>
                <w:sz w:val="28"/>
                <w:szCs w:val="28"/>
              </w:rPr>
              <w:t xml:space="preserve">-проекта </w:t>
            </w:r>
          </w:p>
        </w:tc>
        <w:tc>
          <w:tcPr>
            <w:tcW w:w="4673" w:type="dxa"/>
          </w:tcPr>
          <w:p w:rsidR="00B22357" w:rsidRPr="00CB7C95" w:rsidRDefault="002F77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7C95">
              <w:rPr>
                <w:rStyle w:val="a4"/>
                <w:rFonts w:ascii="Times New Roman" w:hAnsi="Times New Roman" w:cs="Times New Roman"/>
                <w:sz w:val="28"/>
                <w:szCs w:val="28"/>
              </w:rPr>
              <w:t>УТП</w:t>
            </w:r>
            <w:r w:rsidRPr="00CB7C95">
              <w:rPr>
                <w:rFonts w:ascii="Times New Roman" w:hAnsi="Times New Roman" w:cs="Times New Roman"/>
                <w:sz w:val="28"/>
                <w:szCs w:val="28"/>
              </w:rPr>
              <w:t xml:space="preserve">: отраслевая специализация (только текстиль), встроенная система рейтинга надёжности партнёров, автоматизация документооборота по субподряду. </w:t>
            </w:r>
            <w:r w:rsidRPr="00CB7C95">
              <w:rPr>
                <w:rStyle w:val="a4"/>
                <w:rFonts w:ascii="Times New Roman" w:hAnsi="Times New Roman" w:cs="Times New Roman"/>
                <w:sz w:val="28"/>
                <w:szCs w:val="28"/>
              </w:rPr>
              <w:t>Конкуренты</w:t>
            </w:r>
            <w:r w:rsidRPr="00CB7C95">
              <w:rPr>
                <w:rFonts w:ascii="Times New Roman" w:hAnsi="Times New Roman" w:cs="Times New Roman"/>
                <w:sz w:val="28"/>
                <w:szCs w:val="28"/>
              </w:rPr>
              <w:t xml:space="preserve">: прямые — общие B2B-маркетплейсы Узбекистана (типа локальных </w:t>
            </w:r>
            <w:proofErr w:type="spellStart"/>
            <w:r w:rsidRPr="00CB7C95">
              <w:rPr>
                <w:rFonts w:ascii="Times New Roman" w:hAnsi="Times New Roman" w:cs="Times New Roman"/>
                <w:sz w:val="28"/>
                <w:szCs w:val="28"/>
              </w:rPr>
              <w:t>агрегаторов</w:t>
            </w:r>
            <w:proofErr w:type="spellEnd"/>
            <w:r w:rsidRPr="00CB7C95">
              <w:rPr>
                <w:rFonts w:ascii="Times New Roman" w:hAnsi="Times New Roman" w:cs="Times New Roman"/>
                <w:sz w:val="28"/>
                <w:szCs w:val="28"/>
              </w:rPr>
              <w:t xml:space="preserve"> снабжения) — слабое место: отсутствие отраслевой специализации; косвенные — </w:t>
            </w:r>
            <w:proofErr w:type="spellStart"/>
            <w:r w:rsidRPr="00CB7C95">
              <w:rPr>
                <w:rFonts w:ascii="Times New Roman" w:hAnsi="Times New Roman" w:cs="Times New Roman"/>
                <w:sz w:val="28"/>
                <w:szCs w:val="28"/>
              </w:rPr>
              <w:t>Alibaba</w:t>
            </w:r>
            <w:proofErr w:type="spellEnd"/>
            <w:r w:rsidRPr="00CB7C95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CB7C95">
              <w:rPr>
                <w:rFonts w:ascii="Times New Roman" w:hAnsi="Times New Roman" w:cs="Times New Roman"/>
                <w:sz w:val="28"/>
                <w:szCs w:val="28"/>
              </w:rPr>
              <w:t>Made-in-China</w:t>
            </w:r>
            <w:proofErr w:type="spellEnd"/>
            <w:r w:rsidRPr="00CB7C95">
              <w:rPr>
                <w:rFonts w:ascii="Times New Roman" w:hAnsi="Times New Roman" w:cs="Times New Roman"/>
                <w:sz w:val="28"/>
                <w:szCs w:val="28"/>
              </w:rPr>
              <w:t xml:space="preserve"> для международного поиска — слабое место: нет фокуса на локальную кооперацию и быстрый логистический цикл</w:t>
            </w:r>
          </w:p>
        </w:tc>
      </w:tr>
      <w:tr w:rsidR="00B22357" w:rsidTr="00B22357">
        <w:tc>
          <w:tcPr>
            <w:tcW w:w="4672" w:type="dxa"/>
          </w:tcPr>
          <w:p w:rsidR="00B22357" w:rsidRPr="00CB7C95" w:rsidRDefault="002F774D" w:rsidP="002F774D">
            <w:pPr>
              <w:pStyle w:val="Default"/>
              <w:rPr>
                <w:sz w:val="28"/>
                <w:szCs w:val="28"/>
              </w:rPr>
            </w:pPr>
            <w:r w:rsidRPr="00CB7C95">
              <w:rPr>
                <w:sz w:val="28"/>
                <w:szCs w:val="28"/>
              </w:rPr>
              <w:t xml:space="preserve">Быстрый рост </w:t>
            </w:r>
            <w:proofErr w:type="spellStart"/>
            <w:r w:rsidRPr="00CB7C95">
              <w:rPr>
                <w:sz w:val="28"/>
                <w:szCs w:val="28"/>
              </w:rPr>
              <w:t>стартап</w:t>
            </w:r>
            <w:proofErr w:type="spellEnd"/>
            <w:r w:rsidRPr="00CB7C95">
              <w:rPr>
                <w:sz w:val="28"/>
                <w:szCs w:val="28"/>
              </w:rPr>
              <w:t xml:space="preserve">-проекта </w:t>
            </w:r>
          </w:p>
        </w:tc>
        <w:tc>
          <w:tcPr>
            <w:tcW w:w="4673" w:type="dxa"/>
          </w:tcPr>
          <w:p w:rsidR="00B22357" w:rsidRPr="00CB7C95" w:rsidRDefault="002F77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7C95">
              <w:rPr>
                <w:rFonts w:ascii="Times New Roman" w:hAnsi="Times New Roman" w:cs="Times New Roman"/>
                <w:sz w:val="28"/>
                <w:szCs w:val="28"/>
              </w:rPr>
              <w:t xml:space="preserve">Этап 1 (0–3 мес.) — MVP, тестирование гипотезы на 10–15 предприятиях; Этап 2 (4–9 мес.) — доработка функционала, выход на 50 предприятий, монетизация (комиссия/подписка); Этап 3 (10–18 мес.) — масштабирование на регионы (Наманган, Фергана), интеграция с гос. программами поддержки </w:t>
            </w:r>
            <w:proofErr w:type="spellStart"/>
            <w:r w:rsidRPr="00CB7C95">
              <w:rPr>
                <w:rFonts w:ascii="Times New Roman" w:hAnsi="Times New Roman" w:cs="Times New Roman"/>
                <w:sz w:val="28"/>
                <w:szCs w:val="28"/>
              </w:rPr>
              <w:t>легпрома</w:t>
            </w:r>
            <w:proofErr w:type="spellEnd"/>
          </w:p>
        </w:tc>
      </w:tr>
    </w:tbl>
    <w:p w:rsidR="008F3B86" w:rsidRDefault="008F3B86"/>
    <w:sectPr w:rsidR="008F3B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2357"/>
    <w:rsid w:val="002F774D"/>
    <w:rsid w:val="008F3B86"/>
    <w:rsid w:val="009A1378"/>
    <w:rsid w:val="00B22357"/>
    <w:rsid w:val="00CB7C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C8FA24F-F392-453F-A158-8C2A0F3174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223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B2235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4">
    <w:name w:val="Strong"/>
    <w:basedOn w:val="a0"/>
    <w:uiPriority w:val="22"/>
    <w:qFormat/>
    <w:rsid w:val="002F774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978</TotalTime>
  <Pages>2</Pages>
  <Words>384</Words>
  <Characters>2192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Maestro</dc:creator>
  <cp:keywords/>
  <dc:description/>
  <cp:lastModifiedBy>Maestro</cp:lastModifiedBy>
  <cp:revision>1</cp:revision>
  <dcterms:created xsi:type="dcterms:W3CDTF">2026-09-27T09:04:00Z</dcterms:created>
  <dcterms:modified xsi:type="dcterms:W3CDTF">2026-09-28T01:22:00Z</dcterms:modified>
</cp:coreProperties>
</file>