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596116048"/>
        <w:docPartObj>
          <w:docPartGallery w:val="Table of Contents"/>
          <w:docPartUnique/>
        </w:docPartObj>
      </w:sdtPr>
      <w:sdtContent>
        <w:p w:rsidR="0077764A" w:rsidRPr="0077764A" w:rsidRDefault="0077764A" w:rsidP="0077764A">
          <w:pPr>
            <w:pStyle w:val="12"/>
            <w:jc w:val="center"/>
            <w:rPr>
              <w:rFonts w:ascii="Times New Roman" w:hAnsi="Times New Roman" w:cs="Times New Roman"/>
              <w:b w:val="0"/>
            </w:rPr>
          </w:pPr>
          <w:r w:rsidRPr="0077764A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CF07A5">
            <w:rPr>
              <w:b w:val="0"/>
              <w:szCs w:val="28"/>
            </w:rPr>
            <w:fldChar w:fldCharType="begin"/>
          </w:r>
          <w:r w:rsidR="0077764A" w:rsidRPr="00CF07A5">
            <w:rPr>
              <w:b w:val="0"/>
              <w:szCs w:val="28"/>
            </w:rPr>
            <w:instrText xml:space="preserve"> TOC \o "1-3" \h \z \u </w:instrText>
          </w:r>
          <w:r w:rsidRPr="00CF07A5">
            <w:rPr>
              <w:b w:val="0"/>
              <w:szCs w:val="28"/>
            </w:rPr>
            <w:fldChar w:fldCharType="separate"/>
          </w:r>
          <w:hyperlink w:anchor="_Toc201584630" w:history="1">
            <w:r w:rsidR="00CF07A5" w:rsidRPr="00CF07A5">
              <w:rPr>
                <w:rStyle w:val="a3"/>
                <w:b w:val="0"/>
              </w:rPr>
              <w:t>ВВЕДЕНИЕ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_Toc201584630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5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1" w:history="1">
            <w:r w:rsidR="00CF07A5" w:rsidRPr="00CF07A5">
              <w:rPr>
                <w:rStyle w:val="a3"/>
                <w:b w:val="0"/>
              </w:rPr>
              <w:t>1. Теоретические основы разработки дорожной карты стартапов по открытию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_Toc201584631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8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2" w:history="1">
            <w:r w:rsidR="00CF07A5" w:rsidRPr="00CF07A5">
              <w:rPr>
                <w:rStyle w:val="a3"/>
                <w:b w:val="0"/>
              </w:rPr>
              <w:t>1.1 Понятие и особенности разработки стартапов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_Toc201584632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8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3" w:history="1">
            <w:r w:rsidR="00CF07A5" w:rsidRPr="00CF07A5">
              <w:rPr>
                <w:rStyle w:val="a3"/>
                <w:b w:val="0"/>
              </w:rPr>
              <w:t>1.2 Специфика разработки дорожной карты стартапа по открытию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_Toc201584633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14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4" w:history="1">
            <w:r w:rsidR="00CF07A5" w:rsidRPr="00CF07A5">
              <w:rPr>
                <w:rStyle w:val="a3"/>
                <w:b w:val="0"/>
              </w:rPr>
              <w:t>1.3 Тенденции и классификация современных туристических центров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_Toc201584634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21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5" w:history="1">
            <w:r w:rsidR="00CF07A5" w:rsidRPr="00CF07A5">
              <w:rPr>
                <w:rStyle w:val="a3"/>
                <w:b w:val="0"/>
              </w:rPr>
              <w:t>2. ОБОСНОВАНИЕ НЕОБХОДИМОСТИ РАЗРАБОТКИ СТАРТАПА ПО ОТКРЫТИЮ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_Toc201584635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26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6" w:history="1">
            <w:r w:rsidR="00CF07A5" w:rsidRPr="00CF07A5">
              <w:rPr>
                <w:rStyle w:val="a3"/>
                <w:b w:val="0"/>
              </w:rPr>
              <w:t>2.1 Анализ и оценка туристического сектора в России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_Toc201584636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26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7" w:history="1">
            <w:r w:rsidR="00CF07A5" w:rsidRPr="00CF07A5">
              <w:rPr>
                <w:rStyle w:val="a3"/>
                <w:b w:val="0"/>
              </w:rPr>
              <w:t>2.2 Анализ условий и возможностей открытия туристического центра в городе Брянск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_Toc201584637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37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8" w:history="1">
            <w:r w:rsidR="00CF07A5" w:rsidRPr="00CF07A5">
              <w:rPr>
                <w:rStyle w:val="a3"/>
                <w:b w:val="0"/>
              </w:rPr>
              <w:t>2.3 Анализ заинтересованности потребителей в открытии туристического  центра в Брянске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_Toc201584638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45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39" w:history="1">
            <w:r w:rsidR="00CF07A5" w:rsidRPr="00CF07A5">
              <w:rPr>
                <w:rStyle w:val="a3"/>
                <w:b w:val="0"/>
              </w:rPr>
              <w:t>3.  РАЗРАБОТКА ДОРОЖНОЙ КАРТЫ СТАРТАПА ПО ОТКРЫТИЮ ТУРИСТИЧЕСКОГО ЦЕНТРА «ТУРБО_32» В ГОРОДЕ БРЯНСК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_Toc201584639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52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0" w:history="1">
            <w:r w:rsidR="00CF07A5" w:rsidRPr="00CF07A5">
              <w:rPr>
                <w:rStyle w:val="a3"/>
                <w:b w:val="0"/>
              </w:rPr>
              <w:t>3.1 Концепция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_Toc201584640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52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1" w:history="1">
            <w:r w:rsidR="00CF07A5" w:rsidRPr="00CF07A5">
              <w:rPr>
                <w:rStyle w:val="a3"/>
                <w:b w:val="0"/>
              </w:rPr>
              <w:t>3.2 Дорожная карта стартапов по открытию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_Toc201584641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57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2" w:history="1">
            <w:r w:rsidR="00CF07A5" w:rsidRPr="00CF07A5">
              <w:rPr>
                <w:rStyle w:val="a3"/>
                <w:b w:val="0"/>
              </w:rPr>
              <w:t>3.3 Расчет экономической эффективности стартапов по открытию туристического центра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_Toc201584642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59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3" w:history="1">
            <w:r w:rsidR="00CF07A5" w:rsidRPr="00CF07A5">
              <w:rPr>
                <w:rStyle w:val="a3"/>
                <w:b w:val="0"/>
                <w:iCs/>
              </w:rPr>
              <w:t>ЗАКЛЮЧЕНИЕ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_Toc201584643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74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4" w:history="1">
            <w:r w:rsidR="00CF07A5" w:rsidRPr="00CF07A5">
              <w:rPr>
                <w:rStyle w:val="a3"/>
                <w:b w:val="0"/>
              </w:rPr>
              <w:t>СПИСОК ИСПОЛЬЗУЕМЫХ ИСТОЧНИКОВ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_Toc201584644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76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CF07A5" w:rsidRPr="00CF07A5" w:rsidRDefault="00F2535B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01584645" w:history="1">
            <w:r w:rsidR="00CF07A5" w:rsidRPr="00CF07A5">
              <w:rPr>
                <w:rStyle w:val="a3"/>
                <w:b w:val="0"/>
              </w:rPr>
              <w:t>ПРИЛОЖЕНИЯ</w:t>
            </w:r>
            <w:r w:rsidR="00CF07A5" w:rsidRPr="00CF07A5">
              <w:rPr>
                <w:b w:val="0"/>
                <w:webHidden/>
              </w:rPr>
              <w:tab/>
            </w:r>
            <w:r w:rsidRPr="00CF07A5">
              <w:rPr>
                <w:b w:val="0"/>
                <w:webHidden/>
              </w:rPr>
              <w:fldChar w:fldCharType="begin"/>
            </w:r>
            <w:r w:rsidR="00CF07A5" w:rsidRPr="00CF07A5">
              <w:rPr>
                <w:b w:val="0"/>
                <w:webHidden/>
              </w:rPr>
              <w:instrText xml:space="preserve"> PAGEREF _Toc201584645 \h </w:instrText>
            </w:r>
            <w:r w:rsidRPr="00CF07A5">
              <w:rPr>
                <w:b w:val="0"/>
                <w:webHidden/>
              </w:rPr>
            </w:r>
            <w:r w:rsidRPr="00CF07A5">
              <w:rPr>
                <w:b w:val="0"/>
                <w:webHidden/>
              </w:rPr>
              <w:fldChar w:fldCharType="separate"/>
            </w:r>
            <w:r w:rsidR="00034D17">
              <w:rPr>
                <w:b w:val="0"/>
                <w:webHidden/>
              </w:rPr>
              <w:t>83</w:t>
            </w:r>
            <w:r w:rsidRPr="00CF07A5">
              <w:rPr>
                <w:b w:val="0"/>
                <w:webHidden/>
              </w:rPr>
              <w:fldChar w:fldCharType="end"/>
            </w:r>
          </w:hyperlink>
        </w:p>
        <w:p w:rsidR="0077764A" w:rsidRPr="00CF07A5" w:rsidRDefault="00F2535B" w:rsidP="0077764A">
          <w:r w:rsidRPr="00CF07A5">
            <w:rPr>
              <w:sz w:val="28"/>
              <w:szCs w:val="28"/>
            </w:rPr>
            <w:fldChar w:fldCharType="end"/>
          </w:r>
        </w:p>
      </w:sdtContent>
    </w:sdt>
    <w:p w:rsidR="00F24D2A" w:rsidRDefault="00F24D2A">
      <w:pPr>
        <w:rPr>
          <w:b/>
        </w:rPr>
      </w:pPr>
    </w:p>
    <w:p w:rsidR="00F24D2A" w:rsidRDefault="00F24D2A">
      <w:pPr>
        <w:rPr>
          <w:b/>
        </w:rPr>
      </w:pPr>
    </w:p>
    <w:p w:rsidR="00F24D2A" w:rsidRDefault="00F24D2A">
      <w:pPr>
        <w:rPr>
          <w:b/>
        </w:rPr>
      </w:pPr>
    </w:p>
    <w:p w:rsidR="00F24D2A" w:rsidRDefault="00F24D2A">
      <w:pPr>
        <w:rPr>
          <w:b/>
        </w:rPr>
      </w:pPr>
    </w:p>
    <w:p w:rsidR="0077764A" w:rsidRDefault="0077764A">
      <w:pPr>
        <w:rPr>
          <w:b/>
        </w:rPr>
      </w:pPr>
    </w:p>
    <w:p w:rsidR="0077764A" w:rsidRDefault="0077764A">
      <w:pPr>
        <w:rPr>
          <w:b/>
        </w:rPr>
      </w:pPr>
    </w:p>
    <w:p w:rsidR="0077764A" w:rsidRDefault="0077764A">
      <w:pPr>
        <w:rPr>
          <w:b/>
        </w:rPr>
      </w:pPr>
    </w:p>
    <w:p w:rsidR="00F24D2A" w:rsidRDefault="00F24D2A">
      <w:pPr>
        <w:rPr>
          <w:b/>
        </w:rPr>
      </w:pPr>
    </w:p>
    <w:p w:rsidR="000F34BC" w:rsidRDefault="000F34BC">
      <w:pPr>
        <w:rPr>
          <w:b/>
        </w:rPr>
      </w:pPr>
    </w:p>
    <w:p w:rsidR="00F24D2A" w:rsidRDefault="00F24D2A"/>
    <w:p w:rsidR="00714AAE" w:rsidRDefault="00714AAE"/>
    <w:p w:rsidR="00714AAE" w:rsidRDefault="00714AAE"/>
    <w:p w:rsidR="00714AAE" w:rsidRDefault="00BC38A8" w:rsidP="00BC38A8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201584630"/>
      <w:r>
        <w:rPr>
          <w:rFonts w:ascii="Times New Roman" w:hAnsi="Times New Roman" w:cs="Times New Roman"/>
          <w:b w:val="0"/>
          <w:color w:val="auto"/>
        </w:rPr>
        <w:lastRenderedPageBreak/>
        <w:t>ВВ</w:t>
      </w:r>
      <w:r w:rsidR="00714AAE" w:rsidRPr="00714AAE">
        <w:rPr>
          <w:rFonts w:ascii="Times New Roman" w:hAnsi="Times New Roman" w:cs="Times New Roman"/>
          <w:b w:val="0"/>
          <w:color w:val="auto"/>
        </w:rPr>
        <w:t>ЕДЕНИЕ</w:t>
      </w:r>
      <w:bookmarkEnd w:id="0"/>
    </w:p>
    <w:p w:rsidR="00BC38A8" w:rsidRPr="00BC38A8" w:rsidRDefault="00BC38A8" w:rsidP="00BC38A8"/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условиях быстрого развития экономики и увеличения масштабов глобализации особую роль приобретает поддержка и развитие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в самых различных областях, включая туризм. Туристическая область – одна из самых стремительно развивающихся сфер экономики, способствующая не только созданию новых рабочих мест, но и поддержке культурных связей, сохранению исторического наследия и развитию инфраструктуры, как региона, так и страны. Разработка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 это многогранный и сложный процесс, требующий учета многих факторов, включая особенности региона, рыночные тенденции, потребительские предпочтения и другое.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Актуальность работы обусловлена не только растущим интересом к внутреннему и международному туризму, но и необходимостью создания новых продуктов на основе культурного наследия и региональных ресурсов.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Цель данной работы – разработать дорожную карту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по открытию туристического центра, которая позволит систематизировать процесс реализации идеи и максимально эффективно применить. В процессе разработки дорожной карты будет проведен анализ существующих моделей туристических центров, исследованы успешные практики, направленные на привлечение туристов, а также учтены возможные риски и препятствия, стоящие на пути к успешному запуску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Задачи, необходимые для достижения цели выпускной квалификационной работы: 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Определить концепцию разработки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Выявить особенности разработки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Проанализировать рынок туристических услуг в Российской Федерации.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Рассмотреть условия и возможности для создания туристического центра в городе Брянск.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Изучить спрос потребителей на туристические услуги в городе Брянск.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Разработать концепцию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 «ТурБо</w:t>
      </w:r>
      <w:r w:rsidR="009F5AB5">
        <w:rPr>
          <w:sz w:val="28"/>
        </w:rPr>
        <w:t>_32</w:t>
      </w:r>
      <w:r>
        <w:rPr>
          <w:sz w:val="28"/>
        </w:rPr>
        <w:t>»</w:t>
      </w:r>
      <w:r w:rsidR="00C50FF9">
        <w:rPr>
          <w:sz w:val="28"/>
        </w:rPr>
        <w:t>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Составить дорожную карту для запуска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центра.</w:t>
      </w:r>
    </w:p>
    <w:p w:rsidR="00F24D2A" w:rsidRDefault="00C33741">
      <w:pPr>
        <w:pStyle w:val="ad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Рассчитать экономическую эффективность внедрения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Объектом исследования является туристический центр как форма ведения бизнеса в сфере туризма.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Предмет исследования – процесс разработки дорожной карты для создания и успешного функционирования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в виде туристического центра в городе Брянск.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Теоретической основой выпускной квалификационной работы </w:t>
      </w:r>
      <w:r w:rsidR="00C50FF9">
        <w:rPr>
          <w:sz w:val="28"/>
        </w:rPr>
        <w:t>являются научные труды</w:t>
      </w:r>
      <w:r w:rsidR="009F5AB5">
        <w:rPr>
          <w:sz w:val="28"/>
        </w:rPr>
        <w:t xml:space="preserve"> в области развития туристической сферы в России:</w:t>
      </w:r>
      <w:r w:rsidR="00C50FF9">
        <w:rPr>
          <w:sz w:val="28"/>
        </w:rPr>
        <w:t xml:space="preserve"> </w:t>
      </w:r>
      <w:proofErr w:type="gramStart"/>
      <w:r w:rsidR="00C50FF9">
        <w:rPr>
          <w:sz w:val="28"/>
        </w:rPr>
        <w:t xml:space="preserve">Аверина А. Н., </w:t>
      </w:r>
      <w:proofErr w:type="spellStart"/>
      <w:r w:rsidR="00C50FF9">
        <w:rPr>
          <w:sz w:val="28"/>
        </w:rPr>
        <w:t>Агешкиной</w:t>
      </w:r>
      <w:proofErr w:type="spellEnd"/>
      <w:r w:rsidR="00C50FF9">
        <w:rPr>
          <w:sz w:val="28"/>
        </w:rPr>
        <w:t xml:space="preserve"> Н. А., Акимовой О. Е., </w:t>
      </w:r>
      <w:proofErr w:type="spellStart"/>
      <w:r w:rsidR="00C50FF9">
        <w:rPr>
          <w:sz w:val="28"/>
        </w:rPr>
        <w:t>Алеевой</w:t>
      </w:r>
      <w:proofErr w:type="spellEnd"/>
      <w:r w:rsidR="00C50FF9">
        <w:rPr>
          <w:sz w:val="28"/>
        </w:rPr>
        <w:t xml:space="preserve"> В. А., Александровой А. Ю., Андреевой А. А., Березовой Л. Г., Булаева Г. А., Богданова Е. И., Васильева А. С., </w:t>
      </w:r>
      <w:proofErr w:type="spellStart"/>
      <w:r w:rsidR="00C50FF9">
        <w:rPr>
          <w:sz w:val="28"/>
        </w:rPr>
        <w:t>Зюляев</w:t>
      </w:r>
      <w:r w:rsidR="009F5AB5">
        <w:rPr>
          <w:sz w:val="28"/>
        </w:rPr>
        <w:t>а</w:t>
      </w:r>
      <w:proofErr w:type="spellEnd"/>
      <w:r w:rsidR="009F5AB5">
        <w:rPr>
          <w:sz w:val="28"/>
        </w:rPr>
        <w:t xml:space="preserve"> </w:t>
      </w:r>
      <w:r w:rsidR="00C50FF9">
        <w:rPr>
          <w:sz w:val="28"/>
        </w:rPr>
        <w:t xml:space="preserve">Н. А., </w:t>
      </w:r>
      <w:proofErr w:type="spellStart"/>
      <w:r w:rsidR="00C50FF9">
        <w:rPr>
          <w:sz w:val="28"/>
        </w:rPr>
        <w:t>Исаджанов</w:t>
      </w:r>
      <w:r w:rsidR="009F5AB5">
        <w:rPr>
          <w:sz w:val="28"/>
        </w:rPr>
        <w:t>а</w:t>
      </w:r>
      <w:proofErr w:type="spellEnd"/>
      <w:r w:rsidR="00C50FF9">
        <w:rPr>
          <w:sz w:val="28"/>
        </w:rPr>
        <w:t xml:space="preserve"> А. А., Истоминой Э. Г., Кадыров</w:t>
      </w:r>
      <w:r w:rsidR="009F5AB5">
        <w:rPr>
          <w:sz w:val="28"/>
        </w:rPr>
        <w:t xml:space="preserve">а </w:t>
      </w:r>
      <w:r w:rsidR="00C50FF9">
        <w:rPr>
          <w:sz w:val="28"/>
        </w:rPr>
        <w:t>И.</w:t>
      </w:r>
      <w:r w:rsidR="009F5AB5">
        <w:rPr>
          <w:sz w:val="28"/>
        </w:rPr>
        <w:t xml:space="preserve"> </w:t>
      </w:r>
      <w:r w:rsidR="00C50FF9">
        <w:rPr>
          <w:sz w:val="28"/>
        </w:rPr>
        <w:t>В., Кузнецовой В.</w:t>
      </w:r>
      <w:r w:rsidR="009F5AB5">
        <w:rPr>
          <w:sz w:val="28"/>
        </w:rPr>
        <w:t xml:space="preserve"> </w:t>
      </w:r>
      <w:r w:rsidR="00C50FF9">
        <w:rPr>
          <w:sz w:val="28"/>
        </w:rPr>
        <w:t>Д.,</w:t>
      </w:r>
      <w:r w:rsidR="009F5AB5">
        <w:rPr>
          <w:sz w:val="28"/>
        </w:rPr>
        <w:t xml:space="preserve"> </w:t>
      </w:r>
      <w:proofErr w:type="spellStart"/>
      <w:r w:rsidR="00C50FF9">
        <w:rPr>
          <w:sz w:val="28"/>
        </w:rPr>
        <w:t>Локша</w:t>
      </w:r>
      <w:proofErr w:type="spellEnd"/>
      <w:r w:rsidR="00C50FF9">
        <w:rPr>
          <w:sz w:val="28"/>
        </w:rPr>
        <w:t xml:space="preserve"> А.</w:t>
      </w:r>
      <w:r w:rsidR="009F5AB5">
        <w:rPr>
          <w:sz w:val="28"/>
        </w:rPr>
        <w:t xml:space="preserve"> </w:t>
      </w:r>
      <w:r w:rsidR="00C50FF9">
        <w:rPr>
          <w:sz w:val="28"/>
        </w:rPr>
        <w:t xml:space="preserve">В., </w:t>
      </w:r>
      <w:proofErr w:type="spellStart"/>
      <w:r w:rsidR="00C50FF9">
        <w:rPr>
          <w:sz w:val="28"/>
        </w:rPr>
        <w:t>Осипчук</w:t>
      </w:r>
      <w:proofErr w:type="spellEnd"/>
      <w:r w:rsidR="00C50FF9">
        <w:rPr>
          <w:sz w:val="28"/>
        </w:rPr>
        <w:t xml:space="preserve"> А. И., </w:t>
      </w:r>
      <w:r w:rsidR="009F5AB5">
        <w:rPr>
          <w:sz w:val="28"/>
        </w:rPr>
        <w:t xml:space="preserve">и Якубовой А.В.. </w:t>
      </w:r>
      <w:proofErr w:type="gramEnd"/>
    </w:p>
    <w:p w:rsidR="009F5AB5" w:rsidRDefault="00C33741" w:rsidP="009F5AB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процессе выполнения работы будут использованы общенаучные методы познания:  анализ, синтез и обобщение информации, метод экспертных оценок. Оценка ситуации на рынке позволит выделить перспективные направления для развития туристического центра и определить пути их реализации.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Новизна и практическая значимость разработки дорожной карты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по открытию туристического центра состоит в последующем </w:t>
      </w:r>
      <w:r>
        <w:rPr>
          <w:sz w:val="28"/>
        </w:rPr>
        <w:lastRenderedPageBreak/>
        <w:t xml:space="preserve">развитии туристического потенциала региона и повышении качества жизни населения. </w:t>
      </w:r>
    </w:p>
    <w:p w:rsidR="00A63BAF" w:rsidRDefault="00A63B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Выпускная квалификационная работа состоит из введения, трех глав, заключения, списка используемых источников и приложений.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Результаты данной работы будут полезны как для предпринимателей, рассматривающих возможность развития и реализации своих идей в области туризма, так и для государственных структур, заинтересованных в поддержке и развитии туристической инфраструктуры.</w:t>
      </w:r>
      <w:r w:rsidR="009F5AB5">
        <w:rPr>
          <w:sz w:val="28"/>
        </w:rPr>
        <w:t xml:space="preserve"> Дорожная карта </w:t>
      </w:r>
      <w:proofErr w:type="spellStart"/>
      <w:r w:rsidR="009F5AB5">
        <w:rPr>
          <w:sz w:val="28"/>
        </w:rPr>
        <w:t>стартапов</w:t>
      </w:r>
      <w:proofErr w:type="spellEnd"/>
      <w:r w:rsidR="009F5AB5">
        <w:rPr>
          <w:sz w:val="28"/>
        </w:rPr>
        <w:t xml:space="preserve"> по открытию туристического центра имеет возможность легкого масштабирования под различные проекты благодаря гибкому и модульному содержанию и мо</w:t>
      </w:r>
      <w:r w:rsidR="00036F97">
        <w:rPr>
          <w:sz w:val="28"/>
        </w:rPr>
        <w:t>ж</w:t>
      </w:r>
      <w:r w:rsidR="009F5AB5">
        <w:rPr>
          <w:sz w:val="28"/>
        </w:rPr>
        <w:t xml:space="preserve">ет быть применена для открытия </w:t>
      </w:r>
      <w:r w:rsidR="00036F97">
        <w:rPr>
          <w:sz w:val="28"/>
        </w:rPr>
        <w:t xml:space="preserve">других форматов учреждений. </w:t>
      </w:r>
    </w:p>
    <w:p w:rsidR="00036F97" w:rsidRDefault="00036F9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Реализация данного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способствует увеличению туристического потока в регион, росту малого и среднего бизнеса, развитию городской среды и формированию положительного имиджа города Брянска.</w:t>
      </w: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after="200" w:line="276" w:lineRule="auto"/>
        <w:rPr>
          <w:sz w:val="28"/>
        </w:rPr>
      </w:pP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201584631"/>
      <w:r>
        <w:rPr>
          <w:rFonts w:ascii="Times New Roman" w:hAnsi="Times New Roman" w:cs="Times New Roman"/>
          <w:b w:val="0"/>
          <w:color w:val="auto"/>
        </w:rPr>
        <w:lastRenderedPageBreak/>
        <w:t xml:space="preserve">1. </w:t>
      </w:r>
      <w:r w:rsidR="00BC38A8">
        <w:rPr>
          <w:rFonts w:ascii="Times New Roman" w:hAnsi="Times New Roman" w:cs="Times New Roman"/>
          <w:b w:val="0"/>
          <w:color w:val="auto"/>
        </w:rPr>
        <w:t>ТЕОРЕТИЧЕСКИЕ ОСНОВЫ РАЗРАБОТКИ ДОРОЖНОЙ КАРТЫ СТАРТАПА ПО ОТКРЫТИЮ ТУРИСТИЧЕСКОГО ЦЕНТРА</w:t>
      </w:r>
      <w:bookmarkEnd w:id="1"/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201584632"/>
      <w:r>
        <w:rPr>
          <w:rFonts w:ascii="Times New Roman" w:hAnsi="Times New Roman" w:cs="Times New Roman"/>
          <w:b w:val="0"/>
          <w:color w:val="auto"/>
        </w:rPr>
        <w:t xml:space="preserve">1.1 Понятие и особенности разработки </w:t>
      </w:r>
      <w:proofErr w:type="spellStart"/>
      <w:r>
        <w:rPr>
          <w:rFonts w:ascii="Times New Roman" w:hAnsi="Times New Roman" w:cs="Times New Roman"/>
          <w:b w:val="0"/>
          <w:color w:val="auto"/>
        </w:rPr>
        <w:t>стартапов</w:t>
      </w:r>
      <w:bookmarkEnd w:id="2"/>
      <w:proofErr w:type="spellEnd"/>
    </w:p>
    <w:p w:rsidR="00F24D2A" w:rsidRDefault="00F24D2A"/>
    <w:p w:rsidR="00F24D2A" w:rsidRDefault="00C33741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(от англ. «</w:t>
      </w:r>
      <w:r>
        <w:rPr>
          <w:sz w:val="28"/>
          <w:lang w:val="en-US"/>
        </w:rPr>
        <w:t>startup</w:t>
      </w:r>
      <w:r>
        <w:rPr>
          <w:sz w:val="28"/>
        </w:rPr>
        <w:t xml:space="preserve">») – это новый, динамично развивающийся бизнес, основанием которого является инновационная идея, продукт или услуга, которая находится на начальной стадии своего существования и нацелена на быстрый рост и масштабирование.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характеризуется высоким уровнем неопределенности, рисков и нестабильности, в отличие от традиционного предприятия. Основная особенность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заключается в стремлении к созданию уникального предложения, которое способно решить актуальную проблему или удовлетворить потребности определенной целевой аудитории</w:t>
      </w:r>
      <w:r w:rsidR="000F34BC">
        <w:rPr>
          <w:sz w:val="28"/>
        </w:rPr>
        <w:t xml:space="preserve"> </w:t>
      </w:r>
      <w:r w:rsidR="000F34BC" w:rsidRPr="000F34BC">
        <w:rPr>
          <w:sz w:val="28"/>
        </w:rPr>
        <w:t>[</w:t>
      </w:r>
      <w:r w:rsidR="00C50EDF">
        <w:rPr>
          <w:sz w:val="28"/>
        </w:rPr>
        <w:t>47</w:t>
      </w:r>
      <w:r w:rsidR="000F34BC" w:rsidRPr="000F34BC">
        <w:rPr>
          <w:sz w:val="28"/>
        </w:rPr>
        <w:t>]</w:t>
      </w:r>
      <w:r>
        <w:rPr>
          <w:sz w:val="28"/>
        </w:rPr>
        <w:t>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Стартапы начали функционировать как вид предпринимательства во второй </w:t>
      </w:r>
      <w:r>
        <w:rPr>
          <w:sz w:val="28"/>
          <w:szCs w:val="28"/>
        </w:rPr>
        <w:t>половине XX века</w:t>
      </w:r>
      <w:r>
        <w:rPr>
          <w:sz w:val="28"/>
        </w:rPr>
        <w:t>, когда инновации в технологической сфере начали формировать новые индустрии. Однако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история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начинается гораздо раньше, с первых предпринимателей, идущих на риск с высокой степенью неопределенности.</w:t>
      </w:r>
    </w:p>
    <w:p w:rsidR="00F24D2A" w:rsidRDefault="00C337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в XIX веке были примеры предприятий, которые можно назвать </w:t>
      </w:r>
      <w:proofErr w:type="spellStart"/>
      <w:r>
        <w:rPr>
          <w:sz w:val="28"/>
          <w:szCs w:val="28"/>
        </w:rPr>
        <w:t>стартапами</w:t>
      </w:r>
      <w:proofErr w:type="spellEnd"/>
      <w:r>
        <w:rPr>
          <w:sz w:val="28"/>
          <w:szCs w:val="28"/>
        </w:rPr>
        <w:t xml:space="preserve">, например, лаборатория Томаса Эдисона, созданная в 1896 году. Пространство для экспериментов привело к первому изобретению электрической лампочки, фонографа и других прорывных технологий и идей на то время. В 1939 году в штате Калифорния два выпускника </w:t>
      </w:r>
      <w:proofErr w:type="spellStart"/>
      <w:r>
        <w:rPr>
          <w:sz w:val="28"/>
          <w:szCs w:val="28"/>
        </w:rPr>
        <w:t>Стэнфордского</w:t>
      </w:r>
      <w:proofErr w:type="spellEnd"/>
      <w:r>
        <w:rPr>
          <w:sz w:val="28"/>
          <w:szCs w:val="28"/>
        </w:rPr>
        <w:t xml:space="preserve"> университета Билл </w:t>
      </w:r>
      <w:proofErr w:type="spellStart"/>
      <w:r>
        <w:rPr>
          <w:sz w:val="28"/>
          <w:szCs w:val="28"/>
        </w:rPr>
        <w:t>Хьюлетт</w:t>
      </w:r>
      <w:proofErr w:type="spellEnd"/>
      <w:r>
        <w:rPr>
          <w:sz w:val="28"/>
          <w:szCs w:val="28"/>
        </w:rPr>
        <w:t xml:space="preserve"> и Дэйв Паккард в гараже основали </w:t>
      </w:r>
      <w:r>
        <w:rPr>
          <w:sz w:val="28"/>
          <w:szCs w:val="28"/>
          <w:lang w:val="en-US"/>
        </w:rPr>
        <w:t>Hewlett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Packard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HP</w:t>
      </w:r>
      <w:r>
        <w:rPr>
          <w:sz w:val="28"/>
          <w:szCs w:val="28"/>
        </w:rPr>
        <w:t xml:space="preserve">), ставший известной мировой технологической корпорацией, данный пример также можно назвать </w:t>
      </w:r>
      <w:proofErr w:type="spellStart"/>
      <w:r>
        <w:rPr>
          <w:sz w:val="28"/>
          <w:szCs w:val="28"/>
        </w:rPr>
        <w:t>стартапом</w:t>
      </w:r>
      <w:proofErr w:type="spellEnd"/>
      <w:r>
        <w:rPr>
          <w:sz w:val="28"/>
          <w:szCs w:val="28"/>
        </w:rPr>
        <w:t xml:space="preserve">, положившим начало созданию «гаражных» </w:t>
      </w:r>
      <w:proofErr w:type="spellStart"/>
      <w:r>
        <w:rPr>
          <w:sz w:val="28"/>
          <w:szCs w:val="28"/>
        </w:rPr>
        <w:t>стартапов</w:t>
      </w:r>
      <w:proofErr w:type="spellEnd"/>
      <w:r>
        <w:rPr>
          <w:sz w:val="28"/>
          <w:szCs w:val="28"/>
        </w:rPr>
        <w:t xml:space="preserve">. </w:t>
      </w:r>
    </w:p>
    <w:p w:rsidR="00F24D2A" w:rsidRDefault="00C337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1970-1990х годах началась эра компьютерных </w:t>
      </w:r>
      <w:proofErr w:type="spellStart"/>
      <w:r>
        <w:rPr>
          <w:sz w:val="28"/>
          <w:szCs w:val="28"/>
        </w:rPr>
        <w:t>стартапов</w:t>
      </w:r>
      <w:proofErr w:type="spellEnd"/>
      <w:r>
        <w:rPr>
          <w:sz w:val="28"/>
          <w:szCs w:val="28"/>
        </w:rPr>
        <w:t xml:space="preserve">. В 1976 году Стив Джобс и Стив Возняк основали компанию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Computer</w:t>
      </w:r>
      <w:r>
        <w:rPr>
          <w:sz w:val="28"/>
          <w:szCs w:val="28"/>
        </w:rPr>
        <w:t xml:space="preserve"> в гараже. Их </w:t>
      </w:r>
      <w:r>
        <w:rPr>
          <w:sz w:val="28"/>
          <w:szCs w:val="28"/>
        </w:rPr>
        <w:lastRenderedPageBreak/>
        <w:t xml:space="preserve">идея о создании персонального компьютера потрясла индустрию технологий и показала, что даже небольшая команда может конкурировать с крупными компаниями. В 1984 году появился еще один похожий </w:t>
      </w:r>
      <w:proofErr w:type="spellStart"/>
      <w:r>
        <w:rPr>
          <w:sz w:val="28"/>
          <w:szCs w:val="28"/>
        </w:rPr>
        <w:t>стартап</w:t>
      </w:r>
      <w:proofErr w:type="spellEnd"/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Dell</w:t>
      </w:r>
      <w:r>
        <w:rPr>
          <w:sz w:val="28"/>
          <w:szCs w:val="28"/>
        </w:rPr>
        <w:t>», основанный Майклом Деллом в его общежитии при университете. Основная идея заключалась в продаже компьютеров напрямую потребителям, что намного снизило их стоимость.</w:t>
      </w:r>
    </w:p>
    <w:p w:rsidR="00F24D2A" w:rsidRDefault="00C337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интернет революции и появлении Всемирной паутины  в 1990-х появились первые </w:t>
      </w:r>
      <w:proofErr w:type="spellStart"/>
      <w:r>
        <w:rPr>
          <w:sz w:val="28"/>
          <w:szCs w:val="28"/>
        </w:rPr>
        <w:t>интернет-стартапы</w:t>
      </w:r>
      <w:proofErr w:type="spellEnd"/>
      <w:r>
        <w:rPr>
          <w:sz w:val="28"/>
          <w:szCs w:val="28"/>
        </w:rPr>
        <w:t xml:space="preserve">, которые привели к появлению компаний, таких как </w:t>
      </w:r>
      <w:r>
        <w:rPr>
          <w:sz w:val="28"/>
          <w:szCs w:val="28"/>
          <w:lang w:val="en-US"/>
        </w:rPr>
        <w:t>Amazon</w:t>
      </w:r>
      <w:r>
        <w:rPr>
          <w:sz w:val="28"/>
          <w:szCs w:val="28"/>
        </w:rPr>
        <w:t xml:space="preserve"> (1994), 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 xml:space="preserve"> (1998), </w:t>
      </w:r>
      <w:r>
        <w:rPr>
          <w:sz w:val="28"/>
          <w:szCs w:val="28"/>
          <w:lang w:val="en-US"/>
        </w:rPr>
        <w:t>eBay</w:t>
      </w:r>
      <w:r>
        <w:rPr>
          <w:sz w:val="28"/>
          <w:szCs w:val="28"/>
        </w:rPr>
        <w:t xml:space="preserve"> (1995), изменивших традиционные отрасли и стимулирующих появлению новых технологий и бизнес-моделей</w:t>
      </w:r>
      <w:r w:rsidR="00BF2CDD">
        <w:rPr>
          <w:sz w:val="28"/>
          <w:szCs w:val="28"/>
        </w:rPr>
        <w:t xml:space="preserve"> </w:t>
      </w:r>
      <w:r w:rsidR="00BF2CDD" w:rsidRPr="000F34BC">
        <w:rPr>
          <w:sz w:val="28"/>
        </w:rPr>
        <w:t>[</w:t>
      </w:r>
      <w:r w:rsidR="00C50EDF">
        <w:rPr>
          <w:sz w:val="28"/>
        </w:rPr>
        <w:t>50</w:t>
      </w:r>
      <w:r w:rsidR="00BF2CDD" w:rsidRPr="000F34BC">
        <w:rPr>
          <w:sz w:val="28"/>
        </w:rPr>
        <w:t>]</w:t>
      </w:r>
      <w:r>
        <w:rPr>
          <w:sz w:val="28"/>
          <w:szCs w:val="28"/>
        </w:rPr>
        <w:t xml:space="preserve">. </w:t>
      </w:r>
    </w:p>
    <w:p w:rsidR="00F24D2A" w:rsidRDefault="00C337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наиболее </w:t>
      </w:r>
      <w:proofErr w:type="gramStart"/>
      <w:r>
        <w:rPr>
          <w:sz w:val="28"/>
          <w:szCs w:val="28"/>
        </w:rPr>
        <w:t>инновационные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стартапы</w:t>
      </w:r>
      <w:proofErr w:type="spellEnd"/>
      <w:r>
        <w:rPr>
          <w:sz w:val="28"/>
          <w:szCs w:val="28"/>
        </w:rPr>
        <w:t xml:space="preserve"> разрабатываются в областях </w:t>
      </w:r>
      <w:proofErr w:type="spellStart"/>
      <w:r>
        <w:rPr>
          <w:sz w:val="28"/>
          <w:szCs w:val="28"/>
        </w:rPr>
        <w:t>финтеха</w:t>
      </w:r>
      <w:proofErr w:type="spellEnd"/>
      <w:r>
        <w:rPr>
          <w:sz w:val="28"/>
          <w:szCs w:val="28"/>
        </w:rPr>
        <w:t>, искусственного интеллекта, биотехнологий и космических технологий. Компании, реализующие инновационные идеи изменяют ход развития целых отраслей и влияют на будущее человечества.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характерными являются быстрый рост и адаптация к условиям рынка и изменениям потребительских предпочтений. Кроме этого важной чертой является высокая степень </w:t>
      </w:r>
      <w:proofErr w:type="spellStart"/>
      <w:r>
        <w:rPr>
          <w:sz w:val="28"/>
        </w:rPr>
        <w:t>инновационности</w:t>
      </w:r>
      <w:proofErr w:type="spellEnd"/>
      <w:r>
        <w:rPr>
          <w:sz w:val="28"/>
        </w:rPr>
        <w:t xml:space="preserve">, как в подходах к ведению бизнеса, так и в технологии.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Стартапы можно квалифицировать по различным признакам: по отрасли, по этапу развития, по бизнес-модели и по финансовой модели. Рассмотрим каждое из ключевых направлений.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отрасли выделяют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0B7D0D">
        <w:rPr>
          <w:sz w:val="28"/>
        </w:rPr>
        <w:t>3</w:t>
      </w:r>
      <w:r w:rsidR="00C50EDF">
        <w:rPr>
          <w:sz w:val="28"/>
        </w:rPr>
        <w:t>7</w:t>
      </w:r>
      <w:r w:rsidR="000B7D0D">
        <w:rPr>
          <w:sz w:val="28"/>
        </w:rPr>
        <w:t>, с. 73</w:t>
      </w:r>
      <w:r w:rsidR="000B7D0D" w:rsidRPr="000F34BC">
        <w:rPr>
          <w:sz w:val="28"/>
        </w:rPr>
        <w:t>]</w:t>
      </w:r>
      <w:r>
        <w:rPr>
          <w:sz w:val="28"/>
        </w:rPr>
        <w:t>: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Технологические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. Они сосредоточены на разработке новых технологий и их применении в различных сферах (искусственный интеллект, </w:t>
      </w:r>
      <w:r>
        <w:rPr>
          <w:sz w:val="28"/>
          <w:lang w:val="en-US"/>
        </w:rPr>
        <w:t>IT</w:t>
      </w:r>
      <w:r>
        <w:rPr>
          <w:sz w:val="28"/>
        </w:rPr>
        <w:t xml:space="preserve">, </w:t>
      </w:r>
      <w:proofErr w:type="spellStart"/>
      <w:r>
        <w:rPr>
          <w:sz w:val="28"/>
        </w:rPr>
        <w:t>роботехника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  <w:lang w:val="en-US"/>
        </w:rPr>
        <w:t>FinTech</w:t>
      </w:r>
      <w:proofErr w:type="spellEnd"/>
      <w:r>
        <w:rPr>
          <w:sz w:val="28"/>
        </w:rPr>
        <w:t>).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Биотехнология и медицина. Такие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 сосредоточены на улучшение качества жизни, развитии новых методов лечения и диагностики </w:t>
      </w:r>
      <w:r>
        <w:rPr>
          <w:sz w:val="28"/>
        </w:rPr>
        <w:lastRenderedPageBreak/>
        <w:t>заболеваний (телемедицина, фармацевтика, биоинженерия, медицинские устройства).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Образовательные технологии. Стартапы в сфере образования используют для повышения эффективности обучения (онлайн-обучение, </w:t>
      </w:r>
      <w:r>
        <w:rPr>
          <w:sz w:val="28"/>
          <w:lang w:val="en-US"/>
        </w:rPr>
        <w:t>VR</w:t>
      </w:r>
      <w:r>
        <w:rPr>
          <w:sz w:val="28"/>
        </w:rPr>
        <w:t xml:space="preserve">-, </w:t>
      </w:r>
      <w:r>
        <w:rPr>
          <w:sz w:val="28"/>
          <w:lang w:val="en-US"/>
        </w:rPr>
        <w:t>AR</w:t>
      </w:r>
      <w:r>
        <w:rPr>
          <w:sz w:val="28"/>
        </w:rPr>
        <w:t>-обучение).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Экологические и энергетические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>. Данные разработки помогают сохранить целостность окружающей среды и повлиять на устойчивое развитие (</w:t>
      </w:r>
      <w:proofErr w:type="spellStart"/>
      <w:r>
        <w:rPr>
          <w:sz w:val="28"/>
        </w:rPr>
        <w:t>экоматериалы</w:t>
      </w:r>
      <w:proofErr w:type="spellEnd"/>
      <w:r>
        <w:rPr>
          <w:sz w:val="28"/>
        </w:rPr>
        <w:t>, умные города, умный транспорт, альтернативная энергетика).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Логистика и транспорт. Стартапы в этой отрасли занимаются оптимизацией доставки товаров и автоматизацией транспортных процессов (беспилотный транспорт, </w:t>
      </w:r>
      <w:proofErr w:type="spellStart"/>
      <w:r>
        <w:rPr>
          <w:sz w:val="28"/>
        </w:rPr>
        <w:t>маркетплейсы</w:t>
      </w:r>
      <w:proofErr w:type="spellEnd"/>
      <w:r>
        <w:rPr>
          <w:sz w:val="28"/>
        </w:rPr>
        <w:t xml:space="preserve">, внедрение </w:t>
      </w:r>
      <w:proofErr w:type="spellStart"/>
      <w:r>
        <w:rPr>
          <w:sz w:val="28"/>
          <w:lang w:val="en-US"/>
        </w:rPr>
        <w:t>IoT</w:t>
      </w:r>
      <w:proofErr w:type="spellEnd"/>
      <w:r>
        <w:rPr>
          <w:sz w:val="28"/>
        </w:rPr>
        <w:t xml:space="preserve"> в цепочки поставок).</w:t>
      </w:r>
    </w:p>
    <w:p w:rsidR="00F24D2A" w:rsidRDefault="00C33741">
      <w:pPr>
        <w:pStyle w:val="ad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Развлечения и медиа. Технологии </w:t>
      </w:r>
      <w:proofErr w:type="spellStart"/>
      <w:r>
        <w:rPr>
          <w:sz w:val="28"/>
        </w:rPr>
        <w:t>медиаиндустрии</w:t>
      </w:r>
      <w:proofErr w:type="spellEnd"/>
      <w:r>
        <w:rPr>
          <w:sz w:val="28"/>
        </w:rPr>
        <w:t xml:space="preserve"> помогают создавать новые форматы </w:t>
      </w:r>
      <w:proofErr w:type="spellStart"/>
      <w:r>
        <w:rPr>
          <w:sz w:val="28"/>
        </w:rPr>
        <w:t>контента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стриминговые</w:t>
      </w:r>
      <w:proofErr w:type="spellEnd"/>
      <w:r>
        <w:rPr>
          <w:sz w:val="28"/>
        </w:rPr>
        <w:t xml:space="preserve"> сервисы, </w:t>
      </w:r>
      <w:proofErr w:type="spellStart"/>
      <w:r>
        <w:rPr>
          <w:sz w:val="28"/>
        </w:rPr>
        <w:t>геймдев</w:t>
      </w:r>
      <w:proofErr w:type="spellEnd"/>
      <w:r>
        <w:rPr>
          <w:sz w:val="28"/>
        </w:rPr>
        <w:t xml:space="preserve">, </w:t>
      </w:r>
      <w:r>
        <w:rPr>
          <w:sz w:val="28"/>
          <w:lang w:val="en-US"/>
        </w:rPr>
        <w:t>VR</w:t>
      </w:r>
      <w:r>
        <w:rPr>
          <w:sz w:val="28"/>
        </w:rPr>
        <w:t>-, AR-контент).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Рассмотрим классификацию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по стадиям развития</w:t>
      </w:r>
      <w:r w:rsidR="00BF2CDD">
        <w:rPr>
          <w:sz w:val="28"/>
        </w:rPr>
        <w:t xml:space="preserve"> </w:t>
      </w:r>
      <w:r w:rsidR="00BF2CDD" w:rsidRPr="000F34BC">
        <w:rPr>
          <w:sz w:val="28"/>
        </w:rPr>
        <w:t>[</w:t>
      </w:r>
      <w:r w:rsidR="00BF2CDD">
        <w:rPr>
          <w:sz w:val="28"/>
        </w:rPr>
        <w:t>4</w:t>
      </w:r>
      <w:r w:rsidR="00C50EDF">
        <w:rPr>
          <w:sz w:val="28"/>
        </w:rPr>
        <w:t>7</w:t>
      </w:r>
      <w:r w:rsidR="00BF2CDD" w:rsidRPr="000F34BC">
        <w:rPr>
          <w:sz w:val="28"/>
        </w:rPr>
        <w:t>]</w:t>
      </w:r>
      <w:r>
        <w:rPr>
          <w:sz w:val="28"/>
        </w:rPr>
        <w:t>:</w:t>
      </w:r>
    </w:p>
    <w:p w:rsidR="00F24D2A" w:rsidRDefault="00C33741">
      <w:pPr>
        <w:pStyle w:val="ad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Стартапы на стадии идеи. Предприятия находятся на начальном этапе и занимаются разработкой продукта или услуги без выпуска на рынок.</w:t>
      </w:r>
    </w:p>
    <w:p w:rsidR="00F24D2A" w:rsidRDefault="00C33741">
      <w:pPr>
        <w:pStyle w:val="ad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Стартапы на стадии роста. Данные компании уже имеют разработанный минимально жизнеспособный продукт (</w:t>
      </w:r>
      <w:r>
        <w:rPr>
          <w:sz w:val="28"/>
          <w:lang w:val="en-US"/>
        </w:rPr>
        <w:t>MVP</w:t>
      </w:r>
      <w:r>
        <w:rPr>
          <w:sz w:val="28"/>
        </w:rPr>
        <w:t>) и начинают привлекать целевую аудиторию к покупке, активно масштабируя свою деятельность.</w:t>
      </w:r>
    </w:p>
    <w:p w:rsidR="00F24D2A" w:rsidRDefault="00C33741">
      <w:pPr>
        <w:pStyle w:val="ad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Стартапы на стадии зрелости. Данный этап характеризуется успешной адаптацией бизнеса к рынку и возможностью расширения, партнерства или выхода на международный рынок.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Идея для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является отправной точкой, именно здесь зарождается инновация, которая может изменить рынок, но для успешного старта необходимо не только сформулировать идею, но и последовательно развивать </w:t>
      </w:r>
      <w:r>
        <w:rPr>
          <w:sz w:val="28"/>
        </w:rPr>
        <w:lastRenderedPageBreak/>
        <w:t>ее, привлекая ресурсы и формируя собственную работоспособную команду для воплощения идеи в жизнь (рис. 1).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11775" cy="2590800"/>
            <wp:effectExtent l="19050" t="0" r="3175" b="0"/>
            <wp:docPr id="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102" r="1307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 – </w:t>
      </w:r>
      <w:r w:rsidR="00C33741">
        <w:rPr>
          <w:sz w:val="28"/>
        </w:rPr>
        <w:t xml:space="preserve">Уровни развития </w:t>
      </w:r>
      <w:proofErr w:type="spellStart"/>
      <w:r w:rsidR="00C33741">
        <w:rPr>
          <w:sz w:val="28"/>
        </w:rPr>
        <w:t>стартапа</w:t>
      </w:r>
      <w:proofErr w:type="spellEnd"/>
      <w:r w:rsidR="00BF2CDD">
        <w:rPr>
          <w:sz w:val="28"/>
        </w:rPr>
        <w:t xml:space="preserve"> </w:t>
      </w:r>
      <w:r w:rsidR="00BF2CDD" w:rsidRPr="000F34BC">
        <w:rPr>
          <w:sz w:val="28"/>
        </w:rPr>
        <w:t>[</w:t>
      </w:r>
      <w:r w:rsidR="00C50EDF">
        <w:rPr>
          <w:sz w:val="28"/>
        </w:rPr>
        <w:t>40</w:t>
      </w:r>
      <w:r w:rsidR="00BF2CDD" w:rsidRPr="000F34BC">
        <w:rPr>
          <w:sz w:val="28"/>
        </w:rPr>
        <w:t>]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Патентование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помогает ему обрести юридическую силу для избегания копирования конкурентами, после чего необходимо создать команду единомышленников, способных реализовать идею. Прототип и промышленная обработка</w:t>
      </w:r>
      <w:r w:rsidR="00BF2CDD">
        <w:rPr>
          <w:sz w:val="28"/>
        </w:rPr>
        <w:t xml:space="preserve"> (</w:t>
      </w:r>
      <w:proofErr w:type="spellStart"/>
      <w:r w:rsidR="00BF2CDD">
        <w:rPr>
          <w:sz w:val="28"/>
        </w:rPr>
        <w:t>пром</w:t>
      </w:r>
      <w:proofErr w:type="spellEnd"/>
      <w:r w:rsidR="00BF2CDD">
        <w:rPr>
          <w:sz w:val="28"/>
        </w:rPr>
        <w:t>. обр.)</w:t>
      </w:r>
      <w:r>
        <w:rPr>
          <w:sz w:val="28"/>
        </w:rPr>
        <w:t xml:space="preserve"> помогают определить работоспособность продукта и готовность к производству в больших масштабах. На последнем этапе продукт находит своих клиентов, что позволяет ему стать полноценным бизнесом.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бизнес-модели выделяют:</w:t>
      </w:r>
    </w:p>
    <w:p w:rsidR="00F24D2A" w:rsidRDefault="00C33741">
      <w:pPr>
        <w:pStyle w:val="ad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B</w:t>
      </w:r>
      <w:r>
        <w:rPr>
          <w:sz w:val="28"/>
        </w:rPr>
        <w:t>2</w:t>
      </w:r>
      <w:r>
        <w:rPr>
          <w:sz w:val="28"/>
          <w:lang w:val="en-US"/>
        </w:rPr>
        <w:t>B</w:t>
      </w:r>
      <w:r>
        <w:rPr>
          <w:sz w:val="28"/>
        </w:rPr>
        <w:t xml:space="preserve">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>, предлагающие свои продукты и услуги другим бизнесам.</w:t>
      </w:r>
    </w:p>
    <w:p w:rsidR="00F24D2A" w:rsidRDefault="00C33741">
      <w:pPr>
        <w:pStyle w:val="ad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B</w:t>
      </w:r>
      <w:r>
        <w:rPr>
          <w:sz w:val="28"/>
        </w:rPr>
        <w:t>2</w:t>
      </w:r>
      <w:r>
        <w:rPr>
          <w:sz w:val="28"/>
          <w:lang w:val="en-US"/>
        </w:rPr>
        <w:t>C</w:t>
      </w:r>
      <w:r>
        <w:rPr>
          <w:sz w:val="28"/>
        </w:rPr>
        <w:t xml:space="preserve">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>, ориентированные на конечного потребителя.</w:t>
      </w:r>
    </w:p>
    <w:p w:rsidR="00F24D2A" w:rsidRDefault="00C33741">
      <w:pPr>
        <w:pStyle w:val="ad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  <w:lang w:val="en-US"/>
        </w:rPr>
        <w:t>C</w:t>
      </w:r>
      <w:r>
        <w:rPr>
          <w:sz w:val="28"/>
        </w:rPr>
        <w:t>2</w:t>
      </w:r>
      <w:r>
        <w:rPr>
          <w:sz w:val="28"/>
          <w:lang w:val="en-US"/>
        </w:rPr>
        <w:t>C</w:t>
      </w:r>
      <w:r>
        <w:rPr>
          <w:sz w:val="28"/>
        </w:rPr>
        <w:t xml:space="preserve">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 – платформы для взаимодействия пользователей, обмена и продажи между частными лицами.</w:t>
      </w:r>
    </w:p>
    <w:p w:rsidR="00F24D2A" w:rsidRDefault="00C33741">
      <w:pPr>
        <w:pStyle w:val="ad"/>
        <w:spacing w:line="360" w:lineRule="auto"/>
        <w:ind w:left="709"/>
        <w:jc w:val="both"/>
        <w:rPr>
          <w:sz w:val="28"/>
        </w:rPr>
      </w:pPr>
      <w:r>
        <w:rPr>
          <w:sz w:val="28"/>
        </w:rPr>
        <w:t>По финансовой модели выделяют:</w:t>
      </w:r>
    </w:p>
    <w:p w:rsidR="00F24D2A" w:rsidRDefault="00C33741">
      <w:pPr>
        <w:pStyle w:val="ad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Венчурные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 – проекты, финансируемые через венчурные фонды, </w:t>
      </w:r>
      <w:proofErr w:type="gramStart"/>
      <w:r>
        <w:rPr>
          <w:sz w:val="28"/>
        </w:rPr>
        <w:t>бизнес-ангелов</w:t>
      </w:r>
      <w:proofErr w:type="gramEnd"/>
      <w:r>
        <w:rPr>
          <w:sz w:val="28"/>
        </w:rPr>
        <w:t xml:space="preserve"> и акселераторов, где главной целью является быстрый рост и масштабирование, что требует привлечения внешних инвестиций. </w:t>
      </w:r>
    </w:p>
    <w:p w:rsidR="00F24D2A" w:rsidRDefault="00C33741">
      <w:pPr>
        <w:pStyle w:val="ad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Самофинансируемые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. Данные проекты финансируются за счет собственных средств или доходов от первых продаж. </w:t>
      </w:r>
    </w:p>
    <w:p w:rsidR="00F24D2A" w:rsidRDefault="00C33741">
      <w:pPr>
        <w:pStyle w:val="ad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Краудфандинговые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. Финансирование таких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происходит за счет большого количества малых инвесторов через различные платформы, основой такого финансирования является высокое внимание аудитории. </w:t>
      </w:r>
    </w:p>
    <w:p w:rsidR="00F24D2A" w:rsidRDefault="00C33741">
      <w:pPr>
        <w:pStyle w:val="ad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Корпоративные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 xml:space="preserve"> – такие проекты финансируются крупными компаниями, заинтересованными в получении инновационных технологий.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Цикл финансирования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– процесс привлечения капитала на разных стадиях развития компании для обеспечения ее роста и развития (рис. 2).</w:t>
      </w:r>
    </w:p>
    <w:p w:rsidR="00F24D2A" w:rsidRDefault="00C33741">
      <w:pPr>
        <w:pStyle w:val="ad"/>
        <w:spacing w:line="360" w:lineRule="auto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9155" cy="4132580"/>
            <wp:effectExtent l="19050" t="0" r="4445" b="0"/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43"/>
                    <a:stretch>
                      <a:fillRect/>
                    </a:stretch>
                  </pic:blipFill>
                  <pic:spPr>
                    <a:xfrm>
                      <a:off x="0" y="0"/>
                      <a:ext cx="5939304" cy="413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Рисунок 2 – Цикл </w:t>
      </w:r>
      <w:r w:rsidR="00C33741">
        <w:rPr>
          <w:sz w:val="28"/>
        </w:rPr>
        <w:t xml:space="preserve">финансирования </w:t>
      </w:r>
      <w:proofErr w:type="spellStart"/>
      <w:r w:rsidR="00C33741">
        <w:rPr>
          <w:sz w:val="28"/>
        </w:rPr>
        <w:t>стартапа</w:t>
      </w:r>
      <w:proofErr w:type="spellEnd"/>
      <w:r w:rsidR="00BF2CDD">
        <w:rPr>
          <w:sz w:val="28"/>
        </w:rPr>
        <w:t xml:space="preserve"> </w:t>
      </w:r>
      <w:r w:rsidR="00BF2CDD" w:rsidRPr="000F34BC">
        <w:rPr>
          <w:sz w:val="28"/>
        </w:rPr>
        <w:t>[</w:t>
      </w:r>
      <w:r w:rsidR="00C50EDF">
        <w:rPr>
          <w:sz w:val="28"/>
        </w:rPr>
        <w:t>57</w:t>
      </w:r>
      <w:r w:rsidR="00BF2CDD" w:rsidRPr="000F34BC">
        <w:rPr>
          <w:sz w:val="28"/>
        </w:rPr>
        <w:t>]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Процесс финансирования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включает в себя несколько этапов: </w:t>
      </w:r>
    </w:p>
    <w:p w:rsidR="00F24D2A" w:rsidRDefault="00C33741">
      <w:pPr>
        <w:pStyle w:val="ad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Стадия посевного инвестирования. На данном этапе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не имеет продукта, но содержит идею, концепцию или прототип. Финансирование может происходить на основании собственных средств или за счет привлечения средств ангельских инвесторов. Главная цель – разработать и протестировать идею, создать минимально жизнеспособный продукт и провести первые маркетинговые исследования. </w:t>
      </w:r>
    </w:p>
    <w:p w:rsidR="00F24D2A" w:rsidRDefault="00C33741">
      <w:pPr>
        <w:pStyle w:val="ad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Стартовая стадия начинается, когда у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уже есть работающий продукт и первые результаты его реализации. На этом этапе компания старается масштабировать свою деятельность и привлечь крупные суммы для расширения. </w:t>
      </w:r>
    </w:p>
    <w:p w:rsidR="00F24D2A" w:rsidRDefault="00C33741">
      <w:pPr>
        <w:pStyle w:val="ad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Цель ранней стадии – развитие бизнеса, улучшение продукта, расширение команды и выход на новые рынки. Данная стадия привлекательна для венчурных фондов, которые могут рассмотреть в </w:t>
      </w:r>
      <w:proofErr w:type="spellStart"/>
      <w:r>
        <w:rPr>
          <w:sz w:val="28"/>
        </w:rPr>
        <w:t>стартапе</w:t>
      </w:r>
      <w:proofErr w:type="spellEnd"/>
      <w:r>
        <w:rPr>
          <w:sz w:val="28"/>
        </w:rPr>
        <w:t xml:space="preserve"> потенциал к генерации больших доходов и быстрому росту.</w:t>
      </w:r>
    </w:p>
    <w:p w:rsidR="00F24D2A" w:rsidRDefault="00C33741">
      <w:pPr>
        <w:pStyle w:val="ad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 стадии расширения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уже </w:t>
      </w:r>
      <w:proofErr w:type="gramStart"/>
      <w:r>
        <w:rPr>
          <w:sz w:val="28"/>
        </w:rPr>
        <w:t>стабилен</w:t>
      </w:r>
      <w:proofErr w:type="gramEnd"/>
      <w:r>
        <w:rPr>
          <w:sz w:val="28"/>
        </w:rPr>
        <w:t xml:space="preserve"> и имеет первые крупные доходы. Компания на этом этапе развития активно масштабируется за счет позитивной оценки инвесторов, позволяющих бизнесу выйти на международный рынок с дальнейшим улучшением внутренних процессов.</w:t>
      </w:r>
    </w:p>
    <w:p w:rsidR="00F24D2A" w:rsidRDefault="00C33741">
      <w:pPr>
        <w:pStyle w:val="ad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Стадия выкупа и мезонинного финансирования наступает, когда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имеет значительную рыночную позицию, высокий доход,  нацелен на международную экспансию или выход на биржу. На данном этапе финансирование может происходить от крупных венчурных фондов, стратегических партнеров.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зависимости от формы организации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, учредитель может выйти на фондовый рынок через первичное размещение акций (</w:t>
      </w:r>
      <w:r>
        <w:rPr>
          <w:sz w:val="28"/>
          <w:lang w:val="en-US"/>
        </w:rPr>
        <w:t>IPO</w:t>
      </w:r>
      <w:r>
        <w:rPr>
          <w:sz w:val="28"/>
        </w:rPr>
        <w:t xml:space="preserve">), прибегнуть к слиянию с крупной компанией (или покупке малых бизнесов, если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имеет большие масштабы), продать бизнес. Это является финальным этапом для многих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Цикл финансирования помогает с наименьшими рисками проходить этапы развития благодаря различным типам инвесторов, соответствующих потребностям компании на каждом из этих этапов.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Каждый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имеет свои специфические особенности, от чего может различаться прогресс стадий развития, способ достижения поставленных целей и подход к ведению бизнеса.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в туристической сфере – инновационное предприятие, предлагающее уникальные решения для гостиничного бизнеса, туроператоров и путешественников.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Ключевыми направлениями для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в области туризма являются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8C1AFE">
        <w:rPr>
          <w:sz w:val="28"/>
        </w:rPr>
        <w:t>19</w:t>
      </w:r>
      <w:r w:rsidR="008C1AFE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Цифровые платформы для туристов (онлайн-сервисы, мобильные приложения, онлайн-сообщества).</w:t>
      </w:r>
    </w:p>
    <w:p w:rsidR="00F24D2A" w:rsidRDefault="00C33741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Персонализация и искусственный интеллект (</w:t>
      </w:r>
      <w:proofErr w:type="gramStart"/>
      <w:r>
        <w:rPr>
          <w:sz w:val="28"/>
        </w:rPr>
        <w:t>чат-боты</w:t>
      </w:r>
      <w:proofErr w:type="gramEnd"/>
      <w:r>
        <w:rPr>
          <w:sz w:val="28"/>
        </w:rPr>
        <w:t>, пользовательские данные, «умные» маршруты).</w:t>
      </w:r>
    </w:p>
    <w:p w:rsidR="00F24D2A" w:rsidRDefault="00C33741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Устойчивый туризм и </w:t>
      </w:r>
      <w:proofErr w:type="spellStart"/>
      <w:r>
        <w:rPr>
          <w:sz w:val="28"/>
        </w:rPr>
        <w:t>экопроекты</w:t>
      </w:r>
      <w:proofErr w:type="spellEnd"/>
      <w:r>
        <w:rPr>
          <w:sz w:val="28"/>
        </w:rPr>
        <w:t xml:space="preserve"> (платформы для </w:t>
      </w:r>
      <w:proofErr w:type="spellStart"/>
      <w:r>
        <w:rPr>
          <w:sz w:val="28"/>
        </w:rPr>
        <w:t>экотуризма</w:t>
      </w:r>
      <w:proofErr w:type="spellEnd"/>
      <w:r>
        <w:rPr>
          <w:sz w:val="28"/>
        </w:rPr>
        <w:t xml:space="preserve">, сервисы </w:t>
      </w:r>
      <w:proofErr w:type="spellStart"/>
      <w:r>
        <w:rPr>
          <w:sz w:val="28"/>
        </w:rPr>
        <w:t>каршеринга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маркетплейсы</w:t>
      </w:r>
      <w:proofErr w:type="spellEnd"/>
      <w:r>
        <w:rPr>
          <w:sz w:val="28"/>
        </w:rPr>
        <w:t xml:space="preserve"> для поиска эко-отелей и ресторанов)</w:t>
      </w:r>
    </w:p>
    <w:p w:rsidR="00F24D2A" w:rsidRDefault="00C33741" w:rsidP="00D16D14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Перспективы запуска туристического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состоят в росте интереса к технологичным решениям в сфере туризма, выходе на новые рынки и высокой скорости экспансии успешного проекта. Однако существуют важные вызовы, такие как высокая конкуренция, быстро меняющиеся тренды и значительные инвестиции на первых этапах. Несмотря на это, запуск туристического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– это перспективное направление для эффективного развития собственного бизнеса. </w:t>
      </w:r>
    </w:p>
    <w:p w:rsidR="001D1760" w:rsidRPr="001D1760" w:rsidRDefault="001D1760" w:rsidP="00D16D14">
      <w:pPr>
        <w:pStyle w:val="ad"/>
        <w:spacing w:line="360" w:lineRule="auto"/>
        <w:ind w:left="0" w:firstLine="709"/>
        <w:jc w:val="both"/>
        <w:rPr>
          <w:sz w:val="18"/>
        </w:rPr>
      </w:pPr>
    </w:p>
    <w:p w:rsidR="00F24D2A" w:rsidRDefault="00C33741">
      <w:pPr>
        <w:pStyle w:val="ad"/>
        <w:spacing w:line="360" w:lineRule="auto"/>
        <w:ind w:left="0"/>
        <w:jc w:val="center"/>
        <w:outlineLvl w:val="0"/>
        <w:rPr>
          <w:sz w:val="28"/>
        </w:rPr>
      </w:pPr>
      <w:bookmarkStart w:id="3" w:name="_Toc201584633"/>
      <w:r>
        <w:rPr>
          <w:sz w:val="28"/>
        </w:rPr>
        <w:t xml:space="preserve">1.2 Специфика разработки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</w:t>
      </w:r>
      <w:bookmarkEnd w:id="3"/>
    </w:p>
    <w:p w:rsidR="00F24D2A" w:rsidRPr="00D16D14" w:rsidRDefault="00F24D2A">
      <w:pPr>
        <w:pStyle w:val="ad"/>
        <w:spacing w:line="360" w:lineRule="auto"/>
        <w:ind w:left="0"/>
        <w:jc w:val="center"/>
        <w:outlineLvl w:val="0"/>
        <w:rPr>
          <w:sz w:val="18"/>
        </w:rPr>
      </w:pP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Разработка дорожной карты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для открытия туристического центра требует тщательного планирования и учета большого количества </w:t>
      </w:r>
      <w:r>
        <w:rPr>
          <w:sz w:val="28"/>
        </w:rPr>
        <w:lastRenderedPageBreak/>
        <w:t xml:space="preserve">факторов, которые прямо влияют на успех реализации проекта. Туризм является динамично развивающейся областью, поэтому необходимо учитывать как внутренние аспекты ведения бизнеса, так и внешние условия (тенденция рынка, экономическая ситуация, предпочтения потребителей). Дорожная карта является основным инструментом для пошагового выполнения всех этапов разработки и реализации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(рис. 3). </w:t>
      </w:r>
    </w:p>
    <w:p w:rsidR="00F24D2A" w:rsidRDefault="00C33741">
      <w:pPr>
        <w:pStyle w:val="ad"/>
        <w:spacing w:line="360" w:lineRule="auto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05195" cy="2052320"/>
            <wp:effectExtent l="19050" t="0" r="0" b="0"/>
            <wp:docPr id="10" name="Рисунок 1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screensh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565" t="16618" r="2015" b="24781"/>
                    <a:stretch>
                      <a:fillRect/>
                    </a:stretch>
                  </pic:blipFill>
                  <pic:spPr>
                    <a:xfrm>
                      <a:off x="0" y="0"/>
                      <a:ext cx="6005232" cy="20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17" w:rsidRPr="00034D17" w:rsidRDefault="00DA5841" w:rsidP="00034D17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Рисунок 3 –Шаги </w:t>
      </w:r>
      <w:r w:rsidR="00C33741">
        <w:rPr>
          <w:sz w:val="28"/>
        </w:rPr>
        <w:t xml:space="preserve">составления дорожной карты </w:t>
      </w:r>
      <w:proofErr w:type="spellStart"/>
      <w:r w:rsidR="00C33741">
        <w:rPr>
          <w:sz w:val="28"/>
        </w:rPr>
        <w:t>стартапа</w:t>
      </w:r>
      <w:proofErr w:type="spellEnd"/>
      <w:r w:rsidR="00BF2CDD">
        <w:rPr>
          <w:sz w:val="28"/>
        </w:rPr>
        <w:t xml:space="preserve"> </w:t>
      </w:r>
      <w:r w:rsidR="00BF2CDD" w:rsidRPr="000F34BC">
        <w:rPr>
          <w:sz w:val="28"/>
        </w:rPr>
        <w:t>[</w:t>
      </w:r>
      <w:r w:rsidR="00C50EDF">
        <w:rPr>
          <w:sz w:val="28"/>
        </w:rPr>
        <w:t>50</w:t>
      </w:r>
      <w:r w:rsidR="00BF2CDD" w:rsidRPr="000F34BC">
        <w:rPr>
          <w:sz w:val="28"/>
        </w:rPr>
        <w:t>]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Первым этапом разработки дорожной карты является определение цели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и его участников. Необходимо определить, для чего нужна дорожная карта и </w:t>
      </w:r>
      <w:proofErr w:type="gramStart"/>
      <w:r>
        <w:rPr>
          <w:sz w:val="28"/>
        </w:rPr>
        <w:t>ответить</w:t>
      </w:r>
      <w:proofErr w:type="gramEnd"/>
      <w:r>
        <w:rPr>
          <w:sz w:val="28"/>
        </w:rPr>
        <w:t xml:space="preserve"> на следующие вопросы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51</w:t>
      </w:r>
      <w:r w:rsidR="000B7D0D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Какую проблему решает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Кем являются основные потребители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, каковы их боли и потребности?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Как часто они сталкиваются с этой проблемой?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Чем новый продукт или услуга будет отличаться от существующих решений?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Почему потребители выберут нас, а не конкурентов?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будет зарабатывать?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Какие каналы продаж будут наиболее эффективными?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Какие компетенции необходимы для успешной реализации идеи?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Какие ресурсы нам необходимы? 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Как клиенты узнают о нашем продукте?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Как мы можем расти и расширяться?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Будет ли возможность адаптировать разработанный продукт под другие рынки?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Какие факторы могут повысить основные риски для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Каким образом мы будем их минимизировать?</w:t>
      </w:r>
    </w:p>
    <w:p w:rsidR="00F24D2A" w:rsidRDefault="00C33741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Какую конечную ценность принесет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>?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Важно четко представлять проблему потенциального потребителя, и как разработанный продукт сможет изменить его жизнь. Для этого необходимо собрать и систематизировать информацию о потенциальных потребителях, узнать их боли, проанализировать исследования/отзывы и обсудить решения с командой.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Следующим шагом разработки дорожной карты является группировка информации по темам, основными из которых являются:</w:t>
      </w:r>
    </w:p>
    <w:p w:rsidR="00F24D2A" w:rsidRDefault="00C33741">
      <w:pPr>
        <w:pStyle w:val="ad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проблемы пользователей;</w:t>
      </w:r>
    </w:p>
    <w:p w:rsidR="00F24D2A" w:rsidRDefault="00C33741">
      <w:pPr>
        <w:pStyle w:val="ad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важные функции продукта;</w:t>
      </w:r>
    </w:p>
    <w:p w:rsidR="00F24D2A" w:rsidRDefault="00C33741">
      <w:pPr>
        <w:pStyle w:val="ad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технические вызовы; </w:t>
      </w:r>
    </w:p>
    <w:p w:rsidR="00F24D2A" w:rsidRDefault="00C33741">
      <w:pPr>
        <w:pStyle w:val="ad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бизнес-ограничения</w:t>
      </w:r>
      <w:proofErr w:type="gramEnd"/>
      <w:r>
        <w:rPr>
          <w:sz w:val="28"/>
        </w:rPr>
        <w:t xml:space="preserve">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Наиболее эффективным способом выявления проблем является их визуализация на основании создания персонажей (потенциальных потребителей) и пользовательских сценариев. Такой метод позволит стать ближе к целевой аудитории.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Расстановка приоритетов – определение ключевых направлений выполнения задач, так как не все они одинаково важны.  Основными вопросами на данном этапе являются: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Какие проблемы нужно решить в первую очередь?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– Какие функции критически важны?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– Что можно отложить?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Этот метод позволит определить, что действительно изменит жизнь потребителя, а что будет являться лишь «приятным дополнением» к разработанному продукту.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Этап визуализации и коммуникации требует четкого представления дорожной карты с последующим обсуждением ее в рамках команды. Можно использовать различные инструменты и методы для презентации концепции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, чтоб каждый участник мог осознать свою роль и место в данной разработке.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Последний шаг разработки дорожной карты – пересмотр и обновление. Спрос потребителя постоянно меняется, поэтому проект должен быть максимально гибким для внесения коррективов на основе новых данных. Нужно иметь резерв для неожиданных изменений на рынке, чтоб </w:t>
      </w: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был более жизнеспособным и привлекательным для инвесторов.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После получения всех необходимых сведений о рынке и целевой аудитории, следует разработать саму концепцию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, в данном случае, туристического центра. Важными аспектами концепции являются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8C1AFE">
        <w:rPr>
          <w:sz w:val="28"/>
        </w:rPr>
        <w:t>2</w:t>
      </w:r>
      <w:r w:rsidR="00C50EDF">
        <w:rPr>
          <w:sz w:val="28"/>
        </w:rPr>
        <w:t>5</w:t>
      </w:r>
      <w:r w:rsidR="008C1AFE">
        <w:rPr>
          <w:sz w:val="28"/>
        </w:rPr>
        <w:t>, с. 13</w:t>
      </w:r>
      <w:r w:rsidR="008C1AFE" w:rsidRPr="000F34BC">
        <w:rPr>
          <w:sz w:val="28"/>
        </w:rPr>
        <w:t>]</w:t>
      </w:r>
      <w:r>
        <w:rPr>
          <w:sz w:val="28"/>
        </w:rPr>
        <w:t>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вид туристического центра (культурный, экотуризм и т.д.);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перечень предлагаемых услуг (проживание, транспорт, экскурсии, организация мероприятий);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уникальные предложения.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Четкая концепция способствует созданию правильных маркетинговых и операционных стратегий, задающих дальнейшее направление для действий.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Наиболее важным этапом разработки дорожной карты является составление финансового плана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, так как необходимо понимать, сколько средств потребуется для открытия туристического центра и какие при этом будут расходы.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Финансовый план включает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28</w:t>
      </w:r>
      <w:r w:rsidR="008C1AFE">
        <w:rPr>
          <w:sz w:val="28"/>
        </w:rPr>
        <w:t>, с. 36</w:t>
      </w:r>
      <w:r w:rsidR="000B7D0D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Стартовые инвестиции (аренда или покупка недвижимости, оборудование, ремонт).</w:t>
      </w:r>
    </w:p>
    <w:p w:rsidR="00F24D2A" w:rsidRDefault="00C33741">
      <w:pPr>
        <w:pStyle w:val="ad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Операционные расходы (заработные платы сотрудников, маркетинг, обслуживание клиентов).</w:t>
      </w:r>
    </w:p>
    <w:p w:rsidR="00F24D2A" w:rsidRDefault="00C33741">
      <w:pPr>
        <w:pStyle w:val="ad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Прогноз доходов на первый год работы после запуска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и точка безубыточности.</w:t>
      </w:r>
    </w:p>
    <w:p w:rsidR="00F24D2A" w:rsidRDefault="00C33741">
      <w:pPr>
        <w:pStyle w:val="ad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Источники финансирования проекта (собственные средства, венчурные инвестиции, кредит).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Ключевой момент составления финансового плана – определение стоимости каждого этапа реализации проекта и реалистичный прогноз по ожидаемым доходам и расходам.  Дорожная карта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обычно разделена на несколько стадий реализации, каждая из которых включает ключевые задачи и сроки их выполнения. Грамотно обозначенные сроки для каждой стадии позволят вовремя реагировать на изменения и корректировать план.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Кроме того, важно уделить особое внимание анализу потенциальных рисков, которые могут возникнуть на разных этапах реализации проекта и работы туристического центра, например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C50EDF">
        <w:rPr>
          <w:sz w:val="28"/>
        </w:rPr>
        <w:t>38</w:t>
      </w:r>
      <w:r w:rsidR="008C1AFE" w:rsidRPr="000F34BC">
        <w:rPr>
          <w:sz w:val="28"/>
        </w:rPr>
        <w:t>]</w:t>
      </w:r>
      <w:r>
        <w:rPr>
          <w:sz w:val="28"/>
        </w:rPr>
        <w:t>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низкий спрос на предлагаемые услуги;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нарушения в операционной деятельности;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внешние и экономические риски.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Для каждого риска должны быть разработаны меры по его минимизации или полного устранения.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Этап маркетинга и продвижения туристического центра особенно актуален для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, так как во время запуска необходимо создать базу постоянных клиентов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20, с. 41</w:t>
      </w:r>
      <w:r w:rsidR="000B7D0D" w:rsidRPr="000F34BC">
        <w:rPr>
          <w:sz w:val="28"/>
        </w:rPr>
        <w:t>]</w:t>
      </w:r>
      <w:r>
        <w:rPr>
          <w:sz w:val="28"/>
        </w:rPr>
        <w:t>. Данный проце</w:t>
      </w:r>
      <w:proofErr w:type="gramStart"/>
      <w:r>
        <w:rPr>
          <w:sz w:val="28"/>
        </w:rPr>
        <w:t>сс вкл</w:t>
      </w:r>
      <w:proofErr w:type="gramEnd"/>
      <w:r>
        <w:rPr>
          <w:sz w:val="28"/>
        </w:rPr>
        <w:t>ючает: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   разработку и продвижение сайта и социальных сетей;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– партнерство с туристическими агентствами, гостиницами и транспортными компаниями, музеями, парками и т.д.;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– применение программ лояльности для постоянных клиентов и </w:t>
      </w:r>
      <w:proofErr w:type="spellStart"/>
      <w:r>
        <w:rPr>
          <w:sz w:val="28"/>
        </w:rPr>
        <w:t>скидочная</w:t>
      </w:r>
      <w:proofErr w:type="spellEnd"/>
      <w:r>
        <w:rPr>
          <w:sz w:val="28"/>
        </w:rPr>
        <w:t xml:space="preserve"> система для привлечения новых.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Эффективность работы туристического центра оценивается по показателям уровня удовлетворенности, клиентской базе, финансовым результатам и отзывам. На основе этих данных дорожная карта может быть скорректирована под изменения в условиях рынка, чтоб повысить общую результативность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Разработка успешного центра требует тщательного планирования  и поэтапного подхода, которые возможно учесть благодаря составлению дорожной карты проекта. Ключевые аспекты разработки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33</w:t>
      </w:r>
      <w:r w:rsidR="000B7D0D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Исследование и анализ рынка: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анализ туристического спроса на основании выявления предпочтений туристов, целевой аудитории, сезонности туристического потока и прогнозировании возможных пиковых и низких периодов спроса;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 оценка конкурентной среды, изучение существующих практик, сильных и слабых сторон бизнеса и уникальных возможностей;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анализ макр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микрофакторов</w:t>
      </w:r>
      <w:proofErr w:type="spellEnd"/>
      <w:r>
        <w:rPr>
          <w:sz w:val="28"/>
        </w:rPr>
        <w:t>, оценка доступности инфраструктуры, выявление возможных рисков и изучение экономической и политической ситуации в регионе.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Разработка концепции и позиционирование: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определение уникального торгового предложения;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выбор типа туристического центра;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формирование бренда, создание уникального названия и логотипа, определение ключевых особенностей бренда.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Бизнес-модель и финансовое планирование: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определение основных источников финансирования проекта;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выявление структуры доходов (аренда помещений для мероприятий, экскурсионные услуги, партнерские программы, продажа сувениров и продукции и другое);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– расходы и бюджетирование (фонд оплаты труда, расходы на маркетинг и рекламу, затраты на строительство и инфраструктуру, безопасность, коммунальные платежи).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Документация и юридические аспекты: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выбор правовой формы организации (ИП, АО ил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>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регистрация юридического лица или получение лицензии;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разрешительные документы на использование земли, санитарные, противопожарные нормы и экологические заключения;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юридическая безопасность, создание политики возвратов и гарантий.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Цифровизация</w:t>
      </w:r>
      <w:proofErr w:type="spellEnd"/>
      <w:r>
        <w:rPr>
          <w:sz w:val="28"/>
        </w:rPr>
        <w:t xml:space="preserve"> и технологии: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виртуальные и дополнительные экскурсии;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разработка удобного и многофункционального мобильного приложения;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автоматизация процессов через </w:t>
      </w:r>
      <w:r>
        <w:rPr>
          <w:sz w:val="28"/>
          <w:lang w:val="en-US"/>
        </w:rPr>
        <w:t>CRM</w:t>
      </w:r>
      <w:r>
        <w:rPr>
          <w:sz w:val="28"/>
        </w:rPr>
        <w:t xml:space="preserve">-системы, </w:t>
      </w:r>
      <w:proofErr w:type="spellStart"/>
      <w:r>
        <w:rPr>
          <w:sz w:val="28"/>
        </w:rPr>
        <w:t>блокчейн</w:t>
      </w:r>
      <w:proofErr w:type="spellEnd"/>
      <w:r>
        <w:rPr>
          <w:sz w:val="28"/>
        </w:rPr>
        <w:t>, системы управления очередями и потоками туристов.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Маркетинг и продвижение: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</w:t>
      </w:r>
      <w:r>
        <w:rPr>
          <w:sz w:val="28"/>
          <w:lang w:val="en-US"/>
        </w:rPr>
        <w:t>digital</w:t>
      </w:r>
      <w:r>
        <w:rPr>
          <w:sz w:val="28"/>
        </w:rPr>
        <w:t>-маркетинг;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партнерские программы, </w:t>
      </w:r>
      <w:proofErr w:type="spellStart"/>
      <w:r>
        <w:rPr>
          <w:sz w:val="28"/>
        </w:rPr>
        <w:t>коллаборации</w:t>
      </w:r>
      <w:proofErr w:type="spellEnd"/>
      <w:r>
        <w:rPr>
          <w:sz w:val="28"/>
        </w:rPr>
        <w:t xml:space="preserve"> с авиа-, автокомпаниями, отелями, туроператорами;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программы лояльности;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привлечение СМИ для организации пресс-туров и взаимодействия с </w:t>
      </w:r>
      <w:proofErr w:type="spellStart"/>
      <w:r>
        <w:rPr>
          <w:sz w:val="28"/>
        </w:rPr>
        <w:t>травел-инфлюенсерами</w:t>
      </w:r>
      <w:proofErr w:type="spellEnd"/>
      <w:r>
        <w:rPr>
          <w:sz w:val="28"/>
        </w:rPr>
        <w:t>.</w:t>
      </w:r>
    </w:p>
    <w:p w:rsidR="00F24D2A" w:rsidRDefault="00C33741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Запуск и развитие: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тестовый запуск для небольшой группы туристов, устранение недочетов;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открытие филиалов, расширение услуг и новых активностей;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оценка эффективности и улучшение сервиса на основании обратной связи;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модернизация, оптимизация и повышение рентабельности.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Можно сказать, что разработка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 открытию туристического центра – это комплексный процесс, включающий большое количество факторов и этапов, необходимых для реализации идеи. Способы взаимодействия с локальными бизнесами, устойчивое развитие и </w:t>
      </w:r>
      <w:proofErr w:type="spellStart"/>
      <w:r>
        <w:rPr>
          <w:sz w:val="28"/>
        </w:rPr>
        <w:t>инновационность</w:t>
      </w:r>
      <w:proofErr w:type="spellEnd"/>
      <w:r>
        <w:rPr>
          <w:sz w:val="28"/>
        </w:rPr>
        <w:t xml:space="preserve"> помогут создать уникальный и востребованный туристический центр, обеспечивающий долгосрочный рост для экономики региона.</w:t>
      </w:r>
    </w:p>
    <w:p w:rsidR="00F24D2A" w:rsidRDefault="00F24D2A">
      <w:pPr>
        <w:pStyle w:val="ad"/>
        <w:spacing w:line="360" w:lineRule="auto"/>
        <w:ind w:left="0" w:firstLine="709"/>
        <w:jc w:val="both"/>
        <w:rPr>
          <w:sz w:val="28"/>
        </w:rPr>
      </w:pPr>
    </w:p>
    <w:p w:rsidR="00F24D2A" w:rsidRDefault="00C33741">
      <w:pPr>
        <w:pStyle w:val="ad"/>
        <w:spacing w:line="360" w:lineRule="auto"/>
        <w:ind w:left="0"/>
        <w:jc w:val="center"/>
        <w:outlineLvl w:val="0"/>
        <w:rPr>
          <w:sz w:val="28"/>
        </w:rPr>
      </w:pPr>
      <w:bookmarkStart w:id="4" w:name="_Toc201584634"/>
      <w:r>
        <w:rPr>
          <w:sz w:val="28"/>
        </w:rPr>
        <w:t>1.3 Тенденции и классификация современных туристических центров</w:t>
      </w:r>
      <w:bookmarkEnd w:id="4"/>
    </w:p>
    <w:p w:rsidR="00F24D2A" w:rsidRDefault="00F24D2A">
      <w:pPr>
        <w:pStyle w:val="ad"/>
        <w:spacing w:line="360" w:lineRule="auto"/>
        <w:ind w:left="0" w:firstLine="709"/>
        <w:jc w:val="both"/>
        <w:rPr>
          <w:sz w:val="28"/>
        </w:rPr>
      </w:pP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Туризм постоянно меняется, подстраиваясь под новые запросы, глобальные вызовы и технологические инновации. В развитии туристической области открытие туристических центров играет ключевую роль, так как эти центры являются не только базами, предоставляющими услуги отдыха и развлечений, но и важными катализаторами для экономического роста регионов и страны в целом. Туризм – динамично развивающаяся и быстро растущая отрасль по всему миру. Туристические центры являются точками соприкосновения потребностей туристов и возможностей для развития местных сообществ. Развитие инфраструктуры, необходимой для работы центра, может стать стимулом для роста других отраслей, привлечения </w:t>
      </w:r>
      <w:proofErr w:type="spellStart"/>
      <w:r>
        <w:rPr>
          <w:sz w:val="28"/>
        </w:rPr>
        <w:t>инвестуристический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центрий</w:t>
      </w:r>
      <w:proofErr w:type="spellEnd"/>
      <w:r>
        <w:rPr>
          <w:sz w:val="28"/>
        </w:rPr>
        <w:t xml:space="preserve"> в регион, быть благоприятной для роста малого и среднего бизнеса и прямо или косвенно влиять на развитие региональной экономики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40</w:t>
      </w:r>
      <w:r w:rsidR="000B7D0D" w:rsidRPr="000F34BC">
        <w:rPr>
          <w:sz w:val="28"/>
        </w:rPr>
        <w:t>]</w:t>
      </w:r>
      <w:r>
        <w:rPr>
          <w:sz w:val="28"/>
        </w:rPr>
        <w:t xml:space="preserve">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 настоящее время одной из самых инновационных идей создания туристического центра является цифровой туристический центр (</w:t>
      </w:r>
      <w:r>
        <w:rPr>
          <w:sz w:val="28"/>
          <w:lang w:val="en-US"/>
        </w:rPr>
        <w:t>Smart</w:t>
      </w:r>
      <w:r>
        <w:rPr>
          <w:sz w:val="28"/>
        </w:rPr>
        <w:t xml:space="preserve"> </w:t>
      </w:r>
      <w:r>
        <w:rPr>
          <w:sz w:val="28"/>
          <w:lang w:val="en-US"/>
        </w:rPr>
        <w:t>Tourism</w:t>
      </w:r>
      <w:r>
        <w:rPr>
          <w:sz w:val="28"/>
        </w:rPr>
        <w:t xml:space="preserve"> </w:t>
      </w:r>
      <w:r>
        <w:rPr>
          <w:sz w:val="28"/>
          <w:lang w:val="en-US"/>
        </w:rPr>
        <w:t>Centers</w:t>
      </w:r>
      <w:r>
        <w:rPr>
          <w:sz w:val="28"/>
        </w:rPr>
        <w:t>), который работает в формате автоматизированных сервисов и онлайн-платформ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0B7D0D">
        <w:rPr>
          <w:sz w:val="28"/>
        </w:rPr>
        <w:t>4</w:t>
      </w:r>
      <w:r w:rsidR="00C50EDF">
        <w:rPr>
          <w:sz w:val="28"/>
        </w:rPr>
        <w:t>5</w:t>
      </w:r>
      <w:r w:rsidR="008C1AFE">
        <w:rPr>
          <w:sz w:val="28"/>
        </w:rPr>
        <w:t>, с. 138</w:t>
      </w:r>
      <w:r w:rsidR="000B7D0D" w:rsidRPr="000F34BC">
        <w:rPr>
          <w:sz w:val="28"/>
        </w:rPr>
        <w:t>]</w:t>
      </w:r>
      <w:r>
        <w:rPr>
          <w:sz w:val="28"/>
        </w:rPr>
        <w:t xml:space="preserve">. Такие центры оснащены большим количеством интерактивных экранов, </w:t>
      </w:r>
      <w:proofErr w:type="gramStart"/>
      <w:r>
        <w:rPr>
          <w:sz w:val="28"/>
        </w:rPr>
        <w:t>чат-ботами</w:t>
      </w:r>
      <w:proofErr w:type="gramEnd"/>
      <w:r>
        <w:rPr>
          <w:sz w:val="28"/>
        </w:rPr>
        <w:t xml:space="preserve"> с искусственным интеллектом, </w:t>
      </w:r>
      <w:r>
        <w:rPr>
          <w:sz w:val="28"/>
          <w:lang w:val="en-US"/>
        </w:rPr>
        <w:t>VR</w:t>
      </w:r>
      <w:r>
        <w:rPr>
          <w:sz w:val="28"/>
        </w:rPr>
        <w:t xml:space="preserve">-системами и голосовыми помощниками, помогающие клиентам в режиме реального времени получать всю необходимую информацию о маршрутах, </w:t>
      </w:r>
      <w:r>
        <w:rPr>
          <w:sz w:val="28"/>
        </w:rPr>
        <w:lastRenderedPageBreak/>
        <w:t>достопримечательностях, событиях и их стоимости. Иногда встречается использование голографического гида, рассказывающего об истории выбранного места и активно взаимодействующего с посетителями.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Вторая инновационная и перспективная идея – развитие мобильных туристических центров, перемещающихся на базе электромобилей, велосипедов и других средств передвижения. Такие установки могут располагаться в ключевых точках скопления людей, привлекая большое количество новых клиентов. Мобильный центр работает от зарядного устройства на солнечных батареях, так как современная тенденция устойчивого развития поощряет экологически чистые устройства, и способен воспроизводить информацию о гидах на различных языках.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Инновационные туристические центры активно развивают </w:t>
      </w:r>
      <w:proofErr w:type="spellStart"/>
      <w:r>
        <w:rPr>
          <w:sz w:val="28"/>
        </w:rPr>
        <w:t>геймификацию</w:t>
      </w:r>
      <w:proofErr w:type="spellEnd"/>
      <w:r>
        <w:rPr>
          <w:sz w:val="28"/>
        </w:rPr>
        <w:t xml:space="preserve"> и интерактивные технологии, позволяющие увидеть исторические культурные места в их первоначальном виде, «путешествовать во времени и даже участвовать в исторических реконструкциях с помощью использования </w:t>
      </w:r>
      <w:r>
        <w:rPr>
          <w:sz w:val="28"/>
          <w:lang w:val="en-US"/>
        </w:rPr>
        <w:t>VR</w:t>
      </w:r>
      <w:r>
        <w:rPr>
          <w:sz w:val="28"/>
        </w:rPr>
        <w:t xml:space="preserve">-зон.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Еще одним новым форматом туристического центра становятся </w:t>
      </w:r>
      <w:proofErr w:type="spellStart"/>
      <w:r>
        <w:rPr>
          <w:sz w:val="28"/>
        </w:rPr>
        <w:t>коворкинги</w:t>
      </w:r>
      <w:proofErr w:type="spellEnd"/>
      <w:r>
        <w:rPr>
          <w:sz w:val="28"/>
        </w:rPr>
        <w:t xml:space="preserve"> и концепции «</w:t>
      </w:r>
      <w:r>
        <w:rPr>
          <w:sz w:val="28"/>
          <w:lang w:val="en-US"/>
        </w:rPr>
        <w:t>work</w:t>
      </w:r>
      <w:r>
        <w:rPr>
          <w:sz w:val="28"/>
        </w:rPr>
        <w:t>&amp;</w:t>
      </w:r>
      <w:r>
        <w:rPr>
          <w:sz w:val="28"/>
          <w:lang w:val="en-US"/>
        </w:rPr>
        <w:t>travel</w:t>
      </w:r>
      <w:r>
        <w:rPr>
          <w:sz w:val="28"/>
        </w:rPr>
        <w:t xml:space="preserve">», сочетающие в себе функции информационного центра, пространства для удаленной работы и локального </w:t>
      </w:r>
      <w:proofErr w:type="spellStart"/>
      <w:r>
        <w:rPr>
          <w:sz w:val="28"/>
        </w:rPr>
        <w:t>нетворкинга</w:t>
      </w:r>
      <w:proofErr w:type="spellEnd"/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C50EDF">
        <w:rPr>
          <w:sz w:val="28"/>
        </w:rPr>
        <w:t>27</w:t>
      </w:r>
      <w:r w:rsidR="008C1AFE" w:rsidRPr="000F34BC">
        <w:rPr>
          <w:sz w:val="28"/>
        </w:rPr>
        <w:t>]</w:t>
      </w:r>
      <w:r>
        <w:rPr>
          <w:sz w:val="28"/>
        </w:rPr>
        <w:t>. В таком центре посетитель может изучить информацию о регионе поработать в комфортных условиях, познакомиться с местными предпринимателями и найти возможности для профессионального развития.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Туристический центр, оснащенный удобным транспортным расположением, культурными и рекреационными ресурсами, доступной информацией, привлекает туристов в большей мере. Развитие центра зависит от трех ключевых факторов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51</w:t>
      </w:r>
      <w:r w:rsidR="000B7D0D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Генерирующий</w:t>
      </w:r>
      <w:proofErr w:type="gramEnd"/>
      <w:r>
        <w:rPr>
          <w:sz w:val="28"/>
        </w:rPr>
        <w:t xml:space="preserve"> – связан с потребностью людей в отдыхе, новых впечатлениях и эмоциях.</w:t>
      </w:r>
    </w:p>
    <w:p w:rsidR="00F24D2A" w:rsidRDefault="00C33741">
      <w:pPr>
        <w:pStyle w:val="ad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>Реализующий</w:t>
      </w:r>
      <w:proofErr w:type="gramEnd"/>
      <w:r>
        <w:rPr>
          <w:sz w:val="28"/>
        </w:rPr>
        <w:t xml:space="preserve"> – определяется наличием культурных и природных достопримечательностей, удобных сервисов и инфраструктуры. </w:t>
      </w:r>
    </w:p>
    <w:p w:rsidR="00F24D2A" w:rsidRDefault="00C33741">
      <w:pPr>
        <w:pStyle w:val="ad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Локализующий – основывается на доступности информации о месте, его популярности, наличием рекламы в интернете и социальных сетях.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Информационные факторы играют главную роль в формировании туристических направлений в ранее не популярных регионах.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Туристические центры можно классифицировать по функциональной структуре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0B7D0D">
        <w:rPr>
          <w:sz w:val="28"/>
        </w:rPr>
        <w:t>19</w:t>
      </w:r>
      <w:r w:rsidR="000B7D0D" w:rsidRPr="000F34BC">
        <w:rPr>
          <w:sz w:val="28"/>
        </w:rPr>
        <w:t>]</w:t>
      </w:r>
      <w:r>
        <w:rPr>
          <w:sz w:val="28"/>
        </w:rPr>
        <w:t xml:space="preserve">: 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Климатические центры (занимаются организацией пляжного отдыха).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Природные центры (национальные парки и уникальная природа).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Бальнеологические центры (предлагают лечение минеральными водами).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Спортивные центры (традиционный спорт или </w:t>
      </w:r>
      <w:proofErr w:type="spellStart"/>
      <w:r>
        <w:rPr>
          <w:sz w:val="28"/>
        </w:rPr>
        <w:t>экстримальный</w:t>
      </w:r>
      <w:proofErr w:type="spellEnd"/>
      <w:r>
        <w:rPr>
          <w:sz w:val="28"/>
        </w:rPr>
        <w:t xml:space="preserve"> отдых).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Исторические центры (представляют туристам архитектурные шедевры).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Религиозные центры (паломничество и символы веры).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Фольклорные центры (национальные фестивали, ярмарки, народное искусство).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Культурные центры (выставки, театральные и оперные сезоны).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Деловые и торговые центры (</w:t>
      </w:r>
      <w:proofErr w:type="gramStart"/>
      <w:r>
        <w:rPr>
          <w:sz w:val="28"/>
        </w:rPr>
        <w:t>бизнес-форумы</w:t>
      </w:r>
      <w:proofErr w:type="gramEnd"/>
      <w:r>
        <w:rPr>
          <w:sz w:val="28"/>
        </w:rPr>
        <w:t xml:space="preserve"> и выставки).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Конгрессные</w:t>
      </w:r>
      <w:proofErr w:type="spellEnd"/>
      <w:r>
        <w:rPr>
          <w:sz w:val="28"/>
        </w:rPr>
        <w:t xml:space="preserve"> центры (научные и политические конференции).</w:t>
      </w:r>
    </w:p>
    <w:p w:rsidR="00F24D2A" w:rsidRDefault="00C33741">
      <w:pPr>
        <w:pStyle w:val="ad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 Развлекательные центры (аттракционы, парки, зоопарки и т.д.).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центр является «лицом» региона, привлекая не только отечественных туристов, но и иностранных. Качественно разработанные туристические объекты с уникальными предложениями помогают выделить регион среди других, предлагая новые формы отдыха, например, экотуризм, </w:t>
      </w:r>
      <w:r>
        <w:rPr>
          <w:sz w:val="28"/>
        </w:rPr>
        <w:lastRenderedPageBreak/>
        <w:t xml:space="preserve">культурные и исторические маршруты, </w:t>
      </w:r>
      <w:proofErr w:type="spellStart"/>
      <w:r>
        <w:rPr>
          <w:sz w:val="28"/>
        </w:rPr>
        <w:t>гастротуризм</w:t>
      </w:r>
      <w:proofErr w:type="spellEnd"/>
      <w:r>
        <w:rPr>
          <w:sz w:val="28"/>
        </w:rPr>
        <w:t>, промышленный туризм и другие.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Развитие туризма стимулирует улучшение качества общественных услуг, что создает более комфортные условия не только для туристов, но и для местных жителей. Туристические центры выступают связующим звеном между регионами и странами, что предоставляет возможность наладить международные контакты и сотрудничество через установление культурных и деловых связей. Данная стратегия может привести к росту числа инвестиций из других стран и расширить торговлю.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Создание туристического центра в регионе является не только важным шагом в развитии туризма, но и признаком открытости для посещения зарубежными туристами и деловыми партнерами.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Современные туристические центры в основном ориентируются на устойчивое развитие и экологически чистые технологии, это помогает развивать туризм без вреда природным ресурсам, сохраняя их для будущего поколения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45</w:t>
      </w:r>
      <w:r w:rsidR="008C1AFE">
        <w:rPr>
          <w:sz w:val="28"/>
        </w:rPr>
        <w:t>, с. 140</w:t>
      </w:r>
      <w:r w:rsidR="000B7D0D" w:rsidRPr="000F34BC">
        <w:rPr>
          <w:sz w:val="28"/>
        </w:rPr>
        <w:t>]</w:t>
      </w:r>
      <w:r>
        <w:rPr>
          <w:sz w:val="28"/>
        </w:rPr>
        <w:t xml:space="preserve">. Принципы устойчивого развития и </w:t>
      </w:r>
      <w:proofErr w:type="spellStart"/>
      <w:r>
        <w:rPr>
          <w:sz w:val="28"/>
        </w:rPr>
        <w:t>экологичности</w:t>
      </w:r>
      <w:proofErr w:type="spellEnd"/>
      <w:r>
        <w:rPr>
          <w:sz w:val="28"/>
        </w:rPr>
        <w:t xml:space="preserve"> внедряются в различные проекты по строительству туристических объектов, балансируя потребности бизнеса и защищая окружающую среду, что является немаловажным критерием при оценке инвесторов перспектив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. Решения для минимизации экологического следа укрепляют имидж региона как ответственного и экологически осознанного.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Одним из вызовов в области туризма является сезонность. Большое количество регионов претерпевают отток клиентов из-за их сосредоточенности в определенные месяцы года. Однако современные туристические центры часто предлагают круглогодичные акции, программы и события, помогающие нивелировать данный фактор. Привлечение потребителей в межсезонье дает возможность увеличить доход от туризма и создать устойчивую экономику региона. Важно, чтобы туристический центр был доступен и привлекателен для всех категорий туристов, включая возрастные группы и социальные слои.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Современные туристические центры стремительно интегрируют цифровые технологии в свой бизнес для повышения удобства и качества обслуживания. Инновационные решения способствуют появлению новых возможностей (</w:t>
      </w:r>
      <w:r>
        <w:rPr>
          <w:sz w:val="28"/>
          <w:lang w:val="en-US"/>
        </w:rPr>
        <w:t>VR</w:t>
      </w:r>
      <w:r>
        <w:rPr>
          <w:sz w:val="28"/>
        </w:rPr>
        <w:t xml:space="preserve">-экскурсии, аудиогид, исторические справки, виртуальные туры по музеям или галереям) для персонализации отдыха, снижения издержек и повышения конкурентоспособности.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Многие туристические центры предлагают свои мобильные приложения, упрощающие доступ к ключевым достопримечательностям, которые при любой  возможности можно изучить онлайн. Основные функции подобных приложений</w:t>
      </w:r>
      <w:r w:rsidR="000B7D0D">
        <w:rPr>
          <w:sz w:val="28"/>
        </w:rPr>
        <w:t xml:space="preserve"> </w:t>
      </w:r>
      <w:r w:rsidR="000B7D0D" w:rsidRPr="000F34BC">
        <w:rPr>
          <w:sz w:val="28"/>
        </w:rPr>
        <w:t>[</w:t>
      </w:r>
      <w:r w:rsidR="00C50EDF">
        <w:rPr>
          <w:sz w:val="28"/>
        </w:rPr>
        <w:t>41</w:t>
      </w:r>
      <w:r w:rsidR="000B7D0D" w:rsidRPr="000F34BC">
        <w:rPr>
          <w:sz w:val="28"/>
        </w:rPr>
        <w:t>]</w:t>
      </w:r>
      <w:r>
        <w:rPr>
          <w:sz w:val="28"/>
        </w:rPr>
        <w:t>:</w:t>
      </w:r>
    </w:p>
    <w:p w:rsidR="00F24D2A" w:rsidRDefault="00C33741">
      <w:pPr>
        <w:pStyle w:val="ad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Интерактивные карты с отметками ближайших туристических объектов, ресторанов, отелей, остановок общественного транспорта.</w:t>
      </w:r>
    </w:p>
    <w:p w:rsidR="00F24D2A" w:rsidRDefault="00C33741">
      <w:pPr>
        <w:pStyle w:val="ad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Автоматизированные путеводители, позволяющие составить индивидуальный маршрут на основе предпочтений туриста.</w:t>
      </w:r>
    </w:p>
    <w:p w:rsidR="00F24D2A" w:rsidRDefault="00C33741">
      <w:pPr>
        <w:pStyle w:val="ad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Офлайн-навигация, </w:t>
      </w:r>
      <w:proofErr w:type="gramStart"/>
      <w:r>
        <w:rPr>
          <w:sz w:val="28"/>
        </w:rPr>
        <w:t>помогающая</w:t>
      </w:r>
      <w:proofErr w:type="gramEnd"/>
      <w:r>
        <w:rPr>
          <w:sz w:val="28"/>
        </w:rPr>
        <w:t xml:space="preserve"> ориентироваться в незнакомом месте без подключения к интернету.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Цифровые платформы улучшают процесс бронирования туристических </w:t>
      </w:r>
      <w:proofErr w:type="gramStart"/>
      <w:r>
        <w:rPr>
          <w:sz w:val="28"/>
        </w:rPr>
        <w:t>предложений</w:t>
      </w:r>
      <w:proofErr w:type="gramEnd"/>
      <w:r>
        <w:rPr>
          <w:sz w:val="28"/>
        </w:rPr>
        <w:t xml:space="preserve"> и дает возможность заранее спланировать поездку благодаря интеграции с современными международными системами оплаты. </w:t>
      </w:r>
      <w:proofErr w:type="spellStart"/>
      <w:r>
        <w:rPr>
          <w:sz w:val="28"/>
        </w:rPr>
        <w:t>Блокчейн-технологии</w:t>
      </w:r>
      <w:proofErr w:type="spellEnd"/>
      <w:r>
        <w:rPr>
          <w:sz w:val="28"/>
        </w:rPr>
        <w:t xml:space="preserve"> делают путешествия максимально прозрачными, без рисков и переплат. </w:t>
      </w:r>
      <w:proofErr w:type="spellStart"/>
      <w:r>
        <w:rPr>
          <w:sz w:val="28"/>
        </w:rPr>
        <w:t>Цифровизация</w:t>
      </w:r>
      <w:proofErr w:type="spellEnd"/>
      <w:r>
        <w:rPr>
          <w:sz w:val="28"/>
        </w:rPr>
        <w:t xml:space="preserve"> кардинально изменила индустрию туризма, сделав ее более удобной, персонализированной и безопасной. Применение технологий способствует улучшению туристического опыта и появлению массового туризма.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Туристические центры являются важными драйверами экономического развития регионов, формируя глобальное туристическое пространство и обеспечивая его динамичным и сбалансированным развитием.</w:t>
      </w:r>
    </w:p>
    <w:p w:rsidR="00F24D2A" w:rsidRDefault="00F24D2A">
      <w:pPr>
        <w:spacing w:line="360" w:lineRule="auto"/>
        <w:jc w:val="both"/>
        <w:rPr>
          <w:sz w:val="28"/>
        </w:rPr>
      </w:pPr>
    </w:p>
    <w:p w:rsidR="00F24D2A" w:rsidRDefault="00F24D2A">
      <w:pPr>
        <w:spacing w:line="360" w:lineRule="auto"/>
        <w:jc w:val="both"/>
        <w:rPr>
          <w:sz w:val="28"/>
        </w:rPr>
      </w:pPr>
    </w:p>
    <w:p w:rsidR="00F24D2A" w:rsidRDefault="00C33741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201584635"/>
      <w:r>
        <w:rPr>
          <w:rFonts w:ascii="Times New Roman" w:hAnsi="Times New Roman" w:cs="Times New Roman"/>
          <w:b w:val="0"/>
          <w:color w:val="auto"/>
        </w:rPr>
        <w:lastRenderedPageBreak/>
        <w:t xml:space="preserve">2. </w:t>
      </w:r>
      <w:r w:rsidR="00CF07A5">
        <w:rPr>
          <w:rFonts w:ascii="Times New Roman" w:hAnsi="Times New Roman" w:cs="Times New Roman"/>
          <w:b w:val="0"/>
          <w:color w:val="auto"/>
        </w:rPr>
        <w:t>ОБОСНОВАНИЕ НЕОБХОДИМОСТИ РАЗРАБОТКИ СТАРТАПА ПО ОТКРЫТИЮ ТУРИСТИЧЕСКОГО ЦЕНТРА</w:t>
      </w:r>
      <w:bookmarkEnd w:id="5"/>
    </w:p>
    <w:p w:rsidR="00F24D2A" w:rsidRDefault="00C33741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201584636"/>
      <w:r>
        <w:rPr>
          <w:rFonts w:ascii="Times New Roman" w:hAnsi="Times New Roman" w:cs="Times New Roman"/>
          <w:b w:val="0"/>
          <w:color w:val="auto"/>
        </w:rPr>
        <w:t>2.1 Анализ и оценка туристического сектора в России</w:t>
      </w:r>
      <w:bookmarkEnd w:id="6"/>
    </w:p>
    <w:p w:rsidR="00F24D2A" w:rsidRDefault="00F24D2A">
      <w:pPr>
        <w:spacing w:line="360" w:lineRule="auto"/>
        <w:jc w:val="both"/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России успешно реализуются проекты по открытию туристических центров, так как они способствуют развитию регионов, повышению спроса на услуги транспорта, общественного питания, развлечения, и привлечению внутренних и иностранных туристов. Это направление является наиболее перспективным, так как оно способствует социально-экономическому развитию регионов. Открытие новых центров окажет положительное влияние на занятость населения и его удовлетворенность.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Основная концентрация туристических центров наблюдается в европейской части страны, включая Москву, Санкт-Петербург, города Золотого кольца и города-курорты (рис. 4). </w:t>
      </w:r>
    </w:p>
    <w:p w:rsidR="00F24D2A" w:rsidRDefault="00C3374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1400" cy="2414270"/>
            <wp:effectExtent l="19050" t="0" r="0" b="0"/>
            <wp:docPr id="13" name="Рисунок 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screensho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91"/>
                    <a:stretch>
                      <a:fillRect/>
                    </a:stretch>
                  </pic:blipFill>
                  <pic:spPr>
                    <a:xfrm>
                      <a:off x="0" y="0"/>
                      <a:ext cx="6121773" cy="24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>
      <w:pPr>
        <w:spacing w:line="360" w:lineRule="auto"/>
        <w:jc w:val="center"/>
        <w:rPr>
          <w:sz w:val="28"/>
        </w:rPr>
      </w:pPr>
      <w:r>
        <w:rPr>
          <w:sz w:val="28"/>
        </w:rPr>
        <w:t>Рисунок 4 –</w:t>
      </w:r>
      <w:r w:rsidR="00C33741">
        <w:rPr>
          <w:sz w:val="28"/>
        </w:rPr>
        <w:t xml:space="preserve"> Карта расположения туристических центров в России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8C1AFE">
        <w:rPr>
          <w:sz w:val="28"/>
        </w:rPr>
        <w:t>56</w:t>
      </w:r>
      <w:r w:rsidR="008C1AFE" w:rsidRPr="000F34BC">
        <w:rPr>
          <w:sz w:val="28"/>
        </w:rPr>
        <w:t>]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восточных регионах России меньшее количество туристических центров, что в основном связано с низкой плотностью населения. Однако наличие там открытых туристических центров и их функционирование указывает на туристический потенциал регионов, связанный с природными </w:t>
      </w:r>
      <w:r>
        <w:rPr>
          <w:sz w:val="28"/>
        </w:rPr>
        <w:lastRenderedPageBreak/>
        <w:t>достопримечательностями. Карта демонстрирует высокий рост количества туристических объектов, привлекающих иностранных и местных туристов.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На территории России успешно функционируют 110 345 туристических организаций (на 2023 год).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1 – Показатели деятельности организаций туриндустрии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C50EDF">
        <w:rPr>
          <w:sz w:val="28"/>
        </w:rPr>
        <w:t>56</w:t>
      </w:r>
      <w:r w:rsidR="008C1AFE" w:rsidRPr="000F34BC">
        <w:rPr>
          <w:sz w:val="28"/>
        </w:rPr>
        <w:t>]</w:t>
      </w:r>
    </w:p>
    <w:tbl>
      <w:tblPr>
        <w:tblStyle w:val="ac"/>
        <w:tblW w:w="9668" w:type="dxa"/>
        <w:tblLayout w:type="fixed"/>
        <w:tblLook w:val="04A0"/>
      </w:tblPr>
      <w:tblGrid>
        <w:gridCol w:w="2235"/>
        <w:gridCol w:w="2268"/>
        <w:gridCol w:w="1181"/>
        <w:gridCol w:w="1181"/>
        <w:gridCol w:w="1181"/>
        <w:gridCol w:w="1622"/>
      </w:tblGrid>
      <w:tr w:rsidR="00F24D2A">
        <w:trPr>
          <w:trHeight w:val="541"/>
        </w:trPr>
        <w:tc>
          <w:tcPr>
            <w:tcW w:w="2235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bCs/>
                <w:color w:val="000000"/>
              </w:rPr>
              <w:t>Показатели</w:t>
            </w:r>
          </w:p>
        </w:tc>
        <w:tc>
          <w:tcPr>
            <w:tcW w:w="2268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181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bCs/>
                <w:color w:val="000000"/>
              </w:rPr>
              <w:t>2021</w:t>
            </w:r>
          </w:p>
        </w:tc>
        <w:tc>
          <w:tcPr>
            <w:tcW w:w="1181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bCs/>
                <w:color w:val="000000"/>
              </w:rPr>
              <w:t>2022</w:t>
            </w:r>
          </w:p>
        </w:tc>
        <w:tc>
          <w:tcPr>
            <w:tcW w:w="1181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bCs/>
                <w:color w:val="000000"/>
              </w:rPr>
              <w:t xml:space="preserve">2023 </w:t>
            </w:r>
          </w:p>
        </w:tc>
        <w:tc>
          <w:tcPr>
            <w:tcW w:w="1622" w:type="dxa"/>
          </w:tcPr>
          <w:p w:rsidR="00F24D2A" w:rsidRDefault="00C337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Темп роста</w:t>
            </w:r>
          </w:p>
          <w:p w:rsidR="00F24D2A" w:rsidRDefault="00C3374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2022</w:t>
            </w:r>
            <w:r>
              <w:rPr>
                <w:bCs/>
                <w:color w:val="000000"/>
                <w:lang w:val="en-US"/>
              </w:rPr>
              <w:t>/</w:t>
            </w:r>
            <w:r>
              <w:rPr>
                <w:bCs/>
                <w:color w:val="000000"/>
              </w:rPr>
              <w:t xml:space="preserve">2023 </w:t>
            </w:r>
          </w:p>
        </w:tc>
      </w:tr>
      <w:tr w:rsidR="00F24D2A">
        <w:trPr>
          <w:trHeight w:val="386"/>
        </w:trPr>
        <w:tc>
          <w:tcPr>
            <w:tcW w:w="2235" w:type="dxa"/>
          </w:tcPr>
          <w:p w:rsidR="00F24D2A" w:rsidRDefault="00C33741">
            <w:pPr>
              <w:rPr>
                <w:color w:val="1A1A1A"/>
              </w:rPr>
            </w:pPr>
            <w:r>
              <w:rPr>
                <w:color w:val="000000"/>
              </w:rPr>
              <w:t>Число организаций</w:t>
            </w:r>
          </w:p>
        </w:tc>
        <w:tc>
          <w:tcPr>
            <w:tcW w:w="2268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000000"/>
              </w:rPr>
              <w:t>единица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114,041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108,648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110,345</w:t>
            </w:r>
          </w:p>
        </w:tc>
        <w:tc>
          <w:tcPr>
            <w:tcW w:w="1622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1A1A1A"/>
              </w:rPr>
              <w:t>0,016</w:t>
            </w:r>
          </w:p>
        </w:tc>
      </w:tr>
      <w:tr w:rsidR="00F24D2A">
        <w:trPr>
          <w:trHeight w:val="386"/>
        </w:trPr>
        <w:tc>
          <w:tcPr>
            <w:tcW w:w="2235" w:type="dxa"/>
          </w:tcPr>
          <w:p w:rsidR="00F24D2A" w:rsidRDefault="00C33741">
            <w:pPr>
              <w:rPr>
                <w:color w:val="1A1A1A"/>
              </w:rPr>
            </w:pPr>
            <w:r>
              <w:rPr>
                <w:color w:val="000000"/>
              </w:rPr>
              <w:t>Число прибыльных организаций</w:t>
            </w:r>
          </w:p>
        </w:tc>
        <w:tc>
          <w:tcPr>
            <w:tcW w:w="2268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000000"/>
              </w:rPr>
              <w:t>единица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86,096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82,383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85,925</w:t>
            </w:r>
          </w:p>
        </w:tc>
        <w:tc>
          <w:tcPr>
            <w:tcW w:w="1622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1A1A1A"/>
              </w:rPr>
              <w:t>0,043</w:t>
            </w:r>
          </w:p>
        </w:tc>
      </w:tr>
      <w:tr w:rsidR="00F24D2A">
        <w:trPr>
          <w:trHeight w:val="386"/>
        </w:trPr>
        <w:tc>
          <w:tcPr>
            <w:tcW w:w="2235" w:type="dxa"/>
          </w:tcPr>
          <w:p w:rsidR="00F24D2A" w:rsidRDefault="00C33741">
            <w:pPr>
              <w:rPr>
                <w:color w:val="1A1A1A"/>
              </w:rPr>
            </w:pPr>
            <w:r>
              <w:rPr>
                <w:color w:val="000000"/>
              </w:rPr>
              <w:t>Число убыточных организаций</w:t>
            </w:r>
          </w:p>
        </w:tc>
        <w:tc>
          <w:tcPr>
            <w:tcW w:w="2268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000000"/>
              </w:rPr>
              <w:t>единица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27,945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26,265</w:t>
            </w:r>
          </w:p>
        </w:tc>
        <w:tc>
          <w:tcPr>
            <w:tcW w:w="1181" w:type="dxa"/>
          </w:tcPr>
          <w:p w:rsidR="00F24D2A" w:rsidRDefault="00C33741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24,420</w:t>
            </w:r>
          </w:p>
        </w:tc>
        <w:tc>
          <w:tcPr>
            <w:tcW w:w="1622" w:type="dxa"/>
          </w:tcPr>
          <w:p w:rsidR="00F24D2A" w:rsidRDefault="00C33741">
            <w:pPr>
              <w:jc w:val="center"/>
              <w:rPr>
                <w:color w:val="1A1A1A"/>
              </w:rPr>
            </w:pPr>
            <w:r>
              <w:rPr>
                <w:color w:val="1A1A1A"/>
              </w:rPr>
              <w:t>-0,07</w:t>
            </w:r>
          </w:p>
        </w:tc>
      </w:tr>
    </w:tbl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После спада в 2022 году, туристическая индустрия показала значительные результаты, что свидетельствует о стабилизации сектора и успешной адаптации к новым условиям. Снижение количества убыточных организаций показывает рост устойчивости и улучшения финансового положения туристического бизнеса, что указывает на растущий спрос на туристические услуги. </w:t>
      </w:r>
    </w:p>
    <w:p w:rsidR="00F24D2A" w:rsidRDefault="008C1AFE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Таблица 2 – Топ-10 </w:t>
      </w:r>
      <w:proofErr w:type="spellStart"/>
      <w:r>
        <w:rPr>
          <w:sz w:val="28"/>
        </w:rPr>
        <w:t>туристически</w:t>
      </w:r>
      <w:proofErr w:type="spellEnd"/>
      <w:r>
        <w:rPr>
          <w:sz w:val="28"/>
        </w:rPr>
        <w:t xml:space="preserve"> привлекательных</w:t>
      </w:r>
      <w:r w:rsidR="00C33741">
        <w:rPr>
          <w:sz w:val="28"/>
        </w:rPr>
        <w:t xml:space="preserve"> регионов России</w:t>
      </w:r>
      <w:r>
        <w:rPr>
          <w:sz w:val="28"/>
        </w:rPr>
        <w:t xml:space="preserve"> </w:t>
      </w:r>
      <w:r w:rsidRPr="000F34BC">
        <w:rPr>
          <w:sz w:val="28"/>
        </w:rPr>
        <w:t>[</w:t>
      </w:r>
      <w:r w:rsidR="00C50EDF">
        <w:rPr>
          <w:sz w:val="28"/>
        </w:rPr>
        <w:t>58</w:t>
      </w:r>
      <w:r w:rsidRPr="000F34BC">
        <w:rPr>
          <w:sz w:val="28"/>
        </w:rPr>
        <w:t>]</w:t>
      </w:r>
    </w:p>
    <w:tbl>
      <w:tblPr>
        <w:tblStyle w:val="ac"/>
        <w:tblW w:w="0" w:type="auto"/>
        <w:jc w:val="center"/>
        <w:tblLook w:val="04A0"/>
      </w:tblPr>
      <w:tblGrid>
        <w:gridCol w:w="868"/>
        <w:gridCol w:w="6500"/>
        <w:gridCol w:w="1984"/>
      </w:tblGrid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Место</w:t>
            </w:r>
          </w:p>
        </w:tc>
        <w:tc>
          <w:tcPr>
            <w:tcW w:w="6500" w:type="dxa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Регион</w:t>
            </w:r>
          </w:p>
        </w:tc>
        <w:tc>
          <w:tcPr>
            <w:tcW w:w="1984" w:type="dxa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Индекс</w:t>
            </w:r>
          </w:p>
        </w:tc>
      </w:tr>
      <w:tr w:rsidR="00F24D2A">
        <w:trPr>
          <w:jc w:val="center"/>
        </w:trPr>
        <w:tc>
          <w:tcPr>
            <w:tcW w:w="0" w:type="auto"/>
            <w:vMerge w:val="restart"/>
          </w:tcPr>
          <w:p w:rsidR="00F24D2A" w:rsidRDefault="00C33741">
            <w:pPr>
              <w:jc w:val="center"/>
            </w:pPr>
            <w:r>
              <w:t>1</w:t>
            </w:r>
          </w:p>
        </w:tc>
        <w:tc>
          <w:tcPr>
            <w:tcW w:w="6500" w:type="dxa"/>
          </w:tcPr>
          <w:p w:rsidR="00F24D2A" w:rsidRDefault="00C33741">
            <w:r>
              <w:t>Москва</w:t>
            </w:r>
          </w:p>
        </w:tc>
        <w:tc>
          <w:tcPr>
            <w:tcW w:w="1984" w:type="dxa"/>
          </w:tcPr>
          <w:p w:rsidR="00F24D2A" w:rsidRDefault="00C33741">
            <w:r>
              <w:t>0.61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Краснодарский край</w:t>
            </w:r>
          </w:p>
        </w:tc>
        <w:tc>
          <w:tcPr>
            <w:tcW w:w="1984" w:type="dxa"/>
          </w:tcPr>
          <w:p w:rsidR="00F24D2A" w:rsidRDefault="00C33741">
            <w:r>
              <w:t>0.61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2</w:t>
            </w:r>
          </w:p>
        </w:tc>
        <w:tc>
          <w:tcPr>
            <w:tcW w:w="6500" w:type="dxa"/>
          </w:tcPr>
          <w:p w:rsidR="00F24D2A" w:rsidRDefault="00C33741">
            <w:r>
              <w:t>Санкт-Петербург</w:t>
            </w:r>
          </w:p>
        </w:tc>
        <w:tc>
          <w:tcPr>
            <w:tcW w:w="1984" w:type="dxa"/>
          </w:tcPr>
          <w:p w:rsidR="00F24D2A" w:rsidRDefault="00C33741">
            <w:r>
              <w:t>0.55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3</w:t>
            </w:r>
          </w:p>
        </w:tc>
        <w:tc>
          <w:tcPr>
            <w:tcW w:w="6500" w:type="dxa"/>
          </w:tcPr>
          <w:p w:rsidR="00F24D2A" w:rsidRDefault="00C33741">
            <w:r>
              <w:t>Республика Татарстан</w:t>
            </w:r>
          </w:p>
        </w:tc>
        <w:tc>
          <w:tcPr>
            <w:tcW w:w="1984" w:type="dxa"/>
          </w:tcPr>
          <w:p w:rsidR="00F24D2A" w:rsidRDefault="00C33741">
            <w:r>
              <w:t>0.51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4</w:t>
            </w:r>
          </w:p>
        </w:tc>
        <w:tc>
          <w:tcPr>
            <w:tcW w:w="6500" w:type="dxa"/>
          </w:tcPr>
          <w:p w:rsidR="00F24D2A" w:rsidRDefault="00C33741">
            <w:r>
              <w:t>Московская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0.49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5</w:t>
            </w:r>
          </w:p>
        </w:tc>
        <w:tc>
          <w:tcPr>
            <w:tcW w:w="6500" w:type="dxa"/>
          </w:tcPr>
          <w:p w:rsidR="00F24D2A" w:rsidRDefault="00C33741">
            <w:r>
              <w:t>Свердловская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0.47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6</w:t>
            </w:r>
          </w:p>
        </w:tc>
        <w:tc>
          <w:tcPr>
            <w:tcW w:w="6500" w:type="dxa"/>
          </w:tcPr>
          <w:p w:rsidR="00F24D2A" w:rsidRDefault="00C33741">
            <w:r>
              <w:t>Республика Дагестан</w:t>
            </w:r>
          </w:p>
        </w:tc>
        <w:tc>
          <w:tcPr>
            <w:tcW w:w="1984" w:type="dxa"/>
          </w:tcPr>
          <w:p w:rsidR="00F24D2A" w:rsidRDefault="00C33741">
            <w:r>
              <w:t>0.45</w:t>
            </w:r>
          </w:p>
        </w:tc>
      </w:tr>
      <w:tr w:rsidR="00F24D2A">
        <w:trPr>
          <w:jc w:val="center"/>
        </w:trPr>
        <w:tc>
          <w:tcPr>
            <w:tcW w:w="0" w:type="auto"/>
            <w:vMerge w:val="restart"/>
          </w:tcPr>
          <w:p w:rsidR="00F24D2A" w:rsidRDefault="00C33741">
            <w:pPr>
              <w:jc w:val="center"/>
            </w:pPr>
            <w:r>
              <w:t>7</w:t>
            </w:r>
          </w:p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Мурманская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0.44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Калининградская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0.44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</w:pPr>
            <w:r>
              <w:t>8</w:t>
            </w:r>
          </w:p>
        </w:tc>
        <w:tc>
          <w:tcPr>
            <w:tcW w:w="6500" w:type="dxa"/>
          </w:tcPr>
          <w:p w:rsidR="00F24D2A" w:rsidRDefault="00C33741">
            <w:r>
              <w:t>Архангельская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0.43</w:t>
            </w:r>
          </w:p>
        </w:tc>
      </w:tr>
      <w:tr w:rsidR="00F24D2A">
        <w:trPr>
          <w:jc w:val="center"/>
        </w:trPr>
        <w:tc>
          <w:tcPr>
            <w:tcW w:w="0" w:type="auto"/>
            <w:vMerge w:val="restart"/>
          </w:tcPr>
          <w:p w:rsidR="00F24D2A" w:rsidRDefault="00C33741">
            <w:pPr>
              <w:jc w:val="center"/>
            </w:pPr>
            <w:r>
              <w:t>9</w:t>
            </w:r>
          </w:p>
        </w:tc>
        <w:tc>
          <w:tcPr>
            <w:tcW w:w="6500" w:type="dxa"/>
          </w:tcPr>
          <w:p w:rsidR="00F24D2A" w:rsidRDefault="00C33741">
            <w:r>
              <w:t>Тюменская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0.42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Ярославская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0.42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Кемеровская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0.42</w:t>
            </w:r>
          </w:p>
        </w:tc>
      </w:tr>
      <w:tr w:rsidR="00F24D2A">
        <w:trPr>
          <w:jc w:val="center"/>
        </w:trPr>
        <w:tc>
          <w:tcPr>
            <w:tcW w:w="0" w:type="auto"/>
            <w:vMerge w:val="restart"/>
          </w:tcPr>
          <w:p w:rsidR="00F24D2A" w:rsidRDefault="00C33741">
            <w:pPr>
              <w:jc w:val="center"/>
            </w:pPr>
            <w:r>
              <w:t>10</w:t>
            </w:r>
          </w:p>
          <w:p w:rsidR="00F24D2A" w:rsidRDefault="00F24D2A">
            <w:pPr>
              <w:jc w:val="center"/>
            </w:pPr>
          </w:p>
        </w:tc>
        <w:tc>
          <w:tcPr>
            <w:tcW w:w="6500" w:type="dxa"/>
          </w:tcPr>
          <w:p w:rsidR="00F24D2A" w:rsidRDefault="00C33741">
            <w:r>
              <w:t>Ульяновская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0.41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/>
        </w:tc>
        <w:tc>
          <w:tcPr>
            <w:tcW w:w="6500" w:type="dxa"/>
          </w:tcPr>
          <w:p w:rsidR="00F24D2A" w:rsidRDefault="00C33741">
            <w:r>
              <w:t>Ставропольский край</w:t>
            </w:r>
          </w:p>
        </w:tc>
        <w:tc>
          <w:tcPr>
            <w:tcW w:w="1984" w:type="dxa"/>
          </w:tcPr>
          <w:p w:rsidR="00F24D2A" w:rsidRDefault="00C33741">
            <w:r>
              <w:t>0.41</w:t>
            </w:r>
          </w:p>
        </w:tc>
      </w:tr>
      <w:tr w:rsidR="00F24D2A">
        <w:trPr>
          <w:jc w:val="center"/>
        </w:trPr>
        <w:tc>
          <w:tcPr>
            <w:tcW w:w="0" w:type="auto"/>
            <w:vMerge/>
          </w:tcPr>
          <w:p w:rsidR="00F24D2A" w:rsidRDefault="00F24D2A"/>
        </w:tc>
        <w:tc>
          <w:tcPr>
            <w:tcW w:w="6500" w:type="dxa"/>
          </w:tcPr>
          <w:p w:rsidR="00F24D2A" w:rsidRDefault="00C33741">
            <w:r>
              <w:t>Ростовская область</w:t>
            </w:r>
          </w:p>
        </w:tc>
        <w:tc>
          <w:tcPr>
            <w:tcW w:w="1984" w:type="dxa"/>
          </w:tcPr>
          <w:p w:rsidR="00F24D2A" w:rsidRDefault="00C33741">
            <w:r>
              <w:t>0.41</w:t>
            </w:r>
          </w:p>
        </w:tc>
      </w:tr>
    </w:tbl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Наиболее привлекательными для туристов являются Москва и Московская область, Краснодар, Санкт-Петербург, Свердловская область, Республики Татарстан и Дагестан, так как они богаты культурными и природными достопримечательностями, вызывающими у туристов интерес и потребность в посещении интересных мест. Мурманскую область туристы посещают преимущественно из-за доступности арктического туризма, красивых видов северного сияния, круизов на ледоколах и </w:t>
      </w:r>
      <w:proofErr w:type="spellStart"/>
      <w:r>
        <w:rPr>
          <w:sz w:val="28"/>
        </w:rPr>
        <w:t>этнотуров</w:t>
      </w:r>
      <w:proofErr w:type="spellEnd"/>
      <w:r>
        <w:rPr>
          <w:sz w:val="28"/>
        </w:rPr>
        <w:t>. Калининградская область славится янтарными промыслами, европейской архитектурой, средневековыми замками и Куршской косой (ЮНЕСКО). В Архангельской области популярным направлением для посещения туристами является экскурсия по северной деревянной архитектуре, беломорские круизы и культурное наследие Поморья. Тюменскую область посещают большие потоки туристов из-за наличия горячих источников и старинных купеческих городов. Ярославская область входит в состав Золотого кольца России, обладает старинными храмами и музеями-заповедниками. Кемеровская область популярна из-за горнолыжного курорта и красивых видов природы Сибири. Ульяновская область славится тем, что является Родиной В. И. Ленина, привлекая этим туристов, изучающих историю своей страны, так же здесь расположены усадьбы, музеи и историко-культурные комплексы. Ставропольский край славится большим количеством источников минеральных вод, предоставляя возможность для санаторного туризма. В Ростовской области можно ознакомиться с бытом донских казаков, винодельческой культурой и посетить фестивали казачьих традиций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C50EDF">
        <w:rPr>
          <w:sz w:val="28"/>
        </w:rPr>
        <w:t>52</w:t>
      </w:r>
      <w:r w:rsidR="008C1AFE" w:rsidRPr="000F34BC">
        <w:rPr>
          <w:sz w:val="28"/>
        </w:rPr>
        <w:t>]</w:t>
      </w:r>
      <w:r>
        <w:rPr>
          <w:sz w:val="28"/>
        </w:rPr>
        <w:t xml:space="preserve">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Брянская область обладает удобным географическим положением, богатым культурно-историческим наследием, включая усадьбы, монастыри и музеи. В Брянске проходят маршруты по «Брянской старине», охватывающие такие места, как </w:t>
      </w:r>
      <w:proofErr w:type="spellStart"/>
      <w:r>
        <w:rPr>
          <w:sz w:val="28"/>
        </w:rPr>
        <w:t>Свенский</w:t>
      </w:r>
      <w:proofErr w:type="spellEnd"/>
      <w:r>
        <w:rPr>
          <w:sz w:val="28"/>
        </w:rPr>
        <w:t xml:space="preserve"> монастырь, Красный рог и </w:t>
      </w:r>
      <w:proofErr w:type="spellStart"/>
      <w:r>
        <w:rPr>
          <w:sz w:val="28"/>
        </w:rPr>
        <w:t>Овстуг</w:t>
      </w:r>
      <w:proofErr w:type="spellEnd"/>
      <w:r>
        <w:rPr>
          <w:sz w:val="28"/>
        </w:rPr>
        <w:t xml:space="preserve">, театральные, поэтические фестивали и международную </w:t>
      </w:r>
      <w:proofErr w:type="spellStart"/>
      <w:r>
        <w:rPr>
          <w:sz w:val="28"/>
        </w:rPr>
        <w:t>Свенскую</w:t>
      </w:r>
      <w:proofErr w:type="spellEnd"/>
      <w:r>
        <w:rPr>
          <w:sz w:val="28"/>
        </w:rPr>
        <w:t xml:space="preserve"> ярмарку. Текущие </w:t>
      </w:r>
      <w:r>
        <w:rPr>
          <w:sz w:val="28"/>
        </w:rPr>
        <w:lastRenderedPageBreak/>
        <w:t xml:space="preserve">тенденции позволяют прогнозировать дальнейший рост туриндустрии при государственной поддержке и развитии внутреннего туризма.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Анализ численности туристов по федеральным округам России за 2022-2024 годы позволяет оценить динамику распределения приоритетов для посещения и выявить регионы с наиболее заметными изменениями. Рисунок 5 наглядно демонстрирует изменения численности туристических потоков.</w:t>
      </w: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20130" cy="3697605"/>
            <wp:effectExtent l="19050" t="0" r="0" b="0"/>
            <wp:docPr id="28" name="Рисунок 2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screensh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5 – Оценка </w:t>
      </w:r>
      <w:r w:rsidR="00C33741">
        <w:rPr>
          <w:sz w:val="28"/>
        </w:rPr>
        <w:t>туристического потока (в млн.)</w:t>
      </w:r>
      <w:r w:rsidR="008C1AFE">
        <w:rPr>
          <w:sz w:val="28"/>
        </w:rPr>
        <w:t xml:space="preserve"> </w:t>
      </w:r>
      <w:r w:rsidR="008C1AFE" w:rsidRPr="000F34BC">
        <w:rPr>
          <w:sz w:val="28"/>
        </w:rPr>
        <w:t>[</w:t>
      </w:r>
      <w:r w:rsidR="00C50EDF">
        <w:rPr>
          <w:sz w:val="28"/>
        </w:rPr>
        <w:t>56</w:t>
      </w:r>
      <w:r w:rsidR="008C1AFE" w:rsidRPr="000F34BC">
        <w:rPr>
          <w:sz w:val="28"/>
        </w:rPr>
        <w:t>]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Общий показатель по Российской Федерации растет, достигнув в 2024 году 168,6 млн. человек. Среди федеральных округов наибольший рост наблюдается в Центральном федеральном округе, который увеличил значение показателя с 46,1 млн. в 2022 году до 55,1 млн. в 2024 году. Стабильный рост так же наблюдается в Приволжском, Северо-Западном и Южном федеральном округе, так как они служат главными транспортными и финансовыми узлами </w:t>
      </w:r>
      <w:r>
        <w:rPr>
          <w:sz w:val="28"/>
        </w:rPr>
        <w:lastRenderedPageBreak/>
        <w:t xml:space="preserve">России, и уровень доходов населения в данных округах влияет на возможность внутреннего и выездного туризма.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Введенные санкции против России выступили триггером трансформации туристической отрасли. Несмотря на значительные потери во внешнем сегменте, внутренний рынок получил сильный импульс к развитию. Переформатирование туризма в условиях внешнеполитической изоляции стало не только вызовом, но и стимулом для роста внутреннего туристического потенциала.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Важной частью туристической инфраструктуры являются объекты размещения туристов. Динамику развития инфраструктуры размещения туристов в регионах позволяет прослеживать скорость прироста числа коллективных средств размещения (КСР).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3 – Рост числа КСР по регионам в 2023 году</w:t>
      </w:r>
      <w:r w:rsidR="008C1AFE">
        <w:rPr>
          <w:sz w:val="28"/>
        </w:rPr>
        <w:t xml:space="preserve"> </w:t>
      </w:r>
      <w:r w:rsidR="00D73B66" w:rsidRPr="000F34BC">
        <w:rPr>
          <w:sz w:val="28"/>
        </w:rPr>
        <w:t>[</w:t>
      </w:r>
      <w:r w:rsidR="00C50EDF">
        <w:rPr>
          <w:sz w:val="28"/>
        </w:rPr>
        <w:t>58</w:t>
      </w:r>
      <w:r w:rsidR="00D73B66" w:rsidRPr="000F34BC">
        <w:rPr>
          <w:sz w:val="28"/>
        </w:rPr>
        <w:t>]</w:t>
      </w:r>
    </w:p>
    <w:tbl>
      <w:tblPr>
        <w:tblStyle w:val="ac"/>
        <w:tblW w:w="9889" w:type="dxa"/>
        <w:jc w:val="center"/>
        <w:tblLook w:val="04A0"/>
      </w:tblPr>
      <w:tblGrid>
        <w:gridCol w:w="868"/>
        <w:gridCol w:w="6044"/>
        <w:gridCol w:w="2977"/>
      </w:tblGrid>
      <w:tr w:rsidR="00F24D2A">
        <w:trPr>
          <w:jc w:val="center"/>
        </w:trPr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Место</w:t>
            </w:r>
          </w:p>
        </w:tc>
        <w:tc>
          <w:tcPr>
            <w:tcW w:w="6044" w:type="dxa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Регион</w:t>
            </w:r>
          </w:p>
        </w:tc>
        <w:tc>
          <w:tcPr>
            <w:tcW w:w="2977" w:type="dxa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Рост числа КСР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6044" w:type="dxa"/>
          </w:tcPr>
          <w:p w:rsidR="00F24D2A" w:rsidRDefault="00C33741">
            <w:r>
              <w:t>Республика Дагестан</w:t>
            </w:r>
          </w:p>
        </w:tc>
        <w:tc>
          <w:tcPr>
            <w:tcW w:w="2977" w:type="dxa"/>
          </w:tcPr>
          <w:p w:rsidR="00F24D2A" w:rsidRDefault="00C33741">
            <w:r>
              <w:t>+82.2%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6044" w:type="dxa"/>
          </w:tcPr>
          <w:p w:rsidR="00F24D2A" w:rsidRDefault="00C33741">
            <w:r>
              <w:t>Москва</w:t>
            </w:r>
          </w:p>
        </w:tc>
        <w:tc>
          <w:tcPr>
            <w:tcW w:w="2977" w:type="dxa"/>
          </w:tcPr>
          <w:p w:rsidR="00F24D2A" w:rsidRDefault="00C33741">
            <w:r>
              <w:t>+38.6%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6044" w:type="dxa"/>
          </w:tcPr>
          <w:p w:rsidR="00F24D2A" w:rsidRDefault="00C33741">
            <w:r>
              <w:t>Республика Адыгея</w:t>
            </w:r>
          </w:p>
        </w:tc>
        <w:tc>
          <w:tcPr>
            <w:tcW w:w="2977" w:type="dxa"/>
          </w:tcPr>
          <w:p w:rsidR="00F24D2A" w:rsidRDefault="00C33741">
            <w:r>
              <w:t>+28.1%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6044" w:type="dxa"/>
          </w:tcPr>
          <w:p w:rsidR="00F24D2A" w:rsidRDefault="00C33741">
            <w:r>
              <w:t>Мурманская область</w:t>
            </w:r>
          </w:p>
        </w:tc>
        <w:tc>
          <w:tcPr>
            <w:tcW w:w="2977" w:type="dxa"/>
          </w:tcPr>
          <w:p w:rsidR="00F24D2A" w:rsidRDefault="00C33741">
            <w:r>
              <w:t>+20.1%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6044" w:type="dxa"/>
          </w:tcPr>
          <w:p w:rsidR="00F24D2A" w:rsidRDefault="00C33741">
            <w:r>
              <w:t>Чеченская Республика</w:t>
            </w:r>
          </w:p>
        </w:tc>
        <w:tc>
          <w:tcPr>
            <w:tcW w:w="2977" w:type="dxa"/>
          </w:tcPr>
          <w:p w:rsidR="00F24D2A" w:rsidRDefault="00C33741">
            <w:r>
              <w:t>+20.0%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6</w:t>
            </w:r>
          </w:p>
        </w:tc>
        <w:tc>
          <w:tcPr>
            <w:tcW w:w="6044" w:type="dxa"/>
          </w:tcPr>
          <w:p w:rsidR="00F24D2A" w:rsidRDefault="00C33741">
            <w:r>
              <w:t>Республика Калмыкия</w:t>
            </w:r>
          </w:p>
        </w:tc>
        <w:tc>
          <w:tcPr>
            <w:tcW w:w="2977" w:type="dxa"/>
          </w:tcPr>
          <w:p w:rsidR="00F24D2A" w:rsidRDefault="00C33741">
            <w:r>
              <w:t>+19.1%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7</w:t>
            </w:r>
          </w:p>
        </w:tc>
        <w:tc>
          <w:tcPr>
            <w:tcW w:w="6044" w:type="dxa"/>
          </w:tcPr>
          <w:p w:rsidR="00F24D2A" w:rsidRDefault="00C33741">
            <w:r>
              <w:t>Кабардино-Балкарская Республика</w:t>
            </w:r>
          </w:p>
        </w:tc>
        <w:tc>
          <w:tcPr>
            <w:tcW w:w="2977" w:type="dxa"/>
          </w:tcPr>
          <w:p w:rsidR="00F24D2A" w:rsidRDefault="00C33741">
            <w:r>
              <w:t>+19.1%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8</w:t>
            </w:r>
          </w:p>
        </w:tc>
        <w:tc>
          <w:tcPr>
            <w:tcW w:w="6044" w:type="dxa"/>
          </w:tcPr>
          <w:p w:rsidR="00F24D2A" w:rsidRDefault="00C33741">
            <w:r>
              <w:t>Республика Карелия</w:t>
            </w:r>
          </w:p>
        </w:tc>
        <w:tc>
          <w:tcPr>
            <w:tcW w:w="2977" w:type="dxa"/>
          </w:tcPr>
          <w:p w:rsidR="00F24D2A" w:rsidRDefault="00C33741">
            <w:r>
              <w:t>+17.7%</w:t>
            </w:r>
          </w:p>
        </w:tc>
      </w:tr>
      <w:tr w:rsidR="00F24D2A">
        <w:trPr>
          <w:jc w:val="center"/>
        </w:trPr>
        <w:tc>
          <w:tcPr>
            <w:tcW w:w="0" w:type="auto"/>
          </w:tcPr>
          <w:p w:rsidR="00F24D2A" w:rsidRDefault="00C33741">
            <w:r>
              <w:t>9</w:t>
            </w:r>
          </w:p>
        </w:tc>
        <w:tc>
          <w:tcPr>
            <w:tcW w:w="6044" w:type="dxa"/>
          </w:tcPr>
          <w:p w:rsidR="00F24D2A" w:rsidRDefault="00C33741">
            <w:r>
              <w:t>Тамбовская область</w:t>
            </w:r>
          </w:p>
        </w:tc>
        <w:tc>
          <w:tcPr>
            <w:tcW w:w="2977" w:type="dxa"/>
          </w:tcPr>
          <w:p w:rsidR="00F24D2A" w:rsidRDefault="00C33741">
            <w:r>
              <w:t>+16.4%</w:t>
            </w:r>
          </w:p>
        </w:tc>
      </w:tr>
      <w:tr w:rsidR="00F24D2A">
        <w:trPr>
          <w:trHeight w:val="207"/>
          <w:jc w:val="center"/>
        </w:trPr>
        <w:tc>
          <w:tcPr>
            <w:tcW w:w="0" w:type="auto"/>
          </w:tcPr>
          <w:p w:rsidR="00F24D2A" w:rsidRDefault="00C33741">
            <w:r>
              <w:t>10</w:t>
            </w:r>
          </w:p>
        </w:tc>
        <w:tc>
          <w:tcPr>
            <w:tcW w:w="6044" w:type="dxa"/>
          </w:tcPr>
          <w:p w:rsidR="00F24D2A" w:rsidRDefault="00C33741">
            <w:r>
              <w:t>Республика Татарстан</w:t>
            </w:r>
          </w:p>
        </w:tc>
        <w:tc>
          <w:tcPr>
            <w:tcW w:w="2977" w:type="dxa"/>
          </w:tcPr>
          <w:p w:rsidR="00F24D2A" w:rsidRDefault="00C33741">
            <w:r>
              <w:t>+14.9%</w:t>
            </w:r>
          </w:p>
        </w:tc>
      </w:tr>
    </w:tbl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Среди регионов-лидеров с наиболее активным ростом КСР можно выделить Дагестан, Москву, Мурманскую область, Адыгею, которые показывают успехи в повышении конкурентоспособности в туристическом секторе.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понимания структуры и работы туристического центра, необходимо ознакомиться с опытом в других регионах.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2000 году в Санкт-Петербурге был открыт первый в России туристско-информационный центр (ТИЦ) (рис. 6). Его основной задачей было предоставление туристам и жителям города актуальной информации о доступных туристических направлениях (музейных, гостиничных, экскурсионных и других). 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827270" cy="3025140"/>
            <wp:effectExtent l="19050" t="0" r="0" b="0"/>
            <wp:docPr id="17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306" r="14745"/>
                    <a:stretch>
                      <a:fillRect/>
                    </a:stretch>
                  </pic:blipFill>
                  <pic:spPr>
                    <a:xfrm>
                      <a:off x="0" y="0"/>
                      <a:ext cx="4826814" cy="30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6 – </w:t>
      </w:r>
      <w:r w:rsidR="00C33741">
        <w:rPr>
          <w:sz w:val="28"/>
        </w:rPr>
        <w:t>Первый туристический центр в Санкт-Петербурге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Первый туристический центр так же занимался исследованиями, распространением печатной продукции, участием в выставках и конференциях, а так же аккредитацией экскурсоводов и гидов-переводчиков. На сегодняшний день Туристический центр Санкт-Петербурга продолжает успешно функционировать, предоставляя широкий спектр услуг для туристов. Кроме того, центр активно сотрудничает с другими туристско-информационными центрами по всей России и за рубежом для обмена опытом и улучшения качества обслуживания.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Самым ярким примером привлечения большого количества туристов на основании создания туристического центра является инновационный парк «Зарядье» в Москве – современное общественное пространство в центре </w:t>
      </w:r>
      <w:r>
        <w:rPr>
          <w:sz w:val="28"/>
        </w:rPr>
        <w:lastRenderedPageBreak/>
        <w:t>Москвы, открытое в 2017 году в месте бывшей гостиницы «Россия». Это природный центр, он занимает площадь 13 гектаров и объединяет в себе различные урбанистические элементы. Концепция парка – разделение на четыре ландшафтные зоны, представляющие различные природные регионы России (тундра, степь, лес и болото) (рис. 7)</w:t>
      </w:r>
      <w:r w:rsidR="00D73B66">
        <w:rPr>
          <w:sz w:val="28"/>
        </w:rPr>
        <w:t xml:space="preserve"> </w:t>
      </w:r>
      <w:r w:rsidR="00D73B66" w:rsidRPr="000F34BC">
        <w:rPr>
          <w:sz w:val="28"/>
        </w:rPr>
        <w:t>[</w:t>
      </w:r>
      <w:r w:rsidR="00C50EDF">
        <w:rPr>
          <w:sz w:val="28"/>
        </w:rPr>
        <w:t>29</w:t>
      </w:r>
      <w:r w:rsidR="00D73B66">
        <w:rPr>
          <w:sz w:val="28"/>
        </w:rPr>
        <w:t>, с. 43</w:t>
      </w:r>
      <w:r w:rsidR="00D73B66" w:rsidRPr="000F34BC">
        <w:rPr>
          <w:sz w:val="28"/>
        </w:rPr>
        <w:t>]</w:t>
      </w:r>
      <w:r>
        <w:rPr>
          <w:sz w:val="28"/>
        </w:rPr>
        <w:t xml:space="preserve">. Такой подход привлек многочисленных туристов, стремящихся ознакомиться с разнообразием российской природы в одном месте. 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913630" cy="3545840"/>
            <wp:effectExtent l="19050" t="0" r="741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706" cy="35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7 – </w:t>
      </w:r>
      <w:r w:rsidR="00C33741">
        <w:rPr>
          <w:sz w:val="28"/>
        </w:rPr>
        <w:t>Парк «Зарядье»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Помимо этого, в парке существуют архитектурные решения: «Парящий мост» над Москвой-рекой, авторские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медиацентр</w:t>
      </w:r>
      <w:proofErr w:type="spellEnd"/>
      <w:r>
        <w:rPr>
          <w:sz w:val="28"/>
        </w:rPr>
        <w:t xml:space="preserve"> с интерактивными выставками для разных целевых групп, билет на которые можно приобрести по программе «Пушкинская карта» для посетителей до 23 лет и на сайте.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2018 году журнал </w:t>
      </w:r>
      <w:r>
        <w:rPr>
          <w:sz w:val="28"/>
          <w:lang w:val="en-US"/>
        </w:rPr>
        <w:t>Time</w:t>
      </w:r>
      <w:r>
        <w:rPr>
          <w:sz w:val="28"/>
        </w:rPr>
        <w:t xml:space="preserve"> включил «Зарядье» в список лучших мест мира, а в 2019 – парк получил главный приз жюри международной премии </w:t>
      </w:r>
      <w:r>
        <w:rPr>
          <w:sz w:val="28"/>
          <w:lang w:val="en-US"/>
        </w:rPr>
        <w:t>MIPIM</w:t>
      </w:r>
      <w:r>
        <w:rPr>
          <w:sz w:val="28"/>
        </w:rPr>
        <w:t xml:space="preserve"> </w:t>
      </w:r>
      <w:r>
        <w:rPr>
          <w:sz w:val="28"/>
          <w:lang w:val="en-US"/>
        </w:rPr>
        <w:t>Awards</w:t>
      </w:r>
      <w:r>
        <w:rPr>
          <w:sz w:val="28"/>
        </w:rPr>
        <w:t xml:space="preserve"> в Каннах. Проект был финансирован из городского бюджета Москвы, </w:t>
      </w:r>
      <w:r>
        <w:rPr>
          <w:sz w:val="28"/>
        </w:rPr>
        <w:lastRenderedPageBreak/>
        <w:t xml:space="preserve">что обеспечило ему масштабность и качество реализации. Расположение так же сыграло ключевую роль в его популярности и привлекательности для больших потоков туристов. Сочетание природного ландшафта и инновационных технологий оказали большой успех для быстрого старта и развития устойчивости проекта.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Существуют другие успешные практики открытия туристических центров, в том числе туристический центр, например, в Казани, Сочи, Суздали и Калининграде. Центр в Казани «</w:t>
      </w:r>
      <w:r>
        <w:rPr>
          <w:sz w:val="28"/>
          <w:lang w:val="en-US"/>
        </w:rPr>
        <w:t>Visit</w:t>
      </w:r>
      <w:r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Tatarstan</w:t>
      </w:r>
      <w:proofErr w:type="spellEnd"/>
      <w:r>
        <w:rPr>
          <w:sz w:val="28"/>
        </w:rPr>
        <w:t xml:space="preserve">» фокусируется на этнокультурном и гастрономическом туризме, активно продвигая бренд «Гостеприимный Татарстан» и организуя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 xml:space="preserve"> и культурные фестивали (рис. 8)</w:t>
      </w: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749800" cy="3227070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554" cy="32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8 – </w:t>
      </w:r>
      <w:r w:rsidR="00C33741">
        <w:rPr>
          <w:sz w:val="28"/>
        </w:rPr>
        <w:t>Туристический центр в городе Казань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Уникальность данного проекта состоит в сотрудничестве с местными ремесленниками для популяризации народного искусства и продажи сувениров, составлении программ дегустации национальной кухни и проведении мастер-классов для любителей изучить новые кухни. Все предлагаемые услуги можно изучить в мобильном приложении «</w:t>
      </w:r>
      <w:r>
        <w:rPr>
          <w:sz w:val="28"/>
          <w:lang w:val="en-US"/>
        </w:rPr>
        <w:t>Tourist</w:t>
      </w:r>
      <w:r>
        <w:rPr>
          <w:sz w:val="28"/>
        </w:rPr>
        <w:t xml:space="preserve"> </w:t>
      </w:r>
      <w:r>
        <w:rPr>
          <w:sz w:val="28"/>
          <w:lang w:val="en-US"/>
        </w:rPr>
        <w:t>Pass</w:t>
      </w:r>
      <w:r>
        <w:rPr>
          <w:sz w:val="28"/>
        </w:rPr>
        <w:t xml:space="preserve">», регистрация в котором </w:t>
      </w:r>
      <w:r>
        <w:rPr>
          <w:sz w:val="28"/>
        </w:rPr>
        <w:lastRenderedPageBreak/>
        <w:t xml:space="preserve">позволяет пользователю получать бонусы и активировать скидки на приобретение туров. Через </w:t>
      </w:r>
      <w:r>
        <w:rPr>
          <w:sz w:val="28"/>
          <w:lang w:val="en-US"/>
        </w:rPr>
        <w:t>AR</w:t>
      </w:r>
      <w:r>
        <w:rPr>
          <w:sz w:val="28"/>
        </w:rPr>
        <w:t xml:space="preserve">-навигацию в приложении можно изучить исторические места Татарстана, не выходя из дома.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</w:t>
      </w:r>
      <w:proofErr w:type="spellStart"/>
      <w:r>
        <w:rPr>
          <w:sz w:val="28"/>
        </w:rPr>
        <w:t>чентр</w:t>
      </w:r>
      <w:proofErr w:type="spellEnd"/>
      <w:r>
        <w:rPr>
          <w:sz w:val="28"/>
        </w:rPr>
        <w:t xml:space="preserve"> в Сочи достиг масштабных успехов во время подготовки к международным мероприятиям, таким как Олимпиада-2014, Чемпионат мира по футболу-2018. В 2024 году администрация города Сочи на месте устаревших павильонов установила модернизированные информационные центры, соответствующие его архитектурному облику  и дающие возможность туристам максимально комфортно изучить возможные предложения и оформить тур  (рис. 9).</w:t>
      </w:r>
    </w:p>
    <w:p w:rsidR="00F24D2A" w:rsidRDefault="00C33741">
      <w:pPr>
        <w:spacing w:line="360" w:lineRule="auto"/>
        <w:ind w:firstLine="709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290695" cy="2549525"/>
            <wp:effectExtent l="19050" t="0" r="0" b="0"/>
            <wp:docPr id="19" name="Рисунок 19" descr="Современные туристские информационные центры установят на гостевых маршрутах в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Современные туристские информационные центры установят на гостевых маршрутах в Соч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389" r="8066"/>
                    <a:stretch>
                      <a:fillRect/>
                    </a:stretch>
                  </pic:blipFill>
                  <pic:spPr>
                    <a:xfrm>
                      <a:off x="0" y="0"/>
                      <a:ext cx="4291715" cy="25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9 – </w:t>
      </w:r>
      <w:r w:rsidR="00C33741">
        <w:rPr>
          <w:sz w:val="28"/>
        </w:rPr>
        <w:t>Туристический центр  в городе Сочи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На сегодняшний день он активно продвигает экологический активный туризм в горах, экскурсии на Красной поляне и </w:t>
      </w:r>
      <w:proofErr w:type="spellStart"/>
      <w:r>
        <w:rPr>
          <w:sz w:val="28"/>
        </w:rPr>
        <w:t>агротуризм</w:t>
      </w:r>
      <w:proofErr w:type="spellEnd"/>
      <w:r>
        <w:rPr>
          <w:sz w:val="28"/>
        </w:rPr>
        <w:t xml:space="preserve">. Для привлечения клиентов был запущен проект «Сочи круглый год», чтоб приток туристов происходил не только летом, но и зимой. На сайте можно получить бесплатную консультацию и ответы на интересующие вопросы через </w:t>
      </w:r>
      <w:proofErr w:type="spellStart"/>
      <w:proofErr w:type="gramStart"/>
      <w:r>
        <w:rPr>
          <w:sz w:val="28"/>
        </w:rPr>
        <w:t>чат-боты</w:t>
      </w:r>
      <w:proofErr w:type="spellEnd"/>
      <w:proofErr w:type="gramEnd"/>
      <w:r>
        <w:rPr>
          <w:sz w:val="28"/>
        </w:rPr>
        <w:t xml:space="preserve"> в </w:t>
      </w:r>
      <w:proofErr w:type="spellStart"/>
      <w:r>
        <w:rPr>
          <w:sz w:val="28"/>
        </w:rPr>
        <w:t>мессенджерах</w:t>
      </w:r>
      <w:proofErr w:type="spellEnd"/>
      <w:r>
        <w:rPr>
          <w:sz w:val="28"/>
        </w:rPr>
        <w:t>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Туристический центр в Калининграде популярен для туристов из-за своего месторасположения и развитой цифровой инфраструктуры.</w:t>
      </w:r>
      <w:r>
        <w:t xml:space="preserve"> </w:t>
      </w: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295775" cy="2542540"/>
            <wp:effectExtent l="19050" t="0" r="8992" b="0"/>
            <wp:docPr id="18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728" b="21239"/>
                    <a:stretch>
                      <a:fillRect/>
                    </a:stretch>
                  </pic:blipFill>
                  <pic:spPr>
                    <a:xfrm>
                      <a:off x="0" y="0"/>
                      <a:ext cx="4310211" cy="255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Рисунок 10 –</w:t>
      </w:r>
      <w:r w:rsidR="00C33741">
        <w:rPr>
          <w:sz w:val="28"/>
        </w:rPr>
        <w:t xml:space="preserve"> Туристический центр в Калининграде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центр в Калининграде специализируется на историческом и культурном туризме, устраивает экскурсии по замкам Тевтонского ордена, сотрудничает с музеями и отелями для создания новых пакетных туристических предложений. Для получения специальных скидок и предложений на сайте центра можно оформить паспорт туриста и карту гостя. Сайт центра предлагает изучить регион с помощью туристической карты с возможностью бронирования экскурсий онлайн. Туристический центр так же развивает свои направления для расширения каталога услуг, предлагая круизный и пляжный туризм на побережье Балтийского моря.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4533900" cy="2549563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33" cy="25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11 – </w:t>
      </w:r>
      <w:r w:rsidR="00C33741">
        <w:rPr>
          <w:sz w:val="28"/>
        </w:rPr>
        <w:t>Т</w:t>
      </w:r>
      <w:r>
        <w:rPr>
          <w:sz w:val="28"/>
        </w:rPr>
        <w:t xml:space="preserve">уристический </w:t>
      </w:r>
      <w:r w:rsidR="00C33741">
        <w:rPr>
          <w:sz w:val="28"/>
        </w:rPr>
        <w:t>центр в Суздали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Туристический центр в городе Суздаль (рис. 11) играет ключевую роль в развитии популярности города. Центр предлагает бесплатные карты и путеводители, консультации по маршрутам, помогает в бронировании экскурсий и гостиниц.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Особое внимание уделяется сохранению исторического облика, популяризации ремёсел и местных фестивалей, как народные гуляния и праздник огурца. В центре находятся буклеты с QR-кодом, который переносит пользователя на сайт туристического центра с доступной информацией о достопримечательностях и актуальных мероприятиях.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Брянский ТИЦ расположен в классическом офисе на площади Партизан, дом 6. В центре имеются информационные материалы о Брянской </w:t>
      </w:r>
      <w:proofErr w:type="gramStart"/>
      <w:r>
        <w:rPr>
          <w:sz w:val="28"/>
        </w:rPr>
        <w:t>области</w:t>
      </w:r>
      <w:proofErr w:type="gramEnd"/>
      <w:r>
        <w:rPr>
          <w:sz w:val="28"/>
        </w:rPr>
        <w:t xml:space="preserve"> и предоставляется информация о туристических маршрутах</w:t>
      </w:r>
      <w:r w:rsidR="00D73B66">
        <w:rPr>
          <w:sz w:val="28"/>
        </w:rPr>
        <w:t xml:space="preserve"> </w:t>
      </w:r>
      <w:r w:rsidR="00D73B66" w:rsidRPr="000F34BC">
        <w:rPr>
          <w:sz w:val="28"/>
        </w:rPr>
        <w:t>[</w:t>
      </w:r>
      <w:r w:rsidR="00C50EDF">
        <w:rPr>
          <w:sz w:val="28"/>
        </w:rPr>
        <w:t>60</w:t>
      </w:r>
      <w:r w:rsidR="00D73B66" w:rsidRPr="000F34BC">
        <w:rPr>
          <w:sz w:val="28"/>
        </w:rPr>
        <w:t>]</w:t>
      </w:r>
      <w:r>
        <w:rPr>
          <w:sz w:val="28"/>
        </w:rPr>
        <w:t>. Одна</w:t>
      </w:r>
      <w:r w:rsidR="00C469CC">
        <w:rPr>
          <w:sz w:val="28"/>
        </w:rPr>
        <w:t>ко</w:t>
      </w:r>
      <w:r>
        <w:rPr>
          <w:sz w:val="28"/>
        </w:rPr>
        <w:t xml:space="preserve"> ТИЦ обладает устаревшим сайтом и неудобными инструментами поиска актуальной информации о гостиницах Брянска, конкретных локациях для приобретения сувенирной продукции и продукции народных промыслов, о проводимых экскурсионных мероприятиях и возможности приобретения на них билетов. </w:t>
      </w:r>
      <w:proofErr w:type="gramStart"/>
      <w:r>
        <w:rPr>
          <w:sz w:val="28"/>
        </w:rPr>
        <w:t>Существующий</w:t>
      </w:r>
      <w:proofErr w:type="gramEnd"/>
      <w:r>
        <w:rPr>
          <w:sz w:val="28"/>
        </w:rPr>
        <w:t xml:space="preserve"> ТИЦ не занимается комплексным продвижением Брянской области на российском и зарубежном рынках. </w:t>
      </w:r>
    </w:p>
    <w:p w:rsidR="00F24D2A" w:rsidRPr="00D73B66" w:rsidRDefault="00C33741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«ТурБо_32» позволит реализовать туристический потенциал Брянской области в полной мере, </w:t>
      </w:r>
      <w:r w:rsidR="00C469CC">
        <w:rPr>
          <w:sz w:val="28"/>
        </w:rPr>
        <w:t>предоставив туристической отрасли</w:t>
      </w:r>
      <w:r>
        <w:rPr>
          <w:sz w:val="28"/>
        </w:rPr>
        <w:t xml:space="preserve"> новые возможности.</w:t>
      </w:r>
      <w:r w:rsidR="00D73B66">
        <w:rPr>
          <w:sz w:val="28"/>
        </w:rPr>
        <w:t xml:space="preserve"> Ознакомиться с </w:t>
      </w:r>
      <w:r w:rsidR="00D73B66">
        <w:rPr>
          <w:sz w:val="28"/>
          <w:lang w:val="en-US"/>
        </w:rPr>
        <w:t>SWOT</w:t>
      </w:r>
      <w:r w:rsidR="00D73B66" w:rsidRPr="00D73B66">
        <w:rPr>
          <w:sz w:val="28"/>
        </w:rPr>
        <w:t>-</w:t>
      </w:r>
      <w:r w:rsidR="00D73B66">
        <w:rPr>
          <w:sz w:val="28"/>
        </w:rPr>
        <w:t>анализом туристического центра</w:t>
      </w:r>
      <w:r w:rsidR="00F15426">
        <w:rPr>
          <w:sz w:val="28"/>
        </w:rPr>
        <w:t xml:space="preserve"> «ТурБо_32» можно в приложении 1</w:t>
      </w:r>
      <w:r w:rsidR="00D73B66">
        <w:rPr>
          <w:sz w:val="28"/>
        </w:rPr>
        <w:t>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 w:rsidR="00B71EB4">
        <w:rPr>
          <w:sz w:val="28"/>
        </w:rPr>
        <w:t xml:space="preserve">4 </w:t>
      </w:r>
      <w:r>
        <w:rPr>
          <w:sz w:val="28"/>
        </w:rPr>
        <w:t xml:space="preserve">– Конкурентные преимущества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«ТурБо_32»</w:t>
      </w:r>
    </w:p>
    <w:tbl>
      <w:tblPr>
        <w:tblStyle w:val="ac"/>
        <w:tblW w:w="10090" w:type="dxa"/>
        <w:tblLook w:val="04A0"/>
      </w:tblPr>
      <w:tblGrid>
        <w:gridCol w:w="2093"/>
        <w:gridCol w:w="4032"/>
        <w:gridCol w:w="3965"/>
      </w:tblGrid>
      <w:tr w:rsidR="00F24D2A" w:rsidTr="009A32C8">
        <w:tc>
          <w:tcPr>
            <w:tcW w:w="2093" w:type="dxa"/>
          </w:tcPr>
          <w:p w:rsidR="00F24D2A" w:rsidRDefault="00C33741">
            <w:pPr>
              <w:rPr>
                <w:bCs/>
              </w:rPr>
            </w:pPr>
            <w:r>
              <w:rPr>
                <w:bCs/>
              </w:rPr>
              <w:t>Показатель</w:t>
            </w:r>
          </w:p>
        </w:tc>
        <w:tc>
          <w:tcPr>
            <w:tcW w:w="4032" w:type="dxa"/>
          </w:tcPr>
          <w:p w:rsidR="00F24D2A" w:rsidRDefault="00C33741">
            <w:pPr>
              <w:rPr>
                <w:bCs/>
              </w:rPr>
            </w:pPr>
            <w:r>
              <w:rPr>
                <w:bCs/>
              </w:rPr>
              <w:t>ТИЦ Брянска (площадь Партизан, 6)</w:t>
            </w:r>
          </w:p>
        </w:tc>
        <w:tc>
          <w:tcPr>
            <w:tcW w:w="0" w:type="auto"/>
          </w:tcPr>
          <w:p w:rsidR="00F24D2A" w:rsidRDefault="00C33741">
            <w:pPr>
              <w:rPr>
                <w:bCs/>
              </w:rPr>
            </w:pPr>
            <w:proofErr w:type="spellStart"/>
            <w:r>
              <w:rPr>
                <w:bCs/>
              </w:rPr>
              <w:t>Стартап</w:t>
            </w:r>
            <w:proofErr w:type="spellEnd"/>
            <w:r>
              <w:rPr>
                <w:bCs/>
              </w:rPr>
              <w:t xml:space="preserve"> «ТурБо_32»</w:t>
            </w:r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Формат</w:t>
            </w:r>
          </w:p>
        </w:tc>
        <w:tc>
          <w:tcPr>
            <w:tcW w:w="4032" w:type="dxa"/>
          </w:tcPr>
          <w:p w:rsidR="00F24D2A" w:rsidRDefault="00C33741">
            <w:r>
              <w:t>Классический офис, информационные блоки</w:t>
            </w:r>
          </w:p>
        </w:tc>
        <w:tc>
          <w:tcPr>
            <w:tcW w:w="0" w:type="auto"/>
          </w:tcPr>
          <w:p w:rsidR="00F24D2A" w:rsidRDefault="00C33741">
            <w:r>
              <w:t>Интерактивный центр с сервисами</w:t>
            </w:r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Местоположение</w:t>
            </w:r>
          </w:p>
        </w:tc>
        <w:tc>
          <w:tcPr>
            <w:tcW w:w="4032" w:type="dxa"/>
          </w:tcPr>
          <w:p w:rsidR="00F24D2A" w:rsidRDefault="00C33741">
            <w:r>
              <w:t>Центр города, офисное помещение</w:t>
            </w:r>
          </w:p>
        </w:tc>
        <w:tc>
          <w:tcPr>
            <w:tcW w:w="0" w:type="auto"/>
          </w:tcPr>
          <w:p w:rsidR="00F24D2A" w:rsidRDefault="00C33741">
            <w:r>
              <w:t>Прямо у туристических объектов</w:t>
            </w:r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Инфраструктура</w:t>
            </w:r>
          </w:p>
        </w:tc>
        <w:tc>
          <w:tcPr>
            <w:tcW w:w="4032" w:type="dxa"/>
          </w:tcPr>
          <w:p w:rsidR="00F24D2A" w:rsidRDefault="00C33741">
            <w:r>
              <w:t>Нет дополнительных удобств</w:t>
            </w:r>
          </w:p>
        </w:tc>
        <w:tc>
          <w:tcPr>
            <w:tcW w:w="0" w:type="auto"/>
          </w:tcPr>
          <w:p w:rsidR="00F24D2A" w:rsidRDefault="00C33741">
            <w:proofErr w:type="spellStart"/>
            <w:r>
              <w:t>Wi-Fi</w:t>
            </w:r>
            <w:proofErr w:type="spellEnd"/>
            <w:r>
              <w:t>, навигация, сувениры</w:t>
            </w:r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Технологичность</w:t>
            </w:r>
          </w:p>
        </w:tc>
        <w:tc>
          <w:tcPr>
            <w:tcW w:w="4032" w:type="dxa"/>
          </w:tcPr>
          <w:p w:rsidR="00F24D2A" w:rsidRDefault="00C33741">
            <w:r>
              <w:t>Печатная продукция, интернет-сайт</w:t>
            </w:r>
          </w:p>
        </w:tc>
        <w:tc>
          <w:tcPr>
            <w:tcW w:w="0" w:type="auto"/>
          </w:tcPr>
          <w:p w:rsidR="00F24D2A" w:rsidRDefault="00C33741">
            <w:r>
              <w:t>Интерактивные панели, мобильное приложение, сайт</w:t>
            </w:r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Продвижение</w:t>
            </w:r>
          </w:p>
        </w:tc>
        <w:tc>
          <w:tcPr>
            <w:tcW w:w="4032" w:type="dxa"/>
          </w:tcPr>
          <w:p w:rsidR="00F24D2A" w:rsidRDefault="00C33741">
            <w:r>
              <w:t>Слабо выраженное</w:t>
            </w:r>
          </w:p>
        </w:tc>
        <w:tc>
          <w:tcPr>
            <w:tcW w:w="0" w:type="auto"/>
          </w:tcPr>
          <w:p w:rsidR="00F24D2A" w:rsidRDefault="00C33741">
            <w:r>
              <w:t xml:space="preserve">Digital-маркетинг, </w:t>
            </w:r>
            <w:proofErr w:type="spellStart"/>
            <w:r>
              <w:t>коллаборации</w:t>
            </w:r>
            <w:proofErr w:type="spellEnd"/>
          </w:p>
        </w:tc>
      </w:tr>
      <w:tr w:rsidR="00F24D2A" w:rsidTr="009A32C8">
        <w:tc>
          <w:tcPr>
            <w:tcW w:w="2093" w:type="dxa"/>
          </w:tcPr>
          <w:p w:rsidR="00F24D2A" w:rsidRDefault="00C33741">
            <w:r>
              <w:rPr>
                <w:rStyle w:val="a4"/>
                <w:b w:val="0"/>
              </w:rPr>
              <w:t>Экскурсионные услуги</w:t>
            </w:r>
          </w:p>
        </w:tc>
        <w:tc>
          <w:tcPr>
            <w:tcW w:w="4032" w:type="dxa"/>
          </w:tcPr>
          <w:p w:rsidR="00F24D2A" w:rsidRDefault="00C33741">
            <w:r>
              <w:t>Информация о гидах</w:t>
            </w:r>
          </w:p>
        </w:tc>
        <w:tc>
          <w:tcPr>
            <w:tcW w:w="0" w:type="auto"/>
          </w:tcPr>
          <w:p w:rsidR="00F24D2A" w:rsidRDefault="00C33741">
            <w:r>
              <w:t xml:space="preserve">Прямое бронирование, </w:t>
            </w:r>
            <w:proofErr w:type="spellStart"/>
            <w:r>
              <w:t>мультиязычие</w:t>
            </w:r>
            <w:proofErr w:type="spellEnd"/>
          </w:p>
        </w:tc>
      </w:tr>
    </w:tbl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Опыт открытия и функционирования туристических центров в различных городах России показывает, что ключевыми факторами осуществления туристической деятельности являются: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ориентация на специфику региона;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взаимодействие с местными культурными и туристическими организациями;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гибкость и адаптация под новые вызовы, такие как круглогодичный туризм и международные мероприятия;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развитая инфраструктура.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Рассмотренные практики могут быть использованы для создания нового центра и улучшения туристической привлекательности других регионов России. </w:t>
      </w: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7" w:name="_Toc201584637"/>
      <w:r>
        <w:rPr>
          <w:rFonts w:ascii="Times New Roman" w:hAnsi="Times New Roman" w:cs="Times New Roman"/>
          <w:b w:val="0"/>
          <w:color w:val="auto"/>
        </w:rPr>
        <w:t>2.2 Анализ условий и возможностей открытия туристического центра в городе Брянск</w:t>
      </w:r>
      <w:bookmarkEnd w:id="7"/>
    </w:p>
    <w:p w:rsidR="00F24D2A" w:rsidRDefault="00F24D2A"/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Открытие туристического центра в Брянске является перспективным и стратегически важным шагом для развития туристической отрасли региона. Брянск – один из крупнейших городов Центрального федерального округа России с населением около 400 тысяч человек, обладающий богатым историческим и культурным наследием, выгодным географическим положением и развитой транспортной инфраструктурой, делающей его привлекательным для внутреннего и въездного туризма. Однако отсутствие централизованного источника информации и удобной системы навигации создает трудности для прибывающих в город туристов.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центр в Брянске может стать многофункциональной площадкой для получения туристами полной информации о культурных мероприятиях, экскурсионных маршрутах, транспортной логистике и достопримечательностях. Изначально такой центр может предоставлять традиционные услуги, например, консультации о посещении определенных </w:t>
      </w:r>
      <w:r>
        <w:rPr>
          <w:sz w:val="28"/>
        </w:rPr>
        <w:lastRenderedPageBreak/>
        <w:t>мест, интерактивные карты с достопримечательностями, раздаточные материалы и оформление в ближайшие отели. Развитие бизнеса позволит совершать покупку туристических и других услуг через мобильное приложение.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центр может стать пространством для взаимодействия туристов с гидами и экскурсионными агентствами. Проведение тематических выставок, мастер-классов и </w:t>
      </w:r>
      <w:proofErr w:type="spellStart"/>
      <w:r>
        <w:rPr>
          <w:sz w:val="28"/>
        </w:rPr>
        <w:t>квестов</w:t>
      </w:r>
      <w:proofErr w:type="spellEnd"/>
      <w:r>
        <w:rPr>
          <w:sz w:val="28"/>
        </w:rPr>
        <w:t xml:space="preserve"> позволит привлечь туристов, желающих лучше ознакомиться с культурой региона. Центр станет местом продвижения деятельности местных ремесленников и производителей сувениров. Кроме того он будет являться организатором фестивалей народного творчества в Брянской области, на которые, по опыту других регионов, приезжают большие группы людей из разных городов России, что повысит актуальность массового туризма в регионе.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Создание туристического центра в Брянске окажет положительное влияние на удобство, информированность туристов и улучшит процесс развития экономики региона. Рост числа посетителей поспособствует развитию гостиничного бизнеса, ресторанов, сферы услуг и инфраструктуры. Грамотно организованный туристический центр станет точкой притяжения  и поможет раскрыть Брянску туристический потенциал.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Туристический потенциал города обусловлен несколькими факторами: </w:t>
      </w:r>
    </w:p>
    <w:p w:rsidR="00F24D2A" w:rsidRDefault="00C33741">
      <w:pPr>
        <w:pStyle w:val="ad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Историко-культурное наследие. Брянск основан в 985 году и  является одним из древнейших русских городов, сохранившим памятники истории и архитектуры (</w:t>
      </w:r>
      <w:proofErr w:type="spellStart"/>
      <w:r>
        <w:rPr>
          <w:sz w:val="28"/>
        </w:rPr>
        <w:t>Спасо-Гробовская</w:t>
      </w:r>
      <w:proofErr w:type="spellEnd"/>
      <w:r>
        <w:rPr>
          <w:sz w:val="28"/>
        </w:rPr>
        <w:t xml:space="preserve"> церковь, </w:t>
      </w:r>
      <w:proofErr w:type="spellStart"/>
      <w:r>
        <w:rPr>
          <w:sz w:val="28"/>
        </w:rPr>
        <w:t>Свенский</w:t>
      </w:r>
      <w:proofErr w:type="spellEnd"/>
      <w:r>
        <w:rPr>
          <w:sz w:val="28"/>
        </w:rPr>
        <w:t xml:space="preserve"> монастырь, Покровская гора, мемориальные комплексы, связанные с Великой Отечественной войной, усадьба Ф. И. Тютчева в </w:t>
      </w:r>
      <w:proofErr w:type="spellStart"/>
      <w:r>
        <w:rPr>
          <w:sz w:val="28"/>
        </w:rPr>
        <w:t>Овстуге</w:t>
      </w:r>
      <w:proofErr w:type="spellEnd"/>
      <w:r>
        <w:rPr>
          <w:sz w:val="28"/>
        </w:rPr>
        <w:t>).</w:t>
      </w:r>
    </w:p>
    <w:p w:rsidR="00F24D2A" w:rsidRDefault="00C33741">
      <w:pPr>
        <w:pStyle w:val="ad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Возможность военно-исторического туризма. Брянская область сыграла большую роль в партизанском движении в годы войны, что делает город привлекательным для посещения туристов-патриотов. </w:t>
      </w:r>
    </w:p>
    <w:p w:rsidR="00F24D2A" w:rsidRDefault="00C33741">
      <w:pPr>
        <w:pStyle w:val="ad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Природно-рекреационный потенциал. В Брянской области расположен национальный парк «Брянский лес», знаменитый популяцией зубров, так же существуют несколько заповедников, создающих условие для экотуризма. </w:t>
      </w:r>
    </w:p>
    <w:p w:rsidR="00F24D2A" w:rsidRDefault="00C33741">
      <w:pPr>
        <w:pStyle w:val="ad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Транспортная доступность, обусловленная соединением федеральными трассами с Москвой, Калугой, Орлом и Беларусью, и железнодорожным сообщением. 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Несмотря на значительное количество туристических ресурсов, в Брянске не реализуется весь туристический потенциал. Открытие туристического центра «ТурБо_32» в Брянске позволит: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повысить уровень туристического обслуживания за счет предоставления актуальной и полноценной информации об услугах;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содействовать развитию малого и среднего бизнеса в сфере туризма, продвигая локальные туристические услуги Брянска и Брянской области;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повысить уровень туристической привлекательности региона для местного туризма и иностранцев благодаря доступной информации на разных языках, что позволит Брянску закрепиться на туристической карте России как  современному туристическому центру с широким спектром предложений для туристов;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способствовать развитию событийного, экологического и культурного  туризма, улучшая организацию мероприятий и их рекламную поддержку;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– создать новые рабочие места в сфере гостеприимства и обслуживания, дополнительным положительным результатом станет развитие сотрудничества между муниципалитетом и бизнесом.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Учитывая современные условия развития внутреннего туризма в России и рост интереса к малым историческим городам, Брянск имеет высокий потенциал в сфере туризма при качественной организации инфраструктуры и маркетингового сопровождения. Кроме того, в настоящее время активно развивается проект безвизового въезда в рамках ЕАЭС и новых </w:t>
      </w:r>
      <w:r>
        <w:rPr>
          <w:sz w:val="28"/>
        </w:rPr>
        <w:lastRenderedPageBreak/>
        <w:t>межгосударственных соглашений, что так же указывает на увеличение туристических потоков.</w:t>
      </w:r>
    </w:p>
    <w:p w:rsidR="00D73B66" w:rsidRPr="00C50EDF" w:rsidRDefault="00C33741" w:rsidP="00C50EDF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Для анализа актуальности предоставляемых услуг и оценки туристического спроса в центре, рассмотрим данные миграции в пределах России, из стран СНГ и других зарубежных стран в Брянск и Брянскую область.</w:t>
      </w:r>
    </w:p>
    <w:p w:rsidR="009A32C8" w:rsidRDefault="009A32C8">
      <w:pPr>
        <w:pStyle w:val="ad"/>
        <w:spacing w:line="360" w:lineRule="auto"/>
        <w:ind w:left="0"/>
        <w:jc w:val="center"/>
        <w:rPr>
          <w:sz w:val="28"/>
        </w:rPr>
      </w:pPr>
    </w:p>
    <w:p w:rsidR="00F24D2A" w:rsidRDefault="00B71EB4">
      <w:pPr>
        <w:pStyle w:val="ad"/>
        <w:spacing w:line="360" w:lineRule="auto"/>
        <w:ind w:left="0"/>
        <w:jc w:val="center"/>
        <w:rPr>
          <w:sz w:val="28"/>
        </w:rPr>
      </w:pPr>
      <w:r>
        <w:rPr>
          <w:sz w:val="28"/>
        </w:rPr>
        <w:t>Таблица 5</w:t>
      </w:r>
      <w:r w:rsidR="00C33741">
        <w:rPr>
          <w:sz w:val="28"/>
        </w:rPr>
        <w:t xml:space="preserve"> – </w:t>
      </w:r>
      <w:r w:rsidR="009A32C8">
        <w:rPr>
          <w:sz w:val="28"/>
        </w:rPr>
        <w:t>Д</w:t>
      </w:r>
      <w:r w:rsidR="00C33741">
        <w:rPr>
          <w:sz w:val="28"/>
        </w:rPr>
        <w:t>анные о миграции по Брянску и Брянской области</w:t>
      </w:r>
      <w:r w:rsidR="00D73B66" w:rsidRPr="00D73B66">
        <w:rPr>
          <w:sz w:val="28"/>
        </w:rPr>
        <w:t xml:space="preserve"> [</w:t>
      </w:r>
      <w:r w:rsidR="00D73B66">
        <w:rPr>
          <w:sz w:val="28"/>
        </w:rPr>
        <w:t>5</w:t>
      </w:r>
      <w:r w:rsidR="00C50EDF">
        <w:rPr>
          <w:sz w:val="28"/>
        </w:rPr>
        <w:t>5</w:t>
      </w:r>
      <w:r w:rsidR="00D73B66" w:rsidRPr="00D73B66">
        <w:rPr>
          <w:sz w:val="28"/>
        </w:rPr>
        <w:t>]</w:t>
      </w:r>
      <w:r w:rsidR="00D73B66">
        <w:rPr>
          <w:sz w:val="28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3736"/>
        <w:gridCol w:w="1902"/>
        <w:gridCol w:w="1157"/>
        <w:gridCol w:w="1902"/>
        <w:gridCol w:w="1157"/>
      </w:tblGrid>
      <w:tr w:rsidR="00F24D2A"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Показатель</w:t>
            </w:r>
          </w:p>
        </w:tc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2024 (на 10 тыс. чел.)</w:t>
            </w:r>
          </w:p>
        </w:tc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2024 (чел.)</w:t>
            </w:r>
          </w:p>
        </w:tc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2023 (на 10 тыс. чел.)</w:t>
            </w:r>
          </w:p>
        </w:tc>
        <w:tc>
          <w:tcPr>
            <w:tcW w:w="0" w:type="auto"/>
          </w:tcPr>
          <w:p w:rsidR="00F24D2A" w:rsidRDefault="00C33741">
            <w:pPr>
              <w:jc w:val="center"/>
              <w:rPr>
                <w:bCs/>
              </w:rPr>
            </w:pPr>
            <w:r>
              <w:rPr>
                <w:bCs/>
              </w:rPr>
              <w:t>2023 (чел.)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Миграция – всего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</w:tr>
      <w:tr w:rsidR="00F24D2A">
        <w:tc>
          <w:tcPr>
            <w:tcW w:w="0" w:type="auto"/>
          </w:tcPr>
          <w:p w:rsidR="00F24D2A" w:rsidRDefault="00C33741">
            <w:r>
              <w:t>Прибывшие</w:t>
            </w:r>
          </w:p>
        </w:tc>
        <w:tc>
          <w:tcPr>
            <w:tcW w:w="0" w:type="auto"/>
          </w:tcPr>
          <w:p w:rsidR="00F24D2A" w:rsidRDefault="00C33741">
            <w:r>
              <w:t>222,5</w:t>
            </w:r>
          </w:p>
        </w:tc>
        <w:tc>
          <w:tcPr>
            <w:tcW w:w="0" w:type="auto"/>
          </w:tcPr>
          <w:p w:rsidR="00F24D2A" w:rsidRDefault="00C33741">
            <w:r>
              <w:t>23 177</w:t>
            </w:r>
          </w:p>
        </w:tc>
        <w:tc>
          <w:tcPr>
            <w:tcW w:w="0" w:type="auto"/>
          </w:tcPr>
          <w:p w:rsidR="00F24D2A" w:rsidRDefault="00C33741">
            <w:r>
              <w:t>240,9</w:t>
            </w:r>
          </w:p>
        </w:tc>
        <w:tc>
          <w:tcPr>
            <w:tcW w:w="0" w:type="auto"/>
          </w:tcPr>
          <w:p w:rsidR="00F24D2A" w:rsidRDefault="00C33741">
            <w:r>
              <w:t>25 107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Выбывшие</w:t>
            </w:r>
          </w:p>
        </w:tc>
        <w:tc>
          <w:tcPr>
            <w:tcW w:w="0" w:type="auto"/>
          </w:tcPr>
          <w:p w:rsidR="00F24D2A" w:rsidRDefault="00C33741">
            <w:r>
              <w:t>228,5</w:t>
            </w:r>
          </w:p>
        </w:tc>
        <w:tc>
          <w:tcPr>
            <w:tcW w:w="0" w:type="auto"/>
          </w:tcPr>
          <w:p w:rsidR="00F24D2A" w:rsidRDefault="00C33741">
            <w:r>
              <w:t>23 795</w:t>
            </w:r>
          </w:p>
        </w:tc>
        <w:tc>
          <w:tcPr>
            <w:tcW w:w="0" w:type="auto"/>
          </w:tcPr>
          <w:p w:rsidR="00F24D2A" w:rsidRDefault="00C33741">
            <w:r>
              <w:t>249,0</w:t>
            </w:r>
          </w:p>
        </w:tc>
        <w:tc>
          <w:tcPr>
            <w:tcW w:w="0" w:type="auto"/>
          </w:tcPr>
          <w:p w:rsidR="00F24D2A" w:rsidRDefault="00C33741">
            <w:r>
              <w:t>26 258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Миграционный прирост</w:t>
            </w:r>
            <w:proofErr w:type="gramStart"/>
            <w:r>
              <w:rPr>
                <w:rStyle w:val="a4"/>
                <w:b w:val="0"/>
              </w:rPr>
              <w:t xml:space="preserve"> (+), </w:t>
            </w:r>
            <w:proofErr w:type="gramEnd"/>
            <w:r>
              <w:rPr>
                <w:rStyle w:val="a4"/>
                <w:b w:val="0"/>
              </w:rPr>
              <w:t>снижение (-)</w:t>
            </w:r>
          </w:p>
        </w:tc>
        <w:tc>
          <w:tcPr>
            <w:tcW w:w="0" w:type="auto"/>
          </w:tcPr>
          <w:p w:rsidR="00F24D2A" w:rsidRDefault="00C33741">
            <w:r>
              <w:t>-6,0</w:t>
            </w:r>
          </w:p>
        </w:tc>
        <w:tc>
          <w:tcPr>
            <w:tcW w:w="0" w:type="auto"/>
          </w:tcPr>
          <w:p w:rsidR="00F24D2A" w:rsidRDefault="00C33741">
            <w:r>
              <w:t>-618</w:t>
            </w:r>
          </w:p>
        </w:tc>
        <w:tc>
          <w:tcPr>
            <w:tcW w:w="0" w:type="auto"/>
          </w:tcPr>
          <w:p w:rsidR="00F24D2A" w:rsidRDefault="00C33741">
            <w:r>
              <w:t>-8,1</w:t>
            </w:r>
          </w:p>
        </w:tc>
        <w:tc>
          <w:tcPr>
            <w:tcW w:w="0" w:type="auto"/>
          </w:tcPr>
          <w:p w:rsidR="00F24D2A" w:rsidRDefault="00C33741">
            <w:r>
              <w:t>-1 151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В пределах России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</w:tr>
      <w:tr w:rsidR="00F24D2A">
        <w:tc>
          <w:tcPr>
            <w:tcW w:w="0" w:type="auto"/>
          </w:tcPr>
          <w:p w:rsidR="00F24D2A" w:rsidRDefault="00C33741">
            <w:r>
              <w:t>Прибывшие</w:t>
            </w:r>
          </w:p>
        </w:tc>
        <w:tc>
          <w:tcPr>
            <w:tcW w:w="0" w:type="auto"/>
          </w:tcPr>
          <w:p w:rsidR="00F24D2A" w:rsidRDefault="00C33741">
            <w:r>
              <w:t>205,2</w:t>
            </w:r>
          </w:p>
        </w:tc>
        <w:tc>
          <w:tcPr>
            <w:tcW w:w="0" w:type="auto"/>
          </w:tcPr>
          <w:p w:rsidR="00F24D2A" w:rsidRDefault="00C33741">
            <w:r>
              <w:t>21 369</w:t>
            </w:r>
          </w:p>
        </w:tc>
        <w:tc>
          <w:tcPr>
            <w:tcW w:w="0" w:type="auto"/>
          </w:tcPr>
          <w:p w:rsidR="00F24D2A" w:rsidRDefault="00C33741">
            <w:r>
              <w:t>221,9</w:t>
            </w:r>
          </w:p>
        </w:tc>
        <w:tc>
          <w:tcPr>
            <w:tcW w:w="0" w:type="auto"/>
          </w:tcPr>
          <w:p w:rsidR="00F24D2A" w:rsidRDefault="00C33741">
            <w:r>
              <w:t>23 249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Выбывшие</w:t>
            </w:r>
          </w:p>
        </w:tc>
        <w:tc>
          <w:tcPr>
            <w:tcW w:w="0" w:type="auto"/>
          </w:tcPr>
          <w:p w:rsidR="00F24D2A" w:rsidRDefault="00C33741">
            <w:r>
              <w:t>214,0</w:t>
            </w:r>
          </w:p>
        </w:tc>
        <w:tc>
          <w:tcPr>
            <w:tcW w:w="0" w:type="auto"/>
          </w:tcPr>
          <w:p w:rsidR="00F24D2A" w:rsidRDefault="00C33741">
            <w:r>
              <w:t>22 283</w:t>
            </w:r>
          </w:p>
        </w:tc>
        <w:tc>
          <w:tcPr>
            <w:tcW w:w="0" w:type="auto"/>
          </w:tcPr>
          <w:p w:rsidR="00F24D2A" w:rsidRDefault="00C33741">
            <w:r>
              <w:t>233,6</w:t>
            </w:r>
          </w:p>
        </w:tc>
        <w:tc>
          <w:tcPr>
            <w:tcW w:w="0" w:type="auto"/>
          </w:tcPr>
          <w:p w:rsidR="00F24D2A" w:rsidRDefault="00C33741">
            <w:r>
              <w:t>24 782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Миграционный прирост</w:t>
            </w:r>
            <w:proofErr w:type="gramStart"/>
            <w:r>
              <w:rPr>
                <w:rStyle w:val="a4"/>
                <w:b w:val="0"/>
              </w:rPr>
              <w:t xml:space="preserve"> (+), </w:t>
            </w:r>
            <w:proofErr w:type="gramEnd"/>
            <w:r>
              <w:rPr>
                <w:rStyle w:val="a4"/>
                <w:b w:val="0"/>
              </w:rPr>
              <w:t>снижение (-)</w:t>
            </w:r>
          </w:p>
        </w:tc>
        <w:tc>
          <w:tcPr>
            <w:tcW w:w="0" w:type="auto"/>
          </w:tcPr>
          <w:p w:rsidR="00F24D2A" w:rsidRDefault="00C33741">
            <w:r>
              <w:t>-8,8</w:t>
            </w:r>
          </w:p>
        </w:tc>
        <w:tc>
          <w:tcPr>
            <w:tcW w:w="0" w:type="auto"/>
          </w:tcPr>
          <w:p w:rsidR="00F24D2A" w:rsidRDefault="00C33741">
            <w:r>
              <w:t>-914</w:t>
            </w:r>
          </w:p>
        </w:tc>
        <w:tc>
          <w:tcPr>
            <w:tcW w:w="0" w:type="auto"/>
          </w:tcPr>
          <w:p w:rsidR="00F24D2A" w:rsidRDefault="00C33741">
            <w:r>
              <w:t>-11,7</w:t>
            </w:r>
          </w:p>
        </w:tc>
        <w:tc>
          <w:tcPr>
            <w:tcW w:w="0" w:type="auto"/>
          </w:tcPr>
          <w:p w:rsidR="00F24D2A" w:rsidRDefault="00C33741">
            <w:r>
              <w:t>-1 533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Межрегиональная миграция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</w:tr>
      <w:tr w:rsidR="00F24D2A">
        <w:tc>
          <w:tcPr>
            <w:tcW w:w="0" w:type="auto"/>
          </w:tcPr>
          <w:p w:rsidR="00F24D2A" w:rsidRDefault="00C33741">
            <w:r>
              <w:t>Прибывшие</w:t>
            </w:r>
          </w:p>
        </w:tc>
        <w:tc>
          <w:tcPr>
            <w:tcW w:w="0" w:type="auto"/>
          </w:tcPr>
          <w:p w:rsidR="00F24D2A" w:rsidRDefault="00C33741">
            <w:r>
              <w:t>81,5</w:t>
            </w:r>
          </w:p>
        </w:tc>
        <w:tc>
          <w:tcPr>
            <w:tcW w:w="0" w:type="auto"/>
          </w:tcPr>
          <w:p w:rsidR="00F24D2A" w:rsidRDefault="00C33741">
            <w:r>
              <w:t>8 486</w:t>
            </w:r>
          </w:p>
        </w:tc>
        <w:tc>
          <w:tcPr>
            <w:tcW w:w="0" w:type="auto"/>
          </w:tcPr>
          <w:p w:rsidR="00F24D2A" w:rsidRDefault="00C33741">
            <w:r>
              <w:t>90,6</w:t>
            </w:r>
          </w:p>
        </w:tc>
        <w:tc>
          <w:tcPr>
            <w:tcW w:w="0" w:type="auto"/>
          </w:tcPr>
          <w:p w:rsidR="00F24D2A" w:rsidRDefault="00C33741">
            <w:r>
              <w:t>9 379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Выбывшие</w:t>
            </w:r>
          </w:p>
        </w:tc>
        <w:tc>
          <w:tcPr>
            <w:tcW w:w="0" w:type="auto"/>
          </w:tcPr>
          <w:p w:rsidR="00F24D2A" w:rsidRDefault="00C33741">
            <w:r>
              <w:t>90,3</w:t>
            </w:r>
          </w:p>
        </w:tc>
        <w:tc>
          <w:tcPr>
            <w:tcW w:w="0" w:type="auto"/>
          </w:tcPr>
          <w:p w:rsidR="00F24D2A" w:rsidRDefault="00C33741">
            <w:r>
              <w:t>9 400</w:t>
            </w:r>
          </w:p>
        </w:tc>
        <w:tc>
          <w:tcPr>
            <w:tcW w:w="0" w:type="auto"/>
          </w:tcPr>
          <w:p w:rsidR="00F24D2A" w:rsidRDefault="00C33741">
            <w:r>
              <w:t>102,3</w:t>
            </w:r>
          </w:p>
        </w:tc>
        <w:tc>
          <w:tcPr>
            <w:tcW w:w="0" w:type="auto"/>
          </w:tcPr>
          <w:p w:rsidR="00F24D2A" w:rsidRDefault="00C33741">
            <w:r>
              <w:t>10 912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Миграционный прирост</w:t>
            </w:r>
            <w:proofErr w:type="gramStart"/>
            <w:r>
              <w:rPr>
                <w:rStyle w:val="a4"/>
                <w:b w:val="0"/>
              </w:rPr>
              <w:t xml:space="preserve"> (+), </w:t>
            </w:r>
            <w:proofErr w:type="gramEnd"/>
            <w:r>
              <w:rPr>
                <w:rStyle w:val="a4"/>
                <w:b w:val="0"/>
              </w:rPr>
              <w:t>снижение (-)</w:t>
            </w:r>
          </w:p>
        </w:tc>
        <w:tc>
          <w:tcPr>
            <w:tcW w:w="0" w:type="auto"/>
          </w:tcPr>
          <w:p w:rsidR="00F24D2A" w:rsidRDefault="00C33741">
            <w:r>
              <w:t>-8,8</w:t>
            </w:r>
          </w:p>
        </w:tc>
        <w:tc>
          <w:tcPr>
            <w:tcW w:w="0" w:type="auto"/>
          </w:tcPr>
          <w:p w:rsidR="00F24D2A" w:rsidRDefault="00C33741">
            <w:r>
              <w:t>-914</w:t>
            </w:r>
          </w:p>
        </w:tc>
        <w:tc>
          <w:tcPr>
            <w:tcW w:w="0" w:type="auto"/>
          </w:tcPr>
          <w:p w:rsidR="00F24D2A" w:rsidRDefault="00C33741">
            <w:r>
              <w:t>-11,7</w:t>
            </w:r>
          </w:p>
        </w:tc>
        <w:tc>
          <w:tcPr>
            <w:tcW w:w="0" w:type="auto"/>
          </w:tcPr>
          <w:p w:rsidR="00F24D2A" w:rsidRDefault="00C33741">
            <w:r>
              <w:t>-1 533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Со странами СНГ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</w:tr>
      <w:tr w:rsidR="00F24D2A">
        <w:tc>
          <w:tcPr>
            <w:tcW w:w="0" w:type="auto"/>
          </w:tcPr>
          <w:p w:rsidR="00F24D2A" w:rsidRDefault="00C33741">
            <w:r>
              <w:t>Прибывшие</w:t>
            </w:r>
          </w:p>
        </w:tc>
        <w:tc>
          <w:tcPr>
            <w:tcW w:w="0" w:type="auto"/>
          </w:tcPr>
          <w:p w:rsidR="00F24D2A" w:rsidRDefault="00C33741">
            <w:r>
              <w:t>14,0</w:t>
            </w:r>
          </w:p>
        </w:tc>
        <w:tc>
          <w:tcPr>
            <w:tcW w:w="0" w:type="auto"/>
          </w:tcPr>
          <w:p w:rsidR="00F24D2A" w:rsidRDefault="00C33741">
            <w:r>
              <w:t>1 463</w:t>
            </w:r>
          </w:p>
        </w:tc>
        <w:tc>
          <w:tcPr>
            <w:tcW w:w="0" w:type="auto"/>
          </w:tcPr>
          <w:p w:rsidR="00F24D2A" w:rsidRDefault="00C33741">
            <w:r>
              <w:t>16,9</w:t>
            </w:r>
          </w:p>
        </w:tc>
        <w:tc>
          <w:tcPr>
            <w:tcW w:w="0" w:type="auto"/>
          </w:tcPr>
          <w:p w:rsidR="00F24D2A" w:rsidRDefault="00C33741">
            <w:r>
              <w:t>1 767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Выбывшие</w:t>
            </w:r>
          </w:p>
        </w:tc>
        <w:tc>
          <w:tcPr>
            <w:tcW w:w="0" w:type="auto"/>
          </w:tcPr>
          <w:p w:rsidR="00F24D2A" w:rsidRDefault="00C33741">
            <w:r>
              <w:t>13,8</w:t>
            </w:r>
          </w:p>
        </w:tc>
        <w:tc>
          <w:tcPr>
            <w:tcW w:w="0" w:type="auto"/>
          </w:tcPr>
          <w:p w:rsidR="00F24D2A" w:rsidRDefault="00C33741">
            <w:r>
              <w:t>1 435</w:t>
            </w:r>
          </w:p>
        </w:tc>
        <w:tc>
          <w:tcPr>
            <w:tcW w:w="0" w:type="auto"/>
          </w:tcPr>
          <w:p w:rsidR="00F24D2A" w:rsidRDefault="00C33741">
            <w:r>
              <w:t>13,6</w:t>
            </w:r>
          </w:p>
        </w:tc>
        <w:tc>
          <w:tcPr>
            <w:tcW w:w="0" w:type="auto"/>
          </w:tcPr>
          <w:p w:rsidR="00F24D2A" w:rsidRDefault="00C33741">
            <w:r>
              <w:t>1 413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Миграционный прирост</w:t>
            </w:r>
            <w:proofErr w:type="gramStart"/>
            <w:r>
              <w:rPr>
                <w:rStyle w:val="a4"/>
                <w:b w:val="0"/>
              </w:rPr>
              <w:t xml:space="preserve"> (+), </w:t>
            </w:r>
            <w:proofErr w:type="gramEnd"/>
            <w:r>
              <w:rPr>
                <w:rStyle w:val="a4"/>
                <w:b w:val="0"/>
              </w:rPr>
              <w:t>снижение (-)</w:t>
            </w:r>
          </w:p>
        </w:tc>
        <w:tc>
          <w:tcPr>
            <w:tcW w:w="0" w:type="auto"/>
          </w:tcPr>
          <w:p w:rsidR="00F24D2A" w:rsidRDefault="00C33741">
            <w:r>
              <w:t>0,2</w:t>
            </w:r>
          </w:p>
        </w:tc>
        <w:tc>
          <w:tcPr>
            <w:tcW w:w="0" w:type="auto"/>
          </w:tcPr>
          <w:p w:rsidR="00F24D2A" w:rsidRDefault="00C33741">
            <w:r>
              <w:t>28</w:t>
            </w:r>
          </w:p>
        </w:tc>
        <w:tc>
          <w:tcPr>
            <w:tcW w:w="0" w:type="auto"/>
          </w:tcPr>
          <w:p w:rsidR="00F24D2A" w:rsidRDefault="00C33741">
            <w:r>
              <w:t>3,3</w:t>
            </w:r>
          </w:p>
        </w:tc>
        <w:tc>
          <w:tcPr>
            <w:tcW w:w="0" w:type="auto"/>
          </w:tcPr>
          <w:p w:rsidR="00F24D2A" w:rsidRDefault="00C33741">
            <w:r>
              <w:t>354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С другими зарубежными странами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F24D2A"/>
        </w:tc>
      </w:tr>
      <w:tr w:rsidR="00F24D2A">
        <w:tc>
          <w:tcPr>
            <w:tcW w:w="0" w:type="auto"/>
          </w:tcPr>
          <w:p w:rsidR="00F24D2A" w:rsidRDefault="00C33741">
            <w:r>
              <w:t>Прибывшие</w:t>
            </w:r>
          </w:p>
        </w:tc>
        <w:tc>
          <w:tcPr>
            <w:tcW w:w="0" w:type="auto"/>
          </w:tcPr>
          <w:p w:rsidR="00F24D2A" w:rsidRDefault="00C33741">
            <w:r>
              <w:t>3,3</w:t>
            </w:r>
          </w:p>
        </w:tc>
        <w:tc>
          <w:tcPr>
            <w:tcW w:w="0" w:type="auto"/>
          </w:tcPr>
          <w:p w:rsidR="00F24D2A" w:rsidRDefault="00C33741">
            <w:r>
              <w:t>345</w:t>
            </w:r>
          </w:p>
        </w:tc>
        <w:tc>
          <w:tcPr>
            <w:tcW w:w="0" w:type="auto"/>
          </w:tcPr>
          <w:p w:rsidR="00F24D2A" w:rsidRDefault="00C33741">
            <w:r>
              <w:t>0,9</w:t>
            </w:r>
          </w:p>
        </w:tc>
        <w:tc>
          <w:tcPr>
            <w:tcW w:w="0" w:type="auto"/>
          </w:tcPr>
          <w:p w:rsidR="00F24D2A" w:rsidRDefault="00C33741">
            <w:r>
              <w:t>91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Выбывшие</w:t>
            </w:r>
          </w:p>
        </w:tc>
        <w:tc>
          <w:tcPr>
            <w:tcW w:w="0" w:type="auto"/>
          </w:tcPr>
          <w:p w:rsidR="00F24D2A" w:rsidRDefault="00C33741">
            <w:r>
              <w:t>0,7</w:t>
            </w:r>
          </w:p>
        </w:tc>
        <w:tc>
          <w:tcPr>
            <w:tcW w:w="0" w:type="auto"/>
          </w:tcPr>
          <w:p w:rsidR="00F24D2A" w:rsidRDefault="00C33741">
            <w:r>
              <w:t>77</w:t>
            </w:r>
          </w:p>
        </w:tc>
        <w:tc>
          <w:tcPr>
            <w:tcW w:w="0" w:type="auto"/>
          </w:tcPr>
          <w:p w:rsidR="00F24D2A" w:rsidRDefault="00C33741">
            <w:r>
              <w:t>0,6</w:t>
            </w:r>
          </w:p>
        </w:tc>
        <w:tc>
          <w:tcPr>
            <w:tcW w:w="0" w:type="auto"/>
          </w:tcPr>
          <w:p w:rsidR="00F24D2A" w:rsidRDefault="00C33741">
            <w:r>
              <w:t>63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rPr>
                <w:rStyle w:val="a4"/>
                <w:b w:val="0"/>
              </w:rPr>
              <w:t>Миграционный прирост</w:t>
            </w:r>
            <w:proofErr w:type="gramStart"/>
            <w:r>
              <w:rPr>
                <w:rStyle w:val="a4"/>
                <w:b w:val="0"/>
              </w:rPr>
              <w:t xml:space="preserve"> (+), </w:t>
            </w:r>
            <w:proofErr w:type="gramEnd"/>
            <w:r>
              <w:rPr>
                <w:rStyle w:val="a4"/>
                <w:b w:val="0"/>
              </w:rPr>
              <w:t>снижение (-)</w:t>
            </w:r>
          </w:p>
        </w:tc>
        <w:tc>
          <w:tcPr>
            <w:tcW w:w="0" w:type="auto"/>
          </w:tcPr>
          <w:p w:rsidR="00F24D2A" w:rsidRDefault="00C33741">
            <w:r>
              <w:t>2,6</w:t>
            </w:r>
          </w:p>
        </w:tc>
        <w:tc>
          <w:tcPr>
            <w:tcW w:w="0" w:type="auto"/>
          </w:tcPr>
          <w:p w:rsidR="00F24D2A" w:rsidRDefault="00C33741">
            <w:r>
              <w:t>268</w:t>
            </w:r>
          </w:p>
        </w:tc>
        <w:tc>
          <w:tcPr>
            <w:tcW w:w="0" w:type="auto"/>
          </w:tcPr>
          <w:p w:rsidR="00F24D2A" w:rsidRDefault="00C33741">
            <w:r>
              <w:t>0,3</w:t>
            </w:r>
          </w:p>
        </w:tc>
        <w:tc>
          <w:tcPr>
            <w:tcW w:w="0" w:type="auto"/>
          </w:tcPr>
          <w:p w:rsidR="00F24D2A" w:rsidRDefault="00C33741">
            <w:r>
              <w:t>28</w:t>
            </w:r>
          </w:p>
        </w:tc>
      </w:tr>
    </w:tbl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Рост числа прибывающих гостей в регион на 23 177 человек в 2024 году указывает на увеличение числа потенциальных туристов, которые могут быть заинтересованы в местных достопримечательностях, отелях или ресторанах. Внутренние мигранты – люди, которые могут осваивать новый город и </w:t>
      </w:r>
      <w:r>
        <w:rPr>
          <w:sz w:val="28"/>
        </w:rPr>
        <w:lastRenderedPageBreak/>
        <w:t>интересоваться экскурсиями образовательного и культурного характера, деловыми турами, международные мигранты – потенциальные потребители этно-туризма, исторических туров и мест для отдыха и адаптации. Исходя из роста международной миграции, можно сделать вывод о необходимости предоставления многоязычных гидов, способных повысить спрос на услуги и привлечь больше иностранных туристов.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Оптимальное местоположение туристического центра зависит от транспортной доступности и концентрации туристических потоков. Лучшими локациями для расположения туристического центра являются:</w:t>
      </w:r>
    </w:p>
    <w:p w:rsidR="00F24D2A" w:rsidRDefault="001D176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центр города рядом п</w:t>
      </w:r>
      <w:r w:rsidR="00C33741">
        <w:rPr>
          <w:sz w:val="28"/>
        </w:rPr>
        <w:t>лощадью Карла Маркса и набережной Десны, отличающийся концентрацией главных достопримечательностей города и основных гостиниц;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железнодорожный вокзал Брянск-Орловский, он является удобным местом встречи приезжающих туристов и людей, находящихся в командировке;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торговые центры, такие как ТРЦ «</w:t>
      </w:r>
      <w:proofErr w:type="spellStart"/>
      <w:r>
        <w:rPr>
          <w:sz w:val="28"/>
        </w:rPr>
        <w:t>Аэропарк</w:t>
      </w:r>
      <w:proofErr w:type="spellEnd"/>
      <w:r>
        <w:rPr>
          <w:sz w:val="28"/>
        </w:rPr>
        <w:t>», имеющие высокое количество посетителей и возможность интеграции с коммерческими площадками;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Курган Бессмертия, являющийся ва</w:t>
      </w:r>
      <w:r w:rsidR="00D73B66">
        <w:rPr>
          <w:sz w:val="28"/>
        </w:rPr>
        <w:t xml:space="preserve">жным патриотическим и культурно </w:t>
      </w:r>
      <w:r>
        <w:rPr>
          <w:sz w:val="28"/>
        </w:rPr>
        <w:t>значимым объектом города Брянска.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реализации проекта можно рассматривать такие источники финансирования, как:</w:t>
      </w:r>
    </w:p>
    <w:p w:rsidR="00F24D2A" w:rsidRDefault="00C33741">
      <w:pPr>
        <w:pStyle w:val="ad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Бюджетное финансирование, основанное на региональных программах поддержки туризма и федеральных субсидий. В 2024 году Брянская область получила субсидию в размере 30 480 930 рублей на развитие туризма. Эти средства были предоставлены ИП и юридическим лицам для реализации проектов, направленных на повышение качества и работоспособности туристической инфраструктуры города Брянска. </w:t>
      </w:r>
    </w:p>
    <w:p w:rsidR="00F24D2A" w:rsidRDefault="00C33741">
      <w:pPr>
        <w:pStyle w:val="ad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Грантовая</w:t>
      </w:r>
      <w:proofErr w:type="spellEnd"/>
      <w:r>
        <w:rPr>
          <w:sz w:val="28"/>
        </w:rPr>
        <w:t xml:space="preserve"> поддержка, предоставляющая конкурсные гранты на развитие внутреннего туризма, включая программы Ростуризма (единая </w:t>
      </w:r>
      <w:r>
        <w:rPr>
          <w:sz w:val="28"/>
        </w:rPr>
        <w:lastRenderedPageBreak/>
        <w:t xml:space="preserve">субсидия регионам на развитие туризма в 2025-2027 годах по 9 млрд. рублей ежегодно). В Брянской области объявлен конкурсный отбор на предоставление субсидий для поддержки туристических проектов, заявки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который принимаются с 12 марта 2025 года. Участие могут принять как юридические лица, так и индивидуальные предприниматели, реализующие проектный потенциал в сфере туризма.</w:t>
      </w:r>
    </w:p>
    <w:p w:rsidR="00F24D2A" w:rsidRDefault="00C33741">
      <w:pPr>
        <w:pStyle w:val="ad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Парт</w:t>
      </w:r>
      <w:r w:rsidR="00D73B66">
        <w:rPr>
          <w:sz w:val="28"/>
        </w:rPr>
        <w:t>нерские инвестиц</w:t>
      </w:r>
      <w:r>
        <w:rPr>
          <w:sz w:val="28"/>
        </w:rPr>
        <w:t xml:space="preserve">ии и </w:t>
      </w:r>
      <w:proofErr w:type="spellStart"/>
      <w:r>
        <w:rPr>
          <w:sz w:val="28"/>
        </w:rPr>
        <w:t>частно-государственное</w:t>
      </w:r>
      <w:proofErr w:type="spellEnd"/>
      <w:r>
        <w:rPr>
          <w:sz w:val="28"/>
        </w:rPr>
        <w:t xml:space="preserve"> партнерство. В Брянской области реализуются программы, направленные на поддержку малого и среднего бизнеса, включая туристический сектор. Такие программы предусматривают прямые и непрямые меры поддержки и содействуют в установлении партнерских отношений между бизнесом и государством.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Открытие в Брянске туристического центра позволит увеличить поток туристов за счёт повышения количества доступной информации и улучшения качества туристического обслуживания. Ожидаемое увеличение количества туристов составляет 15-20%, достигнуть которого можно будет через эффективный маркетинг и удобное расположение центров.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Центр будет содействовать развитию локальных туристических услуг и продуктов, что повлияет на увеличение среднего чека туриста. В туристическом информационном центре Брянска можно будет приобрести сувениры, билеты на мероприятия, экскурсии и туры, предназначенные для разных категорий туристов.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Примером успешной практики является туристический центр в Казани, который увеличил стоимость среднего туристического чека на 25% благодаря созданию новых туристических пакетов и продвижению местных товаров и услуг других туристических организаций.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 развитием инфраструктуры в Брянске появляется необходимость в дополнительных рабочих местах, которые может предоставить центр для специалистов в сфере туризма, маркетинга, информационного обслуживания и организации мероприятий. Создание новых рабочих мест затронет </w:t>
      </w:r>
      <w:r>
        <w:rPr>
          <w:sz w:val="28"/>
        </w:rPr>
        <w:lastRenderedPageBreak/>
        <w:t xml:space="preserve">деятельность экскурсоводов, предлагающих свои услуги через туристический центр и партнёрские компании, которые будут получать дополнительные заказы на свои услуги. В первые годы функционирования туристический центр способен обеспечить около </w:t>
      </w:r>
      <w:r w:rsidR="00D73B66">
        <w:rPr>
          <w:sz w:val="28"/>
        </w:rPr>
        <w:t>7-10</w:t>
      </w:r>
      <w:r>
        <w:rPr>
          <w:sz w:val="28"/>
        </w:rPr>
        <w:t xml:space="preserve"> рабочих мест, в дальнейшем эта цифра будет увеличиваться за счёт роста туристического</w:t>
      </w:r>
      <w:r w:rsidR="00D73B66">
        <w:rPr>
          <w:sz w:val="28"/>
        </w:rPr>
        <w:t xml:space="preserve"> потока, масштабирования проекта и</w:t>
      </w:r>
      <w:r>
        <w:rPr>
          <w:sz w:val="28"/>
        </w:rPr>
        <w:t xml:space="preserve"> расширения количества услуг.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Туристический центр может стать ключевой площадкой для регистрации и продвижения туристического бренда Брянска и Брянской области. Основные направления маркетинга: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офлайн продвижение через рекламные материалы в гостиницах, вокзалах и культурных объектах;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онлайн маркетинг с помощью создания мобильного приложения с доступом к информации о направлениях экскурсий, местоположении достопримечательностей и т.д.;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сотрудничество с журналистами, готовыми осветить туристический потенциал Брянска, во время пресс-туров или рекламных поездок;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– продвижение на международном уровне за счёт сотрудничества с туристическими агентствами с целью привлечения иностранных туристов.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Эти критерии влияют на уровень узнаваемости региона. Как показывает опыт туристического центра в Суздале, маркетинговые инструменты для привлечения туристов приводят к росту посещаемости не менее чем на 20% за несколько лет.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Туристический опыт сильно влияет на то, захочет ли потребитель услуги заново ей воспользоваться, поэтому необходимо придерживаться мер по его улучшению. Среди ключевых услуг, которые будут доступны, можно выделить: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справочно-информационную поддержку (расписание мероприятий, путеводители, карты);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организацию экскурсий, мероприятий, бронирование гостиниц и билетов;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– прокат туристического оборудования (велосипеды, электро-самокаты, аудиогиды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проведение культурных мероприятий и презентаций.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 помощью комплексного подхода брянский туристический центр сможет предложить туристам много возможностей изучения города и его исторических мест.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Взаимодействие с местным бизнесом предполагает интеграцию с гостиницами и хостелами для продвижения их услуг среди туристов, ресторанами и кафе, организаторами экскурсий и активного отдыха, гидами и транспортными компаниями, позволяющими обеспечить </w:t>
      </w:r>
      <w:proofErr w:type="gramStart"/>
      <w:r>
        <w:rPr>
          <w:sz w:val="28"/>
        </w:rPr>
        <w:t>удобный</w:t>
      </w:r>
      <w:proofErr w:type="gramEnd"/>
      <w:r>
        <w:rPr>
          <w:sz w:val="28"/>
        </w:rPr>
        <w:t xml:space="preserve"> трансфер.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организации конкурентоспособного </w:t>
      </w:r>
      <w:proofErr w:type="spellStart"/>
      <w:r>
        <w:rPr>
          <w:sz w:val="28"/>
        </w:rPr>
        <w:t>туристистического</w:t>
      </w:r>
      <w:proofErr w:type="spellEnd"/>
      <w:r>
        <w:rPr>
          <w:sz w:val="28"/>
        </w:rPr>
        <w:t xml:space="preserve"> центра необходимо выявить ключевые преимущества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. Уникальное местоположение центра облегчит доступ к значимой для туристов информации, в отличие от ТИЦ, расположенного в офисе. </w:t>
      </w:r>
      <w:proofErr w:type="spellStart"/>
      <w:r>
        <w:rPr>
          <w:sz w:val="28"/>
        </w:rPr>
        <w:t>Мультимедийность</w:t>
      </w:r>
      <w:proofErr w:type="spellEnd"/>
      <w:r>
        <w:rPr>
          <w:sz w:val="28"/>
        </w:rPr>
        <w:t xml:space="preserve"> благодаря интеграции с мобильным приложением и аудиогидом и сервисное пространство с доступом к </w:t>
      </w:r>
      <w:r>
        <w:rPr>
          <w:sz w:val="28"/>
          <w:lang w:val="en-US"/>
        </w:rPr>
        <w:t>Wi</w:t>
      </w:r>
      <w:r>
        <w:rPr>
          <w:sz w:val="28"/>
        </w:rPr>
        <w:t>-</w:t>
      </w:r>
      <w:r>
        <w:rPr>
          <w:sz w:val="28"/>
          <w:lang w:val="en-US"/>
        </w:rPr>
        <w:t>Fi</w:t>
      </w:r>
      <w:r>
        <w:rPr>
          <w:sz w:val="28"/>
        </w:rPr>
        <w:t xml:space="preserve"> сети, навигацией на нескольких языках и велосипедной парковкой являются привлекательными для туристов факторами. Гибкий график работы центра позволит туристам получать необходимую информацию о туристических объектах и направлениях экскурсий в любое удобное время, включая выходные.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«ТурБо_32» предлагает не только современный сервис, но и новое представление о туристическом центре в Брянске, как место культурного погружения и перезагрузки регионального туризма с его выходом на новый уровень.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долгосрочной перспективе работа туристического центра поспособствует росту туризма в Брянске и области, количеству бюджетных поступлений, развитию городской инфраструктуры, улучшению качества сервиса обслуживания и повышению инвестиционной привлекательности региона. Открытие туристического центра в Брянске станет важным шагом в </w:t>
      </w:r>
      <w:r>
        <w:rPr>
          <w:sz w:val="28"/>
        </w:rPr>
        <w:lastRenderedPageBreak/>
        <w:t>развитии города и реализации его туристического потенциала, обеспечив его рост и укрепление позиций на российском рынке туристических услуг.</w:t>
      </w: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_Toc201584638"/>
      <w:r>
        <w:rPr>
          <w:rFonts w:ascii="Times New Roman" w:hAnsi="Times New Roman" w:cs="Times New Roman"/>
          <w:b w:val="0"/>
          <w:color w:val="auto"/>
        </w:rPr>
        <w:t>2.3 Анализ заинтересованности потребителей в открытии туристического  центра в Брянске</w:t>
      </w:r>
      <w:bookmarkEnd w:id="8"/>
    </w:p>
    <w:p w:rsidR="00F24D2A" w:rsidRDefault="00F24D2A">
      <w:pPr>
        <w:spacing w:line="360" w:lineRule="auto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Город Брянск обладает богатым историческим, культурным и природным наследием, однако не всегда доступная информация об актуальных мероприятиях затрудняет доступ к необходимым сведениям для туристов. В связи с этим необходимо провести анализ заинтересованности потребителей в создании туристического центра, определить ключевые потребности потенциальных клиентов и разработать рекомендации по эффективному функционированию.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Критерии анализа, которые использованы в опросе: 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Осведомленность о туристических возможностях Брянска.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Источники получения информации о достопримечательностях и актуальных мероприятиях в Брянске.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Потребность в туристическом центре.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Предпочтения по функционалу работы туристического центра.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Желаемый формат работы туристического центра.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Готовность к оплате дополнительных услуг, предоставляемых туристическим центром.</w:t>
      </w:r>
    </w:p>
    <w:p w:rsidR="00F24D2A" w:rsidRDefault="00C33741">
      <w:pPr>
        <w:pStyle w:val="ad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Платежеспособность клиентов, пользующихся услугами туристического центра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Такая структура опроса позволит оценить целесообразность создания туристического центра и разработать эффективную стратегию его функционирования.</w:t>
      </w: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10580" cy="3781425"/>
            <wp:effectExtent l="19050" t="0" r="0" b="0"/>
            <wp:docPr id="15" name="Рисунок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1" cy="37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12 – </w:t>
      </w:r>
      <w:r w:rsidR="00C33741">
        <w:rPr>
          <w:sz w:val="28"/>
        </w:rPr>
        <w:t>Отчет о проведении опроса</w:t>
      </w:r>
    </w:p>
    <w:p w:rsidR="00034D17" w:rsidRDefault="00034D17" w:rsidP="00DA5841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Опрос позволил определить наличие и потребности потенциальных потребителей, которые будут заинтересованы в услугах туристического центра. Так же в ходе опроса были выявлены боли клиентов, которые туристический центр может решить, тем самым увеличив туристическую популярность города Брянск. Проанализируем полученные данные для последующего принятия решений о разработке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.</w:t>
      </w:r>
    </w:p>
    <w:p w:rsidR="00F24D2A" w:rsidRDefault="00C33741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20130" cy="1981200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13 – Как </w:t>
      </w:r>
      <w:r w:rsidR="00C33741">
        <w:rPr>
          <w:sz w:val="28"/>
        </w:rPr>
        <w:t>часто Вы путешествуете?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Большинство опрошенных (38%) путешествует несколько раз в год, 22% делают это более 5 раз в год, однако значительная часть респондентов (28%) путешествуют один раз в год. Данные, полученные в опросе, подтверждают наличие интереса к туризму, но не все жители региона активно путешествуют, а 12% </w:t>
      </w:r>
      <w:proofErr w:type="gramStart"/>
      <w:r>
        <w:rPr>
          <w:sz w:val="28"/>
        </w:rPr>
        <w:t>опрошенных</w:t>
      </w:r>
      <w:proofErr w:type="gramEnd"/>
      <w:r>
        <w:rPr>
          <w:sz w:val="28"/>
        </w:rPr>
        <w:t xml:space="preserve"> практически не выезжают за пределы города или региона. </w:t>
      </w:r>
    </w:p>
    <w:p w:rsidR="00F24D2A" w:rsidRDefault="00F24D2A">
      <w:pPr>
        <w:spacing w:line="360" w:lineRule="auto"/>
        <w:jc w:val="center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81270" cy="1981200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Рисунок 14 –</w:t>
      </w:r>
      <w:r w:rsidR="00C33741">
        <w:rPr>
          <w:sz w:val="28"/>
        </w:rPr>
        <w:t xml:space="preserve"> Осведомленность о туристических объектах Брянска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Более половины респондентов не знают о туристических объектах Брянска, что подтверждает необходимость популяризации местного туризма среди его жителей. Слабая информированность населения может быть решена благодаря открытию туристического центра в Брянске, который будет предоставлять необходимые сведения о достопримечательностях и мероприятиях в городе и области.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06415" cy="2181225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24D2A" w:rsidRDefault="00DA5841" w:rsidP="00DA58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15 – </w:t>
      </w:r>
      <w:r w:rsidR="00C33741">
        <w:rPr>
          <w:sz w:val="28"/>
        </w:rPr>
        <w:t>Способы поиска информации о мероприятиях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Наиболее удобными способами поиска информации для опрошенных является интернет (32,5%) и отзывы друзей и знакомых (28,9%). Туристические брошюры и обращение к местным жителям (20,5% и 18,1%) являются актуальными способами поиска информации, однако могут быть применены для привлечения клиентов, пользующихся только данными способами. Данные показатели выявляют необходимость создания туристического центра, содержащего всю информацию о предлагаемых услугах.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38090" cy="1981200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24D2A" w:rsidRDefault="00CC517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Рисунок 16 –</w:t>
      </w:r>
      <w:r w:rsidR="00C33741">
        <w:rPr>
          <w:sz w:val="28"/>
        </w:rPr>
        <w:t xml:space="preserve"> Испытываете ли вы сложности с поиском информации?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Исходя из опроса, можно сказать, что большая часть респондентов испытывает сложности с поиском информации о местных достопримечательностях и мероприятиях (62%). Потенциальные потребители услуг туристического центра в Брянске могут решить данную проблему благодаря широкому предложению информационных брошюр и стендов.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66335" cy="1981200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24D2A" w:rsidRDefault="00CC5175" w:rsidP="00CC517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17 – </w:t>
      </w:r>
      <w:r w:rsidR="00C33741">
        <w:rPr>
          <w:sz w:val="28"/>
        </w:rPr>
        <w:t>Нужен ли в Брянске туристический центр?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Значительная часть </w:t>
      </w:r>
      <w:proofErr w:type="gramStart"/>
      <w:r>
        <w:rPr>
          <w:sz w:val="28"/>
        </w:rPr>
        <w:t>опрошенных</w:t>
      </w:r>
      <w:proofErr w:type="gramEnd"/>
      <w:r>
        <w:rPr>
          <w:sz w:val="28"/>
        </w:rPr>
        <w:t xml:space="preserve"> (77,6%) востребована в появлении туристического центра в городе Брянск. Однако почти ¼ не </w:t>
      </w:r>
      <w:proofErr w:type="gramStart"/>
      <w:r>
        <w:rPr>
          <w:sz w:val="28"/>
        </w:rPr>
        <w:t>заинтересована</w:t>
      </w:r>
      <w:proofErr w:type="gramEnd"/>
      <w:r>
        <w:rPr>
          <w:sz w:val="28"/>
        </w:rPr>
        <w:t>, что может указывать на устаревшее представление функционала туристического центра.  Поэтому необходимо было выяснить, какой формат центра наиболее удобен для потенциальных потребителей.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74030" cy="2085340"/>
            <wp:effectExtent l="0" t="0" r="0" b="0"/>
            <wp:docPr id="2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4D2A" w:rsidRDefault="00CC5175" w:rsidP="00CC5175">
      <w:pPr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Рисунок</w:t>
      </w:r>
      <w:proofErr w:type="gramEnd"/>
      <w:r>
        <w:rPr>
          <w:sz w:val="28"/>
        </w:rPr>
        <w:t xml:space="preserve"> 18 –</w:t>
      </w:r>
      <w:r w:rsidR="00C33741">
        <w:rPr>
          <w:sz w:val="28"/>
        </w:rPr>
        <w:t xml:space="preserve"> </w:t>
      </w:r>
      <w:proofErr w:type="gramStart"/>
      <w:r w:rsidR="00C33741">
        <w:rPr>
          <w:sz w:val="28"/>
        </w:rPr>
        <w:t>Какой</w:t>
      </w:r>
      <w:proofErr w:type="gramEnd"/>
      <w:r w:rsidR="00C33741">
        <w:rPr>
          <w:sz w:val="28"/>
        </w:rPr>
        <w:t xml:space="preserve"> формат туристического центра Вам удобнее?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Большая </w:t>
      </w:r>
      <w:proofErr w:type="gramStart"/>
      <w:r>
        <w:rPr>
          <w:sz w:val="28"/>
        </w:rPr>
        <w:t>часть участников опроса выбрала онлайн-платформу</w:t>
      </w:r>
      <w:proofErr w:type="gramEnd"/>
      <w:r>
        <w:rPr>
          <w:sz w:val="28"/>
        </w:rPr>
        <w:t xml:space="preserve"> (30,7%), как лучший формат предоставления услуг туристическим центром из-за его удобства и доступности. Стационарный офис и чат-бот в </w:t>
      </w:r>
      <w:proofErr w:type="spellStart"/>
      <w:r>
        <w:rPr>
          <w:sz w:val="28"/>
        </w:rPr>
        <w:t>мессенджере</w:t>
      </w:r>
      <w:proofErr w:type="spellEnd"/>
      <w:r>
        <w:rPr>
          <w:sz w:val="28"/>
        </w:rPr>
        <w:t xml:space="preserve"> (25%) так же являются наиболее востребованными, в отличие от мобильного приложения (19,3%). 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05755" cy="2133600"/>
            <wp:effectExtent l="0" t="0" r="0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24D2A" w:rsidRDefault="00CC5175" w:rsidP="00CC5175">
      <w:pPr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Рисунок</w:t>
      </w:r>
      <w:proofErr w:type="gramEnd"/>
      <w:r>
        <w:rPr>
          <w:sz w:val="28"/>
        </w:rPr>
        <w:t xml:space="preserve"> 19 – </w:t>
      </w:r>
      <w:proofErr w:type="gramStart"/>
      <w:r w:rsidR="00C33741">
        <w:rPr>
          <w:sz w:val="28"/>
        </w:rPr>
        <w:t>Какие</w:t>
      </w:r>
      <w:proofErr w:type="gramEnd"/>
      <w:r w:rsidR="00C33741">
        <w:rPr>
          <w:sz w:val="28"/>
        </w:rPr>
        <w:t xml:space="preserve"> услуги вы бы хотели видеть в туристическом центре?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Можно заметить, что все услуги, предоставленные в опросе, являются актуальными для туристического центра. С незначительным отличием желаемой потребителями услугой в туристическом центре являются карты и путеводители (31,2%), что подтверждается ранее проанализированным вопросом о знании туристических объектов Брянска.</w:t>
      </w:r>
    </w:p>
    <w:p w:rsidR="00F24D2A" w:rsidRDefault="00F24D2A">
      <w:pPr>
        <w:spacing w:line="360" w:lineRule="auto"/>
        <w:jc w:val="center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84825" cy="1882140"/>
            <wp:effectExtent l="0" t="0" r="0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24D2A" w:rsidRDefault="00CC5175">
      <w:pPr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Рисунок</w:t>
      </w:r>
      <w:proofErr w:type="gramEnd"/>
      <w:r>
        <w:rPr>
          <w:sz w:val="28"/>
        </w:rPr>
        <w:t xml:space="preserve"> 20 –</w:t>
      </w:r>
      <w:r w:rsidR="00C33741">
        <w:rPr>
          <w:sz w:val="28"/>
        </w:rPr>
        <w:t xml:space="preserve"> </w:t>
      </w:r>
      <w:proofErr w:type="gramStart"/>
      <w:r w:rsidR="00C33741">
        <w:rPr>
          <w:sz w:val="28"/>
        </w:rPr>
        <w:t>Какими</w:t>
      </w:r>
      <w:proofErr w:type="gramEnd"/>
      <w:r w:rsidR="00C33741">
        <w:rPr>
          <w:sz w:val="28"/>
        </w:rPr>
        <w:t xml:space="preserve"> дополнительными функциями должен обладать туристический центр?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Больше половины респондентов выбрало прокат велосипедов/самокатов как самую полезную дополнительную услугу в туристическом информационном центре (52,1%). Онлайн карты с маршрутами и бронирование отелей или хостелов так же являются актуальными предложениями дополнительных услуг.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69560" cy="1981200"/>
            <wp:effectExtent l="0" t="0" r="0" b="0"/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24D2A" w:rsidRDefault="00CC5175" w:rsidP="00CC517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21 – </w:t>
      </w:r>
      <w:r w:rsidR="00C33741">
        <w:rPr>
          <w:sz w:val="28"/>
        </w:rPr>
        <w:t>Какую сумму вы готовы потратить на платные услуги в туристическом центре?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lastRenderedPageBreak/>
        <w:t>Значительная часть опрошенных (91,8%) готовы покупать платные услуги, предлагаемые туристическим центром в разных эквивалентах.</w:t>
      </w:r>
      <w:proofErr w:type="gramEnd"/>
      <w:r>
        <w:rPr>
          <w:sz w:val="28"/>
        </w:rPr>
        <w:t xml:space="preserve"> Стоимость до 500 и от 500 до 1000 является самой популярной исходя из опроса, однако желающих оплачивать от 1000 до 2000 и более 2000 тоже в достаточной степени (18,4% и 20,4% соответственно).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Опрос, проведенный среди жителей Брянска и Брянской области, позволил выявить ключевые тенденции и потребности потенциальных посетителей туристического центра. Все полученные данные дают четкое представление о заинтересованности жителей и помогут в дальнейшей разработке дорожной карты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. 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Создание туристического центра, основанного на продвижении услуг как </w:t>
      </w:r>
      <w:proofErr w:type="spellStart"/>
      <w:r>
        <w:rPr>
          <w:sz w:val="28"/>
        </w:rPr>
        <w:t>оффлайн</w:t>
      </w:r>
      <w:proofErr w:type="spellEnd"/>
      <w:r>
        <w:rPr>
          <w:sz w:val="28"/>
        </w:rPr>
        <w:t xml:space="preserve"> в стационарном офисе, располагаемом в местах скопления большого количества людей, так и на онлайн-платформе, позволит максимально быстро увеличить показатели туристической посещаемости региона, исходя из высокого уровня осведомленности населения о туристических возможностях региона. Предоставление дополнительных средств передвижения в рамках созданных мероприятий даст возможность привлечь молодое поколение к посещению туристических мест, так как современные технологии и возможности пользуются особой популярностью и должны быть внедрены в услуги туристического центра.  Положительный опыт и качественная поддержка, полученные во время посещения туристического центра поспособствуют развитию туристической отрасли и улучшению качества жизни брянского населения. </w:t>
      </w:r>
    </w:p>
    <w:p w:rsidR="00F24D2A" w:rsidRDefault="00F24D2A">
      <w:pPr>
        <w:spacing w:line="360" w:lineRule="auto"/>
        <w:jc w:val="both"/>
        <w:rPr>
          <w:sz w:val="28"/>
        </w:rPr>
      </w:pPr>
    </w:p>
    <w:p w:rsidR="00F24D2A" w:rsidRDefault="00F24D2A">
      <w:pPr>
        <w:spacing w:line="360" w:lineRule="auto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201584639"/>
      <w:r w:rsidRPr="00CF07A5">
        <w:rPr>
          <w:rFonts w:ascii="Times New Roman" w:hAnsi="Times New Roman" w:cs="Times New Roman"/>
          <w:b w:val="0"/>
          <w:color w:val="auto"/>
        </w:rPr>
        <w:lastRenderedPageBreak/>
        <w:t>3.</w:t>
      </w:r>
      <w:r>
        <w:rPr>
          <w:rFonts w:ascii="Times New Roman" w:hAnsi="Times New Roman" w:cs="Times New Roman"/>
          <w:b w:val="0"/>
          <w:color w:val="auto"/>
        </w:rPr>
        <w:t xml:space="preserve">  </w:t>
      </w:r>
      <w:r w:rsidR="00CF07A5">
        <w:rPr>
          <w:rFonts w:ascii="Times New Roman" w:hAnsi="Times New Roman" w:cs="Times New Roman"/>
          <w:b w:val="0"/>
          <w:color w:val="auto"/>
        </w:rPr>
        <w:t>РАЗРАБОТКА ДОРОЖНОЙ КАРТЫ СТАРТАПА ПО ОТКРЫТИЮ ТУРИСТИЧЕСКОГО ЦЕНТРА «ТУРБО_32» В ГОРОДЕ БРЯНСК</w:t>
      </w:r>
      <w:bookmarkEnd w:id="9"/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201584640"/>
      <w:r>
        <w:rPr>
          <w:rFonts w:ascii="Times New Roman" w:hAnsi="Times New Roman" w:cs="Times New Roman"/>
          <w:b w:val="0"/>
          <w:color w:val="auto"/>
        </w:rPr>
        <w:t>3.1 Концепция туристического центра</w:t>
      </w:r>
      <w:bookmarkEnd w:id="10"/>
    </w:p>
    <w:p w:rsidR="00F24D2A" w:rsidRDefault="00F24D2A">
      <w:pPr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Развитие туризма в Брянске имеет хорошие перспективы из-за удобного географического расположения, большого количества исторических достопримечательностей, музеев и природных парков. Для эффективного привлечения туристов в Брянск необходим современный туристический центр, который будет ключевой точкой информационного и организационного обслуживания. Целью создания туристического центра является повышение уровня туристического сервиса в Брянске, развитие внутреннего и въездного туризма, популяризация культурного и исторического наследия. Центр будет выполнять функцию информационного узла, координирующего экскурсионные программы и предлагающего консультации по организации комфортного отдыха туристов.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Факторы, которые будут учтены при создании туристического центра: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туристический потенциал региона, наличие культурных и исторических достопримечательностей, возможности для организации событийного туризма;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анализ туристического потока в регион, отслеживание пика посещаемости, определение целевой аудитории для организации актуальных мероприятий;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транспортная доступность для возможности организации трансфера из вокзала или автовокзала приезжающих туристов;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инфраструктура города, анализ близлежащих отелей, хостелов, кафе и ресторанов, создание личных парковочных мест возле туристического центра;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конкурентное преимущество из-за отсутствия в области аналогичных туристических центров, доступность организации туристических экскурсий через местных гидов;</w:t>
      </w:r>
    </w:p>
    <w:p w:rsidR="00D16D14" w:rsidRDefault="00D16D14" w:rsidP="00D16D14">
      <w:pPr>
        <w:spacing w:line="360" w:lineRule="auto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– местоположение туристического центра, современность и доступность помещения для пешеходов и транспорта.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выборе оптимального местоположения туристического центра необходимо учитывать предпочтения потенциальных потребителей. Они разделяются на три критерия:</w:t>
      </w:r>
    </w:p>
    <w:p w:rsidR="00F24D2A" w:rsidRDefault="00C33741">
      <w:pPr>
        <w:pStyle w:val="ad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Потребители классических туристических услуг – туристы, пребывающие в Брянск с целью посещения популярных туристических мест. Для такого туризма важна транспортная доступность, исходя из этого, Площадь Ленина является лучшим местом для расположения одной из точек туристического центра.</w:t>
      </w:r>
    </w:p>
    <w:p w:rsidR="00F24D2A" w:rsidRDefault="00C33741">
      <w:pPr>
        <w:pStyle w:val="ad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Потребители исторического и культурного туризма акцентируют внимание на партизанское движение и военную историю города, центр на Площади Партизан позволит данной целевой группе получить туристические слуги максимально быстро, комфортно и в полном объеме.</w:t>
      </w:r>
    </w:p>
    <w:p w:rsidR="00F24D2A" w:rsidRDefault="00C33741">
      <w:pPr>
        <w:pStyle w:val="ad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Туристы, предпочитающие активный отдых и изучение исторических маршрутов предпочитают исследовать туристический потенциал города с Кургана Бессмертия, где так же должен находиться туристический центр.</w:t>
      </w:r>
    </w:p>
    <w:p w:rsidR="00D16D14" w:rsidRDefault="00C33741" w:rsidP="00D16D1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Открытие трех точек туристического центра позволит Брянску реализовать свой туристический потенциал намного быстрее, что сможет привлечь большие туристические потоки в город. Открытие одного центра на Кургане Бессмертия, сочетающего в себе удобную локацию, развитую инфраструктуру и близость к основным туристическим объектам, предоставит возможность для увеличения коэффициента туристического спроса на предоставляемые услуги.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Удобство размещения туристического центра обусловлено расположением вблизи отелей, ресторанов, транспортных развязок и ключевых туристических объектов Брянска. </w:t>
      </w:r>
    </w:p>
    <w:p w:rsidR="00D16D14" w:rsidRDefault="00D16D1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Иллюстративная визуализация туристического центра «ТурБо</w:t>
      </w:r>
      <w:r w:rsidR="00F15426">
        <w:rPr>
          <w:sz w:val="28"/>
        </w:rPr>
        <w:t>_32» представлена в приложении 2</w:t>
      </w:r>
      <w:r>
        <w:rPr>
          <w:sz w:val="28"/>
        </w:rPr>
        <w:t xml:space="preserve">. Он состоит из трех блоков, предоставляющих различные услуги туристам. 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D16D14" w:rsidRDefault="00D16D14" w:rsidP="00D16D1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6 -</w:t>
      </w:r>
      <w:r w:rsidRPr="00D16D14">
        <w:t xml:space="preserve"> </w:t>
      </w:r>
      <w:r w:rsidRPr="00D16D14">
        <w:rPr>
          <w:sz w:val="28"/>
        </w:rPr>
        <w:t xml:space="preserve">Структура и функции элементов </w:t>
      </w:r>
      <w:r>
        <w:rPr>
          <w:sz w:val="28"/>
        </w:rPr>
        <w:t>туристического центра «ТурБо_32»</w:t>
      </w:r>
    </w:p>
    <w:tbl>
      <w:tblPr>
        <w:tblStyle w:val="ac"/>
        <w:tblW w:w="0" w:type="auto"/>
        <w:tblLook w:val="04A0"/>
      </w:tblPr>
      <w:tblGrid>
        <w:gridCol w:w="446"/>
        <w:gridCol w:w="2159"/>
        <w:gridCol w:w="2861"/>
        <w:gridCol w:w="2272"/>
        <w:gridCol w:w="2116"/>
      </w:tblGrid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№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Элемент центра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Экономическая функция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Доход/расход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Потенциал развития</w:t>
            </w:r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1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Главное здание (</w:t>
            </w:r>
            <w:proofErr w:type="spellStart"/>
            <w:r w:rsidRPr="00F15426">
              <w:t>турцентр</w:t>
            </w:r>
            <w:proofErr w:type="spellEnd"/>
            <w:r w:rsidRPr="00F15426">
              <w:t>)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Информационное сопровождение туристов, продажа билетов, бронирование экскурсий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Доход от консультаций, экскурсий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Внедрение цифровых туров, VR-экскурсий</w:t>
            </w:r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2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Сувенирная лавка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Реализация продукции народных промыслов, изделий ремесленников</w:t>
            </w:r>
          </w:p>
        </w:tc>
        <w:tc>
          <w:tcPr>
            <w:tcW w:w="0" w:type="auto"/>
            <w:hideMark/>
          </w:tcPr>
          <w:p w:rsidR="00D16D14" w:rsidRPr="00F15426" w:rsidRDefault="00F15426" w:rsidP="00F15426">
            <w:r>
              <w:t>Процентный доход</w:t>
            </w:r>
            <w:r w:rsidR="00DB4174" w:rsidRPr="00F15426">
              <w:t xml:space="preserve"> от продаж ремесленников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 xml:space="preserve">Развитие </w:t>
            </w:r>
            <w:proofErr w:type="spellStart"/>
            <w:r w:rsidRPr="00F15426">
              <w:t>онлайн-торговли</w:t>
            </w:r>
            <w:proofErr w:type="spellEnd"/>
            <w:r w:rsidRPr="00F15426">
              <w:t xml:space="preserve">, </w:t>
            </w:r>
            <w:proofErr w:type="spellStart"/>
            <w:r w:rsidRPr="00F15426">
              <w:t>брендирование</w:t>
            </w:r>
            <w:proofErr w:type="spellEnd"/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3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Навигационная изба (карты)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Предоставление маршрутов, справочной информации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Косвенный доход (привлечение потока)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proofErr w:type="spellStart"/>
            <w:r w:rsidRPr="00F15426">
              <w:t>Цифровизация</w:t>
            </w:r>
            <w:proofErr w:type="spellEnd"/>
            <w:r w:rsidRPr="00F15426">
              <w:t>, интерактивные стенды</w:t>
            </w:r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4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Вывеска и фирменный стиль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Укрепление имиджа, продвижение центра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Маркетинговый актив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Разработка сувенирной символики</w:t>
            </w:r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5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Инфраструктура (площадка, навесы)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Комфорт посетителей, повышение времени пребывания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Расход на благоустройство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Создание фотозон, зон отдыха</w:t>
            </w:r>
          </w:p>
        </w:tc>
      </w:tr>
      <w:tr w:rsidR="00D16D14" w:rsidRPr="00F15426" w:rsidTr="00D16D14"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6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Рабочие места (персонал)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Занятость, обслуживание, экскурсионное сопровождение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Фонд оплаты труда</w:t>
            </w:r>
          </w:p>
        </w:tc>
        <w:tc>
          <w:tcPr>
            <w:tcW w:w="0" w:type="auto"/>
            <w:hideMark/>
          </w:tcPr>
          <w:p w:rsidR="00D16D14" w:rsidRPr="00F15426" w:rsidRDefault="00D16D14" w:rsidP="00D16D14">
            <w:r w:rsidRPr="00F15426">
              <w:t>Повышение квалификации, мотивация</w:t>
            </w:r>
          </w:p>
        </w:tc>
      </w:tr>
    </w:tbl>
    <w:p w:rsidR="00987919" w:rsidRDefault="00987919" w:rsidP="00F15426">
      <w:pPr>
        <w:spacing w:line="360" w:lineRule="auto"/>
        <w:ind w:firstLine="709"/>
        <w:jc w:val="both"/>
        <w:rPr>
          <w:sz w:val="28"/>
        </w:rPr>
      </w:pPr>
    </w:p>
    <w:p w:rsidR="00F24D2A" w:rsidRDefault="00987919" w:rsidP="00F1542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Доход туристического центра сформирован из консультационных услуг, предоставления экскурсий и маршрутов на основе партнерства с местными гидами, аренды ремесленниками сувенирных стеллажей и процента с продажи сувениров, партнерства с отелями и ресторанами. </w:t>
      </w:r>
    </w:p>
    <w:p w:rsidR="00987919" w:rsidRDefault="00987919" w:rsidP="00F1542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Расход состоит из маркетинговых вложений в проект, благоустройства центра и фонда оплаты труда сотрудников.</w:t>
      </w:r>
    </w:p>
    <w:p w:rsidR="00F24D2A" w:rsidRDefault="00C33741">
      <w:pPr>
        <w:spacing w:line="360" w:lineRule="auto"/>
        <w:ind w:firstLine="709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728421" cy="2790825"/>
            <wp:effectExtent l="19050" t="0" r="0" b="0"/>
            <wp:docPr id="1" name="Рисунок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508" cy="279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A" w:rsidRDefault="00CC5175" w:rsidP="00CC517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22 – </w:t>
      </w:r>
      <w:r w:rsidR="00C33741">
        <w:rPr>
          <w:sz w:val="28"/>
        </w:rPr>
        <w:t>Расположение туристического центра</w:t>
      </w:r>
    </w:p>
    <w:p w:rsidR="009A32C8" w:rsidRDefault="009A32C8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Курган Бессмертия является объектом культурного наследия, однако, в соответствии с Федеральным законом №73-ФЗ «Об объектах культурного наследия (памятниках истории и культуры) народов Российской Федерации»</w:t>
      </w:r>
      <w:r w:rsidR="00D73B66">
        <w:rPr>
          <w:sz w:val="28"/>
        </w:rPr>
        <w:t xml:space="preserve"> </w:t>
      </w:r>
      <w:r w:rsidR="00D73B66" w:rsidRPr="00D73B66">
        <w:rPr>
          <w:sz w:val="28"/>
        </w:rPr>
        <w:t>[</w:t>
      </w:r>
      <w:r w:rsidR="00D73B66">
        <w:rPr>
          <w:sz w:val="28"/>
        </w:rPr>
        <w:t>6</w:t>
      </w:r>
      <w:r w:rsidR="00D73B66" w:rsidRPr="00D73B66">
        <w:rPr>
          <w:sz w:val="28"/>
        </w:rPr>
        <w:t>]</w:t>
      </w:r>
      <w:r>
        <w:rPr>
          <w:sz w:val="28"/>
        </w:rPr>
        <w:t xml:space="preserve"> возможно размещение информационно-туристических объектов при условии, что они не нарушают целостность культурно-исторической территории и не оказывают негативное влияние на ландшафт.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привлечения клиентов необходимо разработать эффективную маркетинговую стратегию, основанную на онлайн-продвижение через социальные сети, </w:t>
      </w:r>
      <w:proofErr w:type="spellStart"/>
      <w:r>
        <w:rPr>
          <w:sz w:val="28"/>
        </w:rPr>
        <w:t>таргетированной</w:t>
      </w:r>
      <w:proofErr w:type="spellEnd"/>
      <w:r>
        <w:rPr>
          <w:sz w:val="28"/>
        </w:rPr>
        <w:t xml:space="preserve"> рекламе, сотрудничестве с туроператорами и культурными учреждениями Брянска.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Ценообразование должно учитывать платежеспособность туристов и местных жителей. </w:t>
      </w:r>
      <w:proofErr w:type="gramStart"/>
      <w:r>
        <w:rPr>
          <w:sz w:val="28"/>
        </w:rPr>
        <w:t xml:space="preserve">Гибкий тарифный подход к платным услугам сделает их доступными для разных категорий туристов: эконом-вариант с картами, буклетами и небольшой консультацией (до 1000 рублей с одного клиента), стандарт с полным доступом ко всем сервисам (1000-2000 рублей с одного клиента) и премиум с личным гидом и транспортом (более 2000 рублей с </w:t>
      </w:r>
      <w:r>
        <w:rPr>
          <w:sz w:val="28"/>
        </w:rPr>
        <w:lastRenderedPageBreak/>
        <w:t>одного клиента).</w:t>
      </w:r>
      <w:proofErr w:type="gramEnd"/>
      <w:r>
        <w:rPr>
          <w:sz w:val="28"/>
        </w:rPr>
        <w:t xml:space="preserve"> Необходимо так же внедрить систему лояльности с бонусами и скидками для массового туризма и постоянных клиентов.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Эффективное управление туристическим центром требует четкой организации бизнес-процессов.</w:t>
      </w:r>
    </w:p>
    <w:p w:rsidR="00F24D2A" w:rsidRDefault="00C33741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Важно внедрить </w:t>
      </w:r>
      <w:r>
        <w:rPr>
          <w:sz w:val="28"/>
          <w:lang w:val="en-US"/>
        </w:rPr>
        <w:t>CMR</w:t>
      </w:r>
      <w:r>
        <w:rPr>
          <w:sz w:val="28"/>
        </w:rPr>
        <w:t>-систему для автоматизации учета клиентов, еженедельного контроля потока заказов и анализа посещаемости центра: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- онлайн-бронирование;</w:t>
      </w:r>
    </w:p>
    <w:p w:rsidR="00F24D2A" w:rsidRDefault="00C33741">
      <w:pPr>
        <w:pStyle w:val="ad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- электронные билеты и </w:t>
      </w:r>
      <w:r>
        <w:rPr>
          <w:sz w:val="28"/>
          <w:lang w:val="en-US"/>
        </w:rPr>
        <w:t>QR</w:t>
      </w:r>
      <w:r>
        <w:rPr>
          <w:sz w:val="28"/>
        </w:rPr>
        <w:t>-коды для доступа к экскурсиям;</w:t>
      </w:r>
      <w:r>
        <w:rPr>
          <w:sz w:val="28"/>
        </w:rPr>
        <w:br/>
        <w:t>- система обратной связи.</w:t>
      </w:r>
    </w:p>
    <w:p w:rsidR="00F24D2A" w:rsidRDefault="00C33741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Туристический центр будет работать по стандартному режиму работы в две смены для сотрудников. Расписание работы туристического центра: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понедельник – воскресенье, без выходных, с 9:00 до 20:00 с техническим перерывом с 13:00 до 14:00 (уборка, инвентаризация);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в</w:t>
      </w:r>
      <w:r w:rsidR="001D1760">
        <w:rPr>
          <w:sz w:val="28"/>
        </w:rPr>
        <w:t xml:space="preserve">озможность сокращенного графика рабочих смен </w:t>
      </w:r>
      <w:r>
        <w:rPr>
          <w:sz w:val="28"/>
        </w:rPr>
        <w:t>в праздничные дни</w:t>
      </w:r>
      <w:r w:rsidR="001D1760">
        <w:rPr>
          <w:sz w:val="28"/>
        </w:rPr>
        <w:t xml:space="preserve"> (3 рабочие с</w:t>
      </w:r>
      <w:r w:rsidR="00C8370A">
        <w:rPr>
          <w:sz w:val="28"/>
        </w:rPr>
        <w:t>мены, включая дежурную), первая: 9:00-13:20, вторая</w:t>
      </w:r>
      <w:r w:rsidR="001D1760">
        <w:rPr>
          <w:sz w:val="28"/>
        </w:rPr>
        <w:t>: 13:20-17:40, дежурная: 17:40-22:00</w:t>
      </w:r>
      <w:r>
        <w:rPr>
          <w:sz w:val="28"/>
        </w:rPr>
        <w:t>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в туристический сезон (май-сентябрь) возможность продления рабочего дня до 22:00;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раз в месяц санитарный день для генеральной уборки и профилактики оборудования;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работа в две смены (утренняя: 9:00-14:30, вечерняя: 14:30-20:00);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в туристический сезон и пиковые периоды (праздники, выходные) будет вводиться дополнительная дежурная смена;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администраторы и кассиры работают полный рабочий день, гиды – по графику экскурсий.</w:t>
      </w:r>
    </w:p>
    <w:p w:rsidR="00F24D2A" w:rsidRDefault="00C33741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Организация работы персонала: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администрация (управляющий, бухгалтер, маркетолог), обеспечивающий стратегическое управление и развитие центра, управляющий </w:t>
      </w:r>
      <w:r>
        <w:rPr>
          <w:sz w:val="28"/>
        </w:rPr>
        <w:lastRenderedPageBreak/>
        <w:t>финансовыми потоками, рекламной кампанией и взаимодействующий с партнерами, туроператорами и муниципальными органами;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администратор-консультант, встречающий гостей, консультирующий их и отвечающий за продажу билетов и бронирование услуг в центре.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гиды/экскурсоводы, проводящие индивидуальные и групповые экскурсии по городу и области;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технический персонал (</w:t>
      </w:r>
      <w:r>
        <w:rPr>
          <w:sz w:val="28"/>
          <w:lang w:val="en-US"/>
        </w:rPr>
        <w:t>IT</w:t>
      </w:r>
      <w:r>
        <w:rPr>
          <w:sz w:val="28"/>
        </w:rPr>
        <w:t xml:space="preserve">-специалисты, уборщики) – обеспечивают чистоту помещения и обслуживание техники и оборудования. </w:t>
      </w:r>
    </w:p>
    <w:p w:rsidR="00F24D2A" w:rsidRDefault="00C33741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Финансовый и операционный контроль: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кассовый учет и контроль продаж, использование безналичной оплаты;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анализ доходов, посещаемости и эффективности услуг;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выявление наиболее популярных услуг и адаптация под них предложений.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Выстроенная организационная структура и четкий рабочий график позволят туристическому центру обеспечить высокий уровень обслуживания и эффективное управление бизнес-процессами внутри организации. </w:t>
      </w: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201584641"/>
      <w:r>
        <w:rPr>
          <w:rFonts w:ascii="Times New Roman" w:hAnsi="Times New Roman" w:cs="Times New Roman"/>
          <w:b w:val="0"/>
          <w:color w:val="auto"/>
        </w:rPr>
        <w:t xml:space="preserve">3.2 Дорожная карта </w:t>
      </w:r>
      <w:proofErr w:type="spellStart"/>
      <w:r>
        <w:rPr>
          <w:rFonts w:ascii="Times New Roman" w:hAnsi="Times New Roman" w:cs="Times New Roman"/>
          <w:b w:val="0"/>
          <w:color w:val="auto"/>
        </w:rPr>
        <w:t>стартапов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по открытию туристического центра</w:t>
      </w:r>
      <w:bookmarkEnd w:id="11"/>
    </w:p>
    <w:p w:rsidR="00F24D2A" w:rsidRDefault="00F24D2A"/>
    <w:p w:rsidR="00F24D2A" w:rsidRDefault="00F24D2A"/>
    <w:p w:rsidR="00F15426" w:rsidRDefault="00C337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Успешность открытия туристического центра в Брянске зависит от поэтапного планирования и реализации всех процессов, начиная с анализа туристического рынка и заканчивая оценкой первых результатов деятельности центра. </w:t>
      </w:r>
    </w:p>
    <w:p w:rsidR="00D16D14" w:rsidRDefault="00C33741" w:rsidP="00987919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Дорожная карта </w:t>
      </w:r>
      <w:proofErr w:type="spellStart"/>
      <w:r>
        <w:rPr>
          <w:sz w:val="28"/>
          <w:szCs w:val="28"/>
        </w:rPr>
        <w:t>стартапа</w:t>
      </w:r>
      <w:proofErr w:type="spellEnd"/>
      <w:r>
        <w:rPr>
          <w:sz w:val="28"/>
          <w:szCs w:val="28"/>
        </w:rPr>
        <w:t xml:space="preserve"> представляет собой структурированный план запуска проекта с указанием конкретных этапов, их срока реализации и ключевых показателей эффективности (</w:t>
      </w:r>
      <w:r>
        <w:rPr>
          <w:sz w:val="28"/>
          <w:szCs w:val="28"/>
          <w:lang w:val="en-US"/>
        </w:rPr>
        <w:t>KPI</w:t>
      </w:r>
      <w:r>
        <w:rPr>
          <w:sz w:val="28"/>
          <w:szCs w:val="28"/>
        </w:rPr>
        <w:t>). С помощью нее можно будет контролировать уровень достижения поставленных целей на каждом из разработанных этапов.</w:t>
      </w:r>
      <w:r w:rsidR="00987919">
        <w:rPr>
          <w:sz w:val="28"/>
          <w:szCs w:val="28"/>
        </w:rPr>
        <w:t xml:space="preserve"> </w:t>
      </w:r>
      <w:r>
        <w:rPr>
          <w:sz w:val="28"/>
        </w:rPr>
        <w:t xml:space="preserve">Дорожная карта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позволит своевременно выявить риски для проекта и обеспечить слаженность действий команды. </w:t>
      </w:r>
      <w:r>
        <w:rPr>
          <w:sz w:val="28"/>
        </w:rPr>
        <w:lastRenderedPageBreak/>
        <w:t xml:space="preserve">Необходимым критерием является соблюдение сроков реализации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и достижение установленных клю</w:t>
      </w:r>
      <w:r w:rsidR="001D1760">
        <w:rPr>
          <w:sz w:val="28"/>
        </w:rPr>
        <w:t>чевых показателей эффективности.</w:t>
      </w:r>
    </w:p>
    <w:p w:rsidR="00C03D42" w:rsidRPr="00987919" w:rsidRDefault="00C03D42" w:rsidP="00987919">
      <w:pPr>
        <w:spacing w:line="360" w:lineRule="auto"/>
        <w:ind w:firstLine="709"/>
        <w:jc w:val="both"/>
        <w:rPr>
          <w:sz w:val="28"/>
          <w:szCs w:val="28"/>
        </w:rPr>
      </w:pPr>
    </w:p>
    <w:p w:rsidR="00F24D2A" w:rsidRDefault="00D16D14">
      <w:pPr>
        <w:ind w:firstLine="709"/>
        <w:jc w:val="both"/>
        <w:rPr>
          <w:sz w:val="28"/>
        </w:rPr>
      </w:pPr>
      <w:r>
        <w:rPr>
          <w:sz w:val="28"/>
        </w:rPr>
        <w:t>Таблица 7</w:t>
      </w:r>
      <w:r w:rsidR="00C33741">
        <w:rPr>
          <w:sz w:val="28"/>
        </w:rPr>
        <w:t xml:space="preserve"> – Дорожная карта </w:t>
      </w:r>
      <w:proofErr w:type="spellStart"/>
      <w:r w:rsidR="00C33741">
        <w:rPr>
          <w:sz w:val="28"/>
        </w:rPr>
        <w:t>стартапов</w:t>
      </w:r>
      <w:proofErr w:type="spellEnd"/>
      <w:r w:rsidR="00C33741">
        <w:rPr>
          <w:sz w:val="28"/>
        </w:rPr>
        <w:t xml:space="preserve"> по открытию туристического центра</w:t>
      </w:r>
    </w:p>
    <w:p w:rsidR="00F24D2A" w:rsidRDefault="00F24D2A">
      <w:pPr>
        <w:jc w:val="both"/>
      </w:pPr>
    </w:p>
    <w:tbl>
      <w:tblPr>
        <w:tblStyle w:val="ac"/>
        <w:tblW w:w="0" w:type="auto"/>
        <w:tblLayout w:type="fixed"/>
        <w:tblLook w:val="04A0"/>
      </w:tblPr>
      <w:tblGrid>
        <w:gridCol w:w="456"/>
        <w:gridCol w:w="1920"/>
        <w:gridCol w:w="2410"/>
        <w:gridCol w:w="2434"/>
        <w:gridCol w:w="1305"/>
        <w:gridCol w:w="1329"/>
      </w:tblGrid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№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Этап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Описание работ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KPI (ключевые показатели)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Дата начала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Дата окончания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Исследование рынка и анализ целевой аудитории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Сбор статистики, опрос туристов, анализ конкурентов, определение целевой аудитории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Отчет по анализу, выявление основной аудитории, определение конкурентов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01.08.2025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30.08.2025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2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Поиск локации и согласование с властями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Выбор подходящей точки, юридическая проверка, согласование аренды/покупки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Заключение договора на 1 из 3 приоритетных локаций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01.09.2025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31.09.2025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Утверждение бизнес-плана и финансовой модели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Расчет затрат, определение структуры доходов, план инвестиций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Готовый бизнес-план, показатель окупаемости инвестиций ≥ 20%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10.09.2025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10.10.2025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4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Привлечение инвестиций и оформление документации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Презентация проекта, переговоры с инвесторами, регистрация ООО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 xml:space="preserve">Подписано ≥2 </w:t>
            </w:r>
            <w:proofErr w:type="gramStart"/>
            <w:r w:rsidRPr="00C03D42">
              <w:rPr>
                <w:sz w:val="22"/>
              </w:rPr>
              <w:t>инвестиционных</w:t>
            </w:r>
            <w:proofErr w:type="gramEnd"/>
            <w:r w:rsidRPr="00C03D42">
              <w:rPr>
                <w:sz w:val="22"/>
              </w:rPr>
              <w:t xml:space="preserve"> договора, регистрация </w:t>
            </w:r>
            <w:proofErr w:type="spellStart"/>
            <w:r w:rsidRPr="00C03D42">
              <w:rPr>
                <w:sz w:val="22"/>
              </w:rPr>
              <w:t>юрлица</w:t>
            </w:r>
            <w:proofErr w:type="spellEnd"/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15.10.2025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10.11.2025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5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Дизайн и проектирование центра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Планировка помещений, бренд-дизайн, визуализация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 xml:space="preserve">Утвержден 3D-макет, </w:t>
            </w:r>
            <w:proofErr w:type="spellStart"/>
            <w:r w:rsidRPr="00C03D42">
              <w:rPr>
                <w:sz w:val="22"/>
              </w:rPr>
              <w:t>брендбук</w:t>
            </w:r>
            <w:proofErr w:type="spellEnd"/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01.12.2025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31.12.2025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6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Ремонт и техническое оснащение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Ремонт помещений, закупка мебели, техники, оборудования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Готовность помещений на 100%, установка терминалов, кассы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01.01.2026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15.01.2026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7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Подбор и обучение персонала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proofErr w:type="spellStart"/>
            <w:r w:rsidRPr="00C03D42">
              <w:rPr>
                <w:sz w:val="22"/>
              </w:rPr>
              <w:t>Найм</w:t>
            </w:r>
            <w:proofErr w:type="spellEnd"/>
            <w:r w:rsidRPr="00C03D42">
              <w:rPr>
                <w:sz w:val="22"/>
              </w:rPr>
              <w:t xml:space="preserve"> сотрудников, проведение тренингов, разработка скриптов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Нанято больше 5 сотрудников, проведено около 2 тренингов</w:t>
            </w:r>
          </w:p>
        </w:tc>
        <w:tc>
          <w:tcPr>
            <w:tcW w:w="1305" w:type="dxa"/>
          </w:tcPr>
          <w:p w:rsidR="00F24D2A" w:rsidRPr="00C03D42" w:rsidRDefault="00036F97">
            <w:pPr>
              <w:rPr>
                <w:sz w:val="22"/>
              </w:rPr>
            </w:pPr>
            <w:r w:rsidRPr="00C03D42">
              <w:rPr>
                <w:sz w:val="22"/>
              </w:rPr>
              <w:t>15.03</w:t>
            </w:r>
            <w:r w:rsidR="00C33741" w:rsidRPr="00C03D42">
              <w:rPr>
                <w:sz w:val="22"/>
              </w:rPr>
              <w:t>.2025</w:t>
            </w:r>
          </w:p>
        </w:tc>
        <w:tc>
          <w:tcPr>
            <w:tcW w:w="1329" w:type="dxa"/>
          </w:tcPr>
          <w:p w:rsidR="00F24D2A" w:rsidRPr="00C03D42" w:rsidRDefault="00036F97" w:rsidP="00036F97">
            <w:pPr>
              <w:rPr>
                <w:sz w:val="22"/>
              </w:rPr>
            </w:pPr>
            <w:r w:rsidRPr="00C03D42">
              <w:rPr>
                <w:sz w:val="22"/>
              </w:rPr>
              <w:t>30.04</w:t>
            </w:r>
            <w:r w:rsidR="00C33741" w:rsidRPr="00C03D42">
              <w:rPr>
                <w:sz w:val="22"/>
              </w:rPr>
              <w:t>.2025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8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Разработка и запуск маркетинга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Запуск рекламы, работа с партнерами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Привлечено больше 300  туристов, рекламная кампания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30.03.2026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15.03.2026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9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Тестовый запуск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Пробная работа центра, настройка процессов, сбор отзывов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Проведено больше 5 экскурсий, собрано больше 30 отзывов</w:t>
            </w:r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01.04.2026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20.04.2026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10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Официальное открытие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Проведение открытия, PR-кампания, акции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 xml:space="preserve">Участие около 100 гостей, публикации в СМИ и </w:t>
            </w:r>
            <w:proofErr w:type="spellStart"/>
            <w:r w:rsidRPr="00C03D42">
              <w:rPr>
                <w:sz w:val="22"/>
              </w:rPr>
              <w:t>соцсетях</w:t>
            </w:r>
            <w:proofErr w:type="spellEnd"/>
          </w:p>
        </w:tc>
        <w:tc>
          <w:tcPr>
            <w:tcW w:w="1305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01.05.2026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05.05.2026</w:t>
            </w:r>
          </w:p>
        </w:tc>
      </w:tr>
      <w:tr w:rsidR="00F24D2A" w:rsidRPr="00C03D42" w:rsidTr="00C03D42">
        <w:tc>
          <w:tcPr>
            <w:tcW w:w="456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11</w:t>
            </w:r>
          </w:p>
        </w:tc>
        <w:tc>
          <w:tcPr>
            <w:tcW w:w="192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Оценка эффективности</w:t>
            </w:r>
          </w:p>
        </w:tc>
        <w:tc>
          <w:tcPr>
            <w:tcW w:w="2410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Анализ первых месяцев, корректировка стратегии</w:t>
            </w:r>
          </w:p>
        </w:tc>
        <w:tc>
          <w:tcPr>
            <w:tcW w:w="2434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Рост посещаемости на 15%, выручка больше на 70% от прогноза</w:t>
            </w:r>
          </w:p>
        </w:tc>
        <w:tc>
          <w:tcPr>
            <w:tcW w:w="1305" w:type="dxa"/>
          </w:tcPr>
          <w:p w:rsidR="00F24D2A" w:rsidRPr="00C03D42" w:rsidRDefault="00036F97">
            <w:pPr>
              <w:rPr>
                <w:sz w:val="22"/>
              </w:rPr>
            </w:pPr>
            <w:r w:rsidRPr="00C03D42">
              <w:rPr>
                <w:sz w:val="22"/>
              </w:rPr>
              <w:t>25</w:t>
            </w:r>
            <w:r w:rsidR="00C33741" w:rsidRPr="00C03D42">
              <w:rPr>
                <w:sz w:val="22"/>
              </w:rPr>
              <w:t>.12.2026</w:t>
            </w:r>
          </w:p>
        </w:tc>
        <w:tc>
          <w:tcPr>
            <w:tcW w:w="1329" w:type="dxa"/>
          </w:tcPr>
          <w:p w:rsidR="00F24D2A" w:rsidRPr="00C03D42" w:rsidRDefault="00C33741">
            <w:pPr>
              <w:rPr>
                <w:sz w:val="22"/>
              </w:rPr>
            </w:pPr>
            <w:r w:rsidRPr="00C03D42">
              <w:rPr>
                <w:sz w:val="22"/>
              </w:rPr>
              <w:t>31.12.2026</w:t>
            </w:r>
          </w:p>
        </w:tc>
      </w:tr>
    </w:tbl>
    <w:p w:rsidR="00C03D42" w:rsidRDefault="00C03D42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Разработанная дорожная карта позволит минимизировать воздействие рисков на проект, рационально распределить ресурсы и обеспечить своевременный запуск туристического центра с последующим устойчивым развитием.</w:t>
      </w:r>
    </w:p>
    <w:p w:rsidR="00F24D2A" w:rsidRDefault="00C33741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2" w:name="_Toc201584642"/>
      <w:r>
        <w:rPr>
          <w:rFonts w:ascii="Times New Roman" w:hAnsi="Times New Roman" w:cs="Times New Roman"/>
          <w:b w:val="0"/>
          <w:color w:val="auto"/>
        </w:rPr>
        <w:t xml:space="preserve">3.3 Расчет экономической эффективности </w:t>
      </w:r>
      <w:proofErr w:type="spellStart"/>
      <w:r>
        <w:rPr>
          <w:rFonts w:ascii="Times New Roman" w:hAnsi="Times New Roman" w:cs="Times New Roman"/>
          <w:b w:val="0"/>
          <w:color w:val="auto"/>
        </w:rPr>
        <w:t>стартапов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по открытию туристического центра</w:t>
      </w:r>
      <w:bookmarkEnd w:id="12"/>
    </w:p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Расчет экономической эффективности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по открытию туристического центра «ТурБо_32» является ключевым этапом в обосновании его финансовой целесообразности и инвестиционной привлекательности. Оценка эффективности позволяет определить окупаемость проекта, прогнозируемую прибыль, рентабельность вложений и сроки возврата инвестиций.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рамках данного раздела рассмотрены такие параметры, как: 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Стоимостная оценка инвестиционных мероприятий проекта.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Операционные расходы.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Прогноз выручки от предоставляемых услуг.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Динамика чистой прибыли.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Точка безубыточности.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Период окупаемости.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Штатное расписание на начало реализации проекта.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График набора персонала.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Прогнозный отчет о финансовых результатах проекта.</w:t>
      </w:r>
    </w:p>
    <w:p w:rsidR="00F24D2A" w:rsidRDefault="00C33741">
      <w:pPr>
        <w:pStyle w:val="a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 Динамические показатели экономической эффективности проекта.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Расчеты основаны на прогнозах посещаемости центра, рыночных тарифах, средней потребительской способности туристов и текущем рыночном уровне цен в регионе. Также учитываются маркетинговые вложения, фонд оплаты труда и издержки по эксплуатации объекта.</w:t>
      </w:r>
    </w:p>
    <w:p w:rsidR="00F24D2A" w:rsidRPr="00F70A66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Таблица</w:t>
      </w:r>
      <w:r w:rsidR="00D16D14">
        <w:rPr>
          <w:sz w:val="28"/>
        </w:rPr>
        <w:t xml:space="preserve"> 8 </w:t>
      </w:r>
      <w:r w:rsidR="00B71EB4">
        <w:rPr>
          <w:sz w:val="28"/>
        </w:rPr>
        <w:t>–</w:t>
      </w:r>
      <w:r>
        <w:rPr>
          <w:sz w:val="28"/>
        </w:rPr>
        <w:t xml:space="preserve"> Стоимостная оценка инвестиционных мероприятий проекта</w:t>
      </w:r>
    </w:p>
    <w:tbl>
      <w:tblPr>
        <w:tblStyle w:val="ac"/>
        <w:tblW w:w="0" w:type="auto"/>
        <w:tblLook w:val="04A0"/>
      </w:tblPr>
      <w:tblGrid>
        <w:gridCol w:w="457"/>
        <w:gridCol w:w="2453"/>
        <w:gridCol w:w="4066"/>
        <w:gridCol w:w="1199"/>
        <w:gridCol w:w="1679"/>
      </w:tblGrid>
      <w:tr w:rsidR="00F24D2A">
        <w:tc>
          <w:tcPr>
            <w:tcW w:w="0" w:type="auto"/>
          </w:tcPr>
          <w:p w:rsidR="00F24D2A" w:rsidRDefault="00C33741">
            <w:r>
              <w:t>№</w:t>
            </w:r>
          </w:p>
        </w:tc>
        <w:tc>
          <w:tcPr>
            <w:tcW w:w="0" w:type="auto"/>
          </w:tcPr>
          <w:p w:rsidR="00F24D2A" w:rsidRDefault="00C33741">
            <w:r>
              <w:t>Направление инвестиций</w:t>
            </w:r>
          </w:p>
        </w:tc>
        <w:tc>
          <w:tcPr>
            <w:tcW w:w="0" w:type="auto"/>
          </w:tcPr>
          <w:p w:rsidR="00F24D2A" w:rsidRDefault="00C33741">
            <w:r>
              <w:t>Состав мероприятий</w:t>
            </w:r>
          </w:p>
        </w:tc>
        <w:tc>
          <w:tcPr>
            <w:tcW w:w="0" w:type="auto"/>
          </w:tcPr>
          <w:p w:rsidR="00F24D2A" w:rsidRDefault="00C33741">
            <w:r>
              <w:t>Сумма, тыс. руб.</w:t>
            </w:r>
          </w:p>
        </w:tc>
        <w:tc>
          <w:tcPr>
            <w:tcW w:w="0" w:type="auto"/>
          </w:tcPr>
          <w:p w:rsidR="00F24D2A" w:rsidRDefault="00C33741">
            <w:r>
              <w:t>Срок исполнения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Анализ и подготовка проекта</w:t>
            </w:r>
          </w:p>
        </w:tc>
        <w:tc>
          <w:tcPr>
            <w:tcW w:w="0" w:type="auto"/>
          </w:tcPr>
          <w:p w:rsidR="00F24D2A" w:rsidRDefault="00C33741">
            <w:r>
              <w:t xml:space="preserve">Маркетинговое исследование, анализ ЦА, юридическое оформление, регистрация </w:t>
            </w:r>
            <w:proofErr w:type="spellStart"/>
            <w:r>
              <w:t>юрлица</w:t>
            </w:r>
            <w:proofErr w:type="spellEnd"/>
          </w:p>
        </w:tc>
        <w:tc>
          <w:tcPr>
            <w:tcW w:w="0" w:type="auto"/>
          </w:tcPr>
          <w:p w:rsidR="00F24D2A" w:rsidRDefault="00BB0D52">
            <w:r>
              <w:t>26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t>Август–сентябрь 2025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0" w:type="auto"/>
          </w:tcPr>
          <w:p w:rsidR="00F24D2A" w:rsidRDefault="00C8370A">
            <w:r>
              <w:rPr>
                <w:rFonts w:eastAsiaTheme="majorEastAsia"/>
              </w:rPr>
              <w:t>А</w:t>
            </w:r>
            <w:r w:rsidR="00C33741">
              <w:rPr>
                <w:rFonts w:eastAsiaTheme="majorEastAsia"/>
              </w:rPr>
              <w:t>ренда земельного участка</w:t>
            </w:r>
          </w:p>
        </w:tc>
        <w:tc>
          <w:tcPr>
            <w:tcW w:w="0" w:type="auto"/>
          </w:tcPr>
          <w:p w:rsidR="00F24D2A" w:rsidRDefault="00C33741">
            <w:r>
              <w:t>Долгосрочная аренда участка на Кургане Бессмертия (с согласованиями)</w:t>
            </w:r>
            <w:r w:rsidR="00C8370A">
              <w:t xml:space="preserve"> </w:t>
            </w:r>
          </w:p>
        </w:tc>
        <w:tc>
          <w:tcPr>
            <w:tcW w:w="0" w:type="auto"/>
          </w:tcPr>
          <w:p w:rsidR="00F24D2A" w:rsidRDefault="00BB0D52">
            <w:r>
              <w:t>96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t>Сентябрь 2025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Разработка проектной документации</w:t>
            </w:r>
          </w:p>
        </w:tc>
        <w:tc>
          <w:tcPr>
            <w:tcW w:w="0" w:type="auto"/>
          </w:tcPr>
          <w:p w:rsidR="00F24D2A" w:rsidRDefault="00C33741">
            <w:proofErr w:type="gramStart"/>
            <w:r>
              <w:t>Архитектурный проект</w:t>
            </w:r>
            <w:proofErr w:type="gramEnd"/>
            <w:r>
              <w:t>, визуализация, дизайн, план благоустройства</w:t>
            </w:r>
          </w:p>
        </w:tc>
        <w:tc>
          <w:tcPr>
            <w:tcW w:w="0" w:type="auto"/>
          </w:tcPr>
          <w:p w:rsidR="00F24D2A" w:rsidRDefault="00C8370A">
            <w:r>
              <w:t>3</w:t>
            </w:r>
            <w:r w:rsidR="00C33741">
              <w:t>20</w:t>
            </w:r>
          </w:p>
        </w:tc>
        <w:tc>
          <w:tcPr>
            <w:tcW w:w="0" w:type="auto"/>
          </w:tcPr>
          <w:p w:rsidR="00F24D2A" w:rsidRDefault="00C33741">
            <w:r>
              <w:t>Октябрь–ноябрь 2025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Строительство и благоустройство</w:t>
            </w:r>
          </w:p>
        </w:tc>
        <w:tc>
          <w:tcPr>
            <w:tcW w:w="0" w:type="auto"/>
          </w:tcPr>
          <w:p w:rsidR="00F24D2A" w:rsidRDefault="00C33741">
            <w:r>
              <w:t>Возведение деревянных павильонов (3 шт.), укладка тропинок, освещение, озеленение</w:t>
            </w:r>
          </w:p>
        </w:tc>
        <w:tc>
          <w:tcPr>
            <w:tcW w:w="0" w:type="auto"/>
          </w:tcPr>
          <w:p w:rsidR="00F24D2A" w:rsidRDefault="00C33741">
            <w:r>
              <w:t xml:space="preserve">2 </w:t>
            </w:r>
            <w:r w:rsidR="00303CB2">
              <w:t>600</w:t>
            </w:r>
          </w:p>
        </w:tc>
        <w:tc>
          <w:tcPr>
            <w:tcW w:w="0" w:type="auto"/>
          </w:tcPr>
          <w:p w:rsidR="00F24D2A" w:rsidRDefault="00C33741">
            <w:r>
              <w:t>Декабрь–январь 2025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Оснащение здания</w:t>
            </w:r>
          </w:p>
        </w:tc>
        <w:tc>
          <w:tcPr>
            <w:tcW w:w="0" w:type="auto"/>
          </w:tcPr>
          <w:p w:rsidR="00F24D2A" w:rsidRDefault="00C33741">
            <w:r>
              <w:t>Мебель, кассовое оборудование, мультимедиа-панели, навигация</w:t>
            </w:r>
            <w:r w:rsidR="00C8370A">
              <w:t>, стеллажи для сувенирной продукции</w:t>
            </w:r>
          </w:p>
        </w:tc>
        <w:tc>
          <w:tcPr>
            <w:tcW w:w="0" w:type="auto"/>
          </w:tcPr>
          <w:p w:rsidR="00F24D2A" w:rsidRDefault="00C8370A">
            <w:r>
              <w:t>11</w:t>
            </w:r>
            <w:r w:rsidR="00C33741">
              <w:t>66</w:t>
            </w:r>
          </w:p>
        </w:tc>
        <w:tc>
          <w:tcPr>
            <w:tcW w:w="0" w:type="auto"/>
          </w:tcPr>
          <w:p w:rsidR="00F24D2A" w:rsidRDefault="00C33741">
            <w:r>
              <w:t>Февраль 2026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6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IT и цифровая инфраструктура</w:t>
            </w:r>
          </w:p>
        </w:tc>
        <w:tc>
          <w:tcPr>
            <w:tcW w:w="0" w:type="auto"/>
          </w:tcPr>
          <w:p w:rsidR="00F24D2A" w:rsidRDefault="00C33741">
            <w:r>
              <w:t>Создание сайта, мобильного приложения, CRM-системы, Wi-Fi-зоны</w:t>
            </w:r>
          </w:p>
        </w:tc>
        <w:tc>
          <w:tcPr>
            <w:tcW w:w="0" w:type="auto"/>
          </w:tcPr>
          <w:p w:rsidR="00F24D2A" w:rsidRDefault="00C8370A">
            <w:r>
              <w:t>370</w:t>
            </w:r>
          </w:p>
        </w:tc>
        <w:tc>
          <w:tcPr>
            <w:tcW w:w="0" w:type="auto"/>
          </w:tcPr>
          <w:p w:rsidR="00F24D2A" w:rsidRDefault="00C33741">
            <w:r>
              <w:t>Февраль–март 2026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7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Подбор и обучение персонала</w:t>
            </w:r>
          </w:p>
        </w:tc>
        <w:tc>
          <w:tcPr>
            <w:tcW w:w="0" w:type="auto"/>
          </w:tcPr>
          <w:p w:rsidR="00F24D2A" w:rsidRDefault="00C33741">
            <w:proofErr w:type="spellStart"/>
            <w:r>
              <w:t>Рекрутинг</w:t>
            </w:r>
            <w:proofErr w:type="spellEnd"/>
            <w:r>
              <w:t xml:space="preserve">, тренинги, разработка </w:t>
            </w:r>
            <w:proofErr w:type="spellStart"/>
            <w:r>
              <w:t>скриптов</w:t>
            </w:r>
            <w:proofErr w:type="spellEnd"/>
            <w:r>
              <w:t>, формы персонала</w:t>
            </w:r>
          </w:p>
        </w:tc>
        <w:tc>
          <w:tcPr>
            <w:tcW w:w="0" w:type="auto"/>
          </w:tcPr>
          <w:p w:rsidR="00F24D2A" w:rsidRDefault="00C8370A">
            <w:r>
              <w:t>24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t>Март 2026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8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Маркетинг и реклама</w:t>
            </w:r>
          </w:p>
        </w:tc>
        <w:tc>
          <w:tcPr>
            <w:tcW w:w="0" w:type="auto"/>
          </w:tcPr>
          <w:p w:rsidR="00F24D2A" w:rsidRDefault="00C33741">
            <w:proofErr w:type="spellStart"/>
            <w:r>
              <w:t>Промо-ролики</w:t>
            </w:r>
            <w:proofErr w:type="spellEnd"/>
            <w:r>
              <w:t xml:space="preserve">, </w:t>
            </w:r>
            <w:proofErr w:type="spellStart"/>
            <w:r>
              <w:t>таргетинг</w:t>
            </w:r>
            <w:proofErr w:type="spellEnd"/>
            <w:r>
              <w:t>, наружная реклама</w:t>
            </w:r>
          </w:p>
        </w:tc>
        <w:tc>
          <w:tcPr>
            <w:tcW w:w="0" w:type="auto"/>
          </w:tcPr>
          <w:p w:rsidR="00F24D2A" w:rsidRDefault="00303CB2" w:rsidP="00C8370A">
            <w:r>
              <w:t>33</w:t>
            </w:r>
            <w:r w:rsidR="00C33741">
              <w:t>0</w:t>
            </w:r>
          </w:p>
        </w:tc>
        <w:tc>
          <w:tcPr>
            <w:tcW w:w="0" w:type="auto"/>
          </w:tcPr>
          <w:p w:rsidR="00C8370A" w:rsidRDefault="00C33741">
            <w:r>
              <w:t>Апрель 2026</w:t>
            </w:r>
          </w:p>
        </w:tc>
      </w:tr>
      <w:tr w:rsidR="00C8370A">
        <w:tc>
          <w:tcPr>
            <w:tcW w:w="0" w:type="auto"/>
          </w:tcPr>
          <w:p w:rsidR="00C8370A" w:rsidRDefault="00C8370A">
            <w:r>
              <w:t>9</w:t>
            </w:r>
          </w:p>
        </w:tc>
        <w:tc>
          <w:tcPr>
            <w:tcW w:w="0" w:type="auto"/>
          </w:tcPr>
          <w:p w:rsidR="00C8370A" w:rsidRDefault="00C8370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Затраты на канцелярские товары</w:t>
            </w:r>
          </w:p>
        </w:tc>
        <w:tc>
          <w:tcPr>
            <w:tcW w:w="0" w:type="auto"/>
          </w:tcPr>
          <w:p w:rsidR="00C8370A" w:rsidRDefault="00C8370A">
            <w:r>
              <w:t xml:space="preserve">Офисная бумага, ручки, маркеры, папки, </w:t>
            </w:r>
            <w:proofErr w:type="spellStart"/>
            <w:r>
              <w:t>стикеры</w:t>
            </w:r>
            <w:proofErr w:type="spellEnd"/>
            <w:r>
              <w:t>, прочие мелкие канцтовары</w:t>
            </w:r>
          </w:p>
        </w:tc>
        <w:tc>
          <w:tcPr>
            <w:tcW w:w="0" w:type="auto"/>
          </w:tcPr>
          <w:p w:rsidR="00C8370A" w:rsidRDefault="00C8370A" w:rsidP="00C8370A">
            <w:r>
              <w:t>40</w:t>
            </w:r>
          </w:p>
        </w:tc>
        <w:tc>
          <w:tcPr>
            <w:tcW w:w="0" w:type="auto"/>
          </w:tcPr>
          <w:p w:rsidR="00C8370A" w:rsidRDefault="00C8370A">
            <w:r>
              <w:t>Май 2026</w:t>
            </w:r>
          </w:p>
        </w:tc>
      </w:tr>
      <w:tr w:rsidR="00F24D2A">
        <w:tc>
          <w:tcPr>
            <w:tcW w:w="0" w:type="auto"/>
          </w:tcPr>
          <w:p w:rsidR="00F24D2A" w:rsidRDefault="00C8370A">
            <w:r>
              <w:t>10</w:t>
            </w:r>
          </w:p>
        </w:tc>
        <w:tc>
          <w:tcPr>
            <w:tcW w:w="0" w:type="auto"/>
          </w:tcPr>
          <w:p w:rsidR="00F24D2A" w:rsidRDefault="00BB0D52">
            <w:r>
              <w:rPr>
                <w:rFonts w:eastAsiaTheme="majorEastAsia"/>
              </w:rPr>
              <w:t>Непредвиденные расходы (2</w:t>
            </w:r>
            <w:r w:rsidR="00C33741">
              <w:rPr>
                <w:rFonts w:eastAsiaTheme="majorEastAsia"/>
              </w:rPr>
              <w:t>0%)</w:t>
            </w:r>
          </w:p>
        </w:tc>
        <w:tc>
          <w:tcPr>
            <w:tcW w:w="0" w:type="auto"/>
          </w:tcPr>
          <w:p w:rsidR="00F24D2A" w:rsidRDefault="00C33741">
            <w:r>
              <w:t>Резерв на возможные отклонения и корректировки бюджета</w:t>
            </w:r>
          </w:p>
        </w:tc>
        <w:tc>
          <w:tcPr>
            <w:tcW w:w="0" w:type="auto"/>
          </w:tcPr>
          <w:p w:rsidR="00F24D2A" w:rsidRDefault="00BB0D52">
            <w:r>
              <w:t>12</w:t>
            </w:r>
            <w:r w:rsidR="00F14433">
              <w:t>57</w:t>
            </w:r>
          </w:p>
        </w:tc>
        <w:tc>
          <w:tcPr>
            <w:tcW w:w="0" w:type="auto"/>
          </w:tcPr>
          <w:p w:rsidR="00F24D2A" w:rsidRDefault="00C33741">
            <w:r>
              <w:t>В течение проекта</w:t>
            </w:r>
          </w:p>
        </w:tc>
      </w:tr>
      <w:tr w:rsidR="00F24D2A"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И</w:t>
            </w:r>
            <w:r w:rsidR="00254D0B">
              <w:rPr>
                <w:rFonts w:eastAsiaTheme="majorEastAsia"/>
              </w:rPr>
              <w:t>того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BB0D52" w:rsidP="00C8370A">
            <w:r>
              <w:rPr>
                <w:rFonts w:eastAsiaTheme="majorEastAsia"/>
              </w:rPr>
              <w:t>7</w:t>
            </w:r>
            <w:r w:rsidR="00F14433">
              <w:rPr>
                <w:rFonts w:eastAsiaTheme="majorEastAsia"/>
              </w:rPr>
              <w:t>543</w:t>
            </w:r>
          </w:p>
        </w:tc>
        <w:tc>
          <w:tcPr>
            <w:tcW w:w="0" w:type="auto"/>
          </w:tcPr>
          <w:p w:rsidR="00F24D2A" w:rsidRDefault="00F24D2A"/>
        </w:tc>
      </w:tr>
    </w:tbl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C8370A" w:rsidRDefault="00C33741" w:rsidP="00C8370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Общи</w:t>
      </w:r>
      <w:r w:rsidR="005416B9">
        <w:rPr>
          <w:sz w:val="28"/>
        </w:rPr>
        <w:t xml:space="preserve">й </w:t>
      </w:r>
      <w:r w:rsidR="00F14433">
        <w:rPr>
          <w:sz w:val="28"/>
        </w:rPr>
        <w:t>объем инвестиций составляет 7543</w:t>
      </w:r>
      <w:r>
        <w:rPr>
          <w:sz w:val="28"/>
        </w:rPr>
        <w:t xml:space="preserve"> тыс. руб., что охватывает полноценный цикл создания центра – от первоначального анализа и проектирования до маркетинга и запуска. Больше трат требуют благоустройство территории, строительство </w:t>
      </w:r>
      <w:r w:rsidR="00F14433">
        <w:rPr>
          <w:sz w:val="28"/>
        </w:rPr>
        <w:t xml:space="preserve">трех деревянных павильонов (2600 </w:t>
      </w:r>
      <w:r>
        <w:rPr>
          <w:sz w:val="28"/>
        </w:rPr>
        <w:t>тыс. руб.) и оснащение центра мебелью и оборудованием (1</w:t>
      </w:r>
      <w:r w:rsidR="00C8370A">
        <w:rPr>
          <w:sz w:val="28"/>
        </w:rPr>
        <w:t>1</w:t>
      </w:r>
      <w:r>
        <w:rPr>
          <w:sz w:val="28"/>
        </w:rPr>
        <w:t xml:space="preserve">66 тыс. </w:t>
      </w:r>
      <w:proofErr w:type="spellStart"/>
      <w:r>
        <w:rPr>
          <w:sz w:val="28"/>
        </w:rPr>
        <w:t>руб</w:t>
      </w:r>
      <w:proofErr w:type="spellEnd"/>
      <w:r>
        <w:rPr>
          <w:sz w:val="28"/>
        </w:rPr>
        <w:t xml:space="preserve">), так как данные вложения имеют капитальный характер. </w:t>
      </w:r>
    </w:p>
    <w:p w:rsidR="00714AAE" w:rsidRDefault="00714AA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Произведен расчет стоимости строительства и благоустройства туристического центра, состоящего из трех блоков по 15 </w:t>
      </w:r>
      <w:r w:rsidRPr="001A5F2A">
        <w:rPr>
          <w:sz w:val="28"/>
        </w:rPr>
        <w:t>м²</w:t>
      </w:r>
      <w:r>
        <w:rPr>
          <w:sz w:val="28"/>
        </w:rPr>
        <w:t xml:space="preserve"> каждый. Данный размер является оптимальным для туристических зон. </w:t>
      </w:r>
    </w:p>
    <w:p w:rsidR="00714AAE" w:rsidRDefault="00714AA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Таблица 9 – Строительство и благоустройство</w:t>
      </w:r>
    </w:p>
    <w:tbl>
      <w:tblPr>
        <w:tblStyle w:val="ac"/>
        <w:tblW w:w="0" w:type="auto"/>
        <w:tblLook w:val="04A0"/>
      </w:tblPr>
      <w:tblGrid>
        <w:gridCol w:w="3566"/>
        <w:gridCol w:w="2428"/>
        <w:gridCol w:w="1937"/>
        <w:gridCol w:w="1923"/>
      </w:tblGrid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Элемент работ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Объём / кол</w:t>
            </w:r>
            <w:r w:rsidRPr="00AC1D03">
              <w:noBreakHyphen/>
              <w:t>во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Цена за ед.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Стоимость, тыс. ₽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Возведение деревянных павильонов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3 шт., по ~15 м²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≈ 550 000 ₽/</w:t>
            </w:r>
            <w:proofErr w:type="spellStart"/>
            <w:proofErr w:type="gramStart"/>
            <w:r w:rsidRPr="00AC1D03">
              <w:t>шт</w:t>
            </w:r>
            <w:proofErr w:type="spellEnd"/>
            <w:proofErr w:type="gramEnd"/>
            <w:r w:rsidRPr="00AC1D03">
              <w:t xml:space="preserve"> 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1 650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Фундамент (сваи)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3 × 9 свай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≈ 54 000 ₽/</w:t>
            </w:r>
            <w:proofErr w:type="spellStart"/>
            <w:proofErr w:type="gramStart"/>
            <w:r w:rsidRPr="00AC1D03">
              <w:t>шт</w:t>
            </w:r>
            <w:proofErr w:type="spellEnd"/>
            <w:proofErr w:type="gramEnd"/>
            <w:r w:rsidRPr="00AC1D03">
              <w:t xml:space="preserve"> 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162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Укладка тропинок (плита/щебень)</w:t>
            </w:r>
          </w:p>
        </w:tc>
        <w:tc>
          <w:tcPr>
            <w:tcW w:w="0" w:type="auto"/>
            <w:hideMark/>
          </w:tcPr>
          <w:p w:rsidR="00714AAE" w:rsidRPr="00AC1D03" w:rsidRDefault="00303CB2" w:rsidP="00714AAE">
            <w:r>
              <w:t>1</w:t>
            </w:r>
            <w:r w:rsidR="00714AAE" w:rsidRPr="00AC1D03">
              <w:t>00 м²</w:t>
            </w:r>
          </w:p>
        </w:tc>
        <w:tc>
          <w:tcPr>
            <w:tcW w:w="0" w:type="auto"/>
            <w:hideMark/>
          </w:tcPr>
          <w:p w:rsidR="00714AAE" w:rsidRPr="00AC1D03" w:rsidRDefault="00303CB2" w:rsidP="00714AAE">
            <w:r>
              <w:t>≈ 3 0</w:t>
            </w:r>
            <w:r w:rsidR="00714AAE" w:rsidRPr="00AC1D03">
              <w:t xml:space="preserve">00 ₽/м² 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300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Освещение территории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3 группы светильников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≈ 472 285 ₽/</w:t>
            </w:r>
            <w:proofErr w:type="spellStart"/>
            <w:r w:rsidRPr="00AC1D03">
              <w:t>компл</w:t>
            </w:r>
            <w:proofErr w:type="spellEnd"/>
            <w:r w:rsidRPr="00AC1D03">
              <w:t xml:space="preserve">. 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472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Озеленение и благоустройство</w:t>
            </w:r>
          </w:p>
        </w:tc>
        <w:tc>
          <w:tcPr>
            <w:tcW w:w="0" w:type="auto"/>
            <w:hideMark/>
          </w:tcPr>
          <w:p w:rsidR="00714AAE" w:rsidRPr="00AC1D03" w:rsidRDefault="00303CB2" w:rsidP="00303CB2">
            <w:r>
              <w:t>~1</w:t>
            </w:r>
            <w:r w:rsidR="00714AAE" w:rsidRPr="00AC1D03">
              <w:t>00 м²</w:t>
            </w:r>
          </w:p>
        </w:tc>
        <w:tc>
          <w:tcPr>
            <w:tcW w:w="0" w:type="auto"/>
            <w:hideMark/>
          </w:tcPr>
          <w:p w:rsidR="00714AAE" w:rsidRPr="00AC1D03" w:rsidRDefault="00303CB2" w:rsidP="00714AAE">
            <w:r>
              <w:t>≈ 16</w:t>
            </w:r>
            <w:r w:rsidR="00714AAE" w:rsidRPr="00AC1D03">
              <w:t xml:space="preserve">0 000 ₽/сотка </w:t>
            </w:r>
          </w:p>
        </w:tc>
        <w:tc>
          <w:tcPr>
            <w:tcW w:w="0" w:type="auto"/>
            <w:hideMark/>
          </w:tcPr>
          <w:p w:rsidR="00714AAE" w:rsidRPr="00AC1D03" w:rsidRDefault="00303CB2" w:rsidP="00714AAE">
            <w:r>
              <w:t>16</w:t>
            </w:r>
          </w:p>
        </w:tc>
      </w:tr>
      <w:tr w:rsidR="00714AAE" w:rsidRPr="00714AAE" w:rsidTr="00714AAE"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Итого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—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—</w:t>
            </w:r>
          </w:p>
        </w:tc>
        <w:tc>
          <w:tcPr>
            <w:tcW w:w="0" w:type="auto"/>
            <w:hideMark/>
          </w:tcPr>
          <w:p w:rsidR="00714AAE" w:rsidRPr="00AC1D03" w:rsidRDefault="00714AAE" w:rsidP="00714AAE">
            <w:r w:rsidRPr="00AC1D03">
              <w:t>2 </w:t>
            </w:r>
            <w:r w:rsidR="00303CB2">
              <w:t xml:space="preserve"> 600</w:t>
            </w:r>
          </w:p>
        </w:tc>
      </w:tr>
    </w:tbl>
    <w:p w:rsidR="00F14433" w:rsidRDefault="00F14433">
      <w:pPr>
        <w:spacing w:line="360" w:lineRule="auto"/>
        <w:ind w:firstLine="709"/>
        <w:jc w:val="both"/>
        <w:rPr>
          <w:sz w:val="28"/>
        </w:rPr>
      </w:pPr>
    </w:p>
    <w:p w:rsidR="00F14433" w:rsidRDefault="00F1443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Все показатели указаны с учетом рыночных расценок необходимых для строительства материалов. </w:t>
      </w:r>
    </w:p>
    <w:p w:rsidR="00C03D42" w:rsidRDefault="00C03D42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</w:t>
      </w:r>
      <w:r w:rsidR="00F14433">
        <w:rPr>
          <w:sz w:val="28"/>
        </w:rPr>
        <w:t xml:space="preserve"> 10</w:t>
      </w:r>
      <w:r>
        <w:rPr>
          <w:sz w:val="28"/>
        </w:rPr>
        <w:t xml:space="preserve"> – Оснащение туристического центра</w:t>
      </w:r>
    </w:p>
    <w:tbl>
      <w:tblPr>
        <w:tblStyle w:val="ac"/>
        <w:tblW w:w="0" w:type="auto"/>
        <w:tblLook w:val="04A0"/>
      </w:tblPr>
      <w:tblGrid>
        <w:gridCol w:w="456"/>
        <w:gridCol w:w="2615"/>
        <w:gridCol w:w="737"/>
        <w:gridCol w:w="1123"/>
        <w:gridCol w:w="1026"/>
        <w:gridCol w:w="3897"/>
      </w:tblGrid>
      <w:tr w:rsidR="00F24D2A">
        <w:tc>
          <w:tcPr>
            <w:tcW w:w="0" w:type="auto"/>
          </w:tcPr>
          <w:p w:rsidR="00F24D2A" w:rsidRDefault="00C33741">
            <w:r>
              <w:t>№</w:t>
            </w:r>
          </w:p>
        </w:tc>
        <w:tc>
          <w:tcPr>
            <w:tcW w:w="0" w:type="auto"/>
          </w:tcPr>
          <w:p w:rsidR="00F24D2A" w:rsidRDefault="00C33741">
            <w:r>
              <w:t>Наименование оборудования</w:t>
            </w:r>
          </w:p>
        </w:tc>
        <w:tc>
          <w:tcPr>
            <w:tcW w:w="0" w:type="auto"/>
          </w:tcPr>
          <w:p w:rsidR="00F24D2A" w:rsidRDefault="00C33741">
            <w:r>
              <w:t>Кол-во</w:t>
            </w:r>
          </w:p>
        </w:tc>
        <w:tc>
          <w:tcPr>
            <w:tcW w:w="1123" w:type="dxa"/>
          </w:tcPr>
          <w:p w:rsidR="00F24D2A" w:rsidRDefault="00C33741">
            <w:r>
              <w:t>Цена за ед., тыс. руб.</w:t>
            </w:r>
          </w:p>
        </w:tc>
        <w:tc>
          <w:tcPr>
            <w:tcW w:w="1026" w:type="dxa"/>
          </w:tcPr>
          <w:p w:rsidR="00F24D2A" w:rsidRDefault="00C33741">
            <w:r>
              <w:t>Сумма, тыс. руб.</w:t>
            </w:r>
          </w:p>
        </w:tc>
        <w:tc>
          <w:tcPr>
            <w:tcW w:w="0" w:type="auto"/>
          </w:tcPr>
          <w:p w:rsidR="00F24D2A" w:rsidRDefault="0026346E">
            <w:pPr>
              <w:jc w:val="center"/>
            </w:pPr>
            <w:r>
              <w:t>Содержание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Интерактивная карта с сенсорным экраном (86")</w:t>
            </w:r>
          </w:p>
        </w:tc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1123" w:type="dxa"/>
          </w:tcPr>
          <w:p w:rsidR="00F24D2A" w:rsidRDefault="00C8370A">
            <w:r>
              <w:t>350</w:t>
            </w:r>
          </w:p>
        </w:tc>
        <w:tc>
          <w:tcPr>
            <w:tcW w:w="1026" w:type="dxa"/>
          </w:tcPr>
          <w:p w:rsidR="00F24D2A" w:rsidRDefault="00C8370A">
            <w:r>
              <w:t>350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Интерактивная карта с сенсорным экраном, отображающая достопримечательности региона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0" w:type="auto"/>
          </w:tcPr>
          <w:p w:rsidR="00F24D2A" w:rsidRDefault="00C33741">
            <w:proofErr w:type="spellStart"/>
            <w:r>
              <w:rPr>
                <w:rFonts w:eastAsiaTheme="majorEastAsia"/>
              </w:rPr>
              <w:t>Ресепшн-стойка</w:t>
            </w:r>
            <w:proofErr w:type="spellEnd"/>
            <w:r>
              <w:rPr>
                <w:rFonts w:eastAsiaTheme="majorEastAsia"/>
              </w:rPr>
              <w:t xml:space="preserve"> с логотипом</w:t>
            </w:r>
          </w:p>
        </w:tc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1123" w:type="dxa"/>
          </w:tcPr>
          <w:p w:rsidR="00F24D2A" w:rsidRDefault="00C8370A">
            <w:r>
              <w:t>12</w:t>
            </w:r>
            <w:r w:rsidR="00C33741">
              <w:t>0</w:t>
            </w:r>
          </w:p>
        </w:tc>
        <w:tc>
          <w:tcPr>
            <w:tcW w:w="1026" w:type="dxa"/>
          </w:tcPr>
          <w:p w:rsidR="00F24D2A" w:rsidRDefault="00C8370A">
            <w:r>
              <w:t>12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 xml:space="preserve">Индивидуальный дизайн с </w:t>
            </w:r>
            <w:proofErr w:type="spellStart"/>
            <w:r>
              <w:rPr>
                <w:rFonts w:eastAsiaTheme="majorEastAsia"/>
              </w:rPr>
              <w:t>брендированием</w:t>
            </w:r>
            <w:proofErr w:type="spellEnd"/>
          </w:p>
        </w:tc>
      </w:tr>
      <w:tr w:rsidR="00F24D2A"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Информационные стенды</w:t>
            </w:r>
          </w:p>
        </w:tc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1123" w:type="dxa"/>
          </w:tcPr>
          <w:p w:rsidR="00F24D2A" w:rsidRDefault="00C33741">
            <w:r>
              <w:t>25</w:t>
            </w:r>
          </w:p>
        </w:tc>
        <w:tc>
          <w:tcPr>
            <w:tcW w:w="1026" w:type="dxa"/>
          </w:tcPr>
          <w:p w:rsidR="00F24D2A" w:rsidRDefault="00C33741">
            <w:r>
              <w:t>75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Для размещения информации о маршрутах и мероприятиях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Стеллажи для сувенирной продукции</w:t>
            </w:r>
          </w:p>
        </w:tc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1123" w:type="dxa"/>
          </w:tcPr>
          <w:p w:rsidR="00F24D2A" w:rsidRDefault="00C33741">
            <w:r>
              <w:t>30</w:t>
            </w:r>
          </w:p>
        </w:tc>
        <w:tc>
          <w:tcPr>
            <w:tcW w:w="1026" w:type="dxa"/>
          </w:tcPr>
          <w:p w:rsidR="00F24D2A" w:rsidRDefault="00C33741">
            <w:r>
              <w:t>120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Открытые полки для демонстрации товаров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 xml:space="preserve">Столы для </w:t>
            </w:r>
            <w:proofErr w:type="spellStart"/>
            <w:r>
              <w:rPr>
                <w:rFonts w:eastAsiaTheme="majorEastAsia"/>
              </w:rPr>
              <w:t>коворкинга</w:t>
            </w:r>
            <w:proofErr w:type="spellEnd"/>
          </w:p>
        </w:tc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1123" w:type="dxa"/>
          </w:tcPr>
          <w:p w:rsidR="00F24D2A" w:rsidRDefault="00C33741">
            <w:r>
              <w:t>20</w:t>
            </w:r>
          </w:p>
        </w:tc>
        <w:tc>
          <w:tcPr>
            <w:tcW w:w="1026" w:type="dxa"/>
          </w:tcPr>
          <w:p w:rsidR="00F24D2A" w:rsidRDefault="00C33741">
            <w:r>
              <w:t>80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Рабочие места для посетителей и сотрудников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6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Офисные кресла</w:t>
            </w:r>
          </w:p>
        </w:tc>
        <w:tc>
          <w:tcPr>
            <w:tcW w:w="0" w:type="auto"/>
          </w:tcPr>
          <w:p w:rsidR="00F24D2A" w:rsidRDefault="00C33741">
            <w:r>
              <w:t>8</w:t>
            </w:r>
          </w:p>
        </w:tc>
        <w:tc>
          <w:tcPr>
            <w:tcW w:w="1123" w:type="dxa"/>
          </w:tcPr>
          <w:p w:rsidR="00F24D2A" w:rsidRDefault="00C33741">
            <w:r>
              <w:t>12</w:t>
            </w:r>
          </w:p>
        </w:tc>
        <w:tc>
          <w:tcPr>
            <w:tcW w:w="1026" w:type="dxa"/>
          </w:tcPr>
          <w:p w:rsidR="00F24D2A" w:rsidRDefault="00C33741">
            <w:r>
              <w:t>96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Эргономичные кресла для комфорта посетителей и персонала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7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Кассовый терминал с POS-системой</w:t>
            </w:r>
          </w:p>
        </w:tc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1123" w:type="dxa"/>
          </w:tcPr>
          <w:p w:rsidR="00F24D2A" w:rsidRDefault="00C8370A">
            <w:r>
              <w:t>12</w:t>
            </w:r>
            <w:r w:rsidR="00C33741">
              <w:t>0</w:t>
            </w:r>
          </w:p>
        </w:tc>
        <w:tc>
          <w:tcPr>
            <w:tcW w:w="1026" w:type="dxa"/>
          </w:tcPr>
          <w:p w:rsidR="00F24D2A" w:rsidRDefault="00C8370A">
            <w:r>
              <w:t>12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Включает программное обеспечение для учета продаж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8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Мультимедийный проектор с экраном</w:t>
            </w:r>
          </w:p>
        </w:tc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1123" w:type="dxa"/>
          </w:tcPr>
          <w:p w:rsidR="00F24D2A" w:rsidRDefault="00C33741">
            <w:r>
              <w:t>1</w:t>
            </w:r>
            <w:r w:rsidR="00C8370A">
              <w:t>00</w:t>
            </w:r>
          </w:p>
        </w:tc>
        <w:tc>
          <w:tcPr>
            <w:tcW w:w="1026" w:type="dxa"/>
          </w:tcPr>
          <w:p w:rsidR="00F24D2A" w:rsidRDefault="00C33741">
            <w:r>
              <w:t>1</w:t>
            </w:r>
            <w:r w:rsidR="00C8370A">
              <w:t>00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Для проведения презентаций и показов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9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Навигационные указатели внутри помещения</w:t>
            </w:r>
          </w:p>
        </w:tc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1123" w:type="dxa"/>
          </w:tcPr>
          <w:p w:rsidR="00F24D2A" w:rsidRDefault="00C33741">
            <w:r>
              <w:t>5</w:t>
            </w:r>
          </w:p>
        </w:tc>
        <w:tc>
          <w:tcPr>
            <w:tcW w:w="1026" w:type="dxa"/>
          </w:tcPr>
          <w:p w:rsidR="00F24D2A" w:rsidRDefault="00C33741">
            <w:r>
              <w:t>25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Помогают ориентироваться внутри центра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10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Мобильные стенды для выставок и презентаций</w:t>
            </w:r>
          </w:p>
        </w:tc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1123" w:type="dxa"/>
          </w:tcPr>
          <w:p w:rsidR="00F24D2A" w:rsidRDefault="00C8370A">
            <w:r>
              <w:t>4</w:t>
            </w:r>
            <w:r w:rsidR="00C33741">
              <w:t>0</w:t>
            </w:r>
          </w:p>
        </w:tc>
        <w:tc>
          <w:tcPr>
            <w:tcW w:w="1026" w:type="dxa"/>
          </w:tcPr>
          <w:p w:rsidR="00F24D2A" w:rsidRDefault="00C33741">
            <w:r>
              <w:t>80</w:t>
            </w:r>
          </w:p>
        </w:tc>
        <w:tc>
          <w:tcPr>
            <w:tcW w:w="0" w:type="auto"/>
          </w:tcPr>
          <w:p w:rsidR="00F24D2A" w:rsidRDefault="00C33741">
            <w:r>
              <w:rPr>
                <w:rFonts w:eastAsiaTheme="majorEastAsia"/>
              </w:rPr>
              <w:t>Используются для временных экспозиций и мероприятий</w:t>
            </w:r>
          </w:p>
        </w:tc>
      </w:tr>
      <w:tr w:rsidR="00F24D2A"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C33741">
            <w:r>
              <w:t>Итого</w:t>
            </w:r>
          </w:p>
        </w:tc>
        <w:tc>
          <w:tcPr>
            <w:tcW w:w="0" w:type="auto"/>
          </w:tcPr>
          <w:p w:rsidR="00F24D2A" w:rsidRDefault="00F24D2A"/>
        </w:tc>
        <w:tc>
          <w:tcPr>
            <w:tcW w:w="1123" w:type="dxa"/>
          </w:tcPr>
          <w:p w:rsidR="00F24D2A" w:rsidRDefault="00F24D2A"/>
        </w:tc>
        <w:tc>
          <w:tcPr>
            <w:tcW w:w="1026" w:type="dxa"/>
          </w:tcPr>
          <w:p w:rsidR="00F24D2A" w:rsidRDefault="00C8370A">
            <w:r>
              <w:t>1 1</w:t>
            </w:r>
            <w:r w:rsidR="00C33741">
              <w:t>66</w:t>
            </w:r>
          </w:p>
        </w:tc>
        <w:tc>
          <w:tcPr>
            <w:tcW w:w="0" w:type="auto"/>
          </w:tcPr>
          <w:p w:rsidR="00F24D2A" w:rsidRDefault="00F24D2A"/>
        </w:tc>
      </w:tr>
    </w:tbl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 </w:t>
      </w:r>
    </w:p>
    <w:p w:rsidR="00F24D2A" w:rsidRPr="00C33741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Цены указаны с учетом прогнозируемого роста цен на мебель в 2025 году на 15-30%. Для оснащения центра качественной мебелью и оборудованием рассмотрены следующие поставщики, соответствующие современным требованиям и стандартам:</w:t>
      </w:r>
    </w:p>
    <w:p w:rsidR="00F24D2A" w:rsidRDefault="00C33741">
      <w:pPr>
        <w:pStyle w:val="ad"/>
        <w:numPr>
          <w:ilvl w:val="0"/>
          <w:numId w:val="21"/>
        </w:numPr>
        <w:spacing w:line="360" w:lineRule="auto"/>
        <w:ind w:left="0" w:firstLine="709"/>
        <w:rPr>
          <w:sz w:val="28"/>
        </w:rPr>
      </w:pPr>
      <w:r>
        <w:rPr>
          <w:sz w:val="28"/>
        </w:rPr>
        <w:t>Интерактивные карты и сенсорные панели: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LIGA </w:t>
      </w:r>
      <w:proofErr w:type="spellStart"/>
      <w:r>
        <w:rPr>
          <w:sz w:val="28"/>
        </w:rPr>
        <w:t>Group</w:t>
      </w:r>
      <w:proofErr w:type="spellEnd"/>
      <w:r>
        <w:rPr>
          <w:sz w:val="28"/>
        </w:rPr>
        <w:t xml:space="preserve"> (реестр </w:t>
      </w:r>
      <w:proofErr w:type="spellStart"/>
      <w:r>
        <w:rPr>
          <w:sz w:val="28"/>
        </w:rPr>
        <w:t>Минпромторга</w:t>
      </w:r>
      <w:proofErr w:type="spellEnd"/>
      <w:r>
        <w:rPr>
          <w:sz w:val="28"/>
        </w:rPr>
        <w:t xml:space="preserve"> РФ, предлагает оборудование для выставок, музеев и общественных пространств);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Vinchi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Interactive</w:t>
      </w:r>
      <w:proofErr w:type="spellEnd"/>
      <w:r>
        <w:rPr>
          <w:sz w:val="28"/>
        </w:rPr>
        <w:t xml:space="preserve"> (поставщик </w:t>
      </w:r>
      <w:proofErr w:type="spellStart"/>
      <w:r>
        <w:rPr>
          <w:sz w:val="28"/>
        </w:rPr>
        <w:t>мультимедийного</w:t>
      </w:r>
      <w:proofErr w:type="spellEnd"/>
      <w:r>
        <w:rPr>
          <w:sz w:val="28"/>
        </w:rPr>
        <w:t xml:space="preserve"> оборудования с доставкой по России);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TachLab</w:t>
      </w:r>
      <w:proofErr w:type="spellEnd"/>
      <w:r>
        <w:rPr>
          <w:sz w:val="28"/>
        </w:rPr>
        <w:t xml:space="preserve"> (специализация на разработке интерактивных систем).</w:t>
      </w:r>
    </w:p>
    <w:p w:rsidR="00F24D2A" w:rsidRDefault="00C33741">
      <w:pPr>
        <w:pStyle w:val="ad"/>
        <w:numPr>
          <w:ilvl w:val="0"/>
          <w:numId w:val="21"/>
        </w:numPr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Мебель для </w:t>
      </w:r>
      <w:proofErr w:type="spellStart"/>
      <w:r>
        <w:rPr>
          <w:sz w:val="28"/>
        </w:rPr>
        <w:t>коворкинга</w:t>
      </w:r>
      <w:proofErr w:type="spellEnd"/>
      <w:r>
        <w:rPr>
          <w:sz w:val="28"/>
        </w:rPr>
        <w:t xml:space="preserve"> и офисных пространств: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фабрика </w:t>
      </w:r>
      <w:proofErr w:type="spellStart"/>
      <w:r>
        <w:rPr>
          <w:sz w:val="28"/>
        </w:rPr>
        <w:t>Directoria</w:t>
      </w:r>
      <w:proofErr w:type="spellEnd"/>
      <w:r>
        <w:rPr>
          <w:sz w:val="28"/>
        </w:rPr>
        <w:t xml:space="preserve"> &amp; </w:t>
      </w:r>
      <w:proofErr w:type="spellStart"/>
      <w:r>
        <w:rPr>
          <w:sz w:val="28"/>
        </w:rPr>
        <w:t>Moder</w:t>
      </w:r>
      <w:proofErr w:type="spellEnd"/>
      <w:r>
        <w:rPr>
          <w:sz w:val="28"/>
        </w:rPr>
        <w:t xml:space="preserve"> (специализируется на производстве мебели для холлов и </w:t>
      </w:r>
      <w:proofErr w:type="spellStart"/>
      <w:r>
        <w:rPr>
          <w:sz w:val="28"/>
        </w:rPr>
        <w:t>коворкингов</w:t>
      </w:r>
      <w:proofErr w:type="spellEnd"/>
      <w:r>
        <w:rPr>
          <w:sz w:val="28"/>
        </w:rPr>
        <w:t>);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Restte</w:t>
      </w:r>
      <w:proofErr w:type="spellEnd"/>
      <w:r>
        <w:rPr>
          <w:sz w:val="28"/>
        </w:rPr>
        <w:t xml:space="preserve"> (интернет-магазин, предлагающий дизайнерскую мебель и освещение для </w:t>
      </w:r>
      <w:proofErr w:type="spellStart"/>
      <w:r>
        <w:rPr>
          <w:sz w:val="28"/>
        </w:rPr>
        <w:t>коворкингов</w:t>
      </w:r>
      <w:proofErr w:type="spellEnd"/>
      <w:r>
        <w:rPr>
          <w:sz w:val="28"/>
        </w:rPr>
        <w:t xml:space="preserve"> с доставкой по России);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СкладСтол</w:t>
      </w:r>
      <w:proofErr w:type="spellEnd"/>
      <w:r>
        <w:rPr>
          <w:sz w:val="28"/>
        </w:rPr>
        <w:t xml:space="preserve"> (предлагает мебель в стиле </w:t>
      </w:r>
      <w:proofErr w:type="spellStart"/>
      <w:r>
        <w:rPr>
          <w:sz w:val="28"/>
        </w:rPr>
        <w:t>лофт</w:t>
      </w:r>
      <w:proofErr w:type="spellEnd"/>
      <w:r>
        <w:rPr>
          <w:sz w:val="28"/>
        </w:rPr>
        <w:t xml:space="preserve"> для офисов и </w:t>
      </w:r>
      <w:proofErr w:type="spellStart"/>
      <w:r>
        <w:rPr>
          <w:sz w:val="28"/>
        </w:rPr>
        <w:t>коворкингов</w:t>
      </w:r>
      <w:proofErr w:type="spellEnd"/>
      <w:r>
        <w:rPr>
          <w:sz w:val="28"/>
        </w:rPr>
        <w:t>).</w:t>
      </w:r>
    </w:p>
    <w:p w:rsidR="00F24D2A" w:rsidRDefault="00C33741">
      <w:pPr>
        <w:pStyle w:val="ad"/>
        <w:numPr>
          <w:ilvl w:val="0"/>
          <w:numId w:val="21"/>
        </w:numPr>
        <w:spacing w:line="360" w:lineRule="auto"/>
        <w:ind w:left="0" w:firstLine="709"/>
        <w:rPr>
          <w:sz w:val="28"/>
        </w:rPr>
      </w:pPr>
      <w:r>
        <w:rPr>
          <w:sz w:val="28"/>
        </w:rPr>
        <w:t>Терминалы и кассовое оборудование: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>- АТОЛ (один из ведущих производителей POS-терминалов в России, предлагает широкий ассортимент кассового оборудования);</w:t>
      </w:r>
    </w:p>
    <w:p w:rsidR="00F24D2A" w:rsidRDefault="00C33741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POScenter</w:t>
      </w:r>
      <w:proofErr w:type="spellEnd"/>
      <w:r>
        <w:rPr>
          <w:sz w:val="28"/>
        </w:rPr>
        <w:t xml:space="preserve"> (специализируется на поставке POS-систем и периферийных устройств по всей России);</w:t>
      </w:r>
    </w:p>
    <w:p w:rsidR="00276663" w:rsidRDefault="00C33741" w:rsidP="002758DD">
      <w:pPr>
        <w:spacing w:line="360" w:lineRule="auto"/>
        <w:ind w:firstLine="709"/>
        <w:rPr>
          <w:sz w:val="28"/>
        </w:rPr>
      </w:pPr>
      <w:r>
        <w:rPr>
          <w:sz w:val="28"/>
        </w:rPr>
        <w:t>- Терминальные Технологии (российский разработчик и производитель POS-терминалов).</w:t>
      </w:r>
    </w:p>
    <w:p w:rsidR="00F14433" w:rsidRDefault="00F14433" w:rsidP="00F1443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Сувенирная продукция в центре будет продаваться со стеллажей, арендованных местными ремесленниками. Комиссия центра с продажи составляет 15% от стоимости сувенирной продукции.</w:t>
      </w:r>
    </w:p>
    <w:p w:rsidR="00F14433" w:rsidRDefault="00F14433" w:rsidP="002758DD">
      <w:pPr>
        <w:spacing w:line="360" w:lineRule="auto"/>
        <w:ind w:firstLine="709"/>
        <w:rPr>
          <w:sz w:val="28"/>
        </w:rPr>
      </w:pPr>
    </w:p>
    <w:p w:rsidR="00F14433" w:rsidRDefault="00F14433" w:rsidP="002758DD">
      <w:pPr>
        <w:spacing w:line="360" w:lineRule="auto"/>
        <w:ind w:firstLine="709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F14433">
        <w:rPr>
          <w:sz w:val="28"/>
        </w:rPr>
        <w:t>11</w:t>
      </w:r>
      <w:r w:rsidR="00B71EB4">
        <w:rPr>
          <w:sz w:val="28"/>
        </w:rPr>
        <w:t xml:space="preserve"> </w:t>
      </w:r>
      <w:r>
        <w:rPr>
          <w:sz w:val="28"/>
        </w:rPr>
        <w:t>– Операционные расходы туристического центра «ТурБо_32»</w:t>
      </w:r>
    </w:p>
    <w:tbl>
      <w:tblPr>
        <w:tblStyle w:val="ac"/>
        <w:tblW w:w="0" w:type="auto"/>
        <w:tblLook w:val="04A0"/>
      </w:tblPr>
      <w:tblGrid>
        <w:gridCol w:w="445"/>
        <w:gridCol w:w="2874"/>
        <w:gridCol w:w="1754"/>
        <w:gridCol w:w="1429"/>
        <w:gridCol w:w="3352"/>
      </w:tblGrid>
      <w:tr w:rsidR="00C8370A">
        <w:tc>
          <w:tcPr>
            <w:tcW w:w="0" w:type="auto"/>
          </w:tcPr>
          <w:p w:rsidR="00F24D2A" w:rsidRDefault="00C33741">
            <w:r>
              <w:t>№</w:t>
            </w:r>
          </w:p>
        </w:tc>
        <w:tc>
          <w:tcPr>
            <w:tcW w:w="0" w:type="auto"/>
          </w:tcPr>
          <w:p w:rsidR="00F24D2A" w:rsidRDefault="00C33741">
            <w:r>
              <w:t>Статья расхода</w:t>
            </w:r>
          </w:p>
        </w:tc>
        <w:tc>
          <w:tcPr>
            <w:tcW w:w="0" w:type="auto"/>
          </w:tcPr>
          <w:p w:rsidR="00F24D2A" w:rsidRDefault="00C33741">
            <w:r>
              <w:t>Ежемесячно, тыс. руб.</w:t>
            </w:r>
          </w:p>
        </w:tc>
        <w:tc>
          <w:tcPr>
            <w:tcW w:w="0" w:type="auto"/>
          </w:tcPr>
          <w:p w:rsidR="00F24D2A" w:rsidRDefault="00C33741">
            <w:r>
              <w:t>Годовая сумма, тыс. руб.</w:t>
            </w:r>
          </w:p>
        </w:tc>
        <w:tc>
          <w:tcPr>
            <w:tcW w:w="0" w:type="auto"/>
          </w:tcPr>
          <w:p w:rsidR="00F24D2A" w:rsidRDefault="00C33741">
            <w:r>
              <w:t>Примечания</w:t>
            </w:r>
          </w:p>
        </w:tc>
      </w:tr>
      <w:tr w:rsidR="00C8370A"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0" w:type="auto"/>
          </w:tcPr>
          <w:p w:rsidR="00F24D2A" w:rsidRDefault="00276663">
            <w:r>
              <w:t>Фонд оплаты труда (7</w:t>
            </w:r>
            <w:r w:rsidR="00C33741">
              <w:t xml:space="preserve"> сотрудников)</w:t>
            </w:r>
          </w:p>
        </w:tc>
        <w:tc>
          <w:tcPr>
            <w:tcW w:w="0" w:type="auto"/>
          </w:tcPr>
          <w:p w:rsidR="00F24D2A" w:rsidRDefault="00FD5A56">
            <w:r>
              <w:t>46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33741">
            <w:r>
              <w:t xml:space="preserve">5 </w:t>
            </w:r>
            <w:r w:rsidR="00FD5A56">
              <w:t>520</w:t>
            </w:r>
          </w:p>
        </w:tc>
        <w:tc>
          <w:tcPr>
            <w:tcW w:w="0" w:type="auto"/>
          </w:tcPr>
          <w:p w:rsidR="00F24D2A" w:rsidRDefault="00C33741">
            <w:r>
              <w:t>Администраторы, гиды, менеджер, бухгалтер</w:t>
            </w:r>
            <w:r w:rsidR="00FD5A56">
              <w:t>, санитарный рабочий, охрана</w:t>
            </w:r>
          </w:p>
        </w:tc>
      </w:tr>
      <w:tr w:rsidR="00C8370A"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0" w:type="auto"/>
          </w:tcPr>
          <w:p w:rsidR="00F24D2A" w:rsidRDefault="00C33741">
            <w:r>
              <w:t>Аренда и коммунальные услуги</w:t>
            </w:r>
          </w:p>
        </w:tc>
        <w:tc>
          <w:tcPr>
            <w:tcW w:w="0" w:type="auto"/>
          </w:tcPr>
          <w:p w:rsidR="00F24D2A" w:rsidRDefault="00C8370A">
            <w:r>
              <w:t>4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C8370A">
            <w:r>
              <w:t>480</w:t>
            </w:r>
          </w:p>
        </w:tc>
        <w:tc>
          <w:tcPr>
            <w:tcW w:w="0" w:type="auto"/>
          </w:tcPr>
          <w:p w:rsidR="00F24D2A" w:rsidRDefault="00C33741">
            <w:r>
              <w:t>Включая аренду, электричество, отопление</w:t>
            </w:r>
          </w:p>
        </w:tc>
      </w:tr>
      <w:tr w:rsidR="00C8370A"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0" w:type="auto"/>
          </w:tcPr>
          <w:p w:rsidR="00F24D2A" w:rsidRDefault="00C33741">
            <w:r>
              <w:t>Обслуживание оборудования</w:t>
            </w:r>
          </w:p>
        </w:tc>
        <w:tc>
          <w:tcPr>
            <w:tcW w:w="0" w:type="auto"/>
          </w:tcPr>
          <w:p w:rsidR="00F24D2A" w:rsidRDefault="00F544A1">
            <w:r>
              <w:t>4</w:t>
            </w:r>
            <w:r w:rsidR="00C33741">
              <w:t>5</w:t>
            </w:r>
          </w:p>
        </w:tc>
        <w:tc>
          <w:tcPr>
            <w:tcW w:w="0" w:type="auto"/>
          </w:tcPr>
          <w:p w:rsidR="00F24D2A" w:rsidRDefault="00C8370A">
            <w:r>
              <w:t>540</w:t>
            </w:r>
          </w:p>
        </w:tc>
        <w:tc>
          <w:tcPr>
            <w:tcW w:w="0" w:type="auto"/>
          </w:tcPr>
          <w:p w:rsidR="00F24D2A" w:rsidRDefault="00C33741">
            <w:r>
              <w:t>Техническое обслуживание, ремонт</w:t>
            </w:r>
          </w:p>
        </w:tc>
      </w:tr>
      <w:tr w:rsidR="00C8370A"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0" w:type="auto"/>
          </w:tcPr>
          <w:p w:rsidR="00F24D2A" w:rsidRDefault="00C33741">
            <w:r>
              <w:t>IT-поддержка и лицензии</w:t>
            </w:r>
          </w:p>
        </w:tc>
        <w:tc>
          <w:tcPr>
            <w:tcW w:w="0" w:type="auto"/>
          </w:tcPr>
          <w:p w:rsidR="00F24D2A" w:rsidRDefault="00C33741">
            <w:r>
              <w:t>25</w:t>
            </w:r>
          </w:p>
        </w:tc>
        <w:tc>
          <w:tcPr>
            <w:tcW w:w="0" w:type="auto"/>
          </w:tcPr>
          <w:p w:rsidR="00F24D2A" w:rsidRDefault="00C33741">
            <w:r>
              <w:t>300</w:t>
            </w:r>
          </w:p>
        </w:tc>
        <w:tc>
          <w:tcPr>
            <w:tcW w:w="0" w:type="auto"/>
          </w:tcPr>
          <w:p w:rsidR="00F24D2A" w:rsidRDefault="00C33741">
            <w:r>
              <w:t xml:space="preserve">CRM, сайт, </w:t>
            </w:r>
            <w:proofErr w:type="spellStart"/>
            <w:r>
              <w:t>Wi-Fi</w:t>
            </w:r>
            <w:proofErr w:type="spellEnd"/>
            <w:r>
              <w:t xml:space="preserve">, </w:t>
            </w:r>
            <w:proofErr w:type="gramStart"/>
            <w:r>
              <w:t>ПО</w:t>
            </w:r>
            <w:proofErr w:type="gramEnd"/>
          </w:p>
        </w:tc>
      </w:tr>
      <w:tr w:rsidR="00C8370A"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0" w:type="auto"/>
          </w:tcPr>
          <w:p w:rsidR="00F24D2A" w:rsidRDefault="00C33741">
            <w:r>
              <w:t>Маркетинг и реклама</w:t>
            </w:r>
          </w:p>
        </w:tc>
        <w:tc>
          <w:tcPr>
            <w:tcW w:w="0" w:type="auto"/>
          </w:tcPr>
          <w:p w:rsidR="00F24D2A" w:rsidRDefault="00C8370A">
            <w:r>
              <w:t>30</w:t>
            </w:r>
          </w:p>
        </w:tc>
        <w:tc>
          <w:tcPr>
            <w:tcW w:w="0" w:type="auto"/>
          </w:tcPr>
          <w:p w:rsidR="00F24D2A" w:rsidRDefault="00C8370A">
            <w:r>
              <w:t>360</w:t>
            </w:r>
          </w:p>
        </w:tc>
        <w:tc>
          <w:tcPr>
            <w:tcW w:w="0" w:type="auto"/>
          </w:tcPr>
          <w:p w:rsidR="00F24D2A" w:rsidRDefault="00C33741">
            <w:r>
              <w:t>Онлайн и офлайн продвижение</w:t>
            </w:r>
          </w:p>
        </w:tc>
      </w:tr>
      <w:tr w:rsidR="00C8370A">
        <w:tc>
          <w:tcPr>
            <w:tcW w:w="0" w:type="auto"/>
          </w:tcPr>
          <w:p w:rsidR="00F24D2A" w:rsidRDefault="00C8370A">
            <w:r>
              <w:t>6</w:t>
            </w:r>
          </w:p>
        </w:tc>
        <w:tc>
          <w:tcPr>
            <w:tcW w:w="0" w:type="auto"/>
          </w:tcPr>
          <w:p w:rsidR="00F24D2A" w:rsidRDefault="00C33741">
            <w:r>
              <w:t>Прочие расходы</w:t>
            </w:r>
          </w:p>
        </w:tc>
        <w:tc>
          <w:tcPr>
            <w:tcW w:w="0" w:type="auto"/>
          </w:tcPr>
          <w:p w:rsidR="00F24D2A" w:rsidRDefault="00C33741">
            <w:r>
              <w:t>30</w:t>
            </w:r>
          </w:p>
        </w:tc>
        <w:tc>
          <w:tcPr>
            <w:tcW w:w="0" w:type="auto"/>
          </w:tcPr>
          <w:p w:rsidR="00F24D2A" w:rsidRDefault="00C33741">
            <w:r>
              <w:t>3</w:t>
            </w:r>
            <w:r w:rsidR="00C8370A">
              <w:t>60</w:t>
            </w:r>
          </w:p>
        </w:tc>
        <w:tc>
          <w:tcPr>
            <w:tcW w:w="0" w:type="auto"/>
          </w:tcPr>
          <w:p w:rsidR="00F24D2A" w:rsidRDefault="00C33741">
            <w:r>
              <w:t xml:space="preserve">Канцелярия, </w:t>
            </w:r>
            <w:proofErr w:type="spellStart"/>
            <w:r>
              <w:t>хозтовары</w:t>
            </w:r>
            <w:proofErr w:type="spellEnd"/>
            <w:r>
              <w:t>, страхование</w:t>
            </w:r>
          </w:p>
        </w:tc>
      </w:tr>
      <w:tr w:rsidR="00C8370A">
        <w:tc>
          <w:tcPr>
            <w:tcW w:w="0" w:type="auto"/>
          </w:tcPr>
          <w:p w:rsidR="00F24D2A" w:rsidRDefault="00C8370A">
            <w:r>
              <w:t>7</w:t>
            </w:r>
          </w:p>
        </w:tc>
        <w:tc>
          <w:tcPr>
            <w:tcW w:w="0" w:type="auto"/>
          </w:tcPr>
          <w:p w:rsidR="00F24D2A" w:rsidRDefault="00C33741">
            <w:r>
              <w:t>О</w:t>
            </w:r>
            <w:r w:rsidR="00C8370A">
              <w:t>бслуживание кредита (22,5% по оборотному кредиту для ООО</w:t>
            </w:r>
            <w:r>
              <w:t>)</w:t>
            </w:r>
          </w:p>
        </w:tc>
        <w:tc>
          <w:tcPr>
            <w:tcW w:w="0" w:type="auto"/>
          </w:tcPr>
          <w:p w:rsidR="00F24D2A" w:rsidRDefault="00C8370A">
            <w:r>
              <w:t>610</w:t>
            </w:r>
          </w:p>
        </w:tc>
        <w:tc>
          <w:tcPr>
            <w:tcW w:w="0" w:type="auto"/>
          </w:tcPr>
          <w:p w:rsidR="00F24D2A" w:rsidRDefault="00C8370A">
            <w:r>
              <w:t>7 320</w:t>
            </w:r>
          </w:p>
        </w:tc>
        <w:tc>
          <w:tcPr>
            <w:tcW w:w="0" w:type="auto"/>
          </w:tcPr>
          <w:p w:rsidR="00F24D2A" w:rsidRDefault="0032206C">
            <w:r>
              <w:t>При кредите 6</w:t>
            </w:r>
            <w:r w:rsidR="00C33741">
              <w:t xml:space="preserve">,5 </w:t>
            </w:r>
            <w:proofErr w:type="gramStart"/>
            <w:r w:rsidR="00C33741">
              <w:t>млн</w:t>
            </w:r>
            <w:proofErr w:type="gramEnd"/>
            <w:r w:rsidR="00C33741">
              <w:t xml:space="preserve"> руб.</w:t>
            </w:r>
          </w:p>
        </w:tc>
      </w:tr>
      <w:tr w:rsidR="00C8370A"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C33741">
            <w:r>
              <w:t>ИТОГО</w:t>
            </w:r>
          </w:p>
        </w:tc>
        <w:tc>
          <w:tcPr>
            <w:tcW w:w="0" w:type="auto"/>
          </w:tcPr>
          <w:p w:rsidR="00F24D2A" w:rsidRDefault="00C8370A">
            <w:r>
              <w:t>1 240</w:t>
            </w:r>
          </w:p>
        </w:tc>
        <w:tc>
          <w:tcPr>
            <w:tcW w:w="0" w:type="auto"/>
          </w:tcPr>
          <w:p w:rsidR="00F24D2A" w:rsidRDefault="00C8370A" w:rsidP="002758DD">
            <w:r>
              <w:t>14 880</w:t>
            </w:r>
          </w:p>
        </w:tc>
        <w:tc>
          <w:tcPr>
            <w:tcW w:w="0" w:type="auto"/>
          </w:tcPr>
          <w:p w:rsidR="00F24D2A" w:rsidRDefault="00F24D2A"/>
        </w:tc>
      </w:tr>
    </w:tbl>
    <w:p w:rsidR="00F24D2A" w:rsidRDefault="00F24D2A">
      <w:pPr>
        <w:spacing w:line="360" w:lineRule="auto"/>
        <w:ind w:firstLine="709"/>
        <w:jc w:val="both"/>
        <w:rPr>
          <w:sz w:val="28"/>
        </w:rPr>
      </w:pPr>
    </w:p>
    <w:p w:rsidR="00B75663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Общая сумма операц</w:t>
      </w:r>
      <w:r w:rsidR="00C8370A">
        <w:rPr>
          <w:sz w:val="28"/>
        </w:rPr>
        <w:t>ионных расходов составляет 14,</w:t>
      </w:r>
      <w:r w:rsidR="0032206C">
        <w:rPr>
          <w:sz w:val="28"/>
        </w:rPr>
        <w:t>88</w:t>
      </w:r>
      <w:r w:rsidR="005416B9">
        <w:rPr>
          <w:sz w:val="28"/>
        </w:rPr>
        <w:t xml:space="preserve"> млн. руб. в год, то есть 1 240</w:t>
      </w:r>
      <w:r>
        <w:rPr>
          <w:sz w:val="28"/>
        </w:rPr>
        <w:t xml:space="preserve"> тыс. руб. в месяц постоянных расходов. Наибольшие статьи расходов составля</w:t>
      </w:r>
      <w:r w:rsidR="00C8370A">
        <w:rPr>
          <w:sz w:val="28"/>
        </w:rPr>
        <w:t>ет фонд оплаты труда (37%) и обслуживания кредита (49%). Высокая ключевая ставка (22,5</w:t>
      </w:r>
      <w:r>
        <w:rPr>
          <w:sz w:val="28"/>
        </w:rPr>
        <w:t>%) существенно увеличивает стоимость обслуживания кредита, что влияет на общие операционные расходы. Для повышения финансовой устойчивости проекта будут рассмотрены возможности привлечения субсидий, грантов и инвестиций с низкой процентной ставкой.</w:t>
      </w:r>
      <w:bookmarkStart w:id="13" w:name="_GoBack"/>
      <w:bookmarkEnd w:id="13"/>
    </w:p>
    <w:p w:rsidR="00B75663" w:rsidRDefault="00B75663" w:rsidP="00B7566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</w:t>
      </w:r>
      <w:r w:rsidR="00F14433">
        <w:rPr>
          <w:sz w:val="28"/>
        </w:rPr>
        <w:t xml:space="preserve"> 12</w:t>
      </w:r>
      <w:r>
        <w:rPr>
          <w:sz w:val="28"/>
        </w:rPr>
        <w:t xml:space="preserve"> – Фонд оплаты труда туристического центра «ТурБо_32»</w:t>
      </w:r>
    </w:p>
    <w:tbl>
      <w:tblPr>
        <w:tblStyle w:val="ac"/>
        <w:tblW w:w="0" w:type="auto"/>
        <w:tblLook w:val="04A0"/>
      </w:tblPr>
      <w:tblGrid>
        <w:gridCol w:w="446"/>
        <w:gridCol w:w="2058"/>
        <w:gridCol w:w="742"/>
        <w:gridCol w:w="1456"/>
        <w:gridCol w:w="1476"/>
        <w:gridCol w:w="1279"/>
        <w:gridCol w:w="1155"/>
        <w:gridCol w:w="1242"/>
      </w:tblGrid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№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Должность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Кол-во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Оклад (тыс. руб./мес.)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Зарплата в мес. (тыс. руб.)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Налоги и взносы (30%)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Всего в мес. (тыс. руб.)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Всего в год (тыс. руб.)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Администратор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2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58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  <w:r w:rsidR="00FD5A56">
              <w:t>16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3</w:t>
            </w:r>
            <w:r w:rsidR="00FD5A56">
              <w:t>4,8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  <w:r w:rsidR="00FD5A56">
              <w:t>50,8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1809,6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2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Экскурсовод/гид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2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47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94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28,2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122,2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1466,4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3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Менеджер по туризму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>
              <w:t>5</w:t>
            </w:r>
            <w:r w:rsidR="00FD5A56">
              <w:t>3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>
              <w:t>5</w:t>
            </w:r>
            <w:r w:rsidR="00FD5A56">
              <w:t>3</w:t>
            </w:r>
          </w:p>
        </w:tc>
        <w:tc>
          <w:tcPr>
            <w:tcW w:w="0" w:type="auto"/>
            <w:hideMark/>
          </w:tcPr>
          <w:p w:rsidR="00B75663" w:rsidRPr="00192F05" w:rsidRDefault="00FD5A56" w:rsidP="00B75663">
            <w:r>
              <w:t>15,9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68</w:t>
            </w:r>
            <w:r w:rsidR="0041648D">
              <w:t>,</w:t>
            </w:r>
            <w:r>
              <w:t>9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826,8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4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Бухгалтер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>
              <w:t>4</w:t>
            </w:r>
            <w:r w:rsidRPr="00192F05">
              <w:t>0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>
              <w:t>4</w:t>
            </w:r>
            <w:r w:rsidRPr="00192F05">
              <w:t>0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>
              <w:t>12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52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624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5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Санитарный работник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25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25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7,5</w:t>
            </w:r>
          </w:p>
        </w:tc>
        <w:tc>
          <w:tcPr>
            <w:tcW w:w="0" w:type="auto"/>
            <w:hideMark/>
          </w:tcPr>
          <w:p w:rsidR="00B75663" w:rsidRPr="00192F05" w:rsidRDefault="00FD5A56" w:rsidP="002758DD">
            <w:r>
              <w:t>32,5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390</w:t>
            </w:r>
          </w:p>
        </w:tc>
      </w:tr>
      <w:tr w:rsidR="00FD5A56" w:rsidRPr="00192F05" w:rsidTr="002758DD">
        <w:tc>
          <w:tcPr>
            <w:tcW w:w="0" w:type="auto"/>
            <w:hideMark/>
          </w:tcPr>
          <w:p w:rsidR="00FD5A56" w:rsidRPr="00192F05" w:rsidRDefault="00FD5A56" w:rsidP="002758DD">
            <w:r>
              <w:t>6</w:t>
            </w:r>
          </w:p>
        </w:tc>
        <w:tc>
          <w:tcPr>
            <w:tcW w:w="0" w:type="auto"/>
            <w:hideMark/>
          </w:tcPr>
          <w:p w:rsidR="00FD5A56" w:rsidRPr="00192F05" w:rsidRDefault="00FD5A56" w:rsidP="002758DD">
            <w:r>
              <w:t>Охранник</w:t>
            </w:r>
          </w:p>
        </w:tc>
        <w:tc>
          <w:tcPr>
            <w:tcW w:w="0" w:type="auto"/>
            <w:hideMark/>
          </w:tcPr>
          <w:p w:rsidR="00FD5A56" w:rsidRPr="00192F05" w:rsidRDefault="00FD5A56" w:rsidP="002758DD">
            <w:r>
              <w:t>1</w:t>
            </w:r>
          </w:p>
        </w:tc>
        <w:tc>
          <w:tcPr>
            <w:tcW w:w="0" w:type="auto"/>
            <w:hideMark/>
          </w:tcPr>
          <w:p w:rsidR="00FD5A56" w:rsidRPr="00192F05" w:rsidRDefault="00FD5A56" w:rsidP="002758DD">
            <w:r>
              <w:t>25</w:t>
            </w:r>
          </w:p>
        </w:tc>
        <w:tc>
          <w:tcPr>
            <w:tcW w:w="0" w:type="auto"/>
            <w:hideMark/>
          </w:tcPr>
          <w:p w:rsidR="00FD5A56" w:rsidRPr="00192F05" w:rsidRDefault="00FD5A56" w:rsidP="002758DD">
            <w:r>
              <w:t>25</w:t>
            </w:r>
          </w:p>
        </w:tc>
        <w:tc>
          <w:tcPr>
            <w:tcW w:w="0" w:type="auto"/>
            <w:hideMark/>
          </w:tcPr>
          <w:p w:rsidR="00FD5A56" w:rsidRDefault="00FD5A56" w:rsidP="002758DD">
            <w:r>
              <w:t>7,5</w:t>
            </w:r>
          </w:p>
        </w:tc>
        <w:tc>
          <w:tcPr>
            <w:tcW w:w="0" w:type="auto"/>
            <w:hideMark/>
          </w:tcPr>
          <w:p w:rsidR="00FD5A56" w:rsidRDefault="00FD5A56" w:rsidP="002758DD">
            <w:r>
              <w:t>32,5</w:t>
            </w:r>
          </w:p>
        </w:tc>
        <w:tc>
          <w:tcPr>
            <w:tcW w:w="0" w:type="auto"/>
            <w:hideMark/>
          </w:tcPr>
          <w:p w:rsidR="00FD5A56" w:rsidRPr="00192F05" w:rsidRDefault="0041648D" w:rsidP="002758DD">
            <w:r>
              <w:t>390</w:t>
            </w:r>
          </w:p>
        </w:tc>
      </w:tr>
      <w:tr w:rsidR="00B75663" w:rsidRPr="00192F05" w:rsidTr="002758DD">
        <w:tc>
          <w:tcPr>
            <w:tcW w:w="0" w:type="auto"/>
            <w:hideMark/>
          </w:tcPr>
          <w:p w:rsidR="00B75663" w:rsidRPr="00192F05" w:rsidRDefault="00B75663" w:rsidP="002758DD"/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ИТОГО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7</w:t>
            </w:r>
          </w:p>
        </w:tc>
        <w:tc>
          <w:tcPr>
            <w:tcW w:w="0" w:type="auto"/>
            <w:hideMark/>
          </w:tcPr>
          <w:p w:rsidR="00B75663" w:rsidRPr="00192F05" w:rsidRDefault="0041648D" w:rsidP="002758DD">
            <w:r>
              <w:t>-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380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114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4</w:t>
            </w:r>
            <w:r w:rsidR="00FD5A56">
              <w:t>58,9</w:t>
            </w:r>
          </w:p>
        </w:tc>
        <w:tc>
          <w:tcPr>
            <w:tcW w:w="0" w:type="auto"/>
            <w:hideMark/>
          </w:tcPr>
          <w:p w:rsidR="00B75663" w:rsidRPr="00192F05" w:rsidRDefault="00B75663" w:rsidP="002758DD">
            <w:r w:rsidRPr="00192F05">
              <w:t>5</w:t>
            </w:r>
            <w:r w:rsidR="00FD5A56">
              <w:t> 506,8</w:t>
            </w:r>
          </w:p>
        </w:tc>
      </w:tr>
    </w:tbl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B75663">
        <w:rPr>
          <w:sz w:val="28"/>
        </w:rPr>
        <w:t>Расчеты основаны на средней ставке</w:t>
      </w:r>
      <w:r w:rsidR="00FD5A56">
        <w:rPr>
          <w:sz w:val="28"/>
        </w:rPr>
        <w:t xml:space="preserve"> </w:t>
      </w:r>
      <w:r w:rsidR="00B75663">
        <w:rPr>
          <w:sz w:val="28"/>
        </w:rPr>
        <w:t>30% отчислений (ПФР, ФСС, ОМС) для малого бизнеса. Уровень заработной платы подобран по состоянию на 2024-2025 год с учетом рынка труда в Центральной России. Расчетная сумма в месяц составляет 4</w:t>
      </w:r>
      <w:r w:rsidR="0041648D">
        <w:rPr>
          <w:sz w:val="28"/>
        </w:rPr>
        <w:t>458,9</w:t>
      </w:r>
      <w:r w:rsidR="00B75663">
        <w:rPr>
          <w:sz w:val="28"/>
        </w:rPr>
        <w:t xml:space="preserve"> тыс. руб., в год </w:t>
      </w:r>
      <w:r w:rsidR="0041648D">
        <w:rPr>
          <w:sz w:val="28"/>
        </w:rPr>
        <w:t>–</w:t>
      </w:r>
      <w:r w:rsidR="00B75663">
        <w:rPr>
          <w:sz w:val="28"/>
        </w:rPr>
        <w:t xml:space="preserve"> </w:t>
      </w:r>
      <w:r w:rsidR="0041648D">
        <w:rPr>
          <w:sz w:val="28"/>
        </w:rPr>
        <w:t>5506,8 тыс. руб.</w:t>
      </w:r>
    </w:p>
    <w:p w:rsidR="00034D17" w:rsidRDefault="00034D17">
      <w:pPr>
        <w:spacing w:line="360" w:lineRule="auto"/>
        <w:ind w:firstLine="709"/>
        <w:jc w:val="both"/>
        <w:rPr>
          <w:sz w:val="28"/>
        </w:rPr>
      </w:pPr>
    </w:p>
    <w:p w:rsidR="002758DD" w:rsidRDefault="002758D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</w:t>
      </w:r>
      <w:r w:rsidR="00D16D14">
        <w:rPr>
          <w:sz w:val="28"/>
        </w:rPr>
        <w:t xml:space="preserve"> 1</w:t>
      </w:r>
      <w:r w:rsidR="00F14433">
        <w:rPr>
          <w:sz w:val="28"/>
        </w:rPr>
        <w:t>3</w:t>
      </w:r>
      <w:r>
        <w:rPr>
          <w:sz w:val="28"/>
        </w:rPr>
        <w:t xml:space="preserve"> – График набора персонала</w:t>
      </w:r>
      <w:r w:rsidR="00C469CC">
        <w:rPr>
          <w:sz w:val="28"/>
        </w:rPr>
        <w:t xml:space="preserve"> в 2026 году</w:t>
      </w:r>
    </w:p>
    <w:tbl>
      <w:tblPr>
        <w:tblStyle w:val="ac"/>
        <w:tblW w:w="0" w:type="auto"/>
        <w:tblLook w:val="04A0"/>
      </w:tblPr>
      <w:tblGrid>
        <w:gridCol w:w="974"/>
        <w:gridCol w:w="3147"/>
        <w:gridCol w:w="4317"/>
        <w:gridCol w:w="1416"/>
      </w:tblGrid>
      <w:tr w:rsidR="00113882" w:rsidRPr="002758DD" w:rsidTr="002758DD"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Месяц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Действия по набору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Подразделения/должности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Кол-во человек</w:t>
            </w:r>
          </w:p>
        </w:tc>
      </w:tr>
      <w:tr w:rsidR="00113882" w:rsidRPr="002758DD" w:rsidTr="002758DD">
        <w:tc>
          <w:tcPr>
            <w:tcW w:w="0" w:type="auto"/>
            <w:hideMark/>
          </w:tcPr>
          <w:p w:rsidR="00113882" w:rsidRPr="002758DD" w:rsidRDefault="00C469CC" w:rsidP="002758DD">
            <w:r>
              <w:t xml:space="preserve">Март 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Размещение вакансий, собеседования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Администраторы, менеджер, бухгалтер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4</w:t>
            </w:r>
          </w:p>
        </w:tc>
      </w:tr>
      <w:tr w:rsidR="00113882" w:rsidRPr="002758DD" w:rsidTr="002758DD">
        <w:tc>
          <w:tcPr>
            <w:tcW w:w="0" w:type="auto"/>
            <w:hideMark/>
          </w:tcPr>
          <w:p w:rsidR="00113882" w:rsidRPr="002758DD" w:rsidRDefault="00C469CC" w:rsidP="002758DD">
            <w:r>
              <w:t xml:space="preserve">Апрель 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Финальный набор, заключение договоров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Экскурсоводы/гиды, санитарный рабочий</w:t>
            </w:r>
            <w:r>
              <w:t>, охранник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3</w:t>
            </w:r>
          </w:p>
        </w:tc>
      </w:tr>
      <w:tr w:rsidR="00113882" w:rsidRPr="002758DD" w:rsidTr="002758DD">
        <w:tc>
          <w:tcPr>
            <w:tcW w:w="0" w:type="auto"/>
            <w:hideMark/>
          </w:tcPr>
          <w:p w:rsidR="00113882" w:rsidRPr="002758DD" w:rsidRDefault="00C469CC" w:rsidP="002758DD">
            <w:r>
              <w:t xml:space="preserve">Апрель 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Обучение и тренинги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Все сотрудники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7</w:t>
            </w:r>
          </w:p>
        </w:tc>
      </w:tr>
      <w:tr w:rsidR="00113882" w:rsidRPr="002758DD" w:rsidTr="002758DD">
        <w:tc>
          <w:tcPr>
            <w:tcW w:w="0" w:type="auto"/>
            <w:hideMark/>
          </w:tcPr>
          <w:p w:rsidR="00113882" w:rsidRPr="002758DD" w:rsidRDefault="00C469CC" w:rsidP="002758DD">
            <w:r>
              <w:t xml:space="preserve">Май 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Выход на работу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Все сотрудники</w:t>
            </w:r>
          </w:p>
        </w:tc>
        <w:tc>
          <w:tcPr>
            <w:tcW w:w="0" w:type="auto"/>
            <w:hideMark/>
          </w:tcPr>
          <w:p w:rsidR="00113882" w:rsidRPr="002758DD" w:rsidRDefault="00113882" w:rsidP="002758DD">
            <w:r w:rsidRPr="002758DD">
              <w:t>7</w:t>
            </w:r>
          </w:p>
        </w:tc>
      </w:tr>
    </w:tbl>
    <w:p w:rsidR="002758DD" w:rsidRDefault="002758DD">
      <w:pPr>
        <w:spacing w:line="360" w:lineRule="auto"/>
        <w:ind w:firstLine="709"/>
        <w:jc w:val="both"/>
        <w:rPr>
          <w:sz w:val="28"/>
        </w:rPr>
      </w:pPr>
    </w:p>
    <w:p w:rsidR="002758DD" w:rsidRDefault="002758D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марте 2026 года будет проводиться этап начального отбора и найма. В апреле начнется подготовка к запуску центра, оформление оставшихся сотрудников на работу, предоставление ими справки о медицинском осмотре. </w:t>
      </w:r>
      <w:r w:rsidR="00113882">
        <w:rPr>
          <w:sz w:val="28"/>
        </w:rPr>
        <w:t>В конце месяца все сотрудники будут проходить внутреннее обучение на свою должность. В мае планируется запуск туристического центра, все сотрудники выходят на работу для выполнения полноценной операционной деятельности.</w:t>
      </w:r>
    </w:p>
    <w:p w:rsidR="00034D17" w:rsidRDefault="00034D17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 w:rsidR="00D16D14">
        <w:rPr>
          <w:sz w:val="28"/>
        </w:rPr>
        <w:t>1</w:t>
      </w:r>
      <w:r w:rsidR="00F14433">
        <w:rPr>
          <w:sz w:val="28"/>
        </w:rPr>
        <w:t>4</w:t>
      </w:r>
      <w:r w:rsidR="00B71EB4">
        <w:rPr>
          <w:sz w:val="28"/>
        </w:rPr>
        <w:t xml:space="preserve"> </w:t>
      </w:r>
      <w:r>
        <w:rPr>
          <w:sz w:val="28"/>
        </w:rPr>
        <w:t>– Переменные расходы туристического центра «ТурБо_32»</w:t>
      </w:r>
    </w:p>
    <w:tbl>
      <w:tblPr>
        <w:tblStyle w:val="ac"/>
        <w:tblW w:w="0" w:type="auto"/>
        <w:tblLook w:val="04A0"/>
      </w:tblPr>
      <w:tblGrid>
        <w:gridCol w:w="445"/>
        <w:gridCol w:w="4441"/>
        <w:gridCol w:w="2018"/>
        <w:gridCol w:w="2950"/>
      </w:tblGrid>
      <w:tr w:rsidR="00F24D2A">
        <w:tc>
          <w:tcPr>
            <w:tcW w:w="0" w:type="auto"/>
          </w:tcPr>
          <w:p w:rsidR="00F24D2A" w:rsidRDefault="00C33741">
            <w:r>
              <w:t>№</w:t>
            </w:r>
          </w:p>
        </w:tc>
        <w:tc>
          <w:tcPr>
            <w:tcW w:w="0" w:type="auto"/>
          </w:tcPr>
          <w:p w:rsidR="00F24D2A" w:rsidRDefault="00C33741">
            <w:r>
              <w:t>Статья расходов</w:t>
            </w:r>
          </w:p>
        </w:tc>
        <w:tc>
          <w:tcPr>
            <w:tcW w:w="0" w:type="auto"/>
          </w:tcPr>
          <w:p w:rsidR="00F24D2A" w:rsidRDefault="00C33741">
            <w:r>
              <w:t>Сумма в год (тыс. руб.)</w:t>
            </w:r>
          </w:p>
        </w:tc>
        <w:tc>
          <w:tcPr>
            <w:tcW w:w="0" w:type="auto"/>
          </w:tcPr>
          <w:p w:rsidR="00F24D2A" w:rsidRDefault="00C33741">
            <w:r>
              <w:t>% от общих переменных расходов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1</w:t>
            </w:r>
          </w:p>
        </w:tc>
        <w:tc>
          <w:tcPr>
            <w:tcW w:w="0" w:type="auto"/>
          </w:tcPr>
          <w:p w:rsidR="00F24D2A" w:rsidRDefault="00C33741">
            <w:r>
              <w:t xml:space="preserve">Закупка </w:t>
            </w:r>
            <w:r w:rsidR="0032206C">
              <w:t>канцелярской продукцией</w:t>
            </w:r>
          </w:p>
        </w:tc>
        <w:tc>
          <w:tcPr>
            <w:tcW w:w="0" w:type="auto"/>
          </w:tcPr>
          <w:p w:rsidR="00F24D2A" w:rsidRDefault="00F544A1">
            <w:r>
              <w:t>6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F544A1">
            <w:r>
              <w:t>17%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2</w:t>
            </w:r>
          </w:p>
        </w:tc>
        <w:tc>
          <w:tcPr>
            <w:tcW w:w="0" w:type="auto"/>
          </w:tcPr>
          <w:p w:rsidR="00F24D2A" w:rsidRDefault="00C33741">
            <w:r>
              <w:t>Расходные материалы для экскурсий и мастер-классов</w:t>
            </w:r>
          </w:p>
        </w:tc>
        <w:tc>
          <w:tcPr>
            <w:tcW w:w="0" w:type="auto"/>
          </w:tcPr>
          <w:p w:rsidR="00F24D2A" w:rsidRDefault="00C33741">
            <w:r>
              <w:t>60</w:t>
            </w:r>
          </w:p>
        </w:tc>
        <w:tc>
          <w:tcPr>
            <w:tcW w:w="0" w:type="auto"/>
          </w:tcPr>
          <w:p w:rsidR="00F24D2A" w:rsidRDefault="00F544A1">
            <w:r>
              <w:t>17</w:t>
            </w:r>
            <w:r w:rsidR="00C33741">
              <w:t>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3</w:t>
            </w:r>
          </w:p>
        </w:tc>
        <w:tc>
          <w:tcPr>
            <w:tcW w:w="0" w:type="auto"/>
          </w:tcPr>
          <w:p w:rsidR="00F24D2A" w:rsidRDefault="00C33741">
            <w:r>
              <w:t>Комиссия партнерам и экскурсоводам</w:t>
            </w:r>
          </w:p>
        </w:tc>
        <w:tc>
          <w:tcPr>
            <w:tcW w:w="0" w:type="auto"/>
          </w:tcPr>
          <w:p w:rsidR="00F24D2A" w:rsidRDefault="00F544A1">
            <w:r>
              <w:t>7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F544A1">
            <w:r>
              <w:t>19</w:t>
            </w:r>
            <w:r w:rsidR="00C33741">
              <w:t>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4</w:t>
            </w:r>
          </w:p>
        </w:tc>
        <w:tc>
          <w:tcPr>
            <w:tcW w:w="0" w:type="auto"/>
          </w:tcPr>
          <w:p w:rsidR="00F24D2A" w:rsidRDefault="00C33741">
            <w:r>
              <w:t>Обслуживание оборудования</w:t>
            </w:r>
          </w:p>
        </w:tc>
        <w:tc>
          <w:tcPr>
            <w:tcW w:w="0" w:type="auto"/>
          </w:tcPr>
          <w:p w:rsidR="00F24D2A" w:rsidRDefault="00C33741">
            <w:r>
              <w:t>40</w:t>
            </w:r>
          </w:p>
        </w:tc>
        <w:tc>
          <w:tcPr>
            <w:tcW w:w="0" w:type="auto"/>
          </w:tcPr>
          <w:p w:rsidR="00F24D2A" w:rsidRDefault="00C33741">
            <w:r>
              <w:t>11%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5</w:t>
            </w:r>
          </w:p>
        </w:tc>
        <w:tc>
          <w:tcPr>
            <w:tcW w:w="0" w:type="auto"/>
          </w:tcPr>
          <w:p w:rsidR="00F24D2A" w:rsidRDefault="00C33741">
            <w:r>
              <w:t>Амортизация и мелкий ремонт</w:t>
            </w:r>
          </w:p>
        </w:tc>
        <w:tc>
          <w:tcPr>
            <w:tcW w:w="0" w:type="auto"/>
          </w:tcPr>
          <w:p w:rsidR="00F24D2A" w:rsidRDefault="00F544A1">
            <w:r>
              <w:t>4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F544A1">
            <w:r>
              <w:t>11</w:t>
            </w:r>
            <w:r w:rsidR="00C33741">
              <w:t>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6</w:t>
            </w:r>
          </w:p>
        </w:tc>
        <w:tc>
          <w:tcPr>
            <w:tcW w:w="0" w:type="auto"/>
          </w:tcPr>
          <w:p w:rsidR="00F24D2A" w:rsidRDefault="00C33741">
            <w:r>
              <w:t>Коммунальные платежи (зависимые от трафика)</w:t>
            </w:r>
          </w:p>
        </w:tc>
        <w:tc>
          <w:tcPr>
            <w:tcW w:w="0" w:type="auto"/>
          </w:tcPr>
          <w:p w:rsidR="00F24D2A" w:rsidRDefault="00F544A1">
            <w:r>
              <w:t>6</w:t>
            </w:r>
            <w:r w:rsidR="00C33741">
              <w:t>0</w:t>
            </w:r>
          </w:p>
        </w:tc>
        <w:tc>
          <w:tcPr>
            <w:tcW w:w="0" w:type="auto"/>
          </w:tcPr>
          <w:p w:rsidR="00F24D2A" w:rsidRDefault="00F544A1">
            <w:r>
              <w:t>17</w:t>
            </w:r>
            <w:r w:rsidR="00C33741">
              <w:t>%</w:t>
            </w:r>
          </w:p>
        </w:tc>
      </w:tr>
      <w:tr w:rsidR="00F24D2A">
        <w:tc>
          <w:tcPr>
            <w:tcW w:w="0" w:type="auto"/>
          </w:tcPr>
          <w:p w:rsidR="00F24D2A" w:rsidRDefault="00C33741">
            <w:r>
              <w:t>7</w:t>
            </w:r>
          </w:p>
        </w:tc>
        <w:tc>
          <w:tcPr>
            <w:tcW w:w="0" w:type="auto"/>
          </w:tcPr>
          <w:p w:rsidR="00F24D2A" w:rsidRDefault="00C33741">
            <w:r>
              <w:t xml:space="preserve">Упаковка и </w:t>
            </w:r>
            <w:proofErr w:type="spellStart"/>
            <w:r>
              <w:t>брендированная</w:t>
            </w:r>
            <w:proofErr w:type="spellEnd"/>
            <w:r>
              <w:t xml:space="preserve"> тара</w:t>
            </w:r>
          </w:p>
        </w:tc>
        <w:tc>
          <w:tcPr>
            <w:tcW w:w="0" w:type="auto"/>
          </w:tcPr>
          <w:p w:rsidR="00F24D2A" w:rsidRDefault="00C33741">
            <w:r>
              <w:t>30</w:t>
            </w:r>
          </w:p>
        </w:tc>
        <w:tc>
          <w:tcPr>
            <w:tcW w:w="0" w:type="auto"/>
          </w:tcPr>
          <w:p w:rsidR="00F24D2A" w:rsidRDefault="00C33741">
            <w:r>
              <w:t>8%</w:t>
            </w:r>
          </w:p>
        </w:tc>
      </w:tr>
      <w:tr w:rsidR="00F24D2A">
        <w:tc>
          <w:tcPr>
            <w:tcW w:w="0" w:type="auto"/>
          </w:tcPr>
          <w:p w:rsidR="00F24D2A" w:rsidRDefault="00F24D2A"/>
        </w:tc>
        <w:tc>
          <w:tcPr>
            <w:tcW w:w="0" w:type="auto"/>
          </w:tcPr>
          <w:p w:rsidR="00F24D2A" w:rsidRDefault="00C33741">
            <w:r>
              <w:t>ИТОГО</w:t>
            </w:r>
          </w:p>
        </w:tc>
        <w:tc>
          <w:tcPr>
            <w:tcW w:w="0" w:type="auto"/>
          </w:tcPr>
          <w:p w:rsidR="00F24D2A" w:rsidRDefault="00C33741">
            <w:r>
              <w:t>360</w:t>
            </w:r>
          </w:p>
        </w:tc>
        <w:tc>
          <w:tcPr>
            <w:tcW w:w="0" w:type="auto"/>
          </w:tcPr>
          <w:p w:rsidR="00F24D2A" w:rsidRDefault="00F24D2A"/>
        </w:tc>
      </w:tr>
    </w:tbl>
    <w:p w:rsidR="00113882" w:rsidRDefault="00113882">
      <w:pPr>
        <w:spacing w:line="360" w:lineRule="auto"/>
        <w:ind w:firstLine="709"/>
        <w:jc w:val="both"/>
        <w:rPr>
          <w:sz w:val="28"/>
        </w:rPr>
      </w:pP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 Ежемесячные переменные расходы состоят из расходов на обслуживание, закупку сувенирной продукции, комиссии, покупку экскурсионных материалов, амортизационного сбора, коммунальных платежей и сопровождения  туристических маршрутов. Постоянные расходы включают в себя фонд оплаты труда, аренду, маркетинг и </w:t>
      </w:r>
      <w:r>
        <w:rPr>
          <w:sz w:val="28"/>
          <w:lang w:val="en-US"/>
        </w:rPr>
        <w:t>IT</w:t>
      </w:r>
      <w:r>
        <w:rPr>
          <w:sz w:val="28"/>
        </w:rPr>
        <w:t xml:space="preserve">-обслуживание. Общая ежемесячная выручка рассчитана исходя из среднего количества посетителей (1200 человек) и среднего чека за услуги центра (1500 рублей). 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</w:rPr>
          <m:t>Точка</m:t>
        </m:r>
        <m:r>
          <m:rPr>
            <m:sty m:val="p"/>
          </m:rPr>
          <w:rPr>
            <w:rFonts w:ascii="Cambria Math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</w:rPr>
          <m:t>безубыточности</m:t>
        </m:r>
        <m:r>
          <m:rPr>
            <m:sty m:val="p"/>
          </m:rPr>
          <w:rPr>
            <w:rFonts w:ascii="Cambria Math"/>
            <w:sz w:val="28"/>
          </w:rPr>
          <m:t xml:space="preserve"> </m:t>
        </m:r>
        <m:d>
          <m:dPr>
            <m:ctrlPr>
              <w:rPr>
                <w:rFonts w:ascii="Cambria Math" w:hAnsi="Cambria Math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в</m:t>
            </m:r>
            <m:r>
              <m:rPr>
                <m:sty m:val="p"/>
              </m:rPr>
              <w:rPr>
                <w:rFonts w:asci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>посетителях</m:t>
            </m:r>
          </m:e>
        </m:d>
        <m:r>
          <m:rPr>
            <m:sty m:val="p"/>
          </m:rPr>
          <w:rPr>
            <w:rFonts w:asci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</w:rPr>
              <m:t xml:space="preserve">1240 </m:t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>тыс</m:t>
            </m:r>
            <m:r>
              <m:rPr>
                <m:sty m:val="p"/>
              </m:rPr>
              <w:rPr>
                <w:rFonts w:ascii="Cambria Math"/>
                <w:sz w:val="28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>руб</m:t>
            </m:r>
            <m:r>
              <m:rPr>
                <m:sty m:val="p"/>
              </m:rPr>
              <w:rPr>
                <w:rFonts w:ascii="Cambria Math"/>
                <w:sz w:val="28"/>
              </w:rPr>
              <m:t>.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 xml:space="preserve">1,5 </m:t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>тыс</m:t>
            </m:r>
            <m:r>
              <m:rPr>
                <m:sty m:val="p"/>
              </m:rPr>
              <w:rPr>
                <w:rFonts w:ascii="Cambria Math"/>
                <w:sz w:val="28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>руб-</m:t>
            </m:r>
            <m:r>
              <m:rPr>
                <m:sty m:val="p"/>
              </m:rPr>
              <w:rPr>
                <w:rFonts w:ascii="Cambria Math"/>
                <w:sz w:val="28"/>
              </w:rPr>
              <m:t>(</m:t>
            </m:r>
            <m:f>
              <m:f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360</m:t>
                </m:r>
                <m:ctrlPr>
                  <w:rPr>
                    <w:rFonts w:ascii="Cambria Math" w:hAnsi="Cambria Math"/>
                    <w:sz w:val="28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1200</m:t>
                </m:r>
                <m:ctrlPr>
                  <w:rPr>
                    <w:rFonts w:ascii="Cambria Math" w:hAnsi="Cambria Math"/>
                    <w:sz w:val="28"/>
                  </w:rPr>
                </m:ctrlPr>
              </m:den>
            </m:f>
            <m:r>
              <m:rPr>
                <m:sty m:val="p"/>
              </m:rPr>
              <w:rPr>
                <w:rFonts w:ascii="Cambria Math"/>
                <w:sz w:val="28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≈</m:t>
        </m:r>
        <m:r>
          <m:rPr>
            <m:sty m:val="p"/>
          </m:rPr>
          <w:rPr>
            <w:rFonts w:ascii="Cambria Math"/>
            <w:sz w:val="28"/>
          </w:rPr>
          <m:t xml:space="preserve">1012 </m:t>
        </m:r>
        <m:r>
          <m:rPr>
            <m:sty m:val="p"/>
          </m:rPr>
          <w:rPr>
            <w:rFonts w:ascii="Cambria Math" w:hAnsi="Cambria Math"/>
            <w:sz w:val="28"/>
          </w:rPr>
          <m:t>чел</m:t>
        </m:r>
        <m:r>
          <m:rPr>
            <m:sty m:val="p"/>
          </m:rPr>
          <w:rPr>
            <w:rFonts w:ascii="Cambria Math"/>
            <w:sz w:val="28"/>
          </w:rPr>
          <m:t>.</m:t>
        </m:r>
      </m:oMath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Точка безубыточности проекта (посе</w:t>
      </w:r>
      <w:r w:rsidR="005416B9">
        <w:rPr>
          <w:sz w:val="28"/>
        </w:rPr>
        <w:t xml:space="preserve">тителей в месяц) составляет 1012 </w:t>
      </w:r>
      <w:r>
        <w:rPr>
          <w:sz w:val="28"/>
        </w:rPr>
        <w:t>посетителей для покрытия всех расходов.</w:t>
      </w:r>
    </w:p>
    <w:p w:rsidR="0032206C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Далее представлена таблица прогноза выручки туристического центра после начала его функционирования в мае 2026 года, при</w:t>
      </w:r>
      <w:r w:rsidR="00DA5841">
        <w:rPr>
          <w:sz w:val="28"/>
        </w:rPr>
        <w:t xml:space="preserve"> учете средней посещаемости 1012</w:t>
      </w:r>
      <w:r>
        <w:rPr>
          <w:sz w:val="28"/>
        </w:rPr>
        <w:t xml:space="preserve"> человек в месяц</w:t>
      </w:r>
      <w:r w:rsidR="0032206C">
        <w:rPr>
          <w:sz w:val="28"/>
        </w:rPr>
        <w:t xml:space="preserve"> и среднего чека за оказанн</w:t>
      </w:r>
      <w:r w:rsidR="00F14433">
        <w:rPr>
          <w:sz w:val="28"/>
        </w:rPr>
        <w:t>ые услуги в размере 1500 рублей.</w:t>
      </w:r>
    </w:p>
    <w:p w:rsidR="00F24D2A" w:rsidRDefault="00C3374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 w:rsidR="00B71EB4">
        <w:rPr>
          <w:sz w:val="28"/>
        </w:rPr>
        <w:t>1</w:t>
      </w:r>
      <w:r w:rsidR="00F14433">
        <w:rPr>
          <w:sz w:val="28"/>
        </w:rPr>
        <w:t>5</w:t>
      </w:r>
      <w:r w:rsidR="00B71EB4">
        <w:rPr>
          <w:sz w:val="28"/>
        </w:rPr>
        <w:t xml:space="preserve"> </w:t>
      </w:r>
      <w:r>
        <w:rPr>
          <w:sz w:val="28"/>
        </w:rPr>
        <w:t>– Прогноз выручки центра (май-декабрь 2026 года) тыс. руб.</w:t>
      </w:r>
    </w:p>
    <w:tbl>
      <w:tblPr>
        <w:tblStyle w:val="ac"/>
        <w:tblW w:w="0" w:type="auto"/>
        <w:tblLayout w:type="fixed"/>
        <w:tblLook w:val="04A0"/>
      </w:tblPr>
      <w:tblGrid>
        <w:gridCol w:w="1242"/>
        <w:gridCol w:w="1560"/>
        <w:gridCol w:w="1134"/>
        <w:gridCol w:w="1378"/>
        <w:gridCol w:w="1173"/>
        <w:gridCol w:w="992"/>
        <w:gridCol w:w="1418"/>
        <w:gridCol w:w="957"/>
      </w:tblGrid>
      <w:tr w:rsidR="00F24D2A" w:rsidTr="00CF6961">
        <w:tc>
          <w:tcPr>
            <w:tcW w:w="1242" w:type="dxa"/>
          </w:tcPr>
          <w:p w:rsidR="00F24D2A" w:rsidRDefault="00C33741">
            <w:r>
              <w:t>Месяц</w:t>
            </w:r>
          </w:p>
        </w:tc>
        <w:tc>
          <w:tcPr>
            <w:tcW w:w="1560" w:type="dxa"/>
          </w:tcPr>
          <w:p w:rsidR="00F24D2A" w:rsidRDefault="00C33741">
            <w:r>
              <w:t>Экскурсии (групповые и индивидуальные)</w:t>
            </w:r>
          </w:p>
        </w:tc>
        <w:tc>
          <w:tcPr>
            <w:tcW w:w="1134" w:type="dxa"/>
          </w:tcPr>
          <w:p w:rsidR="00F24D2A" w:rsidRDefault="00F15426">
            <w:r>
              <w:t>Аренда стеллажей в туристическом центре</w:t>
            </w:r>
          </w:p>
        </w:tc>
        <w:tc>
          <w:tcPr>
            <w:tcW w:w="1378" w:type="dxa"/>
          </w:tcPr>
          <w:p w:rsidR="00F24D2A" w:rsidRDefault="00C33741">
            <w:r>
              <w:t>Интерактивные сервисы (VR, карта)</w:t>
            </w:r>
          </w:p>
        </w:tc>
        <w:tc>
          <w:tcPr>
            <w:tcW w:w="1173" w:type="dxa"/>
          </w:tcPr>
          <w:p w:rsidR="00F24D2A" w:rsidRDefault="00C33741">
            <w:r>
              <w:t>Услуги гида и переводчика</w:t>
            </w:r>
          </w:p>
        </w:tc>
        <w:tc>
          <w:tcPr>
            <w:tcW w:w="992" w:type="dxa"/>
          </w:tcPr>
          <w:p w:rsidR="00F24D2A" w:rsidRDefault="00C33741">
            <w:r>
              <w:t>Прокат аудио гидов</w:t>
            </w:r>
          </w:p>
        </w:tc>
        <w:tc>
          <w:tcPr>
            <w:tcW w:w="1418" w:type="dxa"/>
          </w:tcPr>
          <w:p w:rsidR="00F24D2A" w:rsidRDefault="00C33741">
            <w:r>
              <w:t>Прочее (мероприятия, мастер-классы)</w:t>
            </w:r>
          </w:p>
        </w:tc>
        <w:tc>
          <w:tcPr>
            <w:tcW w:w="957" w:type="dxa"/>
          </w:tcPr>
          <w:p w:rsidR="00F24D2A" w:rsidRDefault="00C33741">
            <w:r>
              <w:t>Итого, тыс. руб.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Май</w:t>
            </w:r>
          </w:p>
        </w:tc>
        <w:tc>
          <w:tcPr>
            <w:tcW w:w="1560" w:type="dxa"/>
          </w:tcPr>
          <w:p w:rsidR="00F24D2A" w:rsidRDefault="00B40E34">
            <w:r>
              <w:t>7</w:t>
            </w:r>
            <w:r w:rsidR="009152E1">
              <w:t>7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B40E34">
            <w:r>
              <w:t>3</w:t>
            </w:r>
            <w:r w:rsidR="009152E1">
              <w:t>1</w:t>
            </w:r>
            <w:r w:rsidR="00C33741">
              <w:t>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C33741">
              <w:t>60</w:t>
            </w:r>
          </w:p>
        </w:tc>
        <w:tc>
          <w:tcPr>
            <w:tcW w:w="1173" w:type="dxa"/>
          </w:tcPr>
          <w:p w:rsidR="00F24D2A" w:rsidRDefault="005E0A82">
            <w:r>
              <w:t>16</w:t>
            </w:r>
            <w:r w:rsidR="00C33741">
              <w:t>0</w:t>
            </w:r>
          </w:p>
        </w:tc>
        <w:tc>
          <w:tcPr>
            <w:tcW w:w="992" w:type="dxa"/>
          </w:tcPr>
          <w:p w:rsidR="00F24D2A" w:rsidRDefault="00B40E34">
            <w:r>
              <w:t>4</w:t>
            </w:r>
            <w:r w:rsidR="00C33741">
              <w:t>2</w:t>
            </w:r>
          </w:p>
        </w:tc>
        <w:tc>
          <w:tcPr>
            <w:tcW w:w="1418" w:type="dxa"/>
          </w:tcPr>
          <w:p w:rsidR="00F24D2A" w:rsidRDefault="00B40E34">
            <w:r>
              <w:t>12</w:t>
            </w:r>
            <w:r w:rsidR="00C33741">
              <w:t>0</w:t>
            </w:r>
          </w:p>
        </w:tc>
        <w:tc>
          <w:tcPr>
            <w:tcW w:w="957" w:type="dxa"/>
          </w:tcPr>
          <w:p w:rsidR="00F24D2A" w:rsidRDefault="005E0A82">
            <w:r>
              <w:t>1562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Июнь</w:t>
            </w:r>
          </w:p>
        </w:tc>
        <w:tc>
          <w:tcPr>
            <w:tcW w:w="1560" w:type="dxa"/>
          </w:tcPr>
          <w:p w:rsidR="00F24D2A" w:rsidRDefault="00B40E34">
            <w:r>
              <w:t>8</w:t>
            </w:r>
            <w:r w:rsidR="009C748B">
              <w:t>3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27</w:t>
            </w:r>
            <w:r w:rsidR="00C33741">
              <w:t>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C33741">
              <w:t>80</w:t>
            </w:r>
          </w:p>
        </w:tc>
        <w:tc>
          <w:tcPr>
            <w:tcW w:w="1173" w:type="dxa"/>
          </w:tcPr>
          <w:p w:rsidR="00F24D2A" w:rsidRDefault="005E0A82">
            <w:r>
              <w:t>19</w:t>
            </w:r>
            <w:r w:rsidR="00C33741">
              <w:t>0</w:t>
            </w:r>
          </w:p>
        </w:tc>
        <w:tc>
          <w:tcPr>
            <w:tcW w:w="992" w:type="dxa"/>
          </w:tcPr>
          <w:p w:rsidR="00F24D2A" w:rsidRDefault="00B40E34">
            <w:r>
              <w:t>4</w:t>
            </w:r>
            <w:r w:rsidR="00C33741">
              <w:t>5</w:t>
            </w:r>
          </w:p>
        </w:tc>
        <w:tc>
          <w:tcPr>
            <w:tcW w:w="1418" w:type="dxa"/>
          </w:tcPr>
          <w:p w:rsidR="00F24D2A" w:rsidRDefault="00276663">
            <w:r>
              <w:t>1</w:t>
            </w:r>
            <w:r w:rsidR="00B40E34">
              <w:t>6</w:t>
            </w:r>
            <w:r w:rsidR="00C33741">
              <w:t>0</w:t>
            </w:r>
          </w:p>
        </w:tc>
        <w:tc>
          <w:tcPr>
            <w:tcW w:w="957" w:type="dxa"/>
          </w:tcPr>
          <w:p w:rsidR="00F24D2A" w:rsidRDefault="005E0A82" w:rsidP="009C748B">
            <w:r>
              <w:t>1675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Июль</w:t>
            </w:r>
          </w:p>
        </w:tc>
        <w:tc>
          <w:tcPr>
            <w:tcW w:w="1560" w:type="dxa"/>
          </w:tcPr>
          <w:p w:rsidR="00F24D2A" w:rsidRDefault="00B40E34">
            <w:r>
              <w:t>85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2</w:t>
            </w:r>
            <w:r w:rsidR="00C33741">
              <w:t>80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C33741">
              <w:t>90</w:t>
            </w:r>
          </w:p>
        </w:tc>
        <w:tc>
          <w:tcPr>
            <w:tcW w:w="1173" w:type="dxa"/>
          </w:tcPr>
          <w:p w:rsidR="00F24D2A" w:rsidRDefault="005E0A82">
            <w:r>
              <w:t>205</w:t>
            </w:r>
          </w:p>
        </w:tc>
        <w:tc>
          <w:tcPr>
            <w:tcW w:w="992" w:type="dxa"/>
          </w:tcPr>
          <w:p w:rsidR="00F24D2A" w:rsidRDefault="00B40E34">
            <w:r>
              <w:t>5</w:t>
            </w:r>
            <w:r w:rsidR="00C33741">
              <w:t>8</w:t>
            </w:r>
          </w:p>
        </w:tc>
        <w:tc>
          <w:tcPr>
            <w:tcW w:w="1418" w:type="dxa"/>
          </w:tcPr>
          <w:p w:rsidR="00F24D2A" w:rsidRDefault="009152E1">
            <w:r>
              <w:t>1</w:t>
            </w:r>
            <w:r w:rsidR="00B40E34">
              <w:t>75</w:t>
            </w:r>
          </w:p>
        </w:tc>
        <w:tc>
          <w:tcPr>
            <w:tcW w:w="957" w:type="dxa"/>
          </w:tcPr>
          <w:p w:rsidR="00F24D2A" w:rsidRDefault="005E0A82">
            <w:r>
              <w:t>175</w:t>
            </w:r>
            <w:r w:rsidR="00192F05">
              <w:t>8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Август</w:t>
            </w:r>
          </w:p>
        </w:tc>
        <w:tc>
          <w:tcPr>
            <w:tcW w:w="1560" w:type="dxa"/>
          </w:tcPr>
          <w:p w:rsidR="00F24D2A" w:rsidRDefault="00B40E34">
            <w:r>
              <w:t>88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2</w:t>
            </w:r>
            <w:r w:rsidR="00C33741">
              <w:t>70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C33741">
              <w:t>85</w:t>
            </w:r>
          </w:p>
        </w:tc>
        <w:tc>
          <w:tcPr>
            <w:tcW w:w="1173" w:type="dxa"/>
          </w:tcPr>
          <w:p w:rsidR="00F24D2A" w:rsidRDefault="005E0A82">
            <w:r>
              <w:t>210</w:t>
            </w:r>
          </w:p>
        </w:tc>
        <w:tc>
          <w:tcPr>
            <w:tcW w:w="992" w:type="dxa"/>
          </w:tcPr>
          <w:p w:rsidR="00F24D2A" w:rsidRDefault="00B40E34">
            <w:r>
              <w:t>5</w:t>
            </w:r>
            <w:r w:rsidR="00C33741">
              <w:t>7</w:t>
            </w:r>
          </w:p>
        </w:tc>
        <w:tc>
          <w:tcPr>
            <w:tcW w:w="1418" w:type="dxa"/>
          </w:tcPr>
          <w:p w:rsidR="00F24D2A" w:rsidRDefault="009152E1">
            <w:r>
              <w:t>1</w:t>
            </w:r>
            <w:r w:rsidR="00B40E34">
              <w:t>90</w:t>
            </w:r>
          </w:p>
        </w:tc>
        <w:tc>
          <w:tcPr>
            <w:tcW w:w="957" w:type="dxa"/>
          </w:tcPr>
          <w:p w:rsidR="00F24D2A" w:rsidRDefault="005E0A82">
            <w:r>
              <w:t>1792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Сентябрь</w:t>
            </w:r>
          </w:p>
        </w:tc>
        <w:tc>
          <w:tcPr>
            <w:tcW w:w="1560" w:type="dxa"/>
          </w:tcPr>
          <w:p w:rsidR="00F24D2A" w:rsidRDefault="00B40E34">
            <w:r>
              <w:t>8</w:t>
            </w:r>
            <w:r w:rsidR="00AC07F3">
              <w:t>4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2</w:t>
            </w:r>
            <w:r w:rsidR="00C33741">
              <w:t>30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C33741">
              <w:t>70</w:t>
            </w:r>
          </w:p>
        </w:tc>
        <w:tc>
          <w:tcPr>
            <w:tcW w:w="1173" w:type="dxa"/>
          </w:tcPr>
          <w:p w:rsidR="00F24D2A" w:rsidRDefault="005E0A82">
            <w:r>
              <w:t>175</w:t>
            </w:r>
          </w:p>
        </w:tc>
        <w:tc>
          <w:tcPr>
            <w:tcW w:w="992" w:type="dxa"/>
          </w:tcPr>
          <w:p w:rsidR="00F24D2A" w:rsidRDefault="00B40E34" w:rsidP="009152E1">
            <w:r>
              <w:t>4</w:t>
            </w:r>
            <w:r w:rsidR="009152E1">
              <w:t>9</w:t>
            </w:r>
          </w:p>
        </w:tc>
        <w:tc>
          <w:tcPr>
            <w:tcW w:w="1418" w:type="dxa"/>
          </w:tcPr>
          <w:p w:rsidR="00F24D2A" w:rsidRDefault="00AC07F3">
            <w:r>
              <w:t>1</w:t>
            </w:r>
            <w:r w:rsidR="00B40E34">
              <w:t>45</w:t>
            </w:r>
          </w:p>
        </w:tc>
        <w:tc>
          <w:tcPr>
            <w:tcW w:w="957" w:type="dxa"/>
          </w:tcPr>
          <w:p w:rsidR="00F24D2A" w:rsidRDefault="005E0A82">
            <w:r>
              <w:t>1609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Октябрь</w:t>
            </w:r>
          </w:p>
        </w:tc>
        <w:tc>
          <w:tcPr>
            <w:tcW w:w="1560" w:type="dxa"/>
          </w:tcPr>
          <w:p w:rsidR="00F24D2A" w:rsidRDefault="00B40E34">
            <w:r>
              <w:t>7</w:t>
            </w:r>
            <w:r w:rsidR="009152E1">
              <w:t>8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17</w:t>
            </w:r>
            <w:r w:rsidR="00C33741">
              <w:t>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276663">
              <w:t>6</w:t>
            </w:r>
            <w:r w:rsidR="00C33741">
              <w:t>0</w:t>
            </w:r>
          </w:p>
        </w:tc>
        <w:tc>
          <w:tcPr>
            <w:tcW w:w="1173" w:type="dxa"/>
          </w:tcPr>
          <w:p w:rsidR="00F24D2A" w:rsidRDefault="005E0A82" w:rsidP="005E0A82">
            <w:r>
              <w:t>155</w:t>
            </w:r>
          </w:p>
        </w:tc>
        <w:tc>
          <w:tcPr>
            <w:tcW w:w="992" w:type="dxa"/>
          </w:tcPr>
          <w:p w:rsidR="00F24D2A" w:rsidRDefault="00B40E34">
            <w:r>
              <w:t>3</w:t>
            </w:r>
            <w:r w:rsidR="009152E1">
              <w:t>7</w:t>
            </w:r>
          </w:p>
        </w:tc>
        <w:tc>
          <w:tcPr>
            <w:tcW w:w="1418" w:type="dxa"/>
          </w:tcPr>
          <w:p w:rsidR="00F24D2A" w:rsidRDefault="00B40E34">
            <w:r>
              <w:t>125</w:t>
            </w:r>
          </w:p>
        </w:tc>
        <w:tc>
          <w:tcPr>
            <w:tcW w:w="957" w:type="dxa"/>
          </w:tcPr>
          <w:p w:rsidR="00F24D2A" w:rsidRDefault="005E0A82">
            <w:r>
              <w:t>1427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Ноябрь</w:t>
            </w:r>
          </w:p>
        </w:tc>
        <w:tc>
          <w:tcPr>
            <w:tcW w:w="1560" w:type="dxa"/>
          </w:tcPr>
          <w:p w:rsidR="00F24D2A" w:rsidRDefault="00B40E34" w:rsidP="009152E1">
            <w:r>
              <w:t>7</w:t>
            </w:r>
            <w:r w:rsidR="006D1086">
              <w:t>6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13</w:t>
            </w:r>
            <w:r w:rsidR="00C33741">
              <w:t>0</w:t>
            </w:r>
          </w:p>
        </w:tc>
        <w:tc>
          <w:tcPr>
            <w:tcW w:w="1378" w:type="dxa"/>
          </w:tcPr>
          <w:p w:rsidR="00F24D2A" w:rsidRDefault="00B40E34">
            <w:r>
              <w:t>1</w:t>
            </w:r>
            <w:r w:rsidR="006D1086">
              <w:t>5</w:t>
            </w:r>
            <w:r w:rsidR="00C33741">
              <w:t>0</w:t>
            </w:r>
          </w:p>
        </w:tc>
        <w:tc>
          <w:tcPr>
            <w:tcW w:w="1173" w:type="dxa"/>
          </w:tcPr>
          <w:p w:rsidR="00F24D2A" w:rsidRDefault="005E0A82">
            <w:r>
              <w:t>1</w:t>
            </w:r>
            <w:r w:rsidR="00B40E34">
              <w:t>5</w:t>
            </w:r>
            <w:r w:rsidR="00C33741">
              <w:t>0</w:t>
            </w:r>
          </w:p>
        </w:tc>
        <w:tc>
          <w:tcPr>
            <w:tcW w:w="992" w:type="dxa"/>
          </w:tcPr>
          <w:p w:rsidR="00F24D2A" w:rsidRDefault="00B40E34">
            <w:r>
              <w:t>3</w:t>
            </w:r>
            <w:r w:rsidR="009152E1">
              <w:t>5</w:t>
            </w:r>
          </w:p>
        </w:tc>
        <w:tc>
          <w:tcPr>
            <w:tcW w:w="1418" w:type="dxa"/>
          </w:tcPr>
          <w:p w:rsidR="00F24D2A" w:rsidRDefault="00B40E34">
            <w:r>
              <w:t>110</w:t>
            </w:r>
          </w:p>
        </w:tc>
        <w:tc>
          <w:tcPr>
            <w:tcW w:w="957" w:type="dxa"/>
          </w:tcPr>
          <w:p w:rsidR="00F24D2A" w:rsidRDefault="006D1086">
            <w:r>
              <w:t>133</w:t>
            </w:r>
            <w:r w:rsidR="005E0A82">
              <w:t>5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Декабрь</w:t>
            </w:r>
          </w:p>
        </w:tc>
        <w:tc>
          <w:tcPr>
            <w:tcW w:w="1560" w:type="dxa"/>
          </w:tcPr>
          <w:p w:rsidR="00F24D2A" w:rsidRDefault="00B40E34">
            <w:r>
              <w:t>7</w:t>
            </w:r>
            <w:r w:rsidR="00276663">
              <w:t>9</w:t>
            </w:r>
            <w:r w:rsidR="00C33741">
              <w:t>0</w:t>
            </w:r>
          </w:p>
        </w:tc>
        <w:tc>
          <w:tcPr>
            <w:tcW w:w="1134" w:type="dxa"/>
          </w:tcPr>
          <w:p w:rsidR="00F24D2A" w:rsidRDefault="009152E1">
            <w:r>
              <w:t>16</w:t>
            </w:r>
            <w:r w:rsidR="00C33741">
              <w:t>0</w:t>
            </w:r>
          </w:p>
        </w:tc>
        <w:tc>
          <w:tcPr>
            <w:tcW w:w="1378" w:type="dxa"/>
          </w:tcPr>
          <w:p w:rsidR="00F24D2A" w:rsidRDefault="00B40E34" w:rsidP="00276663">
            <w:r>
              <w:t>1</w:t>
            </w:r>
            <w:r w:rsidR="00276663">
              <w:t>65</w:t>
            </w:r>
          </w:p>
        </w:tc>
        <w:tc>
          <w:tcPr>
            <w:tcW w:w="1173" w:type="dxa"/>
          </w:tcPr>
          <w:p w:rsidR="00F24D2A" w:rsidRDefault="005E0A82">
            <w:r>
              <w:t>205</w:t>
            </w:r>
          </w:p>
        </w:tc>
        <w:tc>
          <w:tcPr>
            <w:tcW w:w="992" w:type="dxa"/>
          </w:tcPr>
          <w:p w:rsidR="00F24D2A" w:rsidRDefault="00B40E34">
            <w:r>
              <w:t>5</w:t>
            </w:r>
            <w:r w:rsidR="009152E1">
              <w:t>0</w:t>
            </w:r>
          </w:p>
        </w:tc>
        <w:tc>
          <w:tcPr>
            <w:tcW w:w="1418" w:type="dxa"/>
          </w:tcPr>
          <w:p w:rsidR="00F24D2A" w:rsidRDefault="00B40E34">
            <w:r>
              <w:t>160</w:t>
            </w:r>
          </w:p>
        </w:tc>
        <w:tc>
          <w:tcPr>
            <w:tcW w:w="957" w:type="dxa"/>
          </w:tcPr>
          <w:p w:rsidR="00F24D2A" w:rsidRDefault="005E0A82">
            <w:r>
              <w:t>1530</w:t>
            </w:r>
          </w:p>
        </w:tc>
      </w:tr>
      <w:tr w:rsidR="00F24D2A" w:rsidTr="00CF6961">
        <w:tc>
          <w:tcPr>
            <w:tcW w:w="1242" w:type="dxa"/>
          </w:tcPr>
          <w:p w:rsidR="00F24D2A" w:rsidRDefault="00C33741">
            <w:r>
              <w:t>И</w:t>
            </w:r>
            <w:r w:rsidR="009152E1">
              <w:t>того</w:t>
            </w:r>
          </w:p>
        </w:tc>
        <w:tc>
          <w:tcPr>
            <w:tcW w:w="1560" w:type="dxa"/>
          </w:tcPr>
          <w:p w:rsidR="00F24D2A" w:rsidRDefault="005E0A82">
            <w:r>
              <w:t>6</w:t>
            </w:r>
            <w:r w:rsidR="006D1086">
              <w:t>500</w:t>
            </w:r>
          </w:p>
        </w:tc>
        <w:tc>
          <w:tcPr>
            <w:tcW w:w="1134" w:type="dxa"/>
          </w:tcPr>
          <w:p w:rsidR="00F24D2A" w:rsidRDefault="009C748B">
            <w:r>
              <w:t>1</w:t>
            </w:r>
            <w:r w:rsidR="005E0A82">
              <w:t>820</w:t>
            </w:r>
          </w:p>
        </w:tc>
        <w:tc>
          <w:tcPr>
            <w:tcW w:w="1378" w:type="dxa"/>
          </w:tcPr>
          <w:p w:rsidR="00F24D2A" w:rsidRDefault="006D1086">
            <w:r>
              <w:t>136</w:t>
            </w:r>
            <w:r w:rsidR="005E0A82">
              <w:t>0</w:t>
            </w:r>
          </w:p>
        </w:tc>
        <w:tc>
          <w:tcPr>
            <w:tcW w:w="1173" w:type="dxa"/>
          </w:tcPr>
          <w:p w:rsidR="00F24D2A" w:rsidRDefault="005E0A82">
            <w:r>
              <w:t>1450</w:t>
            </w:r>
          </w:p>
        </w:tc>
        <w:tc>
          <w:tcPr>
            <w:tcW w:w="992" w:type="dxa"/>
          </w:tcPr>
          <w:p w:rsidR="00F24D2A" w:rsidRDefault="005E0A82">
            <w:r>
              <w:t>373</w:t>
            </w:r>
          </w:p>
        </w:tc>
        <w:tc>
          <w:tcPr>
            <w:tcW w:w="1418" w:type="dxa"/>
          </w:tcPr>
          <w:p w:rsidR="00F24D2A" w:rsidRDefault="005E0A82" w:rsidP="00AC07F3">
            <w:r>
              <w:t>1185</w:t>
            </w:r>
          </w:p>
        </w:tc>
        <w:tc>
          <w:tcPr>
            <w:tcW w:w="957" w:type="dxa"/>
          </w:tcPr>
          <w:p w:rsidR="00F24D2A" w:rsidRDefault="006D1086">
            <w:r>
              <w:t>1267</w:t>
            </w:r>
            <w:r w:rsidR="005E0A82">
              <w:t>8</w:t>
            </w:r>
          </w:p>
        </w:tc>
      </w:tr>
    </w:tbl>
    <w:p w:rsidR="0007073D" w:rsidRDefault="0007073D" w:rsidP="0007073D">
      <w:pPr>
        <w:spacing w:line="360" w:lineRule="auto"/>
        <w:ind w:firstLine="709"/>
        <w:jc w:val="both"/>
        <w:rPr>
          <w:sz w:val="28"/>
        </w:rPr>
      </w:pPr>
    </w:p>
    <w:p w:rsidR="00034D17" w:rsidRDefault="0007073D" w:rsidP="00034D1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Согласно проведенному анализу, суммарная выручка за период май-декабрь 2026 года составит около 12,678 млн. руб. Наиболее прибыльным направлением являются экскурсионные программы (51%). </w:t>
      </w:r>
    </w:p>
    <w:p w:rsidR="00034D17" w:rsidRDefault="00034D17" w:rsidP="00034D17">
      <w:pPr>
        <w:spacing w:line="360" w:lineRule="auto"/>
        <w:ind w:firstLine="709"/>
        <w:jc w:val="both"/>
        <w:rPr>
          <w:sz w:val="28"/>
        </w:rPr>
      </w:pPr>
    </w:p>
    <w:p w:rsidR="00F36354" w:rsidRDefault="00C33741" w:rsidP="00034D17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97170" cy="3856893"/>
            <wp:effectExtent l="19050" t="0" r="1778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7073D" w:rsidRDefault="00DA5841" w:rsidP="00CC517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</w:t>
      </w:r>
      <w:r w:rsidR="0007073D">
        <w:rPr>
          <w:sz w:val="28"/>
        </w:rPr>
        <w:t>2</w:t>
      </w:r>
      <w:r w:rsidR="00B71EB4">
        <w:rPr>
          <w:sz w:val="28"/>
        </w:rPr>
        <w:t>3</w:t>
      </w:r>
      <w:r>
        <w:rPr>
          <w:sz w:val="28"/>
        </w:rPr>
        <w:t xml:space="preserve"> – </w:t>
      </w:r>
      <w:r w:rsidR="0007073D">
        <w:rPr>
          <w:sz w:val="28"/>
        </w:rPr>
        <w:t>Структура</w:t>
      </w:r>
      <w:r>
        <w:rPr>
          <w:sz w:val="28"/>
        </w:rPr>
        <w:t xml:space="preserve"> </w:t>
      </w:r>
      <w:r w:rsidR="0007073D">
        <w:rPr>
          <w:sz w:val="28"/>
        </w:rPr>
        <w:t xml:space="preserve"> выручки туристического центра «ТурБо_32»</w:t>
      </w:r>
    </w:p>
    <w:p w:rsidR="00CC5175" w:rsidRDefault="00CC5175" w:rsidP="006E3466">
      <w:pPr>
        <w:spacing w:line="360" w:lineRule="auto"/>
        <w:ind w:firstLine="709"/>
        <w:jc w:val="both"/>
        <w:rPr>
          <w:sz w:val="28"/>
        </w:rPr>
      </w:pPr>
    </w:p>
    <w:p w:rsidR="0007073D" w:rsidRDefault="0007073D" w:rsidP="006E346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Пиковые значения выручки приходятся на летние месяцы, что соответствует открытию туристического сезона. Небольшие доходы прогнозируются в январе-феврале 2027 года из-за понижения спроса на туристические услуги.</w:t>
      </w:r>
    </w:p>
    <w:p w:rsidR="0041648D" w:rsidRDefault="00254D0B" w:rsidP="006E346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определения периода окупаемости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приведен расчет накопленной выручки по месяцам с</w:t>
      </w:r>
      <w:r w:rsidR="0041648D">
        <w:rPr>
          <w:sz w:val="28"/>
        </w:rPr>
        <w:t xml:space="preserve"> указанными</w:t>
      </w:r>
      <w:r>
        <w:rPr>
          <w:sz w:val="28"/>
        </w:rPr>
        <w:t xml:space="preserve"> ранее и условными показателями</w:t>
      </w:r>
      <w:r w:rsidR="00C930A0">
        <w:rPr>
          <w:sz w:val="28"/>
        </w:rPr>
        <w:t xml:space="preserve"> в случае оформления кредита с ключевой ставкой 22,5%</w:t>
      </w:r>
      <w:r>
        <w:rPr>
          <w:sz w:val="28"/>
        </w:rPr>
        <w:t>.</w:t>
      </w:r>
    </w:p>
    <w:p w:rsidR="00F14433" w:rsidRDefault="00F14433">
      <w:pPr>
        <w:spacing w:line="360" w:lineRule="auto"/>
        <w:ind w:firstLine="709"/>
        <w:rPr>
          <w:sz w:val="28"/>
        </w:rPr>
      </w:pPr>
    </w:p>
    <w:p w:rsidR="00F14433" w:rsidRDefault="00F14433">
      <w:pPr>
        <w:spacing w:line="360" w:lineRule="auto"/>
        <w:ind w:firstLine="709"/>
        <w:rPr>
          <w:sz w:val="28"/>
        </w:rPr>
      </w:pPr>
    </w:p>
    <w:p w:rsidR="00F14433" w:rsidRDefault="00F14433">
      <w:pPr>
        <w:spacing w:line="360" w:lineRule="auto"/>
        <w:ind w:firstLine="709"/>
        <w:rPr>
          <w:sz w:val="28"/>
        </w:rPr>
      </w:pPr>
    </w:p>
    <w:p w:rsidR="00F14433" w:rsidRDefault="00F14433">
      <w:pPr>
        <w:spacing w:line="360" w:lineRule="auto"/>
        <w:ind w:firstLine="709"/>
        <w:rPr>
          <w:sz w:val="28"/>
        </w:rPr>
      </w:pPr>
    </w:p>
    <w:p w:rsidR="00F14433" w:rsidRDefault="00F14433">
      <w:pPr>
        <w:spacing w:line="360" w:lineRule="auto"/>
        <w:ind w:firstLine="709"/>
        <w:rPr>
          <w:sz w:val="28"/>
        </w:rPr>
      </w:pPr>
    </w:p>
    <w:p w:rsidR="0041648D" w:rsidRDefault="008B0ADE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Табл</w:t>
      </w:r>
      <w:r w:rsidR="008D7111">
        <w:rPr>
          <w:sz w:val="28"/>
        </w:rPr>
        <w:t xml:space="preserve">ица </w:t>
      </w:r>
      <w:r w:rsidR="00D16D14">
        <w:rPr>
          <w:sz w:val="28"/>
        </w:rPr>
        <w:t>1</w:t>
      </w:r>
      <w:r w:rsidR="00F14433">
        <w:rPr>
          <w:sz w:val="28"/>
        </w:rPr>
        <w:t>6</w:t>
      </w:r>
      <w:r w:rsidR="00D16D14">
        <w:rPr>
          <w:sz w:val="28"/>
        </w:rPr>
        <w:t xml:space="preserve"> </w:t>
      </w:r>
      <w:r w:rsidR="008D7111">
        <w:rPr>
          <w:sz w:val="28"/>
        </w:rPr>
        <w:t>–</w:t>
      </w:r>
      <w:r w:rsidR="00DA4EE9">
        <w:rPr>
          <w:sz w:val="28"/>
        </w:rPr>
        <w:t xml:space="preserve"> Расчет накопленной выручки  туристического центра</w:t>
      </w:r>
      <w:r w:rsidR="00B830D6">
        <w:rPr>
          <w:sz w:val="28"/>
        </w:rPr>
        <w:t xml:space="preserve"> </w:t>
      </w:r>
      <w:r>
        <w:rPr>
          <w:sz w:val="28"/>
        </w:rPr>
        <w:t>«ТурБо_32»</w:t>
      </w:r>
    </w:p>
    <w:tbl>
      <w:tblPr>
        <w:tblStyle w:val="ac"/>
        <w:tblW w:w="0" w:type="auto"/>
        <w:tblLayout w:type="fixed"/>
        <w:tblLook w:val="04A0"/>
      </w:tblPr>
      <w:tblGrid>
        <w:gridCol w:w="1783"/>
        <w:gridCol w:w="1266"/>
        <w:gridCol w:w="1737"/>
        <w:gridCol w:w="1708"/>
        <w:gridCol w:w="1682"/>
        <w:gridCol w:w="1678"/>
      </w:tblGrid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Месяц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Выручка (тыс. руб.)</w:t>
            </w:r>
          </w:p>
        </w:tc>
        <w:tc>
          <w:tcPr>
            <w:tcW w:w="1737" w:type="dxa"/>
            <w:hideMark/>
          </w:tcPr>
          <w:p w:rsidR="0041648D" w:rsidRPr="0041648D" w:rsidRDefault="0041648D" w:rsidP="0041648D">
            <w:r w:rsidRPr="0041648D">
              <w:t>Операционные расходы (тыс. руб.)</w:t>
            </w:r>
          </w:p>
        </w:tc>
        <w:tc>
          <w:tcPr>
            <w:tcW w:w="1708" w:type="dxa"/>
            <w:hideMark/>
          </w:tcPr>
          <w:p w:rsidR="0041648D" w:rsidRDefault="0041648D" w:rsidP="0041648D">
            <w:r w:rsidRPr="0041648D">
              <w:t xml:space="preserve">Прибыль </w:t>
            </w:r>
          </w:p>
          <w:p w:rsidR="000E0686" w:rsidRPr="0041648D" w:rsidRDefault="000E0686" w:rsidP="0041648D">
            <w:r>
              <w:t xml:space="preserve">(тыс. 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1682" w:type="dxa"/>
            <w:hideMark/>
          </w:tcPr>
          <w:p w:rsidR="0041648D" w:rsidRDefault="0041648D" w:rsidP="0041648D">
            <w:r w:rsidRPr="0041648D">
              <w:t>Накопленная прибыль</w:t>
            </w:r>
          </w:p>
          <w:p w:rsidR="000E0686" w:rsidRPr="0041648D" w:rsidRDefault="000E0686" w:rsidP="0041648D">
            <w:r>
              <w:t>(тыс. руб.)</w:t>
            </w:r>
          </w:p>
        </w:tc>
        <w:tc>
          <w:tcPr>
            <w:tcW w:w="1678" w:type="dxa"/>
            <w:hideMark/>
          </w:tcPr>
          <w:p w:rsidR="0041648D" w:rsidRDefault="0041648D" w:rsidP="0041648D">
            <w:r w:rsidRPr="0041648D">
              <w:t>Остаток до окупаемости</w:t>
            </w:r>
          </w:p>
          <w:p w:rsidR="000E0686" w:rsidRPr="0041648D" w:rsidRDefault="000E0686" w:rsidP="0041648D">
            <w:r>
              <w:t xml:space="preserve">(тыс. 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Май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1 562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322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322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6204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Июнь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1 675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435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757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5769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Июль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1 758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518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1275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5251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Август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1 792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552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1797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4733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Сентябрь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1 609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369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2166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4364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Октябрь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1 427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187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2353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4177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Ноябрь</w:t>
            </w:r>
          </w:p>
        </w:tc>
        <w:tc>
          <w:tcPr>
            <w:tcW w:w="1266" w:type="dxa"/>
            <w:hideMark/>
          </w:tcPr>
          <w:p w:rsidR="0041648D" w:rsidRPr="0041648D" w:rsidRDefault="006D1086" w:rsidP="0041648D">
            <w:r>
              <w:t>1 33</w:t>
            </w:r>
            <w:r w:rsidR="0041648D" w:rsidRPr="0041648D">
              <w:t>5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95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2448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4082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>Декабрь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>1 530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290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2738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3792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 xml:space="preserve">Январь </w:t>
            </w:r>
            <w:r w:rsidR="00036F97">
              <w:t>2027</w:t>
            </w:r>
            <w:r w:rsidRPr="0041648D">
              <w:t>(прогноз)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 xml:space="preserve">1 </w:t>
            </w:r>
            <w:r w:rsidR="00C8370A">
              <w:t>5</w:t>
            </w:r>
            <w:r w:rsidR="006D1086">
              <w:t>50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310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3048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3482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 xml:space="preserve">Февраль </w:t>
            </w:r>
            <w:r w:rsidR="00036F97">
              <w:t>2027</w:t>
            </w:r>
            <w:r w:rsidRPr="0041648D">
              <w:t>(прогноз)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 xml:space="preserve">1 </w:t>
            </w:r>
            <w:r w:rsidR="00C8370A">
              <w:t>4</w:t>
            </w:r>
            <w:r w:rsidR="006D1086">
              <w:t>50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210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3258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3272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 xml:space="preserve">Март </w:t>
            </w:r>
            <w:r w:rsidR="00036F97">
              <w:t>2027</w:t>
            </w:r>
            <w:r w:rsidRPr="0041648D">
              <w:t>(прогноз)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 xml:space="preserve">1 </w:t>
            </w:r>
            <w:r w:rsidR="00C8370A">
              <w:t>5</w:t>
            </w:r>
            <w:r w:rsidR="006D1086">
              <w:t>50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310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3568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2962</w:t>
            </w:r>
          </w:p>
        </w:tc>
      </w:tr>
      <w:tr w:rsidR="0041648D" w:rsidRPr="0041648D" w:rsidTr="00F14433">
        <w:tc>
          <w:tcPr>
            <w:tcW w:w="1783" w:type="dxa"/>
            <w:hideMark/>
          </w:tcPr>
          <w:p w:rsidR="0041648D" w:rsidRPr="0041648D" w:rsidRDefault="0041648D" w:rsidP="0041648D">
            <w:r w:rsidRPr="0041648D">
              <w:t xml:space="preserve">Апрель </w:t>
            </w:r>
            <w:r w:rsidR="00036F97">
              <w:t>2027</w:t>
            </w:r>
            <w:r w:rsidRPr="0041648D">
              <w:t>(прогноз)</w:t>
            </w:r>
          </w:p>
        </w:tc>
        <w:tc>
          <w:tcPr>
            <w:tcW w:w="1266" w:type="dxa"/>
            <w:hideMark/>
          </w:tcPr>
          <w:p w:rsidR="0041648D" w:rsidRPr="0041648D" w:rsidRDefault="0041648D" w:rsidP="0041648D">
            <w:r w:rsidRPr="0041648D">
              <w:t xml:space="preserve">1 </w:t>
            </w:r>
            <w:r w:rsidR="00C8370A">
              <w:t>7</w:t>
            </w:r>
            <w:r w:rsidR="006D1086">
              <w:t>50</w:t>
            </w:r>
          </w:p>
        </w:tc>
        <w:tc>
          <w:tcPr>
            <w:tcW w:w="1737" w:type="dxa"/>
            <w:hideMark/>
          </w:tcPr>
          <w:p w:rsidR="0041648D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41648D" w:rsidRPr="0041648D" w:rsidRDefault="00C8370A" w:rsidP="0041648D">
            <w:r>
              <w:t>510</w:t>
            </w:r>
          </w:p>
        </w:tc>
        <w:tc>
          <w:tcPr>
            <w:tcW w:w="1682" w:type="dxa"/>
            <w:hideMark/>
          </w:tcPr>
          <w:p w:rsidR="0041648D" w:rsidRPr="0041648D" w:rsidRDefault="00C8370A" w:rsidP="0041648D">
            <w:r>
              <w:t>4078</w:t>
            </w:r>
          </w:p>
        </w:tc>
        <w:tc>
          <w:tcPr>
            <w:tcW w:w="1678" w:type="dxa"/>
            <w:hideMark/>
          </w:tcPr>
          <w:p w:rsidR="0041648D" w:rsidRPr="0041648D" w:rsidRDefault="00C8370A" w:rsidP="0041648D">
            <w:r>
              <w:t>2452</w:t>
            </w:r>
          </w:p>
        </w:tc>
      </w:tr>
      <w:tr w:rsidR="006A3B87" w:rsidRPr="0041648D" w:rsidTr="00F14433">
        <w:tc>
          <w:tcPr>
            <w:tcW w:w="1783" w:type="dxa"/>
            <w:hideMark/>
          </w:tcPr>
          <w:p w:rsidR="006A3B87" w:rsidRPr="0041648D" w:rsidRDefault="00F15426" w:rsidP="00036F97">
            <w:r>
              <w:t>М</w:t>
            </w:r>
            <w:r w:rsidR="006A3B87">
              <w:t>ай</w:t>
            </w:r>
            <w:r w:rsidR="00036F97">
              <w:t xml:space="preserve"> 2027</w:t>
            </w:r>
            <w:r w:rsidR="006A3B87">
              <w:t>(прогноз)</w:t>
            </w:r>
          </w:p>
        </w:tc>
        <w:tc>
          <w:tcPr>
            <w:tcW w:w="1266" w:type="dxa"/>
            <w:hideMark/>
          </w:tcPr>
          <w:p w:rsidR="006A3B87" w:rsidRPr="0041648D" w:rsidRDefault="00C8370A" w:rsidP="0041648D">
            <w:r>
              <w:t>1 9</w:t>
            </w:r>
            <w:r w:rsidR="006A3B87">
              <w:t>50</w:t>
            </w:r>
          </w:p>
        </w:tc>
        <w:tc>
          <w:tcPr>
            <w:tcW w:w="1737" w:type="dxa"/>
            <w:hideMark/>
          </w:tcPr>
          <w:p w:rsidR="006A3B87" w:rsidRPr="0041648D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6A3B87" w:rsidRDefault="00C8370A" w:rsidP="0041648D">
            <w:r>
              <w:t>710</w:t>
            </w:r>
          </w:p>
        </w:tc>
        <w:tc>
          <w:tcPr>
            <w:tcW w:w="1682" w:type="dxa"/>
            <w:hideMark/>
          </w:tcPr>
          <w:p w:rsidR="006A3B87" w:rsidRDefault="00C8370A" w:rsidP="0041648D">
            <w:r>
              <w:t>4 788</w:t>
            </w:r>
          </w:p>
        </w:tc>
        <w:tc>
          <w:tcPr>
            <w:tcW w:w="1678" w:type="dxa"/>
            <w:hideMark/>
          </w:tcPr>
          <w:p w:rsidR="006A3B87" w:rsidRDefault="00C8370A" w:rsidP="0041648D">
            <w:r>
              <w:t>1742</w:t>
            </w:r>
          </w:p>
        </w:tc>
      </w:tr>
      <w:tr w:rsidR="00C8370A" w:rsidRPr="0041648D" w:rsidTr="00F14433">
        <w:tc>
          <w:tcPr>
            <w:tcW w:w="1783" w:type="dxa"/>
            <w:hideMark/>
          </w:tcPr>
          <w:p w:rsidR="00C8370A" w:rsidRDefault="00C8370A" w:rsidP="0041648D">
            <w:r>
              <w:t xml:space="preserve">Июнь </w:t>
            </w:r>
          </w:p>
          <w:p w:rsidR="00C8370A" w:rsidRDefault="00C8370A" w:rsidP="0041648D">
            <w:r>
              <w:t>2027 (прогноз)</w:t>
            </w:r>
          </w:p>
        </w:tc>
        <w:tc>
          <w:tcPr>
            <w:tcW w:w="1266" w:type="dxa"/>
            <w:hideMark/>
          </w:tcPr>
          <w:p w:rsidR="00C8370A" w:rsidRDefault="00C8370A" w:rsidP="0041648D">
            <w:r>
              <w:t>2 100</w:t>
            </w:r>
          </w:p>
        </w:tc>
        <w:tc>
          <w:tcPr>
            <w:tcW w:w="1737" w:type="dxa"/>
            <w:hideMark/>
          </w:tcPr>
          <w:p w:rsidR="00C8370A" w:rsidRDefault="00C8370A" w:rsidP="0041648D">
            <w:r>
              <w:t>1240</w:t>
            </w:r>
          </w:p>
        </w:tc>
        <w:tc>
          <w:tcPr>
            <w:tcW w:w="1708" w:type="dxa"/>
            <w:hideMark/>
          </w:tcPr>
          <w:p w:rsidR="00C8370A" w:rsidRDefault="00C8370A" w:rsidP="0041648D">
            <w:r>
              <w:t>860</w:t>
            </w:r>
          </w:p>
        </w:tc>
        <w:tc>
          <w:tcPr>
            <w:tcW w:w="1682" w:type="dxa"/>
            <w:hideMark/>
          </w:tcPr>
          <w:p w:rsidR="00C8370A" w:rsidRDefault="00C8370A" w:rsidP="0041648D">
            <w:r>
              <w:t>5 648</w:t>
            </w:r>
          </w:p>
        </w:tc>
        <w:tc>
          <w:tcPr>
            <w:tcW w:w="1678" w:type="dxa"/>
            <w:hideMark/>
          </w:tcPr>
          <w:p w:rsidR="00C8370A" w:rsidRDefault="00C8370A" w:rsidP="0041648D">
            <w:r>
              <w:t>882</w:t>
            </w:r>
          </w:p>
        </w:tc>
      </w:tr>
      <w:tr w:rsidR="00C8370A" w:rsidRPr="0041648D" w:rsidTr="00F14433">
        <w:tc>
          <w:tcPr>
            <w:tcW w:w="1783" w:type="dxa"/>
            <w:hideMark/>
          </w:tcPr>
          <w:p w:rsidR="00C8370A" w:rsidRDefault="00C8370A" w:rsidP="0041648D">
            <w:r>
              <w:t xml:space="preserve">Июль </w:t>
            </w:r>
          </w:p>
          <w:p w:rsidR="00C8370A" w:rsidRDefault="00C8370A" w:rsidP="0041648D">
            <w:r>
              <w:t>2027 (прогноз)</w:t>
            </w:r>
          </w:p>
        </w:tc>
        <w:tc>
          <w:tcPr>
            <w:tcW w:w="1266" w:type="dxa"/>
            <w:hideMark/>
          </w:tcPr>
          <w:p w:rsidR="00C8370A" w:rsidRDefault="00C8370A" w:rsidP="0041648D">
            <w:r>
              <w:t>2 300</w:t>
            </w:r>
          </w:p>
        </w:tc>
        <w:tc>
          <w:tcPr>
            <w:tcW w:w="1737" w:type="dxa"/>
            <w:hideMark/>
          </w:tcPr>
          <w:p w:rsidR="00C8370A" w:rsidRDefault="00C8370A" w:rsidP="0041648D">
            <w:r>
              <w:t>1 240</w:t>
            </w:r>
          </w:p>
        </w:tc>
        <w:tc>
          <w:tcPr>
            <w:tcW w:w="1708" w:type="dxa"/>
            <w:hideMark/>
          </w:tcPr>
          <w:p w:rsidR="00C8370A" w:rsidRDefault="00C8370A" w:rsidP="0041648D">
            <w:r>
              <w:t>1060</w:t>
            </w:r>
          </w:p>
        </w:tc>
        <w:tc>
          <w:tcPr>
            <w:tcW w:w="1682" w:type="dxa"/>
            <w:hideMark/>
          </w:tcPr>
          <w:p w:rsidR="00C8370A" w:rsidRDefault="00C8370A" w:rsidP="0041648D">
            <w:r>
              <w:t>6 708</w:t>
            </w:r>
          </w:p>
        </w:tc>
        <w:tc>
          <w:tcPr>
            <w:tcW w:w="1678" w:type="dxa"/>
            <w:hideMark/>
          </w:tcPr>
          <w:p w:rsidR="00C8370A" w:rsidRDefault="00C8370A" w:rsidP="0041648D">
            <w:r>
              <w:t>-178 (прибыль)</w:t>
            </w:r>
          </w:p>
        </w:tc>
      </w:tr>
    </w:tbl>
    <w:p w:rsidR="0007073D" w:rsidRDefault="0007073D" w:rsidP="0007073D">
      <w:pPr>
        <w:spacing w:line="360" w:lineRule="auto"/>
        <w:ind w:firstLine="709"/>
        <w:jc w:val="both"/>
        <w:rPr>
          <w:sz w:val="28"/>
        </w:rPr>
      </w:pPr>
    </w:p>
    <w:p w:rsidR="00DA4EE9" w:rsidRDefault="0007073D" w:rsidP="00DA4EE9">
      <w:pPr>
        <w:spacing w:line="360" w:lineRule="auto"/>
        <w:ind w:firstLine="709"/>
        <w:jc w:val="both"/>
        <w:rPr>
          <w:sz w:val="28"/>
        </w:rPr>
      </w:pPr>
      <w:r w:rsidRPr="0007073D">
        <w:rPr>
          <w:sz w:val="28"/>
        </w:rPr>
        <w:t>Период окупа</w:t>
      </w:r>
      <w:r w:rsidR="0032206C">
        <w:rPr>
          <w:sz w:val="28"/>
        </w:rPr>
        <w:t>емости проекта составит около 14</w:t>
      </w:r>
      <w:r w:rsidRPr="0007073D">
        <w:rPr>
          <w:sz w:val="28"/>
        </w:rPr>
        <w:t xml:space="preserve"> месяцев коммерческой деятельности туристического центра (с мая 2026 года по </w:t>
      </w:r>
      <w:r w:rsidR="00403B42">
        <w:rPr>
          <w:sz w:val="28"/>
        </w:rPr>
        <w:t xml:space="preserve">июль </w:t>
      </w:r>
      <w:r w:rsidRPr="0007073D">
        <w:rPr>
          <w:sz w:val="28"/>
        </w:rPr>
        <w:t>2027 года).</w:t>
      </w:r>
      <w:r w:rsidR="00DA4EE9">
        <w:rPr>
          <w:sz w:val="28"/>
        </w:rPr>
        <w:t xml:space="preserve"> П</w:t>
      </w:r>
      <w:r w:rsidR="00403B42">
        <w:rPr>
          <w:sz w:val="28"/>
        </w:rPr>
        <w:t>ервая прибыль центра составит 178</w:t>
      </w:r>
      <w:r w:rsidR="00DA4EE9">
        <w:rPr>
          <w:sz w:val="28"/>
        </w:rPr>
        <w:t xml:space="preserve"> тыс. руб. </w:t>
      </w:r>
    </w:p>
    <w:p w:rsidR="00F14433" w:rsidRDefault="0032206C" w:rsidP="00F14433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51762" cy="2210452"/>
            <wp:effectExtent l="19050" t="0" r="123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80" cy="221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8D" w:rsidRDefault="00F14433" w:rsidP="00F1443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Рисунок </w:t>
      </w:r>
      <w:r w:rsidR="00B71EB4">
        <w:rPr>
          <w:sz w:val="28"/>
        </w:rPr>
        <w:t>24</w:t>
      </w:r>
      <w:r>
        <w:rPr>
          <w:sz w:val="28"/>
        </w:rPr>
        <w:t xml:space="preserve"> -</w:t>
      </w:r>
      <w:r w:rsidR="00DA4EE9">
        <w:rPr>
          <w:sz w:val="28"/>
        </w:rPr>
        <w:t xml:space="preserve"> Структ</w:t>
      </w:r>
      <w:r w:rsidR="006E3466">
        <w:rPr>
          <w:sz w:val="28"/>
        </w:rPr>
        <w:t xml:space="preserve">ура процесса окупаемости </w:t>
      </w:r>
      <w:proofErr w:type="spellStart"/>
      <w:r w:rsidR="006E3466">
        <w:rPr>
          <w:sz w:val="28"/>
        </w:rPr>
        <w:t>стартапа</w:t>
      </w:r>
      <w:proofErr w:type="spellEnd"/>
    </w:p>
    <w:p w:rsidR="00C33741" w:rsidRDefault="006A3B87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На быстрое накопление прибыли</w:t>
      </w:r>
      <w:r w:rsidR="00254D0B">
        <w:rPr>
          <w:sz w:val="28"/>
        </w:rPr>
        <w:t xml:space="preserve"> влияют удачное местоположение центра, комплексность предоставляемых услуг, активная рекламная кампания и качественный маркетинг.</w:t>
      </w:r>
    </w:p>
    <w:p w:rsidR="00113882" w:rsidRDefault="00113882">
      <w:pPr>
        <w:spacing w:line="360" w:lineRule="auto"/>
        <w:ind w:firstLine="709"/>
        <w:rPr>
          <w:sz w:val="28"/>
        </w:rPr>
      </w:pPr>
      <w:r>
        <w:rPr>
          <w:sz w:val="28"/>
        </w:rPr>
        <w:t>Организационные моменты при создании туристического центра «ТурБо_32» включают комплекс правовых, административных и хозяйственных процедур, регулируемых действующим законодательством Российской Федерации.</w:t>
      </w:r>
    </w:p>
    <w:p w:rsidR="00113882" w:rsidRPr="00132E3B" w:rsidRDefault="00113882" w:rsidP="00132E3B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32E3B">
        <w:rPr>
          <w:sz w:val="28"/>
          <w:szCs w:val="28"/>
        </w:rPr>
        <w:t>Регистрация юридического лица.</w:t>
      </w:r>
    </w:p>
    <w:p w:rsidR="00113882" w:rsidRPr="00132E3B" w:rsidRDefault="00113882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sz w:val="28"/>
          <w:szCs w:val="28"/>
        </w:rPr>
        <w:t>Для начала деятельности будет зарегистрирована организационно-правовая форм</w:t>
      </w:r>
      <w:proofErr w:type="gramStart"/>
      <w:r w:rsidRPr="00132E3B">
        <w:rPr>
          <w:sz w:val="28"/>
          <w:szCs w:val="28"/>
        </w:rPr>
        <w:t>а ООО</w:t>
      </w:r>
      <w:proofErr w:type="gramEnd"/>
      <w:r w:rsidRPr="00132E3B">
        <w:rPr>
          <w:sz w:val="28"/>
          <w:szCs w:val="28"/>
        </w:rPr>
        <w:t xml:space="preserve"> (общество с ограниченной ответственностью) согласно федеральному закону от 08.08.2001 № 129-ФЗ</w:t>
      </w:r>
      <w:r w:rsidRPr="00132E3B">
        <w:rPr>
          <w:i/>
          <w:sz w:val="28"/>
          <w:szCs w:val="28"/>
        </w:rPr>
        <w:t xml:space="preserve"> </w:t>
      </w:r>
      <w:r w:rsidRPr="00132E3B">
        <w:rPr>
          <w:rStyle w:val="af"/>
          <w:i w:val="0"/>
          <w:sz w:val="28"/>
          <w:szCs w:val="28"/>
        </w:rPr>
        <w:t>«О государственной регистрации юридических лиц и индивидуальных предпринимателей»</w:t>
      </w:r>
      <w:r w:rsidR="00C25CDC" w:rsidRPr="00132E3B">
        <w:rPr>
          <w:rStyle w:val="af"/>
          <w:i w:val="0"/>
          <w:sz w:val="28"/>
          <w:szCs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5</w:t>
      </w:r>
      <w:r w:rsidR="006E3466" w:rsidRPr="00D73B66">
        <w:rPr>
          <w:sz w:val="28"/>
        </w:rPr>
        <w:t>]</w:t>
      </w:r>
      <w:r w:rsidR="006E3466">
        <w:rPr>
          <w:sz w:val="28"/>
        </w:rPr>
        <w:t xml:space="preserve"> </w:t>
      </w:r>
      <w:r w:rsidR="00C25CDC" w:rsidRPr="00132E3B">
        <w:rPr>
          <w:rStyle w:val="af"/>
          <w:i w:val="0"/>
          <w:sz w:val="28"/>
          <w:szCs w:val="28"/>
        </w:rPr>
        <w:t xml:space="preserve">через ФНС в течение трех рабочих дней. </w:t>
      </w:r>
    </w:p>
    <w:p w:rsidR="00C25CDC" w:rsidRPr="00132E3B" w:rsidRDefault="00C25CDC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rStyle w:val="af"/>
          <w:i w:val="0"/>
          <w:sz w:val="28"/>
          <w:szCs w:val="28"/>
        </w:rPr>
        <w:t>Коды видов деятельности (ОКВЭД):</w:t>
      </w:r>
    </w:p>
    <w:p w:rsidR="00C25CDC" w:rsidRPr="00132E3B" w:rsidRDefault="00C25CDC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rStyle w:val="af"/>
          <w:i w:val="0"/>
          <w:sz w:val="28"/>
          <w:szCs w:val="28"/>
        </w:rPr>
        <w:t xml:space="preserve">- 79.11 – деятельность </w:t>
      </w:r>
      <w:proofErr w:type="gramStart"/>
      <w:r w:rsidRPr="00132E3B">
        <w:rPr>
          <w:rStyle w:val="af"/>
          <w:i w:val="0"/>
          <w:sz w:val="28"/>
          <w:szCs w:val="28"/>
        </w:rPr>
        <w:t>туристических</w:t>
      </w:r>
      <w:proofErr w:type="gramEnd"/>
      <w:r w:rsidRPr="00132E3B">
        <w:rPr>
          <w:rStyle w:val="af"/>
          <w:i w:val="0"/>
          <w:sz w:val="28"/>
          <w:szCs w:val="28"/>
        </w:rPr>
        <w:t xml:space="preserve"> </w:t>
      </w:r>
      <w:proofErr w:type="spellStart"/>
      <w:r w:rsidRPr="00132E3B">
        <w:rPr>
          <w:rStyle w:val="af"/>
          <w:i w:val="0"/>
          <w:sz w:val="28"/>
          <w:szCs w:val="28"/>
        </w:rPr>
        <w:t>агенств</w:t>
      </w:r>
      <w:proofErr w:type="spellEnd"/>
      <w:r w:rsidRPr="00132E3B">
        <w:rPr>
          <w:rStyle w:val="af"/>
          <w:i w:val="0"/>
          <w:sz w:val="28"/>
          <w:szCs w:val="28"/>
        </w:rPr>
        <w:t>;</w:t>
      </w:r>
    </w:p>
    <w:p w:rsidR="00C25CDC" w:rsidRPr="00132E3B" w:rsidRDefault="00C25CDC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rStyle w:val="af"/>
          <w:i w:val="0"/>
          <w:sz w:val="28"/>
          <w:szCs w:val="28"/>
        </w:rPr>
        <w:t>- 79.90.2 – деятельность экскурсионных бюро;</w:t>
      </w:r>
    </w:p>
    <w:p w:rsidR="00C25CDC" w:rsidRPr="00132E3B" w:rsidRDefault="00C25CDC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rStyle w:val="af"/>
          <w:i w:val="0"/>
          <w:sz w:val="28"/>
          <w:szCs w:val="28"/>
        </w:rPr>
        <w:t>- 47.78.3 – торговля сувенирами;</w:t>
      </w:r>
    </w:p>
    <w:p w:rsidR="00C25CDC" w:rsidRDefault="00C25CDC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 w:rsidRPr="00132E3B">
        <w:rPr>
          <w:rStyle w:val="af"/>
          <w:i w:val="0"/>
          <w:sz w:val="28"/>
          <w:szCs w:val="28"/>
        </w:rPr>
        <w:t>- 63.12 – работа веб-платформ и приложений для туризма.</w:t>
      </w:r>
    </w:p>
    <w:p w:rsidR="00671A95" w:rsidRPr="00132E3B" w:rsidRDefault="00671A95" w:rsidP="00132E3B">
      <w:pPr>
        <w:spacing w:line="360" w:lineRule="auto"/>
        <w:ind w:firstLine="709"/>
        <w:jc w:val="both"/>
        <w:rPr>
          <w:rStyle w:val="af"/>
          <w:i w:val="0"/>
          <w:sz w:val="28"/>
          <w:szCs w:val="28"/>
        </w:rPr>
      </w:pPr>
      <w:r>
        <w:rPr>
          <w:sz w:val="28"/>
          <w:szCs w:val="28"/>
        </w:rPr>
        <w:t xml:space="preserve">Туристический центр должен оповестить </w:t>
      </w:r>
      <w:proofErr w:type="spellStart"/>
      <w:r>
        <w:rPr>
          <w:sz w:val="28"/>
          <w:szCs w:val="28"/>
        </w:rPr>
        <w:t>Роспотребнадзор</w:t>
      </w:r>
      <w:proofErr w:type="spellEnd"/>
      <w:r>
        <w:rPr>
          <w:sz w:val="28"/>
          <w:szCs w:val="28"/>
        </w:rPr>
        <w:t xml:space="preserve"> о начале деятельности (</w:t>
      </w:r>
      <w:r>
        <w:rPr>
          <w:sz w:val="28"/>
        </w:rPr>
        <w:t>п</w:t>
      </w:r>
      <w:r w:rsidRPr="00671A95">
        <w:rPr>
          <w:sz w:val="28"/>
        </w:rPr>
        <w:t>остановление Правительства РФ от 16.07.2009 № 584</w:t>
      </w:r>
      <w:r>
        <w:rPr>
          <w:sz w:val="28"/>
        </w:rPr>
        <w:t>) при продаже сувениров, мастер-классов или питания.</w:t>
      </w:r>
    </w:p>
    <w:p w:rsidR="00C25CDC" w:rsidRPr="00132E3B" w:rsidRDefault="00B22DED" w:rsidP="00132E3B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132E3B">
        <w:rPr>
          <w:iCs/>
          <w:sz w:val="28"/>
          <w:szCs w:val="28"/>
        </w:rPr>
        <w:t>Получение разрешения на строительство</w:t>
      </w:r>
      <w:r w:rsidR="00132E3B">
        <w:rPr>
          <w:iCs/>
          <w:sz w:val="28"/>
          <w:szCs w:val="28"/>
        </w:rPr>
        <w:t xml:space="preserve"> и использование участка</w:t>
      </w:r>
      <w:r w:rsidRPr="00132E3B">
        <w:rPr>
          <w:iCs/>
          <w:sz w:val="28"/>
          <w:szCs w:val="28"/>
        </w:rPr>
        <w:t>.</w:t>
      </w:r>
    </w:p>
    <w:p w:rsidR="00113882" w:rsidRDefault="00B22DED" w:rsidP="00132E3B">
      <w:pPr>
        <w:spacing w:line="360" w:lineRule="auto"/>
        <w:ind w:firstLine="709"/>
        <w:jc w:val="both"/>
        <w:rPr>
          <w:sz w:val="28"/>
          <w:szCs w:val="28"/>
        </w:rPr>
      </w:pPr>
      <w:r w:rsidRPr="00132E3B">
        <w:rPr>
          <w:iCs/>
          <w:sz w:val="28"/>
          <w:szCs w:val="28"/>
        </w:rPr>
        <w:t>Открытие туристического центра планируется на территории Кургана Бессмертия. Для этого необходимо согласование с муниципальными властями и Министерством культуры, так как данный участок относится к объектам культурного наследия. После данного этапа станет возможным получение градостроительного плана земельного участка (ГПЗУ) и оформление долгосроч</w:t>
      </w:r>
      <w:r w:rsidR="00132E3B">
        <w:rPr>
          <w:iCs/>
          <w:sz w:val="28"/>
          <w:szCs w:val="28"/>
        </w:rPr>
        <w:t>ной аренды согласно З</w:t>
      </w:r>
      <w:r w:rsidRPr="00132E3B">
        <w:rPr>
          <w:iCs/>
          <w:sz w:val="28"/>
          <w:szCs w:val="28"/>
        </w:rPr>
        <w:t xml:space="preserve">емельному кодексу РФ </w:t>
      </w:r>
      <w:r w:rsidRPr="00132E3B">
        <w:rPr>
          <w:sz w:val="28"/>
          <w:szCs w:val="28"/>
        </w:rPr>
        <w:t>от 25.10.2001 № 136-ФЗ</w:t>
      </w:r>
      <w:r w:rsidR="006E3466">
        <w:rPr>
          <w:sz w:val="28"/>
          <w:szCs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1</w:t>
      </w:r>
      <w:r w:rsidR="006E3466" w:rsidRPr="00D73B66">
        <w:rPr>
          <w:sz w:val="28"/>
        </w:rPr>
        <w:t>]</w:t>
      </w:r>
      <w:r w:rsidRPr="00132E3B">
        <w:rPr>
          <w:sz w:val="28"/>
          <w:szCs w:val="28"/>
        </w:rPr>
        <w:t>.  Так как туристический центр является социально значимым проектом</w:t>
      </w:r>
      <w:r w:rsidR="00132E3B" w:rsidRPr="00132E3B">
        <w:rPr>
          <w:sz w:val="28"/>
          <w:szCs w:val="28"/>
        </w:rPr>
        <w:t xml:space="preserve">, то </w:t>
      </w:r>
      <w:r w:rsidR="00132E3B" w:rsidRPr="00132E3B">
        <w:rPr>
          <w:sz w:val="28"/>
          <w:szCs w:val="28"/>
        </w:rPr>
        <w:lastRenderedPageBreak/>
        <w:t>земля под аренду будет предоставлена без торгов согласно постановлению Правительства РФ от 03.12.2014 № 1300</w:t>
      </w:r>
      <w:r w:rsidR="006E3466">
        <w:rPr>
          <w:sz w:val="28"/>
          <w:szCs w:val="28"/>
        </w:rPr>
        <w:t xml:space="preserve"> </w:t>
      </w:r>
      <w:r w:rsidR="006E3466" w:rsidRPr="00D73B66">
        <w:rPr>
          <w:sz w:val="28"/>
        </w:rPr>
        <w:t>[</w:t>
      </w:r>
      <w:r w:rsidR="00C50EDF">
        <w:rPr>
          <w:sz w:val="28"/>
        </w:rPr>
        <w:t>17</w:t>
      </w:r>
      <w:r w:rsidR="006E3466" w:rsidRPr="00D73B66">
        <w:rPr>
          <w:sz w:val="28"/>
        </w:rPr>
        <w:t>]</w:t>
      </w:r>
      <w:r w:rsidR="00132E3B">
        <w:rPr>
          <w:sz w:val="28"/>
          <w:szCs w:val="28"/>
        </w:rPr>
        <w:t>.</w:t>
      </w:r>
      <w:r w:rsidR="00671A95">
        <w:rPr>
          <w:sz w:val="28"/>
        </w:rPr>
        <w:t xml:space="preserve"> </w:t>
      </w:r>
    </w:p>
    <w:p w:rsidR="00132E3B" w:rsidRPr="00A2649E" w:rsidRDefault="00132E3B" w:rsidP="00A2649E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</w:rPr>
      </w:pPr>
      <w:r w:rsidRPr="00A2649E">
        <w:rPr>
          <w:sz w:val="28"/>
        </w:rPr>
        <w:t>Трудовые отношения и охрана труда.</w:t>
      </w:r>
    </w:p>
    <w:p w:rsidR="00132E3B" w:rsidRPr="00A2649E" w:rsidRDefault="00132E3B" w:rsidP="00A2649E">
      <w:pPr>
        <w:spacing w:line="360" w:lineRule="auto"/>
        <w:ind w:firstLine="709"/>
        <w:jc w:val="both"/>
        <w:rPr>
          <w:sz w:val="28"/>
        </w:rPr>
      </w:pPr>
      <w:r w:rsidRPr="00A2649E">
        <w:rPr>
          <w:sz w:val="28"/>
        </w:rPr>
        <w:t>Оформление трудовых договоров с сотрудниками будет проведено согласно Трудовому кодексу РФ от 30.12.2001 № 197-ФЗ. Соблюдение норм охраны труда, санитарии и противопожарной безопасности регулируется Федеральным законом от 30.12.2009 № 384-ФЗ «Технический регламент о безопасности зданий и сооружений»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10</w:t>
      </w:r>
      <w:r w:rsidR="006E3466" w:rsidRPr="00D73B66">
        <w:rPr>
          <w:sz w:val="28"/>
        </w:rPr>
        <w:t>]</w:t>
      </w:r>
      <w:r w:rsidR="006E3466">
        <w:rPr>
          <w:sz w:val="28"/>
        </w:rPr>
        <w:t xml:space="preserve"> </w:t>
      </w:r>
      <w:r w:rsidRPr="00A2649E">
        <w:rPr>
          <w:sz w:val="28"/>
        </w:rPr>
        <w:t xml:space="preserve"> и Федеральным законом от 21.12.1994 № 69-ФЗ «О пожарной безопасности»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11</w:t>
      </w:r>
      <w:r w:rsidR="006E3466" w:rsidRPr="00D73B66">
        <w:rPr>
          <w:sz w:val="28"/>
        </w:rPr>
        <w:t>]</w:t>
      </w:r>
      <w:r w:rsidRPr="00A2649E">
        <w:rPr>
          <w:sz w:val="28"/>
        </w:rPr>
        <w:t>.</w:t>
      </w:r>
      <w:r w:rsidR="00671A95">
        <w:rPr>
          <w:sz w:val="28"/>
        </w:rPr>
        <w:t xml:space="preserve"> Объекты массового пребывания так же должны разработать и согласовать план эвакуации, предусмотреть огнетушители и пожарные выходы в помещении. На проведение экскурсионной деятельности лицензии не требуются, но гиды-переводчики должны иметь соответствующую квалификацию (сертификаты, дипломы).</w:t>
      </w:r>
    </w:p>
    <w:p w:rsidR="00132E3B" w:rsidRPr="00A2649E" w:rsidRDefault="00132E3B" w:rsidP="00A2649E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</w:rPr>
      </w:pPr>
      <w:r w:rsidRPr="00A2649E">
        <w:rPr>
          <w:sz w:val="28"/>
        </w:rPr>
        <w:t>Маркетинг, реклама и интеллектуальная собственность.</w:t>
      </w:r>
    </w:p>
    <w:p w:rsidR="00132E3B" w:rsidRPr="00A2649E" w:rsidRDefault="00132E3B" w:rsidP="00A2649E">
      <w:pPr>
        <w:spacing w:line="360" w:lineRule="auto"/>
        <w:ind w:firstLine="709"/>
        <w:jc w:val="both"/>
        <w:rPr>
          <w:sz w:val="28"/>
        </w:rPr>
      </w:pPr>
      <w:r w:rsidRPr="00A2649E">
        <w:rPr>
          <w:sz w:val="28"/>
        </w:rPr>
        <w:t xml:space="preserve">При использовании туристическим центром «ТурБо_32» логотипа и </w:t>
      </w:r>
      <w:r w:rsidR="00A2649E" w:rsidRPr="00A2649E">
        <w:rPr>
          <w:sz w:val="28"/>
        </w:rPr>
        <w:t>уникального бренда необходима регистрация товарного знака в Роспатенте согласно Гражданскому кодексу, часть 4, глава 76 (статья 1477 и далее). Наружная реклама центра подлежит согласованию (Федеральный закон от 13.03.2006 № 38-ФЗ «О рекламе»)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13</w:t>
      </w:r>
      <w:r w:rsidR="006E3466" w:rsidRPr="00D73B66">
        <w:rPr>
          <w:sz w:val="28"/>
        </w:rPr>
        <w:t>]</w:t>
      </w:r>
      <w:r w:rsidR="00A2649E" w:rsidRPr="00A2649E">
        <w:rPr>
          <w:sz w:val="28"/>
        </w:rPr>
        <w:t xml:space="preserve">. </w:t>
      </w:r>
    </w:p>
    <w:p w:rsidR="00A2649E" w:rsidRPr="00A2649E" w:rsidRDefault="00A2649E" w:rsidP="00A2649E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</w:rPr>
      </w:pPr>
      <w:r w:rsidRPr="00A2649E">
        <w:rPr>
          <w:sz w:val="28"/>
        </w:rPr>
        <w:t>Противодействие терроризму и видеонаблюдение</w:t>
      </w:r>
      <w:r>
        <w:rPr>
          <w:sz w:val="28"/>
        </w:rPr>
        <w:t>.</w:t>
      </w:r>
    </w:p>
    <w:p w:rsidR="00A2649E" w:rsidRDefault="00A2649E" w:rsidP="00A2649E">
      <w:pPr>
        <w:spacing w:line="360" w:lineRule="auto"/>
        <w:ind w:firstLine="709"/>
        <w:jc w:val="both"/>
        <w:rPr>
          <w:sz w:val="28"/>
        </w:rPr>
      </w:pPr>
      <w:r w:rsidRPr="00A2649E">
        <w:rPr>
          <w:sz w:val="28"/>
        </w:rPr>
        <w:t>Установка систем видеонаблюдения и тревожной кнопки обязательно на объектах массового пребывания и регулируется Федеральным законом  от 06.03.2006 № 35-ФЗ «О противодействии терроризму» и постановлением Правительства РФ № 272 от 25.03.2015</w:t>
      </w:r>
      <w:r>
        <w:rPr>
          <w:sz w:val="28"/>
        </w:rPr>
        <w:t xml:space="preserve"> – </w:t>
      </w:r>
      <w:r w:rsidRPr="00A2649E">
        <w:rPr>
          <w:sz w:val="28"/>
        </w:rPr>
        <w:t>об</w:t>
      </w:r>
      <w:r>
        <w:rPr>
          <w:sz w:val="28"/>
        </w:rPr>
        <w:t xml:space="preserve"> антитеррористической з</w:t>
      </w:r>
      <w:r w:rsidRPr="00A2649E">
        <w:rPr>
          <w:sz w:val="28"/>
        </w:rPr>
        <w:t>ащищенности объектов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9</w:t>
      </w:r>
      <w:r w:rsidR="006E3466" w:rsidRPr="00D73B66">
        <w:rPr>
          <w:sz w:val="28"/>
        </w:rPr>
        <w:t>]</w:t>
      </w:r>
      <w:r>
        <w:rPr>
          <w:sz w:val="28"/>
        </w:rPr>
        <w:t>.</w:t>
      </w:r>
    </w:p>
    <w:p w:rsidR="00A2649E" w:rsidRPr="00A2649E" w:rsidRDefault="00A2649E" w:rsidP="00A2649E">
      <w:pPr>
        <w:pStyle w:val="ad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</w:rPr>
      </w:pPr>
      <w:r w:rsidRPr="00A2649E">
        <w:rPr>
          <w:sz w:val="28"/>
        </w:rPr>
        <w:t>Кассовая техника и учет.</w:t>
      </w:r>
    </w:p>
    <w:p w:rsidR="00A2649E" w:rsidRPr="00671A95" w:rsidRDefault="00A2649E" w:rsidP="00A2649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Все расчеты с туристами должны осуществляться через онлайн-кассы согласно Федеральному закону </w:t>
      </w:r>
      <w:r w:rsidRPr="00A2649E">
        <w:rPr>
          <w:sz w:val="28"/>
        </w:rPr>
        <w:t>от 22.05.2003 № 54-ФЗ «О применении контрольно-кассовой техники»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8</w:t>
      </w:r>
      <w:r w:rsidR="006E3466" w:rsidRPr="00D73B66">
        <w:rPr>
          <w:sz w:val="28"/>
        </w:rPr>
        <w:t>]</w:t>
      </w:r>
      <w:r>
        <w:rPr>
          <w:sz w:val="28"/>
        </w:rPr>
        <w:t>.</w:t>
      </w:r>
      <w:r w:rsidR="00671A95">
        <w:rPr>
          <w:sz w:val="28"/>
        </w:rPr>
        <w:t xml:space="preserve"> При ведении сбора персональных данных </w:t>
      </w:r>
      <w:r w:rsidR="00671A95">
        <w:rPr>
          <w:sz w:val="28"/>
        </w:rPr>
        <w:lastRenderedPageBreak/>
        <w:t xml:space="preserve">клиентов (через сайт или </w:t>
      </w:r>
      <w:r w:rsidR="00671A95">
        <w:rPr>
          <w:sz w:val="28"/>
          <w:lang w:val="en-US"/>
        </w:rPr>
        <w:t>CRM</w:t>
      </w:r>
      <w:r w:rsidR="00671A95">
        <w:rPr>
          <w:sz w:val="28"/>
        </w:rPr>
        <w:t>) необходимо зарегистрироваться как оператор персональных данных (</w:t>
      </w:r>
      <w:r w:rsidR="00671A95" w:rsidRPr="00671A95">
        <w:rPr>
          <w:sz w:val="28"/>
        </w:rPr>
        <w:t>ФЗ № 152 от 27.07.2006 «О персональных данных»</w:t>
      </w:r>
      <w:r w:rsidR="00671A95">
        <w:rPr>
          <w:sz w:val="28"/>
        </w:rPr>
        <w:t>)</w:t>
      </w:r>
      <w:r w:rsidR="006E3466">
        <w:rPr>
          <w:sz w:val="28"/>
        </w:rPr>
        <w:t xml:space="preserve"> </w:t>
      </w:r>
      <w:r w:rsidR="006E3466" w:rsidRPr="00D73B66">
        <w:rPr>
          <w:sz w:val="28"/>
        </w:rPr>
        <w:t>[</w:t>
      </w:r>
      <w:r w:rsidR="006E3466">
        <w:rPr>
          <w:sz w:val="28"/>
        </w:rPr>
        <w:t>7</w:t>
      </w:r>
      <w:r w:rsidR="006E3466" w:rsidRPr="00D73B66">
        <w:rPr>
          <w:sz w:val="28"/>
        </w:rPr>
        <w:t>]</w:t>
      </w:r>
      <w:r w:rsidR="00671A95">
        <w:rPr>
          <w:sz w:val="28"/>
        </w:rPr>
        <w:t>.</w:t>
      </w:r>
    </w:p>
    <w:p w:rsidR="00A2649E" w:rsidRDefault="00671A95" w:rsidP="00A2649E">
      <w:pPr>
        <w:pStyle w:val="ab"/>
        <w:spacing w:before="0" w:beforeAutospacing="0" w:after="0" w:afterAutospacing="0" w:line="360" w:lineRule="auto"/>
        <w:ind w:firstLine="709"/>
        <w:jc w:val="both"/>
      </w:pPr>
      <w:r>
        <w:rPr>
          <w:sz w:val="28"/>
        </w:rPr>
        <w:t xml:space="preserve">Кроме этого, для размещения и использования интерактивными системами в центре </w:t>
      </w:r>
      <w:r w:rsidR="008D7111">
        <w:rPr>
          <w:sz w:val="28"/>
        </w:rPr>
        <w:t xml:space="preserve">требуется сертификация оборудования и соответствие техническим регламентам (ГОСТы, </w:t>
      </w:r>
      <w:proofErr w:type="gramStart"/>
      <w:r w:rsidR="008D7111">
        <w:rPr>
          <w:sz w:val="28"/>
        </w:rPr>
        <w:t>ТР</w:t>
      </w:r>
      <w:proofErr w:type="gramEnd"/>
      <w:r w:rsidR="008D7111">
        <w:rPr>
          <w:sz w:val="28"/>
        </w:rPr>
        <w:t xml:space="preserve"> ТС). При предоставлении транспорта для туристов необходимо оформление лицензии на пассажирские перевозки </w:t>
      </w:r>
      <w:r w:rsidR="008D7111">
        <w:t>(ФЗ от 04.05.2011 № 99-ФЗ).</w:t>
      </w:r>
    </w:p>
    <w:p w:rsidR="008D7111" w:rsidRPr="00F70A66" w:rsidRDefault="008D7111" w:rsidP="00A2649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D7111">
        <w:rPr>
          <w:sz w:val="28"/>
        </w:rPr>
        <w:t xml:space="preserve">При открытии </w:t>
      </w:r>
      <w:r>
        <w:rPr>
          <w:sz w:val="28"/>
        </w:rPr>
        <w:t xml:space="preserve">туристического центра «ТурБо_32» важно не только пройти базовые этапы регистрации и аренды, но и обеспечить соблюдение всех регламентов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 xml:space="preserve">, МЧС, </w:t>
      </w:r>
      <w:proofErr w:type="spellStart"/>
      <w:r>
        <w:rPr>
          <w:sz w:val="28"/>
        </w:rPr>
        <w:t>Роскомнадзора</w:t>
      </w:r>
      <w:proofErr w:type="spellEnd"/>
      <w:r>
        <w:rPr>
          <w:sz w:val="28"/>
        </w:rPr>
        <w:t xml:space="preserve"> и налоговой службы. Это снизит риски возникновения штрафов и обеспечит легальную, безопасную работу учреждения.</w:t>
      </w:r>
    </w:p>
    <w:p w:rsidR="00F67E8C" w:rsidRDefault="00F67E8C" w:rsidP="00A2649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На основании проведенных расчетов видно, что туристический центр «ТурБо_32» выходит на полную окупаемость за 1</w:t>
      </w:r>
      <w:r w:rsidR="00403B42">
        <w:rPr>
          <w:sz w:val="28"/>
        </w:rPr>
        <w:t>4</w:t>
      </w:r>
      <w:r>
        <w:rPr>
          <w:sz w:val="28"/>
        </w:rPr>
        <w:t xml:space="preserve"> месяцев его функционирования.</w:t>
      </w:r>
      <w:r w:rsidR="00757113">
        <w:rPr>
          <w:sz w:val="28"/>
        </w:rPr>
        <w:t xml:space="preserve"> Для оценки экономической эффективности проекта туристического центра составлен отчет о финансовых результатах на период 2026-2031 гг. Данный отчет содержит ключевые показатели, включая выручку, структуру себестоимости, амортизацию, административные и коммерческие расходы, а так же показатели прибыли до и после налогообложения. </w:t>
      </w:r>
    </w:p>
    <w:p w:rsidR="00757113" w:rsidRDefault="0075711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Цель данных расчетов – определить перспективы развития туристического бизнеса в городе Брянск, оценить уровень рентабельности и устойчивости при предполагаемых темпах роста.</w:t>
      </w:r>
    </w:p>
    <w:p w:rsidR="00F14433" w:rsidRDefault="00F1443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Составим прогнозный отчет о финансовых результатах проекта за период 2026-2031г. </w:t>
      </w:r>
    </w:p>
    <w:p w:rsidR="00F14433" w:rsidRDefault="00F1443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F14433" w:rsidRDefault="00F1443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F14433" w:rsidRDefault="00F1443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F14433" w:rsidRDefault="00F14433" w:rsidP="00DA4EE9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F67E8C" w:rsidRDefault="00F67E8C" w:rsidP="00A2649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B71EB4">
        <w:rPr>
          <w:sz w:val="28"/>
        </w:rPr>
        <w:t>1</w:t>
      </w:r>
      <w:r w:rsidR="00F14433">
        <w:rPr>
          <w:sz w:val="28"/>
        </w:rPr>
        <w:t>7</w:t>
      </w:r>
      <w:r w:rsidR="00B71EB4">
        <w:rPr>
          <w:sz w:val="28"/>
        </w:rPr>
        <w:t xml:space="preserve"> </w:t>
      </w:r>
      <w:r>
        <w:rPr>
          <w:sz w:val="28"/>
        </w:rPr>
        <w:t xml:space="preserve">– </w:t>
      </w:r>
      <w:r w:rsidR="00292B52">
        <w:rPr>
          <w:sz w:val="28"/>
        </w:rPr>
        <w:t>Прогнозный отчет о финансовых результатах проекта «ТурБо_32»</w:t>
      </w:r>
    </w:p>
    <w:tbl>
      <w:tblPr>
        <w:tblStyle w:val="ac"/>
        <w:tblW w:w="0" w:type="auto"/>
        <w:tblLook w:val="04A0"/>
      </w:tblPr>
      <w:tblGrid>
        <w:gridCol w:w="2518"/>
        <w:gridCol w:w="945"/>
        <w:gridCol w:w="945"/>
        <w:gridCol w:w="945"/>
        <w:gridCol w:w="945"/>
        <w:gridCol w:w="945"/>
        <w:gridCol w:w="945"/>
        <w:gridCol w:w="1383"/>
      </w:tblGrid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Показатель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2026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2027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2028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2029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2030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2031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Темп роста 2031 к 2026, %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Выручка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12 688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18 850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19 560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21 450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23 250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25 1</w:t>
            </w:r>
            <w:r w:rsidR="00757113" w:rsidRPr="00757113">
              <w:t>00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197,8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Себестоимость</w:t>
            </w:r>
          </w:p>
        </w:tc>
        <w:tc>
          <w:tcPr>
            <w:tcW w:w="945" w:type="dxa"/>
            <w:hideMark/>
          </w:tcPr>
          <w:p w:rsidR="00757113" w:rsidRPr="00757113" w:rsidRDefault="007E01F5" w:rsidP="00757113">
            <w:r>
              <w:t>6526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11 040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11 481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11 941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12 418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12 915</w:t>
            </w:r>
          </w:p>
        </w:tc>
        <w:tc>
          <w:tcPr>
            <w:tcW w:w="1383" w:type="dxa"/>
            <w:hideMark/>
          </w:tcPr>
          <w:p w:rsidR="00757113" w:rsidRPr="00757113" w:rsidRDefault="007E01F5" w:rsidP="00757113">
            <w:r>
              <w:t>197,9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Сырье и материалы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480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750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770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820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850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900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150,0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Оплата производственного персонала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2 048,8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2 750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2 820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3 100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3 250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3 300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161,1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Прочие производственные расходы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1 440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1550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1650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1750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1850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1 900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166,7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Амортизация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800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900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950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1 000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1 000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1 050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131,3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Валовая прибыль</w:t>
            </w:r>
          </w:p>
        </w:tc>
        <w:tc>
          <w:tcPr>
            <w:tcW w:w="945" w:type="dxa"/>
            <w:hideMark/>
          </w:tcPr>
          <w:p w:rsidR="00757113" w:rsidRPr="00757113" w:rsidRDefault="007E01F5" w:rsidP="00757113">
            <w:r>
              <w:t>6 162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7810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8079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9509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10832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12 1</w:t>
            </w:r>
            <w:r w:rsidR="00757113" w:rsidRPr="00757113">
              <w:t>85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197,7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Оплата административного персонала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1 622,4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1700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1830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1 880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1 920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1 990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122,7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Административные расходы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240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270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290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310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330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350</w:t>
            </w:r>
          </w:p>
        </w:tc>
        <w:tc>
          <w:tcPr>
            <w:tcW w:w="1383" w:type="dxa"/>
            <w:hideMark/>
          </w:tcPr>
          <w:p w:rsidR="00757113" w:rsidRPr="00757113" w:rsidRDefault="00757113" w:rsidP="00757113">
            <w:r w:rsidRPr="00757113">
              <w:t>145,8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Коммерческие расходы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480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540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500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470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450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435</w:t>
            </w:r>
          </w:p>
        </w:tc>
        <w:tc>
          <w:tcPr>
            <w:tcW w:w="1383" w:type="dxa"/>
            <w:hideMark/>
          </w:tcPr>
          <w:p w:rsidR="00757113" w:rsidRPr="00757113" w:rsidRDefault="004D4274" w:rsidP="00757113">
            <w:r>
              <w:t>90,6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Прибыль от операционной деятельности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5 442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7 000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7 289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8 729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10 052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11 4</w:t>
            </w:r>
            <w:r w:rsidR="00A66F67">
              <w:t>00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209,5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Прибыль до налогообложения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5 442</w:t>
            </w:r>
          </w:p>
        </w:tc>
        <w:tc>
          <w:tcPr>
            <w:tcW w:w="945" w:type="dxa"/>
            <w:hideMark/>
          </w:tcPr>
          <w:p w:rsidR="00757113" w:rsidRPr="00757113" w:rsidRDefault="004D4274" w:rsidP="00757113">
            <w:r>
              <w:t>7 000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7 289</w:t>
            </w:r>
          </w:p>
        </w:tc>
        <w:tc>
          <w:tcPr>
            <w:tcW w:w="945" w:type="dxa"/>
            <w:hideMark/>
          </w:tcPr>
          <w:p w:rsidR="00757113" w:rsidRPr="00757113" w:rsidRDefault="00757113" w:rsidP="00757113">
            <w:r w:rsidRPr="00757113">
              <w:t>8</w:t>
            </w:r>
            <w:r w:rsidR="00A66F67">
              <w:t> 729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10 052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11 4</w:t>
            </w:r>
            <w:r w:rsidR="00A66F67">
              <w:t>00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209,5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Налог УСН (6%)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326,5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420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437,3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523,7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603,1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678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207,6</w:t>
            </w:r>
          </w:p>
        </w:tc>
      </w:tr>
      <w:tr w:rsidR="00757113" w:rsidRPr="00757113" w:rsidTr="00757113">
        <w:tc>
          <w:tcPr>
            <w:tcW w:w="2518" w:type="dxa"/>
            <w:hideMark/>
          </w:tcPr>
          <w:p w:rsidR="00757113" w:rsidRPr="00757113" w:rsidRDefault="00757113" w:rsidP="00757113">
            <w:r w:rsidRPr="00757113">
              <w:t>Чистая прибыль</w:t>
            </w:r>
          </w:p>
        </w:tc>
        <w:tc>
          <w:tcPr>
            <w:tcW w:w="945" w:type="dxa"/>
            <w:hideMark/>
          </w:tcPr>
          <w:p w:rsidR="00757113" w:rsidRPr="00757113" w:rsidRDefault="001D6DE7" w:rsidP="00757113">
            <w:r>
              <w:t>5 115,5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6 580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6 851,7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8 205,3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9 448,9</w:t>
            </w:r>
          </w:p>
        </w:tc>
        <w:tc>
          <w:tcPr>
            <w:tcW w:w="945" w:type="dxa"/>
            <w:hideMark/>
          </w:tcPr>
          <w:p w:rsidR="00757113" w:rsidRPr="00757113" w:rsidRDefault="00A66F67" w:rsidP="00757113">
            <w:r>
              <w:t>10 622</w:t>
            </w:r>
          </w:p>
        </w:tc>
        <w:tc>
          <w:tcPr>
            <w:tcW w:w="1383" w:type="dxa"/>
            <w:hideMark/>
          </w:tcPr>
          <w:p w:rsidR="00757113" w:rsidRPr="00757113" w:rsidRDefault="001D6DE7" w:rsidP="00757113">
            <w:r>
              <w:t>207,6</w:t>
            </w:r>
          </w:p>
        </w:tc>
      </w:tr>
    </w:tbl>
    <w:p w:rsidR="00757113" w:rsidRDefault="00757113" w:rsidP="00A2649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8D7111" w:rsidRDefault="00757113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 6 лет функционирования туристического центра выручка увеличится почти вдвое (197%) с 12,7 млн. руб. в 2026 году за 8 месяцев с запуска центра до 25 млн. руб. в 2031 году, что подтверждает высокую перспективность данного проекта. Темп роста себестоимости (175,4%) ниже темпа роста выручки (197%), что способствует увеличению </w:t>
      </w:r>
      <w:proofErr w:type="spellStart"/>
      <w:r>
        <w:rPr>
          <w:sz w:val="28"/>
        </w:rPr>
        <w:t>маржинальности</w:t>
      </w:r>
      <w:proofErr w:type="spellEnd"/>
      <w:r>
        <w:rPr>
          <w:sz w:val="28"/>
        </w:rPr>
        <w:t xml:space="preserve"> и валовой прибыли. </w:t>
      </w:r>
      <w:r w:rsidR="0030345E">
        <w:rPr>
          <w:sz w:val="28"/>
        </w:rPr>
        <w:t>Так же проект демонстрирует устойчивую прибыль с ежегодным увеличением, указывающую на эффективность бизнес-модели и внутреннюю финансовую устойчивость.</w:t>
      </w:r>
    </w:p>
    <w:p w:rsidR="0030345E" w:rsidRDefault="0030345E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Использование упрощенной системы налогообложения позволяет сохранять значительную часть прибыли (налоговая нагрузка не превышает 6%). </w:t>
      </w:r>
    </w:p>
    <w:p w:rsidR="0030345E" w:rsidRDefault="0030345E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Чистая прибыль к 203</w:t>
      </w:r>
      <w:r w:rsidR="001D6DE7">
        <w:rPr>
          <w:sz w:val="28"/>
        </w:rPr>
        <w:t xml:space="preserve">1 году вырастет более чем в 2 </w:t>
      </w:r>
      <w:r>
        <w:rPr>
          <w:sz w:val="28"/>
        </w:rPr>
        <w:t>раза п</w:t>
      </w:r>
      <w:r w:rsidR="001D6DE7">
        <w:rPr>
          <w:sz w:val="28"/>
        </w:rPr>
        <w:t>о сравнению с 2026 годом (с 5,12</w:t>
      </w:r>
      <w:r>
        <w:rPr>
          <w:sz w:val="28"/>
        </w:rPr>
        <w:t xml:space="preserve"> мл</w:t>
      </w:r>
      <w:r w:rsidR="001D6DE7">
        <w:rPr>
          <w:sz w:val="28"/>
        </w:rPr>
        <w:t>н. руб. до 10,62</w:t>
      </w:r>
      <w:r>
        <w:rPr>
          <w:sz w:val="28"/>
        </w:rPr>
        <w:t xml:space="preserve"> млн. руб</w:t>
      </w:r>
      <w:r w:rsidR="00326AA5">
        <w:rPr>
          <w:sz w:val="28"/>
        </w:rPr>
        <w:t>.</w:t>
      </w:r>
      <w:r>
        <w:rPr>
          <w:sz w:val="28"/>
        </w:rPr>
        <w:t>), что делает проект инвестиционно привлекательным.</w:t>
      </w:r>
      <w:r w:rsidR="00DA4EE9">
        <w:rPr>
          <w:sz w:val="28"/>
        </w:rPr>
        <w:t xml:space="preserve"> </w:t>
      </w:r>
    </w:p>
    <w:p w:rsidR="00DA4EE9" w:rsidRDefault="00DA4EE9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всесторонней оценки инвестиционной привлекательности проекта туристического центра «ТурБо_32» рассчитаны </w:t>
      </w:r>
      <w:r w:rsidR="00AC555F">
        <w:rPr>
          <w:sz w:val="28"/>
        </w:rPr>
        <w:t>ключевые динамические показатели эффективности. Данные параметры учитывают временную стоимость денег и позволяют определить, насколько выгодно инвестировать в проект при заданной ставке дисконтирования и инвестиционном горизонте.</w:t>
      </w:r>
    </w:p>
    <w:p w:rsidR="00034D17" w:rsidRDefault="00034D17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AC555F" w:rsidRDefault="00AC555F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 w:rsidR="00F14433">
        <w:rPr>
          <w:sz w:val="28"/>
        </w:rPr>
        <w:t>18</w:t>
      </w:r>
      <w:r w:rsidR="00B71EB4">
        <w:rPr>
          <w:sz w:val="28"/>
        </w:rPr>
        <w:t xml:space="preserve"> </w:t>
      </w:r>
      <w:r>
        <w:rPr>
          <w:sz w:val="28"/>
        </w:rPr>
        <w:t>– Динамические показатели экономической эффективности проекта «ТурБо_32»</w:t>
      </w:r>
    </w:p>
    <w:tbl>
      <w:tblPr>
        <w:tblStyle w:val="ac"/>
        <w:tblW w:w="0" w:type="auto"/>
        <w:tblLook w:val="04A0"/>
      </w:tblPr>
      <w:tblGrid>
        <w:gridCol w:w="5987"/>
        <w:gridCol w:w="3324"/>
      </w:tblGrid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Наименование показателя</w:t>
            </w:r>
          </w:p>
        </w:tc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Значение показателей проекта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Горизонт планирования, лет</w:t>
            </w:r>
          </w:p>
        </w:tc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5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Ставка дисконтирования, %</w:t>
            </w:r>
          </w:p>
        </w:tc>
        <w:tc>
          <w:tcPr>
            <w:tcW w:w="0" w:type="auto"/>
            <w:hideMark/>
          </w:tcPr>
          <w:p w:rsidR="00AC555F" w:rsidRPr="004B0891" w:rsidRDefault="007537E5" w:rsidP="00AC555F">
            <w:r>
              <w:t>25</w:t>
            </w:r>
            <w:r w:rsidR="00F70A66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Потребность в инвестициях, тыс. руб.</w:t>
            </w:r>
          </w:p>
        </w:tc>
        <w:tc>
          <w:tcPr>
            <w:tcW w:w="0" w:type="auto"/>
            <w:hideMark/>
          </w:tcPr>
          <w:p w:rsidR="00AC555F" w:rsidRPr="004B0891" w:rsidRDefault="0052782D" w:rsidP="00AC555F">
            <w:r>
              <w:t>7</w:t>
            </w:r>
            <w:r w:rsidR="00BB0D52">
              <w:t>460</w:t>
            </w:r>
            <w:r w:rsidR="00F70A66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Дисконтированные инвестиции, тыс. руб.</w:t>
            </w:r>
          </w:p>
        </w:tc>
        <w:tc>
          <w:tcPr>
            <w:tcW w:w="0" w:type="auto"/>
            <w:hideMark/>
          </w:tcPr>
          <w:p w:rsidR="00AC555F" w:rsidRPr="004B0891" w:rsidRDefault="0052782D" w:rsidP="00AC555F">
            <w:r>
              <w:t>7</w:t>
            </w:r>
            <w:r w:rsidR="00BB0D52">
              <w:t>460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Чистая приведённая стоимость (NPV), тыс. руб.</w:t>
            </w:r>
          </w:p>
        </w:tc>
        <w:tc>
          <w:tcPr>
            <w:tcW w:w="0" w:type="auto"/>
            <w:hideMark/>
          </w:tcPr>
          <w:p w:rsidR="00AC555F" w:rsidRPr="004B0891" w:rsidRDefault="00F70A66" w:rsidP="00AC555F">
            <w:r>
              <w:t xml:space="preserve"> </w:t>
            </w:r>
            <w:r w:rsidR="007537E5">
              <w:t>9185,79</w:t>
            </w: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Внутренняя норма доходности (IRR), %</w:t>
            </w:r>
          </w:p>
        </w:tc>
        <w:tc>
          <w:tcPr>
            <w:tcW w:w="0" w:type="auto"/>
            <w:hideMark/>
          </w:tcPr>
          <w:p w:rsidR="00AC555F" w:rsidRPr="004B0891" w:rsidRDefault="004713C5" w:rsidP="00AC555F">
            <w:r>
              <w:t>73,</w:t>
            </w:r>
            <w:r w:rsidR="00C50EDF">
              <w:t>4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Модифицированный IRR (MIRR), %</w:t>
            </w:r>
          </w:p>
        </w:tc>
        <w:tc>
          <w:tcPr>
            <w:tcW w:w="0" w:type="auto"/>
            <w:hideMark/>
          </w:tcPr>
          <w:p w:rsidR="00AC555F" w:rsidRPr="004B0891" w:rsidRDefault="004713C5" w:rsidP="00AC555F">
            <w:r>
              <w:t>61,</w:t>
            </w:r>
            <w:r w:rsidR="00C50EDF">
              <w:t>8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Индекс доходности инвестиций в основной капитал (PI)</w:t>
            </w:r>
          </w:p>
        </w:tc>
        <w:tc>
          <w:tcPr>
            <w:tcW w:w="0" w:type="auto"/>
            <w:hideMark/>
          </w:tcPr>
          <w:p w:rsidR="00AC555F" w:rsidRPr="004B0891" w:rsidRDefault="0052782D" w:rsidP="00AC555F">
            <w:r>
              <w:t>2,8</w:t>
            </w:r>
            <w:r w:rsidR="000E0686">
              <w:t>7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Накопленная чистая прибыль, тыс. руб.</w:t>
            </w:r>
          </w:p>
        </w:tc>
        <w:tc>
          <w:tcPr>
            <w:tcW w:w="0" w:type="auto"/>
            <w:hideMark/>
          </w:tcPr>
          <w:p w:rsidR="00AC555F" w:rsidRPr="004B0891" w:rsidRDefault="00326AA5" w:rsidP="00AC555F">
            <w:r>
              <w:t>4</w:t>
            </w:r>
            <w:r w:rsidR="001D6DE7">
              <w:t>6 821,1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Простой срок окупаемости, лет</w:t>
            </w:r>
          </w:p>
        </w:tc>
        <w:tc>
          <w:tcPr>
            <w:tcW w:w="0" w:type="auto"/>
            <w:hideMark/>
          </w:tcPr>
          <w:p w:rsidR="00AC555F" w:rsidRPr="004B0891" w:rsidRDefault="00326AA5" w:rsidP="00AC555F">
            <w:r>
              <w:t>1</w:t>
            </w:r>
            <w:r w:rsidR="00403B42">
              <w:t>,2</w:t>
            </w:r>
          </w:p>
        </w:tc>
      </w:tr>
      <w:tr w:rsidR="00AC555F" w:rsidRPr="004B0891" w:rsidTr="00AC555F">
        <w:tc>
          <w:tcPr>
            <w:tcW w:w="0" w:type="auto"/>
            <w:hideMark/>
          </w:tcPr>
          <w:p w:rsidR="00AC555F" w:rsidRPr="004B0891" w:rsidRDefault="00AC555F" w:rsidP="00AC555F">
            <w:r w:rsidRPr="004B0891">
              <w:t>Дисконтированный срок окупаемости (PBP), лет</w:t>
            </w:r>
          </w:p>
        </w:tc>
        <w:tc>
          <w:tcPr>
            <w:tcW w:w="0" w:type="auto"/>
            <w:hideMark/>
          </w:tcPr>
          <w:p w:rsidR="00AC555F" w:rsidRPr="004B0891" w:rsidRDefault="00403B42" w:rsidP="00AC555F">
            <w:r>
              <w:t>1</w:t>
            </w:r>
          </w:p>
        </w:tc>
      </w:tr>
    </w:tbl>
    <w:p w:rsidR="00AC555F" w:rsidRDefault="00AC555F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3251F4" w:rsidRDefault="003251F4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Проведенный анализ показывает высокую инвестиционную привлекательность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>. Чистая приведенная прибыль (</w:t>
      </w:r>
      <w:r>
        <w:rPr>
          <w:sz w:val="28"/>
          <w:lang w:val="en-US"/>
        </w:rPr>
        <w:t>NPV</w:t>
      </w:r>
      <w:r w:rsidRPr="00B650AD">
        <w:rPr>
          <w:sz w:val="28"/>
        </w:rPr>
        <w:t>)</w:t>
      </w:r>
      <w:r w:rsidR="00B650AD">
        <w:rPr>
          <w:sz w:val="28"/>
        </w:rPr>
        <w:t xml:space="preserve"> превышает нулевое значение, что говорит о положительном денежном потоке сверх вложений. Индекс доходности показывает, что каж</w:t>
      </w:r>
      <w:r w:rsidR="0052782D">
        <w:rPr>
          <w:sz w:val="28"/>
        </w:rPr>
        <w:t>дый вложенный рубль приносит 2,8</w:t>
      </w:r>
      <w:r w:rsidR="000E0686">
        <w:rPr>
          <w:sz w:val="28"/>
        </w:rPr>
        <w:t>7</w:t>
      </w:r>
      <w:r w:rsidR="00B650AD">
        <w:rPr>
          <w:sz w:val="28"/>
        </w:rPr>
        <w:t xml:space="preserve"> рубля прибыли. </w:t>
      </w:r>
    </w:p>
    <w:p w:rsidR="00B650AD" w:rsidRDefault="00B650AD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Внутренняя норма доходности (73</w:t>
      </w:r>
      <w:r w:rsidR="00C50EDF">
        <w:rPr>
          <w:sz w:val="28"/>
        </w:rPr>
        <w:t>,4</w:t>
      </w:r>
      <w:r>
        <w:rPr>
          <w:sz w:val="28"/>
        </w:rPr>
        <w:t>%) превышает ставку дисконтирования (25%), что подтверждает высок</w:t>
      </w:r>
      <w:r w:rsidR="009B4F76">
        <w:rPr>
          <w:sz w:val="28"/>
        </w:rPr>
        <w:t>ую рентабельность проекта. Модиф</w:t>
      </w:r>
      <w:r>
        <w:rPr>
          <w:sz w:val="28"/>
        </w:rPr>
        <w:t xml:space="preserve">ицированная внутренняя </w:t>
      </w:r>
      <w:r w:rsidR="00C50EDF">
        <w:rPr>
          <w:sz w:val="28"/>
        </w:rPr>
        <w:t>норма доходности составляет 61,8</w:t>
      </w:r>
      <w:r>
        <w:rPr>
          <w:sz w:val="28"/>
        </w:rPr>
        <w:t xml:space="preserve">%, что </w:t>
      </w:r>
      <w:r>
        <w:rPr>
          <w:sz w:val="28"/>
        </w:rPr>
        <w:lastRenderedPageBreak/>
        <w:t xml:space="preserve">свидетельствует о стабильном и высоком доходе даже при реинвестиции прибыли. </w:t>
      </w:r>
    </w:p>
    <w:p w:rsidR="00B650AD" w:rsidRDefault="00B650AD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П</w:t>
      </w:r>
      <w:r w:rsidR="00403B42">
        <w:rPr>
          <w:sz w:val="28"/>
        </w:rPr>
        <w:t>ростой срок окупаемости равен 14 месяцам, а дисконтированный 1 году</w:t>
      </w:r>
      <w:r>
        <w:rPr>
          <w:sz w:val="28"/>
        </w:rPr>
        <w:t xml:space="preserve"> с начала работы туристического центра, что указывает на быстрый возврат инвестиций и на низкие риски. Данный критерий так же важен в условия нестабильной экономической среды, так как быстрая окупаемость проекта снижает его уязвимость перед внешними факторами. </w:t>
      </w:r>
    </w:p>
    <w:p w:rsidR="000A1E3E" w:rsidRDefault="00C06DA9" w:rsidP="000A1E3E">
      <w:pPr>
        <w:spacing w:line="360" w:lineRule="auto"/>
        <w:ind w:firstLine="709"/>
        <w:rPr>
          <w:sz w:val="28"/>
        </w:rPr>
      </w:pPr>
      <w:r>
        <w:rPr>
          <w:sz w:val="28"/>
        </w:rPr>
        <w:t>В приложении 3</w:t>
      </w:r>
      <w:r w:rsidR="000A1E3E">
        <w:rPr>
          <w:sz w:val="28"/>
        </w:rPr>
        <w:t xml:space="preserve"> представлена таблица оценки рисков проекта туристического центра «ТурБо_32», степень их вероятности возникновения и воздействие на функционирование центра. Так же в таблице указаны возможные меры п</w:t>
      </w:r>
      <w:r>
        <w:rPr>
          <w:sz w:val="28"/>
        </w:rPr>
        <w:t>о их минимизации. В приложении 4</w:t>
      </w:r>
      <w:r w:rsidR="000A1E3E">
        <w:rPr>
          <w:sz w:val="28"/>
        </w:rPr>
        <w:t xml:space="preserve"> был использован метод визуализации уровня риска «матрица рисков». Низкий уровень – ситуация контролируемая и влияние минимально, средний – управляемый риск, требующий внимания, высокий – критически важные риски, которые требуют обязательное реагирование.</w:t>
      </w:r>
    </w:p>
    <w:p w:rsidR="009B4F76" w:rsidRPr="00B650AD" w:rsidRDefault="009B4F76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по открытию туристического центра демонстрирует устойчивую финансовую эффективность, высокую доходность и быструю окупаемость, что делает его целесообразным для реализации.</w:t>
      </w:r>
    </w:p>
    <w:p w:rsidR="00464CF5" w:rsidRDefault="00464CF5" w:rsidP="0030345E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B830D6" w:rsidRDefault="00B830D6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F15426" w:rsidRDefault="00F15426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F15426" w:rsidRDefault="00F15426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F15426" w:rsidRDefault="00F15426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F15426" w:rsidRDefault="00F15426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F14433" w:rsidRDefault="00F14433" w:rsidP="00B830D6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</w:p>
    <w:p w:rsidR="000A1E3E" w:rsidRDefault="000A1E3E" w:rsidP="00403B42">
      <w:pPr>
        <w:spacing w:line="360" w:lineRule="auto"/>
        <w:jc w:val="both"/>
        <w:rPr>
          <w:iCs/>
          <w:sz w:val="28"/>
          <w:szCs w:val="28"/>
        </w:rPr>
      </w:pPr>
    </w:p>
    <w:p w:rsidR="00042F77" w:rsidRDefault="00042F77" w:rsidP="00403B42">
      <w:pPr>
        <w:spacing w:line="360" w:lineRule="auto"/>
        <w:jc w:val="both"/>
        <w:rPr>
          <w:iCs/>
          <w:sz w:val="28"/>
          <w:szCs w:val="28"/>
        </w:rPr>
      </w:pPr>
    </w:p>
    <w:p w:rsidR="000A1E3E" w:rsidRPr="00CF07A5" w:rsidRDefault="00CF07A5" w:rsidP="00A80F8E">
      <w:pPr>
        <w:pStyle w:val="1"/>
        <w:jc w:val="center"/>
        <w:rPr>
          <w:rFonts w:ascii="Times New Roman" w:hAnsi="Times New Roman" w:cs="Times New Roman"/>
          <w:b w:val="0"/>
          <w:iCs/>
          <w:color w:val="000000" w:themeColor="text1"/>
        </w:rPr>
      </w:pPr>
      <w:bookmarkStart w:id="14" w:name="_Toc201584643"/>
      <w:r w:rsidRPr="00CF07A5">
        <w:rPr>
          <w:rFonts w:ascii="Times New Roman" w:hAnsi="Times New Roman" w:cs="Times New Roman"/>
          <w:b w:val="0"/>
          <w:iCs/>
          <w:color w:val="000000" w:themeColor="text1"/>
        </w:rPr>
        <w:lastRenderedPageBreak/>
        <w:t>ЗАКЛЮЧЕНИЕ</w:t>
      </w:r>
      <w:bookmarkEnd w:id="14"/>
    </w:p>
    <w:p w:rsidR="00A80F8E" w:rsidRDefault="00A80F8E" w:rsidP="00A80F8E"/>
    <w:p w:rsidR="00A80F8E" w:rsidRDefault="00A80F8E" w:rsidP="00FB10FA">
      <w:pPr>
        <w:spacing w:line="360" w:lineRule="auto"/>
        <w:ind w:firstLine="709"/>
        <w:jc w:val="both"/>
        <w:rPr>
          <w:sz w:val="28"/>
        </w:rPr>
      </w:pPr>
      <w:r w:rsidRPr="00A80F8E">
        <w:rPr>
          <w:sz w:val="28"/>
        </w:rPr>
        <w:t xml:space="preserve">В ходе выполнения выпускной квалификационной работы была осуществлена комплексная разработка бизнес-плана туристического проекта с расчетами эффективности, оценкой рисков, прогнозными финансовыми моделями и организационными аспектами реализации </w:t>
      </w:r>
      <w:proofErr w:type="spellStart"/>
      <w:r w:rsidRPr="00A80F8E">
        <w:rPr>
          <w:sz w:val="28"/>
        </w:rPr>
        <w:t>стартапа</w:t>
      </w:r>
      <w:proofErr w:type="spellEnd"/>
      <w:r w:rsidRPr="00A80F8E">
        <w:rPr>
          <w:sz w:val="28"/>
        </w:rPr>
        <w:t>. Работа позволила провести глубокий анализ основных направлений деятельности планируемого предприятия, оценить перспективы и потенциальные сложности его реализации</w:t>
      </w:r>
      <w:r>
        <w:rPr>
          <w:sz w:val="28"/>
        </w:rPr>
        <w:t>.</w:t>
      </w:r>
    </w:p>
    <w:p w:rsidR="00FB10FA" w:rsidRDefault="00A80F8E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Основной целью проекта было разработать дорожную карту </w:t>
      </w:r>
      <w:proofErr w:type="spellStart"/>
      <w:r>
        <w:rPr>
          <w:sz w:val="28"/>
        </w:rPr>
        <w:t>стартапов</w:t>
      </w:r>
      <w:proofErr w:type="spellEnd"/>
      <w:r>
        <w:rPr>
          <w:sz w:val="28"/>
        </w:rPr>
        <w:t xml:space="preserve"> по открытию туристического центра, которая позволит систематизировать процесс реализации идеи и максимально эффективно применить, которая была успешно достигнута в процессе выполнения работы. </w:t>
      </w:r>
    </w:p>
    <w:p w:rsidR="00A80F8E" w:rsidRDefault="00A80F8E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первом этапе была собрана и проанализирована информация о рынке, целевой аудитории, конкурентах и тенденциях развития туристической отрасли в Брянск</w:t>
      </w:r>
      <w:r w:rsidR="00FB10FA">
        <w:rPr>
          <w:sz w:val="28"/>
        </w:rPr>
        <w:t xml:space="preserve">е и Брянской области. Были сформулированы миссия проекта, его цели и задачи, а так же определен сегмент потребителей и их потребности. Разработка штатного расписания позволила обеспечить распределение обязанностей между сотрудниками и рациональное использование трудовых ресурсов. 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Сформированные финансовые модели проекта включали: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прогноз выручки по видам деятельности;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фонд оплаты труда с детализацией по должностям и налоговой нагрузкой;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расчет операционных расходов;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формирование отчетов о финансовых результатах функционирования центра;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оценку периода окупаемости проекта;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динамические показатели эффективности (</w:t>
      </w:r>
      <w:r>
        <w:rPr>
          <w:sz w:val="28"/>
          <w:lang w:val="en-US"/>
        </w:rPr>
        <w:t>NPV</w:t>
      </w:r>
      <w:r w:rsidRPr="00FB10FA">
        <w:rPr>
          <w:sz w:val="28"/>
        </w:rPr>
        <w:t xml:space="preserve">, </w:t>
      </w:r>
      <w:r>
        <w:rPr>
          <w:sz w:val="28"/>
          <w:lang w:val="en-US"/>
        </w:rPr>
        <w:t>IRR</w:t>
      </w:r>
      <w:r w:rsidRPr="00FB10FA">
        <w:rPr>
          <w:sz w:val="28"/>
        </w:rPr>
        <w:t xml:space="preserve">, </w:t>
      </w:r>
      <w:r>
        <w:rPr>
          <w:sz w:val="28"/>
          <w:lang w:val="en-US"/>
        </w:rPr>
        <w:t>PI</w:t>
      </w:r>
      <w:r w:rsidRPr="00FB10FA">
        <w:rPr>
          <w:sz w:val="28"/>
        </w:rPr>
        <w:t xml:space="preserve"> </w:t>
      </w:r>
      <w:r>
        <w:rPr>
          <w:sz w:val="28"/>
        </w:rPr>
        <w:t>и другие).</w:t>
      </w:r>
    </w:p>
    <w:p w:rsidR="00FB10FA" w:rsidRDefault="00FB10FA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Прогноз выручки по оптимистичному сценарию на 5 лет показал устойчивый рост (от 12,6 млн. руб. в 2026 году до 25 млн. руб. к 2031 году). При этом себестоимость также росла, но оставалась управляемой за счет масштабируемости и технологических решений. Валовая и чистая прибыль демонстрировали положительную динамику, подтверждая устойчивость проекта </w:t>
      </w:r>
      <w:r w:rsidR="006B1864">
        <w:rPr>
          <w:sz w:val="28"/>
        </w:rPr>
        <w:t>даже при высокой ставке дисконтирования (25%).</w:t>
      </w: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Стартап</w:t>
      </w:r>
      <w:proofErr w:type="spellEnd"/>
      <w:r>
        <w:rPr>
          <w:sz w:val="28"/>
        </w:rPr>
        <w:t xml:space="preserve"> по открытию туристического центра «ТурБо_32» в Брянске обладает высоким экономическим потенциалом и устойчивостью. Правовые, организационные и кадровые вопросы полностью были проработаны. Проект соответствует современным требованиям рынка, опирается на цифровые технологии и учитывает запросы целевой аудитории.</w:t>
      </w: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Реализация данного </w:t>
      </w:r>
      <w:proofErr w:type="spellStart"/>
      <w:r>
        <w:rPr>
          <w:sz w:val="28"/>
        </w:rPr>
        <w:t>стартапа</w:t>
      </w:r>
      <w:proofErr w:type="spellEnd"/>
      <w:r>
        <w:rPr>
          <w:sz w:val="28"/>
        </w:rPr>
        <w:t xml:space="preserve"> позволит создать новые рабочие места, расширить спектр туристических услуг в регионе, повысить уровень </w:t>
      </w:r>
      <w:proofErr w:type="spellStart"/>
      <w:r>
        <w:rPr>
          <w:sz w:val="28"/>
        </w:rPr>
        <w:t>цифровизации</w:t>
      </w:r>
      <w:proofErr w:type="spellEnd"/>
      <w:r>
        <w:rPr>
          <w:sz w:val="28"/>
        </w:rPr>
        <w:t xml:space="preserve"> отрасли и внести вклад в развитие предпринимательства в регионе. С социальной точки зрения проект обеспечит доступность культурно-познавательных сервисов и увеличит туристическую привлекательность Брянска и Брянской области.</w:t>
      </w: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Проект рекомендуется к практической реализации и привлечению частных инвестиций, а так же к рассмотрению со стороны государственных программ поддержки малого бизнеса и туризма.</w:t>
      </w: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Default="006B1864" w:rsidP="00FB10FA">
      <w:pPr>
        <w:spacing w:line="360" w:lineRule="auto"/>
        <w:ind w:firstLine="709"/>
        <w:jc w:val="both"/>
        <w:rPr>
          <w:sz w:val="28"/>
        </w:rPr>
      </w:pPr>
    </w:p>
    <w:p w:rsidR="006B1864" w:rsidRPr="00CF07A5" w:rsidRDefault="00CF07A5" w:rsidP="00CF07A5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5" w:name="_Toc201584644"/>
      <w:r w:rsidRPr="00CF07A5">
        <w:rPr>
          <w:rFonts w:ascii="Times New Roman" w:hAnsi="Times New Roman" w:cs="Times New Roman"/>
          <w:b w:val="0"/>
          <w:color w:val="000000" w:themeColor="text1"/>
        </w:rPr>
        <w:lastRenderedPageBreak/>
        <w:t>СПИСОК ИСПОЛЬЗУЕМЫХ ИСТОЧНИКОВ</w:t>
      </w:r>
      <w:bookmarkEnd w:id="15"/>
    </w:p>
    <w:p w:rsidR="00CF07A5" w:rsidRPr="00CF07A5" w:rsidRDefault="00CF07A5" w:rsidP="00CF07A5"/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Земельный кодекс Российской Федерации от 25.10.2001 № 136-ФЗ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Налоговый кодекс Российской Федерации (часть вторая) от 05.08.2000 № 117-ФЗ  </w:t>
      </w:r>
    </w:p>
    <w:p w:rsidR="00DA555B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Трудовой кодекс Российской Федерации от 30.12.2001 № 197-ФЗ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24.11.1996 № 132-ФЗ «Об основах туристской деятельности в Российской Федерации»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08.08.2001 № 129-ФЗ «О государственной регистрации юридических лиц и индивидуальных предпринимателей»</w:t>
      </w:r>
    </w:p>
    <w:p w:rsidR="00C469CC" w:rsidRPr="00326C8F" w:rsidRDefault="00C469CC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№73-ФЗ «Об объектах культурного наследия (памятниках истории и культуры) народов Российской Федерации»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27.07.2006 № 152-ФЗ «О персональных данных»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22.05.2003 № 54-ФЗ «О применении контрольно-кассовой техники»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 от 06.03.2006 № 35-ФЗ «О противодействии терроризму»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Федеральный закон от 30.12.2009 № 384-ФЗ «Технический регламент о безопасности зданий и сооружений» 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21.12.1994 № 69-ФЗ «О пожарной безопасности»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№ 152 от 27.07.2006 «О персональных данных»</w:t>
      </w:r>
    </w:p>
    <w:p w:rsidR="000E0686" w:rsidRDefault="00DA555B" w:rsidP="000E0686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Федеральный закон от 13.03.2006 № 38-ФЗ «О рекламе»</w:t>
      </w:r>
    </w:p>
    <w:p w:rsidR="000E0686" w:rsidRPr="000E0686" w:rsidRDefault="000E0686" w:rsidP="000E0686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0686">
        <w:rPr>
          <w:sz w:val="28"/>
        </w:rPr>
        <w:t>Закон Брянской области от 2 июля 2009 года №50-З «О развитии туризма и туристской деятельности на территории Брянской области»</w:t>
      </w:r>
    </w:p>
    <w:p w:rsidR="00C50EDF" w:rsidRDefault="000E0686" w:rsidP="00C50ED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0686">
        <w:rPr>
          <w:sz w:val="28"/>
          <w:szCs w:val="28"/>
        </w:rPr>
        <w:t>Закон Брянской области от 4 марта 2025 года №23-З «</w:t>
      </w:r>
      <w:r w:rsidRPr="000E0686">
        <w:rPr>
          <w:color w:val="333333"/>
          <w:sz w:val="28"/>
          <w:szCs w:val="28"/>
          <w:shd w:val="clear" w:color="auto" w:fill="FFFFFF"/>
        </w:rPr>
        <w:t xml:space="preserve">О внесении изменений в Закон Брянской области </w:t>
      </w:r>
      <w:r w:rsidRPr="000E0686">
        <w:rPr>
          <w:sz w:val="28"/>
          <w:szCs w:val="28"/>
        </w:rPr>
        <w:t>«О развитии туризма и туристской деятельности на территории Брянской области»»</w:t>
      </w:r>
    </w:p>
    <w:p w:rsidR="000E0686" w:rsidRPr="00C50EDF" w:rsidRDefault="000E0686" w:rsidP="00C50ED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C50EDF">
        <w:rPr>
          <w:sz w:val="28"/>
        </w:rPr>
        <w:lastRenderedPageBreak/>
        <w:t>Закон Брянской области о</w:t>
      </w:r>
      <w:r w:rsidR="00C50EDF" w:rsidRPr="00C50EDF">
        <w:rPr>
          <w:sz w:val="28"/>
        </w:rPr>
        <w:t>т 30 июля 2015 года</w:t>
      </w:r>
      <w:r w:rsidRPr="00C50EDF">
        <w:rPr>
          <w:sz w:val="28"/>
        </w:rPr>
        <w:t xml:space="preserve"> «Об отдельных вопросах в сфере земельных отношений на территории Брянской области»</w:t>
      </w:r>
    </w:p>
    <w:p w:rsidR="00DA555B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Постановление Правительства РФ от 03.12.2014 № 1300</w:t>
      </w:r>
      <w:r w:rsidR="00C469CC" w:rsidRPr="00326C8F">
        <w:rPr>
          <w:sz w:val="28"/>
          <w:szCs w:val="28"/>
        </w:rPr>
        <w:t xml:space="preserve"> </w:t>
      </w:r>
      <w:r w:rsidR="00C469CC" w:rsidRPr="00326C8F">
        <w:rPr>
          <w:bCs/>
          <w:color w:val="22272F"/>
          <w:sz w:val="28"/>
          <w:szCs w:val="28"/>
          <w:shd w:val="clear" w:color="auto" w:fill="FFFFFF"/>
        </w:rPr>
        <w:t>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Постановление Правительства РФ от 10.09.2020 № 1421</w:t>
      </w:r>
      <w:r w:rsidR="00EA65BD" w:rsidRPr="00326C8F">
        <w:rPr>
          <w:sz w:val="28"/>
          <w:szCs w:val="28"/>
        </w:rPr>
        <w:t xml:space="preserve"> «Об утверждении п</w:t>
      </w:r>
      <w:r w:rsidRPr="00326C8F">
        <w:rPr>
          <w:sz w:val="28"/>
          <w:szCs w:val="28"/>
        </w:rPr>
        <w:t>равил предоставления гостиничных услуг в Российской Федерации»</w:t>
      </w:r>
    </w:p>
    <w:p w:rsidR="00C2583B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Приказ Минэкономразвития РФ от 01.08.2020 № 512 «Об утверждении Порядка предоставления субсидий субъектам МСП»</w:t>
      </w:r>
    </w:p>
    <w:p w:rsidR="00D717EE" w:rsidRPr="00326C8F" w:rsidRDefault="00C2583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Аверин А. Н., </w:t>
      </w:r>
      <w:proofErr w:type="spellStart"/>
      <w:r w:rsidRPr="00326C8F">
        <w:rPr>
          <w:sz w:val="28"/>
          <w:szCs w:val="28"/>
        </w:rPr>
        <w:t>Понеделков</w:t>
      </w:r>
      <w:proofErr w:type="spellEnd"/>
      <w:r w:rsidRPr="00326C8F">
        <w:rPr>
          <w:sz w:val="28"/>
          <w:szCs w:val="28"/>
        </w:rPr>
        <w:t xml:space="preserve"> А. В., Степанов К. В. РАЗВИТИЕ ТУРИЗМА В РОССИЙСКОЙ ФЕДЕРАЦИИ // Гуманитарные, социально-экономические и общественные науки. 2024. №7. URL: </w:t>
      </w:r>
      <w:hyperlink r:id="rId32" w:history="1">
        <w:r w:rsidRPr="00326C8F">
          <w:rPr>
            <w:rStyle w:val="a3"/>
            <w:sz w:val="28"/>
            <w:szCs w:val="28"/>
          </w:rPr>
          <w:t>https://cyberleninka.ru/article/n/razvitie-turizma-v-rossiyskoy-federatsii-1</w:t>
        </w:r>
      </w:hyperlink>
      <w:r w:rsidRPr="00326C8F">
        <w:rPr>
          <w:sz w:val="28"/>
          <w:szCs w:val="28"/>
        </w:rPr>
        <w:t xml:space="preserve"> (дата обращения: 18.04.2025).</w:t>
      </w:r>
    </w:p>
    <w:p w:rsidR="001667B1" w:rsidRDefault="00A65ACF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t>Агешкина</w:t>
      </w:r>
      <w:proofErr w:type="spellEnd"/>
      <w:r w:rsidRPr="00326C8F">
        <w:rPr>
          <w:sz w:val="28"/>
          <w:szCs w:val="28"/>
        </w:rPr>
        <w:t xml:space="preserve"> Н. А. Основы турагентской и туроператорской деятельности</w:t>
      </w:r>
      <w:r w:rsidR="00C2583B" w:rsidRPr="00326C8F">
        <w:rPr>
          <w:sz w:val="28"/>
          <w:szCs w:val="28"/>
        </w:rPr>
        <w:t>. – М.: ИНФРА-М, 2025</w:t>
      </w:r>
      <w:r w:rsidRPr="00326C8F">
        <w:rPr>
          <w:sz w:val="28"/>
          <w:szCs w:val="28"/>
        </w:rPr>
        <w:t>.</w:t>
      </w:r>
      <w:r w:rsidR="00D717EE" w:rsidRPr="00326C8F">
        <w:rPr>
          <w:sz w:val="28"/>
          <w:szCs w:val="28"/>
        </w:rPr>
        <w:t xml:space="preserve"> Режим доступа: URL.:</w:t>
      </w:r>
      <w:r w:rsidR="00C2583B" w:rsidRPr="00326C8F">
        <w:rPr>
          <w:sz w:val="28"/>
          <w:szCs w:val="28"/>
        </w:rPr>
        <w:t xml:space="preserve"> </w:t>
      </w:r>
      <w:hyperlink r:id="rId33" w:history="1">
        <w:r w:rsidR="00C2583B" w:rsidRPr="00326C8F">
          <w:rPr>
            <w:rStyle w:val="a3"/>
            <w:sz w:val="28"/>
            <w:szCs w:val="28"/>
          </w:rPr>
          <w:t>https://znanium.ru/catalog/document?id=462779</w:t>
        </w:r>
      </w:hyperlink>
      <w:r w:rsidR="00C2583B" w:rsidRPr="00326C8F">
        <w:rPr>
          <w:sz w:val="28"/>
          <w:szCs w:val="28"/>
        </w:rPr>
        <w:t xml:space="preserve">  (дата обращения: 01.05.2025)</w:t>
      </w:r>
    </w:p>
    <w:p w:rsidR="001667B1" w:rsidRPr="001667B1" w:rsidRDefault="001667B1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67B1">
        <w:rPr>
          <w:sz w:val="28"/>
        </w:rPr>
        <w:t xml:space="preserve">Акимова Ольга Евгеньевна, Кожухова Маргарита </w:t>
      </w:r>
      <w:proofErr w:type="spellStart"/>
      <w:r w:rsidRPr="001667B1">
        <w:rPr>
          <w:sz w:val="28"/>
        </w:rPr>
        <w:t>Тагировна</w:t>
      </w:r>
      <w:proofErr w:type="spellEnd"/>
      <w:r w:rsidRPr="001667B1">
        <w:rPr>
          <w:sz w:val="28"/>
        </w:rPr>
        <w:t xml:space="preserve">, Милана </w:t>
      </w:r>
      <w:proofErr w:type="spellStart"/>
      <w:r w:rsidRPr="001667B1">
        <w:rPr>
          <w:sz w:val="28"/>
        </w:rPr>
        <w:t>Султан-муратовна</w:t>
      </w:r>
      <w:proofErr w:type="spellEnd"/>
      <w:r w:rsidRPr="001667B1">
        <w:rPr>
          <w:sz w:val="28"/>
        </w:rPr>
        <w:t xml:space="preserve"> </w:t>
      </w:r>
      <w:proofErr w:type="spellStart"/>
      <w:r w:rsidRPr="001667B1">
        <w:rPr>
          <w:sz w:val="28"/>
        </w:rPr>
        <w:t>Айбазова</w:t>
      </w:r>
      <w:proofErr w:type="spellEnd"/>
      <w:r w:rsidRPr="001667B1">
        <w:rPr>
          <w:sz w:val="28"/>
        </w:rPr>
        <w:t xml:space="preserve"> РАЗВИТИЕ ТУРИЗМА В РОССИИ НА СОВРЕМЕННОМ ЭТАПЕ: ВЫЗОВЫ И ПЕРСПЕКТИВЫ // Вестник Адыгейского государственного университета. Серия 5: Экономика. 2025. №1 (355). URL: </w:t>
      </w:r>
      <w:hyperlink r:id="rId34" w:history="1">
        <w:r w:rsidR="002C4919" w:rsidRPr="00950888">
          <w:rPr>
            <w:rStyle w:val="a3"/>
            <w:sz w:val="28"/>
          </w:rPr>
          <w:t>https://cyberleninka.ru/article/n/razvitie-turizma-v-rossii-na-sovremennom-etape-vyzovy-i-perspektivy</w:t>
        </w:r>
      </w:hyperlink>
      <w:r w:rsidR="002C4919">
        <w:rPr>
          <w:sz w:val="28"/>
        </w:rPr>
        <w:t xml:space="preserve">  (дата обращения: 16.04</w:t>
      </w:r>
      <w:r w:rsidRPr="001667B1">
        <w:rPr>
          <w:sz w:val="28"/>
        </w:rPr>
        <w:t>.2025).</w:t>
      </w:r>
    </w:p>
    <w:p w:rsidR="00C2583B" w:rsidRPr="00326C8F" w:rsidRDefault="00C2583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color w:val="000000"/>
          <w:sz w:val="28"/>
          <w:szCs w:val="28"/>
        </w:rPr>
        <w:t>Алеева</w:t>
      </w:r>
      <w:proofErr w:type="spellEnd"/>
      <w:r w:rsidRPr="00326C8F">
        <w:rPr>
          <w:color w:val="000000"/>
          <w:sz w:val="28"/>
          <w:szCs w:val="28"/>
        </w:rPr>
        <w:t xml:space="preserve"> В.А. Туризм как показатель экономического развития России // Российская экономика: взгляд в будущее : материалы IV </w:t>
      </w:r>
      <w:proofErr w:type="spellStart"/>
      <w:r w:rsidRPr="00326C8F">
        <w:rPr>
          <w:color w:val="000000"/>
          <w:sz w:val="28"/>
          <w:szCs w:val="28"/>
        </w:rPr>
        <w:t>Междунар</w:t>
      </w:r>
      <w:proofErr w:type="spellEnd"/>
      <w:r w:rsidRPr="00326C8F">
        <w:rPr>
          <w:color w:val="000000"/>
          <w:sz w:val="28"/>
          <w:szCs w:val="28"/>
        </w:rPr>
        <w:t xml:space="preserve">. </w:t>
      </w:r>
      <w:proofErr w:type="spellStart"/>
      <w:r w:rsidRPr="00326C8F">
        <w:rPr>
          <w:color w:val="000000"/>
          <w:sz w:val="28"/>
          <w:szCs w:val="28"/>
        </w:rPr>
        <w:t>н</w:t>
      </w:r>
      <w:r w:rsidR="001667B1">
        <w:rPr>
          <w:color w:val="000000"/>
          <w:sz w:val="28"/>
          <w:szCs w:val="28"/>
        </w:rPr>
        <w:t>ауч</w:t>
      </w:r>
      <w:proofErr w:type="gramStart"/>
      <w:r w:rsidR="001667B1">
        <w:rPr>
          <w:color w:val="000000"/>
          <w:sz w:val="28"/>
          <w:szCs w:val="28"/>
        </w:rPr>
        <w:t>.-</w:t>
      </w:r>
      <w:proofErr w:type="gramEnd"/>
      <w:r w:rsidR="001667B1">
        <w:rPr>
          <w:color w:val="000000"/>
          <w:sz w:val="28"/>
          <w:szCs w:val="28"/>
        </w:rPr>
        <w:t>практ</w:t>
      </w:r>
      <w:proofErr w:type="spellEnd"/>
      <w:r w:rsidR="001667B1">
        <w:rPr>
          <w:color w:val="000000"/>
          <w:sz w:val="28"/>
          <w:szCs w:val="28"/>
        </w:rPr>
        <w:t xml:space="preserve">. </w:t>
      </w:r>
      <w:proofErr w:type="spellStart"/>
      <w:r w:rsidR="001667B1">
        <w:rPr>
          <w:color w:val="000000"/>
          <w:sz w:val="28"/>
          <w:szCs w:val="28"/>
        </w:rPr>
        <w:t>конф</w:t>
      </w:r>
      <w:proofErr w:type="spellEnd"/>
      <w:r w:rsidR="001667B1">
        <w:rPr>
          <w:color w:val="000000"/>
          <w:sz w:val="28"/>
          <w:szCs w:val="28"/>
        </w:rPr>
        <w:t>. – Тамбов, 2020</w:t>
      </w:r>
      <w:r w:rsidRPr="00326C8F">
        <w:rPr>
          <w:color w:val="000000"/>
          <w:sz w:val="28"/>
          <w:szCs w:val="28"/>
        </w:rPr>
        <w:t xml:space="preserve">. – С. 36-41. – Электрон. </w:t>
      </w:r>
      <w:r w:rsidR="00BF2CDD" w:rsidRPr="00326C8F">
        <w:rPr>
          <w:color w:val="000000"/>
          <w:sz w:val="28"/>
          <w:szCs w:val="28"/>
        </w:rPr>
        <w:t>К</w:t>
      </w:r>
      <w:r w:rsidR="00BF2CDD">
        <w:rPr>
          <w:color w:val="000000"/>
          <w:sz w:val="28"/>
          <w:szCs w:val="28"/>
        </w:rPr>
        <w:t xml:space="preserve"> </w:t>
      </w:r>
      <w:r w:rsidRPr="00326C8F">
        <w:rPr>
          <w:color w:val="000000"/>
          <w:sz w:val="28"/>
          <w:szCs w:val="28"/>
        </w:rPr>
        <w:t xml:space="preserve">опия доступна в </w:t>
      </w:r>
      <w:r w:rsidRPr="00326C8F">
        <w:rPr>
          <w:color w:val="000000"/>
          <w:sz w:val="28"/>
          <w:szCs w:val="28"/>
        </w:rPr>
        <w:lastRenderedPageBreak/>
        <w:t>науч. электрон</w:t>
      </w:r>
      <w:proofErr w:type="gramStart"/>
      <w:r w:rsidRPr="00326C8F">
        <w:rPr>
          <w:color w:val="000000"/>
          <w:sz w:val="28"/>
          <w:szCs w:val="28"/>
        </w:rPr>
        <w:t>.</w:t>
      </w:r>
      <w:proofErr w:type="gramEnd"/>
      <w:r w:rsidRPr="00326C8F">
        <w:rPr>
          <w:color w:val="000000"/>
          <w:sz w:val="28"/>
          <w:szCs w:val="28"/>
        </w:rPr>
        <w:t xml:space="preserve"> </w:t>
      </w:r>
      <w:proofErr w:type="gramStart"/>
      <w:r w:rsidRPr="00326C8F">
        <w:rPr>
          <w:color w:val="000000"/>
          <w:sz w:val="28"/>
          <w:szCs w:val="28"/>
        </w:rPr>
        <w:t>б</w:t>
      </w:r>
      <w:proofErr w:type="gramEnd"/>
      <w:r w:rsidRPr="00326C8F">
        <w:rPr>
          <w:color w:val="000000"/>
          <w:sz w:val="28"/>
          <w:szCs w:val="28"/>
        </w:rPr>
        <w:t xml:space="preserve">-ке </w:t>
      </w:r>
      <w:proofErr w:type="spellStart"/>
      <w:r w:rsidRPr="00326C8F">
        <w:rPr>
          <w:color w:val="000000"/>
          <w:sz w:val="28"/>
          <w:szCs w:val="28"/>
        </w:rPr>
        <w:t>eLIBRARY</w:t>
      </w:r>
      <w:proofErr w:type="spellEnd"/>
      <w:r w:rsidRPr="00326C8F">
        <w:rPr>
          <w:color w:val="000000"/>
          <w:sz w:val="28"/>
          <w:szCs w:val="28"/>
        </w:rPr>
        <w:t>. URL: </w:t>
      </w:r>
      <w:hyperlink r:id="rId35" w:tgtFrame="_blank" w:history="1">
        <w:r w:rsidRPr="00326C8F">
          <w:rPr>
            <w:rStyle w:val="a3"/>
            <w:sz w:val="28"/>
            <w:szCs w:val="28"/>
          </w:rPr>
          <w:t>https://elibrary.ru/item.asp?id=32732802</w:t>
        </w:r>
      </w:hyperlink>
      <w:r w:rsidRPr="00326C8F">
        <w:rPr>
          <w:color w:val="000000"/>
          <w:sz w:val="28"/>
          <w:szCs w:val="28"/>
        </w:rPr>
        <w:t xml:space="preserve"> (дата обращения: 01.05.2025).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Александрова А. Ю. Междунар</w:t>
      </w:r>
      <w:r w:rsidR="001667B1">
        <w:rPr>
          <w:sz w:val="28"/>
          <w:szCs w:val="28"/>
        </w:rPr>
        <w:t>одный туризм. – М.: КНОРУС, 2021</w:t>
      </w:r>
      <w:r w:rsidRPr="00326C8F">
        <w:rPr>
          <w:sz w:val="28"/>
          <w:szCs w:val="28"/>
        </w:rPr>
        <w:t>.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Александрова А. Ю. Туризм и культурное наследие // Межвузовский сборник научных трудов. – Саратов: Изд-в</w:t>
      </w:r>
      <w:r w:rsidR="001667B1">
        <w:rPr>
          <w:sz w:val="28"/>
          <w:szCs w:val="28"/>
        </w:rPr>
        <w:t>о Саратовского университета, 2022</w:t>
      </w:r>
      <w:r w:rsidRPr="00326C8F">
        <w:rPr>
          <w:sz w:val="28"/>
          <w:szCs w:val="28"/>
        </w:rPr>
        <w:t xml:space="preserve">. – С. 10–18.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Андреев В. Д. Организация и методика </w:t>
      </w:r>
      <w:proofErr w:type="gramStart"/>
      <w:r w:rsidRPr="00326C8F">
        <w:rPr>
          <w:sz w:val="28"/>
          <w:szCs w:val="28"/>
        </w:rPr>
        <w:t>риск-ориентированного</w:t>
      </w:r>
      <w:proofErr w:type="gramEnd"/>
      <w:r w:rsidRPr="00326C8F">
        <w:rPr>
          <w:sz w:val="28"/>
          <w:szCs w:val="28"/>
        </w:rPr>
        <w:t xml:space="preserve"> аудита в туризме. – М.: Магистр, 2021.</w:t>
      </w:r>
      <w:r w:rsidR="00D717EE" w:rsidRPr="00326C8F">
        <w:rPr>
          <w:sz w:val="28"/>
          <w:szCs w:val="28"/>
        </w:rPr>
        <w:t xml:space="preserve"> Режим доступа: URL.: </w:t>
      </w:r>
      <w:hyperlink r:id="rId36" w:history="1">
        <w:r w:rsidR="00EA65BD" w:rsidRPr="00326C8F">
          <w:rPr>
            <w:rStyle w:val="a3"/>
            <w:sz w:val="28"/>
            <w:szCs w:val="28"/>
          </w:rPr>
          <w:t>https://lib.tau-edu.kz/wp-content/uploads/2023/02/Андреева-В.Д.-Риск-ориентированный-аудит-в-туризме.pdf</w:t>
        </w:r>
      </w:hyperlink>
      <w:r w:rsidR="00EA65BD" w:rsidRPr="00326C8F">
        <w:rPr>
          <w:sz w:val="28"/>
          <w:szCs w:val="28"/>
        </w:rPr>
        <w:t xml:space="preserve"> </w:t>
      </w:r>
    </w:p>
    <w:p w:rsidR="00D717EE" w:rsidRPr="00326C8F" w:rsidRDefault="00D717EE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Андреева А. А. Организационно-экономические аспекты инновационного развития туристского кластера (на примере Ярославской области) Режим доступа: URL.: </w:t>
      </w:r>
      <w:hyperlink r:id="rId37" w:history="1">
        <w:r w:rsidRPr="00326C8F">
          <w:rPr>
            <w:rStyle w:val="a3"/>
            <w:sz w:val="28"/>
            <w:szCs w:val="28"/>
          </w:rPr>
          <w:t>https://tourlib.net/turros.htm</w:t>
        </w:r>
      </w:hyperlink>
      <w:r w:rsidR="001667B1">
        <w:rPr>
          <w:sz w:val="28"/>
          <w:szCs w:val="28"/>
        </w:rPr>
        <w:t xml:space="preserve"> (дата обращения 12.04.2025)</w:t>
      </w:r>
    </w:p>
    <w:p w:rsidR="00225385" w:rsidRPr="00326C8F" w:rsidRDefault="00225385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Андросова Г. А. Экономика туризма; учебное пособие для вузов / Г. А. Андросова, И. В. </w:t>
      </w:r>
      <w:proofErr w:type="spellStart"/>
      <w:r w:rsidRPr="00326C8F">
        <w:rPr>
          <w:sz w:val="28"/>
          <w:szCs w:val="28"/>
        </w:rPr>
        <w:t>Енченко</w:t>
      </w:r>
      <w:proofErr w:type="spellEnd"/>
      <w:r w:rsidRPr="00326C8F">
        <w:rPr>
          <w:sz w:val="28"/>
          <w:szCs w:val="28"/>
        </w:rPr>
        <w:t>. — Санкт Петербург: Лань, 2022. — 84 с.</w:t>
      </w:r>
      <w:proofErr w:type="gramStart"/>
      <w:r w:rsidRPr="00326C8F">
        <w:rPr>
          <w:sz w:val="28"/>
          <w:szCs w:val="28"/>
        </w:rPr>
        <w:t xml:space="preserve"> :</w:t>
      </w:r>
      <w:proofErr w:type="gramEnd"/>
      <w:r w:rsidRPr="00326C8F">
        <w:rPr>
          <w:sz w:val="28"/>
          <w:szCs w:val="28"/>
        </w:rPr>
        <w:t xml:space="preserve"> ил. — Текст</w:t>
      </w:r>
      <w:proofErr w:type="gramStart"/>
      <w:r w:rsidRPr="00326C8F">
        <w:rPr>
          <w:sz w:val="28"/>
          <w:szCs w:val="28"/>
        </w:rPr>
        <w:t xml:space="preserve"> :</w:t>
      </w:r>
      <w:proofErr w:type="gramEnd"/>
      <w:r w:rsidRPr="00326C8F">
        <w:rPr>
          <w:sz w:val="28"/>
          <w:szCs w:val="28"/>
        </w:rPr>
        <w:t xml:space="preserve"> непосредственный. Режим доступа: URL.: </w:t>
      </w:r>
      <w:hyperlink r:id="rId38" w:history="1">
        <w:r w:rsidRPr="00326C8F">
          <w:rPr>
            <w:rStyle w:val="a3"/>
            <w:sz w:val="28"/>
            <w:szCs w:val="28"/>
          </w:rPr>
          <w:t>https://lib.tau-edu.kz/wp-content/uploads/2023/06/Андросова-Г.А.-Экономика-туризма.pdf</w:t>
        </w:r>
      </w:hyperlink>
      <w:r w:rsidRPr="00326C8F">
        <w:rPr>
          <w:sz w:val="28"/>
          <w:szCs w:val="28"/>
        </w:rPr>
        <w:t xml:space="preserve">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Багдасарян В. Э., Орлов И. Б., Попов А. Д. История туризма. – М.: ИНФРА-М, 2021.</w:t>
      </w:r>
      <w:r w:rsidR="00D73B66">
        <w:rPr>
          <w:sz w:val="28"/>
          <w:szCs w:val="28"/>
        </w:rPr>
        <w:t xml:space="preserve"> – С. 40-45.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t>Бадальянц</w:t>
      </w:r>
      <w:proofErr w:type="spellEnd"/>
      <w:r w:rsidRPr="00326C8F">
        <w:rPr>
          <w:sz w:val="28"/>
          <w:szCs w:val="28"/>
        </w:rPr>
        <w:t xml:space="preserve"> С. В. Событийный туризм: сущностные характеристики и особенности развития в России // М</w:t>
      </w:r>
      <w:r w:rsidR="001667B1">
        <w:rPr>
          <w:sz w:val="28"/>
          <w:szCs w:val="28"/>
        </w:rPr>
        <w:t>олодёжный научный вестник. – 2023</w:t>
      </w:r>
      <w:r w:rsidRPr="00326C8F">
        <w:rPr>
          <w:sz w:val="28"/>
          <w:szCs w:val="28"/>
        </w:rPr>
        <w:t xml:space="preserve">. – № 9. – С. 89–95. </w:t>
      </w:r>
    </w:p>
    <w:p w:rsidR="00221320" w:rsidRPr="00326C8F" w:rsidRDefault="00221320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Березовая Л. Г. История туризма и гостеприимства. Режим доступа: URL.: </w:t>
      </w:r>
      <w:hyperlink r:id="rId39" w:history="1">
        <w:r w:rsidRPr="00326C8F">
          <w:rPr>
            <w:rStyle w:val="a3"/>
            <w:sz w:val="28"/>
            <w:szCs w:val="28"/>
          </w:rPr>
          <w:t>https://studmir.com/spisok-literatury-po-turizmu-za-2019-2021-gody/</w:t>
        </w:r>
      </w:hyperlink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t>Биржаков</w:t>
      </w:r>
      <w:proofErr w:type="spellEnd"/>
      <w:r w:rsidRPr="00326C8F">
        <w:rPr>
          <w:sz w:val="28"/>
          <w:szCs w:val="28"/>
        </w:rPr>
        <w:t xml:space="preserve"> М. Б. Введение в туризм. – СПб</w:t>
      </w:r>
      <w:proofErr w:type="gramStart"/>
      <w:r w:rsidRPr="00326C8F">
        <w:rPr>
          <w:sz w:val="28"/>
          <w:szCs w:val="28"/>
        </w:rPr>
        <w:t xml:space="preserve">.: </w:t>
      </w:r>
      <w:proofErr w:type="gramEnd"/>
      <w:r w:rsidRPr="00326C8F">
        <w:rPr>
          <w:sz w:val="28"/>
          <w:szCs w:val="28"/>
        </w:rPr>
        <w:t>Питер, 2020.</w:t>
      </w:r>
      <w:r w:rsidR="00675B09">
        <w:rPr>
          <w:sz w:val="28"/>
          <w:szCs w:val="28"/>
        </w:rPr>
        <w:t xml:space="preserve"> С. 57- 61.</w:t>
      </w:r>
    </w:p>
    <w:p w:rsidR="00A47965" w:rsidRDefault="00221320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Богданов Е. И., Богомолова Е. С., Орловская В. П.</w:t>
      </w:r>
      <w:r w:rsidRPr="00326C8F">
        <w:rPr>
          <w:sz w:val="28"/>
          <w:szCs w:val="28"/>
        </w:rPr>
        <w:br/>
        <w:t>Экономика отрасли туризм</w:t>
      </w:r>
      <w:r w:rsidR="008813C2" w:rsidRPr="00326C8F">
        <w:rPr>
          <w:sz w:val="28"/>
          <w:szCs w:val="28"/>
        </w:rPr>
        <w:t>. Режим доступа: URL.:</w:t>
      </w:r>
      <w:r w:rsidRPr="00326C8F">
        <w:rPr>
          <w:sz w:val="28"/>
          <w:szCs w:val="28"/>
        </w:rPr>
        <w:br/>
      </w:r>
      <w:hyperlink r:id="rId40" w:history="1">
        <w:r w:rsidRPr="00326C8F">
          <w:rPr>
            <w:rStyle w:val="a3"/>
            <w:sz w:val="28"/>
            <w:szCs w:val="28"/>
          </w:rPr>
          <w:t>https://studmir.com/spisok-literatury-po-turizmu-za-2019-2021-gody/</w:t>
        </w:r>
      </w:hyperlink>
    </w:p>
    <w:p w:rsidR="00A47965" w:rsidRPr="00A47965" w:rsidRDefault="00A47965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47965">
        <w:rPr>
          <w:sz w:val="28"/>
        </w:rPr>
        <w:lastRenderedPageBreak/>
        <w:t>Булаев</w:t>
      </w:r>
      <w:proofErr w:type="spellEnd"/>
      <w:r w:rsidRPr="00A47965">
        <w:rPr>
          <w:sz w:val="28"/>
        </w:rPr>
        <w:t xml:space="preserve"> Григорий Алексеевич, Бурденко Елена Викторовна ФИНАНСИРОВАНИЕ СТАРТАПОВ В УСЛОВИЯХ ИННОВАЦИОННОЙ ЭКОНОМИКИ // Постсоветский материк. 2024. №1 (41). URL: </w:t>
      </w:r>
      <w:hyperlink r:id="rId41" w:history="1">
        <w:r w:rsidRPr="00950888">
          <w:rPr>
            <w:rStyle w:val="a3"/>
            <w:sz w:val="28"/>
          </w:rPr>
          <w:t>https://cyberleninka.ru/article/n/finansirovanie-startapov-v-usloviyah-innovatsionnoy-ekonomiki</w:t>
        </w:r>
      </w:hyperlink>
      <w:r>
        <w:rPr>
          <w:sz w:val="28"/>
        </w:rPr>
        <w:t xml:space="preserve"> </w:t>
      </w:r>
      <w:r w:rsidRPr="00A47965">
        <w:rPr>
          <w:sz w:val="28"/>
        </w:rPr>
        <w:t>(дата обращения: 04.05.2025).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Васильев А. С. Событийный туризм как способ повышения туристической привлекательности регионов России // Туризм и гостеприимств</w:t>
      </w:r>
      <w:r w:rsidR="001667B1">
        <w:rPr>
          <w:sz w:val="28"/>
          <w:szCs w:val="28"/>
        </w:rPr>
        <w:t>о через призму инноваций. – 2020</w:t>
      </w:r>
      <w:r w:rsidRPr="00326C8F">
        <w:rPr>
          <w:sz w:val="28"/>
          <w:szCs w:val="28"/>
        </w:rPr>
        <w:t xml:space="preserve">. – С. 23–26. </w:t>
      </w:r>
    </w:p>
    <w:p w:rsidR="00A65ACF" w:rsidRPr="00326C8F" w:rsidRDefault="00A65ACF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t>Гатауллина</w:t>
      </w:r>
      <w:proofErr w:type="spellEnd"/>
      <w:r w:rsidRPr="00326C8F">
        <w:rPr>
          <w:sz w:val="28"/>
          <w:szCs w:val="28"/>
        </w:rPr>
        <w:t xml:space="preserve"> С. Ю., </w:t>
      </w:r>
      <w:proofErr w:type="spellStart"/>
      <w:r w:rsidRPr="00326C8F">
        <w:rPr>
          <w:sz w:val="28"/>
          <w:szCs w:val="28"/>
        </w:rPr>
        <w:t>Томашек</w:t>
      </w:r>
      <w:proofErr w:type="spellEnd"/>
      <w:r w:rsidRPr="00326C8F">
        <w:rPr>
          <w:sz w:val="28"/>
          <w:szCs w:val="28"/>
        </w:rPr>
        <w:t xml:space="preserve"> М. Н. Анализ перспектив развития гастрономического туризма в Приморском крае. </w:t>
      </w:r>
      <w:r w:rsidR="001667B1">
        <w:rPr>
          <w:sz w:val="28"/>
          <w:szCs w:val="28"/>
        </w:rPr>
        <w:t>– Владивосток: Изд-во ДВФУ, 2021</w:t>
      </w:r>
      <w:r w:rsidRPr="00326C8F">
        <w:rPr>
          <w:sz w:val="28"/>
          <w:szCs w:val="28"/>
        </w:rPr>
        <w:t>.</w:t>
      </w:r>
      <w:r w:rsidR="00225385" w:rsidRPr="00326C8F">
        <w:rPr>
          <w:sz w:val="28"/>
          <w:szCs w:val="28"/>
        </w:rPr>
        <w:t xml:space="preserve"> </w:t>
      </w:r>
      <w:r w:rsidR="00326C8F">
        <w:rPr>
          <w:sz w:val="28"/>
          <w:szCs w:val="28"/>
        </w:rPr>
        <w:t xml:space="preserve"> – С. 58- 71.</w:t>
      </w:r>
    </w:p>
    <w:p w:rsidR="00C2583B" w:rsidRPr="001667B1" w:rsidRDefault="00C2583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color w:val="000000"/>
          <w:sz w:val="28"/>
          <w:szCs w:val="28"/>
        </w:rPr>
        <w:t>Зюляев</w:t>
      </w:r>
      <w:proofErr w:type="spellEnd"/>
      <w:r w:rsidRPr="00326C8F">
        <w:rPr>
          <w:color w:val="000000"/>
          <w:sz w:val="28"/>
          <w:szCs w:val="28"/>
        </w:rPr>
        <w:t xml:space="preserve"> Н.А. Внутренний туризм как вид экономической деятельности на </w:t>
      </w:r>
      <w:proofErr w:type="spellStart"/>
      <w:r w:rsidRPr="00326C8F">
        <w:rPr>
          <w:color w:val="000000"/>
          <w:sz w:val="28"/>
          <w:szCs w:val="28"/>
        </w:rPr>
        <w:t>мезоэкономическом</w:t>
      </w:r>
      <w:proofErr w:type="spellEnd"/>
      <w:r w:rsidRPr="00326C8F">
        <w:rPr>
          <w:color w:val="000000"/>
          <w:sz w:val="28"/>
          <w:szCs w:val="28"/>
        </w:rPr>
        <w:t xml:space="preserve"> уровне / Н.А. </w:t>
      </w:r>
      <w:proofErr w:type="spellStart"/>
      <w:r w:rsidRPr="00326C8F">
        <w:rPr>
          <w:color w:val="000000"/>
          <w:sz w:val="28"/>
          <w:szCs w:val="28"/>
        </w:rPr>
        <w:t>Зюляев</w:t>
      </w:r>
      <w:proofErr w:type="spellEnd"/>
      <w:r w:rsidRPr="00326C8F">
        <w:rPr>
          <w:color w:val="000000"/>
          <w:sz w:val="28"/>
          <w:szCs w:val="28"/>
        </w:rPr>
        <w:t xml:space="preserve">, Л.М. </w:t>
      </w:r>
      <w:proofErr w:type="spellStart"/>
      <w:r w:rsidRPr="00326C8F">
        <w:rPr>
          <w:color w:val="000000"/>
          <w:sz w:val="28"/>
          <w:szCs w:val="28"/>
        </w:rPr>
        <w:t>Низова</w:t>
      </w:r>
      <w:proofErr w:type="spellEnd"/>
      <w:r w:rsidRPr="00326C8F">
        <w:rPr>
          <w:color w:val="000000"/>
          <w:sz w:val="28"/>
          <w:szCs w:val="28"/>
        </w:rPr>
        <w:t>, Е.Н. Сорокина // Вестник Нижегородского государственного инженерно-эко</w:t>
      </w:r>
      <w:r w:rsidR="001667B1">
        <w:rPr>
          <w:color w:val="000000"/>
          <w:sz w:val="28"/>
          <w:szCs w:val="28"/>
        </w:rPr>
        <w:t>номического университета. – 2020</w:t>
      </w:r>
      <w:r w:rsidRPr="00326C8F">
        <w:rPr>
          <w:color w:val="000000"/>
          <w:sz w:val="28"/>
          <w:szCs w:val="28"/>
        </w:rPr>
        <w:t>. – №6(85). – С. 72-85. – Электрон</w:t>
      </w:r>
      <w:proofErr w:type="gramStart"/>
      <w:r w:rsidRPr="00326C8F">
        <w:rPr>
          <w:color w:val="000000"/>
          <w:sz w:val="28"/>
          <w:szCs w:val="28"/>
        </w:rPr>
        <w:t>.</w:t>
      </w:r>
      <w:proofErr w:type="gramEnd"/>
      <w:r w:rsidRPr="00326C8F">
        <w:rPr>
          <w:color w:val="000000"/>
          <w:sz w:val="28"/>
          <w:szCs w:val="28"/>
        </w:rPr>
        <w:t xml:space="preserve"> </w:t>
      </w:r>
      <w:proofErr w:type="gramStart"/>
      <w:r w:rsidRPr="00326C8F">
        <w:rPr>
          <w:color w:val="000000"/>
          <w:sz w:val="28"/>
          <w:szCs w:val="28"/>
        </w:rPr>
        <w:t>к</w:t>
      </w:r>
      <w:proofErr w:type="gramEnd"/>
      <w:r w:rsidRPr="00326C8F">
        <w:rPr>
          <w:color w:val="000000"/>
          <w:sz w:val="28"/>
          <w:szCs w:val="28"/>
        </w:rPr>
        <w:t xml:space="preserve">опия доступна в науч. электрон. б-ке </w:t>
      </w:r>
      <w:proofErr w:type="spellStart"/>
      <w:r w:rsidRPr="00326C8F">
        <w:rPr>
          <w:color w:val="000000"/>
          <w:sz w:val="28"/>
          <w:szCs w:val="28"/>
        </w:rPr>
        <w:t>КиберЛенинка</w:t>
      </w:r>
      <w:proofErr w:type="spellEnd"/>
      <w:r w:rsidRPr="00326C8F">
        <w:rPr>
          <w:color w:val="000000"/>
          <w:sz w:val="28"/>
          <w:szCs w:val="28"/>
        </w:rPr>
        <w:t>. URL: </w:t>
      </w:r>
      <w:hyperlink r:id="rId42" w:tgtFrame="_blank" w:history="1">
        <w:r w:rsidRPr="00326C8F">
          <w:rPr>
            <w:rStyle w:val="a3"/>
            <w:sz w:val="28"/>
            <w:szCs w:val="28"/>
          </w:rPr>
          <w:t>https://cyberleninka.ru/article/n/vnutrenniy-turizm-kak-vid-ekonomicheskoy-deyatelnosti-na-mezoekonomicheskom-urovne/viewer</w:t>
        </w:r>
      </w:hyperlink>
      <w:r w:rsidRPr="00326C8F">
        <w:rPr>
          <w:color w:val="000000"/>
          <w:sz w:val="28"/>
          <w:szCs w:val="28"/>
        </w:rPr>
        <w:t> (дата обращения: 18.04.2025)</w:t>
      </w:r>
    </w:p>
    <w:p w:rsidR="001667B1" w:rsidRPr="001667B1" w:rsidRDefault="001667B1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32"/>
          <w:szCs w:val="28"/>
        </w:rPr>
      </w:pPr>
      <w:proofErr w:type="spellStart"/>
      <w:r w:rsidRPr="001667B1">
        <w:rPr>
          <w:sz w:val="28"/>
        </w:rPr>
        <w:t>Исаджанов</w:t>
      </w:r>
      <w:proofErr w:type="spellEnd"/>
      <w:r w:rsidRPr="001667B1">
        <w:rPr>
          <w:sz w:val="28"/>
        </w:rPr>
        <w:t xml:space="preserve"> А. А. ГЛОБАЛЬНЫЕ РИСКИ И ПРИОРИТЕТЫ РАЗВИТИЯ УСТОЙЧИВОГО ТУРИЗМА // Экономика и социум. 2025. №3-1 (130). URL: </w:t>
      </w:r>
      <w:hyperlink r:id="rId43" w:history="1">
        <w:r w:rsidRPr="00950888">
          <w:rPr>
            <w:rStyle w:val="a3"/>
            <w:sz w:val="28"/>
          </w:rPr>
          <w:t>https://cyberleninka.ru/article/n/globalnye-riski-i-prioritety-razvitiya-ustoychivogo-turizma</w:t>
        </w:r>
      </w:hyperlink>
      <w:r>
        <w:rPr>
          <w:sz w:val="28"/>
        </w:rPr>
        <w:t xml:space="preserve"> </w:t>
      </w:r>
      <w:r w:rsidRPr="001667B1">
        <w:rPr>
          <w:sz w:val="28"/>
        </w:rPr>
        <w:t>(дата обращения: 02.05.2025).</w:t>
      </w:r>
    </w:p>
    <w:p w:rsidR="00A47965" w:rsidRDefault="00D717EE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Истомина Э. Г., </w:t>
      </w:r>
      <w:proofErr w:type="spellStart"/>
      <w:r w:rsidRPr="00326C8F">
        <w:rPr>
          <w:sz w:val="28"/>
          <w:szCs w:val="28"/>
        </w:rPr>
        <w:t>Гришунькина</w:t>
      </w:r>
      <w:proofErr w:type="spellEnd"/>
      <w:r w:rsidRPr="00326C8F">
        <w:rPr>
          <w:sz w:val="28"/>
          <w:szCs w:val="28"/>
        </w:rPr>
        <w:t xml:space="preserve"> М. Г. Внутренний туризм и туристские ресурсы России. Режим доступа: URL.: </w:t>
      </w:r>
      <w:hyperlink r:id="rId44" w:history="1">
        <w:r w:rsidRPr="00326C8F">
          <w:rPr>
            <w:rStyle w:val="a3"/>
            <w:sz w:val="28"/>
            <w:szCs w:val="28"/>
          </w:rPr>
          <w:t>https://korunb.nlr.ru/queries_catalog.php?rid=233</w:t>
        </w:r>
      </w:hyperlink>
      <w:r w:rsidR="00C2583B" w:rsidRPr="00326C8F">
        <w:rPr>
          <w:sz w:val="28"/>
          <w:szCs w:val="28"/>
        </w:rPr>
        <w:t xml:space="preserve"> (дата обращения: 17.04.2025)</w:t>
      </w:r>
    </w:p>
    <w:p w:rsidR="00A47965" w:rsidRPr="00A47965" w:rsidRDefault="00A47965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A47965">
        <w:rPr>
          <w:sz w:val="28"/>
        </w:rPr>
        <w:t xml:space="preserve">Кадыров И. В., </w:t>
      </w:r>
      <w:proofErr w:type="spellStart"/>
      <w:r w:rsidRPr="00A47965">
        <w:rPr>
          <w:sz w:val="28"/>
        </w:rPr>
        <w:t>Янгирова</w:t>
      </w:r>
      <w:proofErr w:type="spellEnd"/>
      <w:r w:rsidRPr="00A47965">
        <w:rPr>
          <w:sz w:val="28"/>
        </w:rPr>
        <w:t xml:space="preserve"> Е. И. РАЗРАБОТКА МАРКЕТИНГОВОЙ СТРАТЕГИИ ДЛЯ СТАРТАПОВ: ОСОБЕННОСТИ И ВЫЗОВЫ // Вестник науки. 2024. №12 (81). URL: </w:t>
      </w:r>
      <w:hyperlink r:id="rId45" w:history="1">
        <w:r w:rsidRPr="00950888">
          <w:rPr>
            <w:rStyle w:val="a3"/>
            <w:sz w:val="28"/>
          </w:rPr>
          <w:t>https://cyberleninka.ru/article/n/razrabotka-</w:t>
        </w:r>
        <w:r w:rsidRPr="00950888">
          <w:rPr>
            <w:rStyle w:val="a3"/>
            <w:sz w:val="28"/>
          </w:rPr>
          <w:lastRenderedPageBreak/>
          <w:t>marketingovoy-strategii-dlya-startapov-osobennosti-i-vyzovy</w:t>
        </w:r>
      </w:hyperlink>
      <w:r>
        <w:rPr>
          <w:sz w:val="28"/>
        </w:rPr>
        <w:t xml:space="preserve"> (дата обращения: 03.05</w:t>
      </w:r>
      <w:r w:rsidRPr="00A47965">
        <w:rPr>
          <w:sz w:val="28"/>
        </w:rPr>
        <w:t>.2025).</w:t>
      </w:r>
    </w:p>
    <w:p w:rsidR="001667B1" w:rsidRPr="001667B1" w:rsidRDefault="001667B1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t xml:space="preserve"> </w:t>
      </w:r>
      <w:r w:rsidRPr="001667B1">
        <w:rPr>
          <w:sz w:val="28"/>
        </w:rPr>
        <w:t>Кузнецова</w:t>
      </w:r>
      <w:proofErr w:type="gramStart"/>
      <w:r w:rsidRPr="001667B1">
        <w:rPr>
          <w:sz w:val="28"/>
        </w:rPr>
        <w:t xml:space="preserve"> В</w:t>
      </w:r>
      <w:proofErr w:type="gramEnd"/>
      <w:r w:rsidRPr="001667B1">
        <w:rPr>
          <w:sz w:val="28"/>
        </w:rPr>
        <w:t xml:space="preserve"> Д., Уманская М В. СОВРЕМЕННЫЕ ТЕНДЕНЦИИ И ПУТИ РАЗВИТИЯ ВНУТРЕННЕГО ТУРИЗМА РОССИИ В УСЛОВИЯХ САНКЦИЙ // Экономика и бизнес: теория и практика. 2025. №1-2 (119). URL: </w:t>
      </w:r>
      <w:hyperlink r:id="rId46" w:history="1">
        <w:r w:rsidRPr="00950888">
          <w:rPr>
            <w:rStyle w:val="a3"/>
            <w:sz w:val="28"/>
          </w:rPr>
          <w:t>https://cyberleninka.ru/article/n/sovremennye-tendentsii-i-puti-razvitiya-vnutrennego-turizma-rossii-v-usloviyah-sanktsiy-1</w:t>
        </w:r>
      </w:hyperlink>
      <w:r>
        <w:rPr>
          <w:sz w:val="28"/>
        </w:rPr>
        <w:t xml:space="preserve">  (дата обращения: 28.04</w:t>
      </w:r>
      <w:r w:rsidRPr="001667B1">
        <w:rPr>
          <w:sz w:val="28"/>
        </w:rPr>
        <w:t>.2025).</w:t>
      </w:r>
    </w:p>
    <w:p w:rsidR="00225385" w:rsidRPr="00326C8F" w:rsidRDefault="00DA555B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Кузнецова Н. Ф. Гастрономический туризм как перспективное направление в туризме Южной Сибири // Проблемы эффективного использования нау</w:t>
      </w:r>
      <w:r w:rsidR="001667B1">
        <w:rPr>
          <w:sz w:val="28"/>
          <w:szCs w:val="28"/>
        </w:rPr>
        <w:t>чного потенциала общества. – 2020</w:t>
      </w:r>
      <w:r w:rsidRPr="00326C8F">
        <w:rPr>
          <w:sz w:val="28"/>
          <w:szCs w:val="28"/>
        </w:rPr>
        <w:t>. – С. 122.</w:t>
      </w:r>
    </w:p>
    <w:p w:rsidR="001667B1" w:rsidRPr="001667B1" w:rsidRDefault="00225385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Кусов И.С., </w:t>
      </w:r>
      <w:proofErr w:type="spellStart"/>
      <w:r w:rsidRPr="00326C8F">
        <w:rPr>
          <w:sz w:val="28"/>
          <w:szCs w:val="28"/>
        </w:rPr>
        <w:t>Тимиргалеева</w:t>
      </w:r>
      <w:proofErr w:type="spellEnd"/>
      <w:r w:rsidRPr="00326C8F">
        <w:rPr>
          <w:sz w:val="28"/>
          <w:szCs w:val="28"/>
        </w:rPr>
        <w:t xml:space="preserve"> Р.Р., Н.В. Шабалина, Е.С. Каширина, С.В. Поспелова, И.В. Журавлева, И.Ю. Гришин, Е.А. Лукьяненко, Э.Р. </w:t>
      </w:r>
      <w:proofErr w:type="spellStart"/>
      <w:r w:rsidRPr="00326C8F">
        <w:rPr>
          <w:sz w:val="28"/>
          <w:szCs w:val="28"/>
        </w:rPr>
        <w:t>Кутыева</w:t>
      </w:r>
      <w:proofErr w:type="spellEnd"/>
      <w:r w:rsidRPr="00326C8F">
        <w:rPr>
          <w:sz w:val="28"/>
          <w:szCs w:val="28"/>
        </w:rPr>
        <w:t>, А.Д. Никанорова (под общ</w:t>
      </w:r>
      <w:proofErr w:type="gramStart"/>
      <w:r w:rsidRPr="00326C8F">
        <w:rPr>
          <w:sz w:val="28"/>
          <w:szCs w:val="28"/>
        </w:rPr>
        <w:t>.</w:t>
      </w:r>
      <w:proofErr w:type="gramEnd"/>
      <w:r w:rsidRPr="00326C8F">
        <w:rPr>
          <w:sz w:val="28"/>
          <w:szCs w:val="28"/>
        </w:rPr>
        <w:t xml:space="preserve"> </w:t>
      </w:r>
      <w:proofErr w:type="gramStart"/>
      <w:r w:rsidRPr="00326C8F">
        <w:rPr>
          <w:sz w:val="28"/>
          <w:szCs w:val="28"/>
        </w:rPr>
        <w:t>р</w:t>
      </w:r>
      <w:proofErr w:type="gramEnd"/>
      <w:r w:rsidRPr="00326C8F">
        <w:rPr>
          <w:sz w:val="28"/>
          <w:szCs w:val="28"/>
        </w:rPr>
        <w:t xml:space="preserve">ед. Р.Р. </w:t>
      </w:r>
      <w:proofErr w:type="spellStart"/>
      <w:r w:rsidRPr="00326C8F">
        <w:rPr>
          <w:sz w:val="28"/>
          <w:szCs w:val="28"/>
        </w:rPr>
        <w:t>Тимиргалеевой</w:t>
      </w:r>
      <w:proofErr w:type="spellEnd"/>
      <w:r w:rsidRPr="00326C8F">
        <w:rPr>
          <w:sz w:val="28"/>
          <w:szCs w:val="28"/>
        </w:rPr>
        <w:t xml:space="preserve">) - Организация туристской деятельности [Электронный ресурс] : электронное учебное издание (учебное пособие)– Электрон. дан. (7 Мб). – Майкоп: </w:t>
      </w:r>
      <w:proofErr w:type="spellStart"/>
      <w:r w:rsidRPr="00326C8F">
        <w:rPr>
          <w:sz w:val="28"/>
          <w:szCs w:val="28"/>
        </w:rPr>
        <w:t>ЭлИТ</w:t>
      </w:r>
      <w:proofErr w:type="spellEnd"/>
      <w:r w:rsidRPr="00326C8F">
        <w:rPr>
          <w:sz w:val="28"/>
          <w:szCs w:val="28"/>
        </w:rPr>
        <w:t xml:space="preserve">, 2021. – Режим доступа: </w:t>
      </w:r>
      <w:hyperlink r:id="rId47" w:history="1">
        <w:r w:rsidRPr="00326C8F">
          <w:rPr>
            <w:rStyle w:val="a3"/>
            <w:sz w:val="28"/>
            <w:szCs w:val="28"/>
          </w:rPr>
          <w:t>https://201824.selcdn.ru/elit-142/pdf/978-5-6045802-5-7.pdf</w:t>
        </w:r>
      </w:hyperlink>
      <w:r w:rsidRPr="00326C8F">
        <w:rPr>
          <w:sz w:val="28"/>
          <w:szCs w:val="28"/>
        </w:rPr>
        <w:t xml:space="preserve"> </w:t>
      </w:r>
    </w:p>
    <w:p w:rsidR="00225385" w:rsidRPr="00326C8F" w:rsidRDefault="00225385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t>Локша</w:t>
      </w:r>
      <w:proofErr w:type="spellEnd"/>
      <w:r w:rsidRPr="00326C8F">
        <w:rPr>
          <w:sz w:val="28"/>
          <w:szCs w:val="28"/>
        </w:rPr>
        <w:t xml:space="preserve"> Анна Владимировна, Петрова Нина Ивановна Особенности развития гастрономического туризма в Примор</w:t>
      </w:r>
      <w:r w:rsidR="001667B1">
        <w:rPr>
          <w:sz w:val="28"/>
          <w:szCs w:val="28"/>
        </w:rPr>
        <w:t>ском крае // Вестник НГИЭИ. 2022</w:t>
      </w:r>
      <w:r w:rsidRPr="00326C8F">
        <w:rPr>
          <w:sz w:val="28"/>
          <w:szCs w:val="28"/>
        </w:rPr>
        <w:t xml:space="preserve">. №12 (91). URL: </w:t>
      </w:r>
      <w:hyperlink r:id="rId48" w:history="1">
        <w:r w:rsidRPr="00326C8F">
          <w:rPr>
            <w:rStyle w:val="a3"/>
            <w:sz w:val="28"/>
            <w:szCs w:val="28"/>
          </w:rPr>
          <w:t>https://cyberleninka.ru/article/n/osobennosti-razvitiya-gastronomicheskogo-turizma-v-primorskom-krae</w:t>
        </w:r>
      </w:hyperlink>
      <w:r w:rsidRPr="00326C8F">
        <w:rPr>
          <w:sz w:val="28"/>
          <w:szCs w:val="28"/>
        </w:rPr>
        <w:t xml:space="preserve"> (дата обращения: 03.05.2025)</w:t>
      </w:r>
    </w:p>
    <w:p w:rsidR="00225385" w:rsidRPr="00326C8F" w:rsidRDefault="00225385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color w:val="000000"/>
          <w:sz w:val="28"/>
          <w:szCs w:val="28"/>
        </w:rPr>
        <w:t>Морозов М.А. Новая парадигма туризма и индустрии гостеприимства в условиях цифровой экономики / М. А. Морозов, Н. С. Морозова. – DOI 10.25586/RNU.V9276.18.05.P.135 // Вестник Российского нового университета. С</w:t>
      </w:r>
      <w:r w:rsidR="001667B1">
        <w:rPr>
          <w:color w:val="000000"/>
          <w:sz w:val="28"/>
          <w:szCs w:val="28"/>
        </w:rPr>
        <w:t>ерия: Человек и общество. – 2020</w:t>
      </w:r>
      <w:r w:rsidRPr="00326C8F">
        <w:rPr>
          <w:color w:val="000000"/>
          <w:sz w:val="28"/>
          <w:szCs w:val="28"/>
        </w:rPr>
        <w:t>. – №1. – С. 135-141. – Электрон</w:t>
      </w:r>
      <w:proofErr w:type="gramStart"/>
      <w:r w:rsidRPr="00326C8F">
        <w:rPr>
          <w:color w:val="000000"/>
          <w:sz w:val="28"/>
          <w:szCs w:val="28"/>
        </w:rPr>
        <w:t>.</w:t>
      </w:r>
      <w:proofErr w:type="gramEnd"/>
      <w:r w:rsidRPr="00326C8F">
        <w:rPr>
          <w:color w:val="000000"/>
          <w:sz w:val="28"/>
          <w:szCs w:val="28"/>
        </w:rPr>
        <w:t xml:space="preserve"> </w:t>
      </w:r>
      <w:proofErr w:type="gramStart"/>
      <w:r w:rsidRPr="00326C8F">
        <w:rPr>
          <w:color w:val="000000"/>
          <w:sz w:val="28"/>
          <w:szCs w:val="28"/>
        </w:rPr>
        <w:t>к</w:t>
      </w:r>
      <w:proofErr w:type="gramEnd"/>
      <w:r w:rsidRPr="00326C8F">
        <w:rPr>
          <w:color w:val="000000"/>
          <w:sz w:val="28"/>
          <w:szCs w:val="28"/>
        </w:rPr>
        <w:t>опия доступна на сайте журн. URL: </w:t>
      </w:r>
      <w:hyperlink r:id="rId49" w:history="1">
        <w:r w:rsidRPr="00326C8F">
          <w:rPr>
            <w:rStyle w:val="a3"/>
            <w:sz w:val="28"/>
            <w:szCs w:val="28"/>
          </w:rPr>
          <w:t>https://vestnik-rosnou.ru/%D1%87%D0%B5%D0%BB%D0%BE%D0%B2%D0%B5%D0%BA-%D0%B8%D0%BE%D0%B1%D1%89%D0%B5%D1%81%D1%82%D0%B2%D0%BE-human-and-society/2018/1/135?</w:t>
        </w:r>
      </w:hyperlink>
      <w:r w:rsidRPr="00326C8F">
        <w:rPr>
          <w:color w:val="000000"/>
          <w:sz w:val="28"/>
          <w:szCs w:val="28"/>
        </w:rPr>
        <w:t> (дата обращения: 21</w:t>
      </w:r>
      <w:r w:rsidR="00326C8F">
        <w:rPr>
          <w:color w:val="000000"/>
          <w:sz w:val="28"/>
          <w:szCs w:val="28"/>
        </w:rPr>
        <w:t>.04</w:t>
      </w:r>
      <w:r w:rsidRPr="00326C8F">
        <w:rPr>
          <w:color w:val="000000"/>
          <w:sz w:val="28"/>
          <w:szCs w:val="28"/>
        </w:rPr>
        <w:t>.2025).</w:t>
      </w:r>
    </w:p>
    <w:p w:rsidR="000F34BC" w:rsidRDefault="00A65ACF" w:rsidP="000F34BC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sz w:val="28"/>
          <w:szCs w:val="28"/>
        </w:rPr>
        <w:lastRenderedPageBreak/>
        <w:t>Максанова</w:t>
      </w:r>
      <w:proofErr w:type="spellEnd"/>
      <w:r w:rsidRPr="00326C8F">
        <w:rPr>
          <w:sz w:val="28"/>
          <w:szCs w:val="28"/>
        </w:rPr>
        <w:t xml:space="preserve"> Л. и др. Развитие туризма в условиях пандемии: новые тренды и антикризисные меры // Общество: политика, экономика, право. – 2020. – № 12. – С. 64–68. </w:t>
      </w:r>
    </w:p>
    <w:p w:rsidR="000F34BC" w:rsidRPr="000F34BC" w:rsidRDefault="000F34BC" w:rsidP="006E3466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F34BC">
        <w:rPr>
          <w:sz w:val="28"/>
        </w:rPr>
        <w:t>Нургазина</w:t>
      </w:r>
      <w:proofErr w:type="spellEnd"/>
      <w:r w:rsidRPr="000F34BC">
        <w:rPr>
          <w:sz w:val="28"/>
        </w:rPr>
        <w:t xml:space="preserve"> </w:t>
      </w:r>
      <w:proofErr w:type="spellStart"/>
      <w:r w:rsidRPr="000F34BC">
        <w:rPr>
          <w:sz w:val="28"/>
        </w:rPr>
        <w:t>Гульмира</w:t>
      </w:r>
      <w:proofErr w:type="spellEnd"/>
      <w:r w:rsidRPr="000F34BC">
        <w:rPr>
          <w:sz w:val="28"/>
        </w:rPr>
        <w:t xml:space="preserve"> </w:t>
      </w:r>
      <w:proofErr w:type="spellStart"/>
      <w:r w:rsidRPr="000F34BC">
        <w:rPr>
          <w:sz w:val="28"/>
        </w:rPr>
        <w:t>Есимбаевна</w:t>
      </w:r>
      <w:proofErr w:type="spellEnd"/>
      <w:r w:rsidRPr="000F34BC">
        <w:rPr>
          <w:sz w:val="28"/>
        </w:rPr>
        <w:t xml:space="preserve">, Трифонов Николай Олегович Особенности развития </w:t>
      </w:r>
      <w:proofErr w:type="spellStart"/>
      <w:r w:rsidRPr="000F34BC">
        <w:rPr>
          <w:sz w:val="28"/>
        </w:rPr>
        <w:t>стартапов</w:t>
      </w:r>
      <w:proofErr w:type="spellEnd"/>
      <w:r w:rsidRPr="000F34BC">
        <w:rPr>
          <w:sz w:val="28"/>
        </w:rPr>
        <w:t xml:space="preserve"> в условиях</w:t>
      </w:r>
      <w:r w:rsidR="006E3466">
        <w:rPr>
          <w:sz w:val="28"/>
        </w:rPr>
        <w:t xml:space="preserve"> </w:t>
      </w:r>
      <w:r w:rsidRPr="000F34BC">
        <w:rPr>
          <w:sz w:val="28"/>
        </w:rPr>
        <w:t xml:space="preserve">инновационной экономики // Современные технологии управления. 2023. №3 (103). URL: </w:t>
      </w:r>
      <w:hyperlink r:id="rId50" w:history="1">
        <w:r w:rsidR="00675B09" w:rsidRPr="00950888">
          <w:rPr>
            <w:rStyle w:val="a3"/>
            <w:sz w:val="28"/>
          </w:rPr>
          <w:t>https://cyberleninka.ru/article/n/osobennosti-razvitiya-startapov-v-usloviyahinnovatsionnoy-ekonomiki</w:t>
        </w:r>
      </w:hyperlink>
      <w:r w:rsidR="00A47965">
        <w:rPr>
          <w:sz w:val="28"/>
        </w:rPr>
        <w:t xml:space="preserve"> (дата обращения: 19</w:t>
      </w:r>
      <w:r w:rsidRPr="000F34BC">
        <w:rPr>
          <w:sz w:val="28"/>
        </w:rPr>
        <w:t>.0</w:t>
      </w:r>
      <w:r w:rsidR="00A47965">
        <w:rPr>
          <w:sz w:val="28"/>
        </w:rPr>
        <w:t>3</w:t>
      </w:r>
      <w:r w:rsidRPr="000F34BC">
        <w:rPr>
          <w:sz w:val="28"/>
        </w:rPr>
        <w:t>.2025).</w:t>
      </w:r>
    </w:p>
    <w:p w:rsidR="001667B1" w:rsidRPr="001667B1" w:rsidRDefault="001667B1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1667B1">
        <w:rPr>
          <w:sz w:val="28"/>
        </w:rPr>
        <w:t xml:space="preserve">Оборин Матвей Сергеевич, Орлов Станислав Павлович Тенденции восстановительного роста международного туризма // Экономика. Информатика. 2025. №1. URL: </w:t>
      </w:r>
      <w:hyperlink r:id="rId51" w:history="1">
        <w:r w:rsidRPr="00950888">
          <w:rPr>
            <w:rStyle w:val="a3"/>
            <w:sz w:val="28"/>
          </w:rPr>
          <w:t>https://cyberleninka.ru/article/n/tendentsii-vosstanovitelnogo-rosta-mezhdunarodnogo-turizma</w:t>
        </w:r>
      </w:hyperlink>
      <w:r>
        <w:rPr>
          <w:sz w:val="28"/>
        </w:rPr>
        <w:t xml:space="preserve"> </w:t>
      </w:r>
      <w:r w:rsidRPr="001667B1">
        <w:rPr>
          <w:sz w:val="28"/>
        </w:rPr>
        <w:t xml:space="preserve"> (дата обращения: 04.05.2025).</w:t>
      </w:r>
    </w:p>
    <w:p w:rsidR="00A47965" w:rsidRPr="00A47965" w:rsidRDefault="00225385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6C8F">
        <w:rPr>
          <w:color w:val="000000"/>
          <w:sz w:val="28"/>
          <w:szCs w:val="28"/>
        </w:rPr>
        <w:t>Осипчук</w:t>
      </w:r>
      <w:proofErr w:type="spellEnd"/>
      <w:r w:rsidRPr="00326C8F">
        <w:rPr>
          <w:color w:val="000000"/>
          <w:sz w:val="28"/>
          <w:szCs w:val="28"/>
        </w:rPr>
        <w:t xml:space="preserve"> А.И. Туризм как отрасль хозяйства экономических районов Российской Федерации / А.И. </w:t>
      </w:r>
      <w:proofErr w:type="spellStart"/>
      <w:r w:rsidRPr="00326C8F">
        <w:rPr>
          <w:color w:val="000000"/>
          <w:sz w:val="28"/>
          <w:szCs w:val="28"/>
        </w:rPr>
        <w:t>Осипчук</w:t>
      </w:r>
      <w:proofErr w:type="spellEnd"/>
      <w:r w:rsidRPr="00326C8F">
        <w:rPr>
          <w:color w:val="000000"/>
          <w:sz w:val="28"/>
          <w:szCs w:val="28"/>
        </w:rPr>
        <w:t xml:space="preserve">, А.И. </w:t>
      </w:r>
      <w:proofErr w:type="spellStart"/>
      <w:r w:rsidRPr="00326C8F">
        <w:rPr>
          <w:color w:val="000000"/>
          <w:sz w:val="28"/>
          <w:szCs w:val="28"/>
        </w:rPr>
        <w:t>Тюнин</w:t>
      </w:r>
      <w:proofErr w:type="spellEnd"/>
      <w:r w:rsidRPr="00326C8F">
        <w:rPr>
          <w:color w:val="000000"/>
          <w:sz w:val="28"/>
          <w:szCs w:val="28"/>
        </w:rPr>
        <w:t xml:space="preserve"> // Наука и образование: будущее и цели устойчивого развития</w:t>
      </w:r>
      <w:proofErr w:type="gramStart"/>
      <w:r w:rsidRPr="00326C8F">
        <w:rPr>
          <w:color w:val="000000"/>
          <w:sz w:val="28"/>
          <w:szCs w:val="28"/>
        </w:rPr>
        <w:t xml:space="preserve"> :</w:t>
      </w:r>
      <w:proofErr w:type="gramEnd"/>
      <w:r w:rsidRPr="00326C8F">
        <w:rPr>
          <w:color w:val="000000"/>
          <w:sz w:val="28"/>
          <w:szCs w:val="28"/>
        </w:rPr>
        <w:t xml:space="preserve"> материалы XVI </w:t>
      </w:r>
      <w:proofErr w:type="spellStart"/>
      <w:r w:rsidRPr="00326C8F">
        <w:rPr>
          <w:color w:val="000000"/>
          <w:sz w:val="28"/>
          <w:szCs w:val="28"/>
        </w:rPr>
        <w:t>междунар</w:t>
      </w:r>
      <w:proofErr w:type="spellEnd"/>
      <w:r w:rsidRPr="00326C8F">
        <w:rPr>
          <w:color w:val="000000"/>
          <w:sz w:val="28"/>
          <w:szCs w:val="28"/>
        </w:rPr>
        <w:t xml:space="preserve">. науч. </w:t>
      </w:r>
      <w:proofErr w:type="spellStart"/>
      <w:r w:rsidRPr="00326C8F">
        <w:rPr>
          <w:color w:val="000000"/>
          <w:sz w:val="28"/>
          <w:szCs w:val="28"/>
        </w:rPr>
        <w:t>конф</w:t>
      </w:r>
      <w:proofErr w:type="spellEnd"/>
      <w:r w:rsidRPr="00326C8F">
        <w:rPr>
          <w:color w:val="000000"/>
          <w:sz w:val="28"/>
          <w:szCs w:val="28"/>
        </w:rPr>
        <w:t>. – Москва, 2020. – С. 321-326. – Электрон</w:t>
      </w:r>
      <w:proofErr w:type="gramStart"/>
      <w:r w:rsidRPr="00326C8F">
        <w:rPr>
          <w:color w:val="000000"/>
          <w:sz w:val="28"/>
          <w:szCs w:val="28"/>
        </w:rPr>
        <w:t>.</w:t>
      </w:r>
      <w:proofErr w:type="gramEnd"/>
      <w:r w:rsidRPr="00326C8F">
        <w:rPr>
          <w:color w:val="000000"/>
          <w:sz w:val="28"/>
          <w:szCs w:val="28"/>
        </w:rPr>
        <w:t xml:space="preserve"> </w:t>
      </w:r>
      <w:proofErr w:type="gramStart"/>
      <w:r w:rsidRPr="00326C8F">
        <w:rPr>
          <w:color w:val="000000"/>
          <w:sz w:val="28"/>
          <w:szCs w:val="28"/>
        </w:rPr>
        <w:t>к</w:t>
      </w:r>
      <w:proofErr w:type="gramEnd"/>
      <w:r w:rsidRPr="00326C8F">
        <w:rPr>
          <w:color w:val="000000"/>
          <w:sz w:val="28"/>
          <w:szCs w:val="28"/>
        </w:rPr>
        <w:t xml:space="preserve">опия доступна в науч. электрон. б-ке </w:t>
      </w:r>
      <w:proofErr w:type="spellStart"/>
      <w:r w:rsidRPr="00326C8F">
        <w:rPr>
          <w:color w:val="000000"/>
          <w:sz w:val="28"/>
          <w:szCs w:val="28"/>
        </w:rPr>
        <w:t>eLIBRARY</w:t>
      </w:r>
      <w:proofErr w:type="spellEnd"/>
      <w:r w:rsidRPr="00326C8F">
        <w:rPr>
          <w:color w:val="000000"/>
          <w:sz w:val="28"/>
          <w:szCs w:val="28"/>
        </w:rPr>
        <w:t>. URL: </w:t>
      </w:r>
      <w:hyperlink r:id="rId52" w:tgtFrame="_blank" w:history="1">
        <w:r w:rsidRPr="00326C8F">
          <w:rPr>
            <w:rStyle w:val="a3"/>
            <w:sz w:val="28"/>
            <w:szCs w:val="28"/>
          </w:rPr>
          <w:t>https://www.elibrary.ru/item.asp?id=44538574</w:t>
        </w:r>
      </w:hyperlink>
      <w:r w:rsidRPr="00326C8F">
        <w:rPr>
          <w:color w:val="000000"/>
          <w:sz w:val="28"/>
          <w:szCs w:val="28"/>
        </w:rPr>
        <w:t> (дата обращения: 08.05.2022). – Доступ после регистрации.</w:t>
      </w:r>
    </w:p>
    <w:p w:rsidR="00A47965" w:rsidRPr="00A47965" w:rsidRDefault="00A47965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47965">
        <w:rPr>
          <w:sz w:val="28"/>
        </w:rPr>
        <w:t>Полевщиков</w:t>
      </w:r>
      <w:proofErr w:type="spellEnd"/>
      <w:r w:rsidRPr="00A47965">
        <w:rPr>
          <w:sz w:val="28"/>
        </w:rPr>
        <w:t xml:space="preserve"> Д. В. Концепция перехода от </w:t>
      </w:r>
      <w:proofErr w:type="spellStart"/>
      <w:r w:rsidRPr="00A47965">
        <w:rPr>
          <w:sz w:val="28"/>
        </w:rPr>
        <w:t>стартапа</w:t>
      </w:r>
      <w:proofErr w:type="spellEnd"/>
      <w:r w:rsidRPr="00A47965">
        <w:rPr>
          <w:sz w:val="28"/>
        </w:rPr>
        <w:t xml:space="preserve"> к публичной компании // Дискуссия. 2024. №5 (126). URL: </w:t>
      </w:r>
      <w:hyperlink r:id="rId53" w:history="1">
        <w:r w:rsidRPr="00950888">
          <w:rPr>
            <w:rStyle w:val="a3"/>
            <w:sz w:val="28"/>
          </w:rPr>
          <w:t>https://cyberleninka.ru/article/n/kontseptsiya-perehoda-ot-startapa-k-publichnoy-kompanii</w:t>
        </w:r>
      </w:hyperlink>
      <w:r>
        <w:rPr>
          <w:sz w:val="28"/>
        </w:rPr>
        <w:t xml:space="preserve"> (дата обращения: 20.03</w:t>
      </w:r>
      <w:r w:rsidRPr="00A47965">
        <w:rPr>
          <w:sz w:val="28"/>
        </w:rPr>
        <w:t>.2025).</w:t>
      </w:r>
    </w:p>
    <w:p w:rsidR="00A47965" w:rsidRPr="00A47965" w:rsidRDefault="00A47965" w:rsidP="00A47965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47965">
        <w:rPr>
          <w:sz w:val="28"/>
        </w:rPr>
        <w:t xml:space="preserve">Силаева Анна Александровна Проблемы развития </w:t>
      </w:r>
      <w:proofErr w:type="gramStart"/>
      <w:r w:rsidRPr="00A47965">
        <w:rPr>
          <w:sz w:val="28"/>
        </w:rPr>
        <w:t>туристских</w:t>
      </w:r>
      <w:proofErr w:type="gramEnd"/>
      <w:r w:rsidRPr="00A47965">
        <w:rPr>
          <w:sz w:val="28"/>
        </w:rPr>
        <w:t xml:space="preserve"> </w:t>
      </w:r>
      <w:proofErr w:type="spellStart"/>
      <w:r w:rsidRPr="00A47965">
        <w:rPr>
          <w:sz w:val="28"/>
        </w:rPr>
        <w:t>стартапов</w:t>
      </w:r>
      <w:proofErr w:type="spellEnd"/>
      <w:r w:rsidRPr="00A47965">
        <w:rPr>
          <w:sz w:val="28"/>
        </w:rPr>
        <w:t xml:space="preserve"> на современном этапе: финансовый аспект // Сервис в России и за рубежом. 2014. №9 (56). URL: </w:t>
      </w:r>
      <w:hyperlink r:id="rId54" w:history="1">
        <w:r w:rsidRPr="00950888">
          <w:rPr>
            <w:rStyle w:val="a3"/>
            <w:sz w:val="28"/>
          </w:rPr>
          <w:t>https://cyberleninka.ru/article/n/problemy-razvitiya-turistskih-startapov-na-sovremennom-etape-finansovyy-aspekt</w:t>
        </w:r>
      </w:hyperlink>
      <w:r>
        <w:rPr>
          <w:sz w:val="28"/>
        </w:rPr>
        <w:t xml:space="preserve"> (дата обращения: 25.03</w:t>
      </w:r>
      <w:r w:rsidRPr="00A47965">
        <w:rPr>
          <w:sz w:val="28"/>
        </w:rPr>
        <w:t>.2025).</w:t>
      </w:r>
    </w:p>
    <w:p w:rsidR="001667B1" w:rsidRPr="001667B1" w:rsidRDefault="001667B1" w:rsidP="001667B1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667B1">
        <w:rPr>
          <w:sz w:val="28"/>
        </w:rPr>
        <w:lastRenderedPageBreak/>
        <w:t xml:space="preserve">Хакимов Д. И. РОЛЬ ТУРИЗМА В СОЦИАЛЬНО-ЭКОНОМИЧЕСКОМ РАЗВИТИИ РЕГИОНОВ // Вестник науки. 2025. №3 (84). URL: </w:t>
      </w:r>
      <w:hyperlink r:id="rId55" w:history="1">
        <w:r w:rsidR="00A47965" w:rsidRPr="00950888">
          <w:rPr>
            <w:rStyle w:val="a3"/>
            <w:sz w:val="28"/>
          </w:rPr>
          <w:t>https://cyberleninka.ru/article/n/rol-turizma-v-sotsialno-ekonomicheskom-razvitii-regionov</w:t>
        </w:r>
      </w:hyperlink>
      <w:r w:rsidR="00A47965">
        <w:rPr>
          <w:sz w:val="28"/>
        </w:rPr>
        <w:t xml:space="preserve"> </w:t>
      </w:r>
      <w:r>
        <w:rPr>
          <w:sz w:val="28"/>
        </w:rPr>
        <w:t>(дата обращения: 23.04</w:t>
      </w:r>
      <w:r w:rsidRPr="001667B1">
        <w:rPr>
          <w:sz w:val="28"/>
        </w:rPr>
        <w:t>.2025).</w:t>
      </w:r>
    </w:p>
    <w:p w:rsidR="00225385" w:rsidRPr="00326C8F" w:rsidRDefault="00225385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Якубова, А. В. Современное состояние и проблемы развития рынка туристских услуг Калининградской области / А. В. Якубова, Е. В. Пашкевич. — Текст</w:t>
      </w:r>
      <w:proofErr w:type="gramStart"/>
      <w:r w:rsidRPr="00326C8F">
        <w:rPr>
          <w:sz w:val="28"/>
          <w:szCs w:val="28"/>
        </w:rPr>
        <w:t xml:space="preserve"> :</w:t>
      </w:r>
      <w:proofErr w:type="gramEnd"/>
      <w:r w:rsidRPr="00326C8F">
        <w:rPr>
          <w:sz w:val="28"/>
          <w:szCs w:val="28"/>
        </w:rPr>
        <w:t xml:space="preserve"> непосредст</w:t>
      </w:r>
      <w:r w:rsidR="001667B1">
        <w:rPr>
          <w:sz w:val="28"/>
          <w:szCs w:val="28"/>
        </w:rPr>
        <w:t>венный // Молодой ученый. — 2023</w:t>
      </w:r>
      <w:r w:rsidRPr="00326C8F">
        <w:rPr>
          <w:sz w:val="28"/>
          <w:szCs w:val="28"/>
        </w:rPr>
        <w:t xml:space="preserve">. — № 10 (90). — С. Т.2. 146-149. — URL: </w:t>
      </w:r>
      <w:hyperlink r:id="rId56" w:history="1">
        <w:r w:rsidRPr="00326C8F">
          <w:rPr>
            <w:rStyle w:val="a3"/>
            <w:sz w:val="28"/>
            <w:szCs w:val="28"/>
          </w:rPr>
          <w:t>https://moluch.ru/archive/90/19025/</w:t>
        </w:r>
      </w:hyperlink>
      <w:r w:rsidRPr="00326C8F">
        <w:rPr>
          <w:sz w:val="28"/>
          <w:szCs w:val="28"/>
        </w:rPr>
        <w:t xml:space="preserve"> (дата обращения: 04.04.2025)</w:t>
      </w:r>
    </w:p>
    <w:p w:rsidR="00D717EE" w:rsidRPr="00326C8F" w:rsidRDefault="00221320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Брянская городская администрация – </w:t>
      </w:r>
      <w:hyperlink r:id="rId57" w:history="1">
        <w:r w:rsidR="00D717EE" w:rsidRPr="00326C8F">
          <w:rPr>
            <w:rStyle w:val="a3"/>
            <w:sz w:val="28"/>
            <w:szCs w:val="28"/>
          </w:rPr>
          <w:t>https://bga32.ru/</w:t>
        </w:r>
      </w:hyperlink>
    </w:p>
    <w:p w:rsidR="00221320" w:rsidRPr="00326C8F" w:rsidRDefault="00221320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Департамент экономического развития Брянской области – </w:t>
      </w:r>
      <w:hyperlink r:id="rId58" w:history="1">
        <w:r w:rsidR="00D717EE" w:rsidRPr="00326C8F">
          <w:rPr>
            <w:rStyle w:val="a3"/>
            <w:sz w:val="28"/>
            <w:szCs w:val="28"/>
          </w:rPr>
          <w:t>https://www.econom32.ru/</w:t>
        </w:r>
      </w:hyperlink>
      <w:r w:rsidR="00D717EE" w:rsidRPr="00326C8F">
        <w:rPr>
          <w:sz w:val="28"/>
          <w:szCs w:val="28"/>
        </w:rPr>
        <w:t xml:space="preserve"> </w:t>
      </w:r>
    </w:p>
    <w:p w:rsidR="00221320" w:rsidRPr="00326C8F" w:rsidRDefault="00221320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>С</w:t>
      </w:r>
      <w:r w:rsidR="00C469CC" w:rsidRPr="00326C8F">
        <w:rPr>
          <w:sz w:val="28"/>
          <w:szCs w:val="28"/>
        </w:rPr>
        <w:t>татистический бюллетень Росстата к Всемирному дню туризма</w:t>
      </w:r>
      <w:r w:rsidRPr="00326C8F">
        <w:rPr>
          <w:sz w:val="28"/>
          <w:szCs w:val="28"/>
        </w:rPr>
        <w:t xml:space="preserve"> – 2024 - </w:t>
      </w:r>
      <w:hyperlink r:id="rId59" w:history="1">
        <w:r w:rsidR="00D717EE" w:rsidRPr="00326C8F">
          <w:rPr>
            <w:rStyle w:val="a3"/>
            <w:sz w:val="28"/>
            <w:szCs w:val="28"/>
          </w:rPr>
          <w:t>http://ssl.rosstat.gov.ru/storage/mediabank/turism_2024.pdf</w:t>
        </w:r>
      </w:hyperlink>
    </w:p>
    <w:p w:rsidR="00D717EE" w:rsidRPr="00326C8F" w:rsidRDefault="00EA65BD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Венчурное инвестирование - </w:t>
      </w:r>
      <w:hyperlink r:id="rId60" w:history="1">
        <w:r w:rsidRPr="00326C8F">
          <w:rPr>
            <w:rStyle w:val="a3"/>
            <w:sz w:val="28"/>
            <w:szCs w:val="28"/>
          </w:rPr>
          <w:t>https://mulino58.ru/vencurnoe-investirovanie-i-ego-riski</w:t>
        </w:r>
      </w:hyperlink>
      <w:r w:rsidRPr="00326C8F">
        <w:rPr>
          <w:sz w:val="28"/>
          <w:szCs w:val="28"/>
        </w:rPr>
        <w:t xml:space="preserve"> </w:t>
      </w:r>
    </w:p>
    <w:p w:rsidR="00EA65BD" w:rsidRDefault="00EA65BD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6C8F">
        <w:rPr>
          <w:sz w:val="28"/>
          <w:szCs w:val="28"/>
        </w:rPr>
        <w:t xml:space="preserve">Индекс туристической привлекательности регионов России 2024 - </w:t>
      </w:r>
      <w:hyperlink r:id="rId61" w:history="1">
        <w:r w:rsidRPr="00326C8F">
          <w:rPr>
            <w:rStyle w:val="a3"/>
            <w:sz w:val="28"/>
            <w:szCs w:val="28"/>
          </w:rPr>
          <w:t>https://russiacb.com/upload/iblock/e98/46p8eqt8qvn1b3083o3bgreav9im0exl.pdf</w:t>
        </w:r>
      </w:hyperlink>
      <w:r w:rsidRPr="00326C8F">
        <w:rPr>
          <w:sz w:val="28"/>
          <w:szCs w:val="28"/>
        </w:rPr>
        <w:t xml:space="preserve"> </w:t>
      </w:r>
    </w:p>
    <w:p w:rsidR="008C1AFE" w:rsidRDefault="008C1AFE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Туристская карта России - </w:t>
      </w:r>
      <w:hyperlink r:id="rId62" w:history="1">
        <w:r w:rsidRPr="00950888">
          <w:rPr>
            <w:rStyle w:val="a3"/>
            <w:sz w:val="28"/>
            <w:szCs w:val="28"/>
          </w:rPr>
          <w:t>https://trekkingmania.ru/map/</w:t>
        </w:r>
      </w:hyperlink>
      <w:r>
        <w:rPr>
          <w:sz w:val="28"/>
          <w:szCs w:val="28"/>
        </w:rPr>
        <w:t xml:space="preserve"> </w:t>
      </w:r>
    </w:p>
    <w:p w:rsidR="00D73B66" w:rsidRPr="00326C8F" w:rsidRDefault="00D73B66" w:rsidP="00326C8F">
      <w:pPr>
        <w:pStyle w:val="ad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Туристический информационный центр Брянской области - </w:t>
      </w:r>
      <w:hyperlink r:id="rId63" w:history="1">
        <w:r w:rsidRPr="00950888">
          <w:rPr>
            <w:rStyle w:val="a3"/>
            <w:sz w:val="28"/>
            <w:szCs w:val="28"/>
          </w:rPr>
          <w:t>https://turizm-bryansk.ru/</w:t>
        </w:r>
      </w:hyperlink>
      <w:r>
        <w:rPr>
          <w:sz w:val="28"/>
          <w:szCs w:val="28"/>
        </w:rPr>
        <w:t xml:space="preserve"> </w:t>
      </w:r>
    </w:p>
    <w:p w:rsidR="00254D0B" w:rsidRDefault="00254D0B">
      <w:pPr>
        <w:spacing w:line="360" w:lineRule="auto"/>
        <w:ind w:firstLine="709"/>
        <w:rPr>
          <w:sz w:val="28"/>
        </w:rPr>
      </w:pPr>
    </w:p>
    <w:p w:rsidR="006B1864" w:rsidRDefault="006B1864">
      <w:pPr>
        <w:spacing w:line="360" w:lineRule="auto"/>
        <w:ind w:firstLine="709"/>
        <w:rPr>
          <w:sz w:val="28"/>
        </w:rPr>
      </w:pPr>
    </w:p>
    <w:p w:rsidR="006B1864" w:rsidRDefault="006B1864">
      <w:pPr>
        <w:spacing w:line="360" w:lineRule="auto"/>
        <w:ind w:firstLine="709"/>
        <w:rPr>
          <w:sz w:val="28"/>
        </w:rPr>
      </w:pPr>
    </w:p>
    <w:p w:rsidR="002C4919" w:rsidRDefault="002C4919" w:rsidP="00C50EDF">
      <w:pPr>
        <w:spacing w:line="360" w:lineRule="auto"/>
        <w:rPr>
          <w:sz w:val="28"/>
        </w:rPr>
      </w:pPr>
    </w:p>
    <w:p w:rsidR="002C4919" w:rsidRDefault="002C4919">
      <w:pPr>
        <w:spacing w:line="360" w:lineRule="auto"/>
        <w:ind w:firstLine="709"/>
        <w:rPr>
          <w:sz w:val="28"/>
        </w:rPr>
      </w:pPr>
    </w:p>
    <w:p w:rsidR="006B1864" w:rsidRDefault="006B1864">
      <w:pPr>
        <w:spacing w:line="360" w:lineRule="auto"/>
        <w:ind w:firstLine="709"/>
        <w:rPr>
          <w:sz w:val="28"/>
        </w:rPr>
      </w:pPr>
    </w:p>
    <w:p w:rsidR="00CF07A5" w:rsidRDefault="00CF07A5" w:rsidP="001D6DE7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CF07A5" w:rsidRDefault="00CF07A5" w:rsidP="001D6DE7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CF07A5" w:rsidRDefault="00CF07A5" w:rsidP="001D6DE7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CF07A5" w:rsidRDefault="00CF07A5" w:rsidP="001D6DE7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CF07A5" w:rsidRDefault="00CF07A5" w:rsidP="00B76348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</w:p>
    <w:p w:rsidR="00CF07A5" w:rsidRDefault="00CF07A5" w:rsidP="001F3800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6E3466" w:rsidRDefault="00CF07A5" w:rsidP="001F3800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6" w:name="_Toc201584645"/>
      <w:r w:rsidRPr="00CF07A5">
        <w:rPr>
          <w:rFonts w:ascii="Times New Roman" w:hAnsi="Times New Roman" w:cs="Times New Roman"/>
          <w:b w:val="0"/>
          <w:color w:val="000000" w:themeColor="text1"/>
        </w:rPr>
        <w:t>ПРИЛОЖЕНИЯ</w:t>
      </w:r>
      <w:bookmarkEnd w:id="16"/>
    </w:p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CF07A5" w:rsidRDefault="00CF07A5" w:rsidP="00CF07A5"/>
    <w:p w:rsidR="00B76348" w:rsidRDefault="00B76348" w:rsidP="00CF07A5"/>
    <w:p w:rsidR="00B76348" w:rsidRDefault="00B76348" w:rsidP="00CF07A5"/>
    <w:p w:rsidR="00CF07A5" w:rsidRPr="00CF07A5" w:rsidRDefault="00CF07A5" w:rsidP="00CF07A5"/>
    <w:p w:rsidR="006E3466" w:rsidRDefault="006E3466" w:rsidP="006E3466">
      <w:pPr>
        <w:jc w:val="center"/>
        <w:rPr>
          <w:sz w:val="28"/>
        </w:rPr>
      </w:pPr>
    </w:p>
    <w:p w:rsidR="006E3466" w:rsidRDefault="001D6DE7" w:rsidP="006E3466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6E3466" w:rsidRDefault="006E3466" w:rsidP="006E3466">
      <w:pPr>
        <w:jc w:val="right"/>
        <w:rPr>
          <w:sz w:val="28"/>
        </w:rPr>
      </w:pPr>
      <w:r>
        <w:rPr>
          <w:sz w:val="28"/>
          <w:lang w:val="en-US"/>
        </w:rPr>
        <w:t>SWOT</w:t>
      </w:r>
      <w:r w:rsidRPr="006E3466">
        <w:rPr>
          <w:sz w:val="28"/>
        </w:rPr>
        <w:t>-</w:t>
      </w:r>
      <w:r>
        <w:rPr>
          <w:sz w:val="28"/>
        </w:rPr>
        <w:t>анализ туристического</w:t>
      </w:r>
    </w:p>
    <w:p w:rsidR="006E3466" w:rsidRDefault="006E3466" w:rsidP="006E3466">
      <w:pPr>
        <w:jc w:val="right"/>
        <w:rPr>
          <w:sz w:val="28"/>
        </w:rPr>
      </w:pPr>
      <w:r>
        <w:rPr>
          <w:sz w:val="28"/>
        </w:rPr>
        <w:t>центра «ТурБо_32»</w:t>
      </w:r>
    </w:p>
    <w:p w:rsidR="00CD01E5" w:rsidRDefault="00CD01E5" w:rsidP="006E3466">
      <w:pPr>
        <w:jc w:val="right"/>
        <w:rPr>
          <w:sz w:val="28"/>
        </w:rPr>
      </w:pPr>
    </w:p>
    <w:tbl>
      <w:tblPr>
        <w:tblStyle w:val="ac"/>
        <w:tblW w:w="0" w:type="auto"/>
        <w:tblLook w:val="04A0"/>
      </w:tblPr>
      <w:tblGrid>
        <w:gridCol w:w="4927"/>
        <w:gridCol w:w="4927"/>
      </w:tblGrid>
      <w:tr w:rsidR="006E3466" w:rsidTr="006E3466">
        <w:tc>
          <w:tcPr>
            <w:tcW w:w="4927" w:type="dxa"/>
          </w:tcPr>
          <w:p w:rsidR="006E3466" w:rsidRPr="006E3466" w:rsidRDefault="006E3466" w:rsidP="00C50FF9">
            <w:pPr>
              <w:jc w:val="center"/>
            </w:pPr>
            <w:r w:rsidRPr="006E3466">
              <w:t>Сильные стороны</w:t>
            </w:r>
          </w:p>
        </w:tc>
        <w:tc>
          <w:tcPr>
            <w:tcW w:w="4927" w:type="dxa"/>
          </w:tcPr>
          <w:p w:rsidR="006E3466" w:rsidRPr="006E3466" w:rsidRDefault="006E3466" w:rsidP="00C50FF9">
            <w:pPr>
              <w:jc w:val="center"/>
            </w:pPr>
            <w:r w:rsidRPr="006E3466">
              <w:t>Слабые стороны</w:t>
            </w:r>
          </w:p>
        </w:tc>
      </w:tr>
      <w:tr w:rsidR="006E3466" w:rsidTr="006E3466">
        <w:tc>
          <w:tcPr>
            <w:tcW w:w="4927" w:type="dxa"/>
          </w:tcPr>
          <w:p w:rsidR="006E3466" w:rsidRPr="006E3466" w:rsidRDefault="00C50FF9" w:rsidP="001B410D">
            <w:r>
              <w:t>- б</w:t>
            </w:r>
            <w:r w:rsidR="006E3466" w:rsidRPr="006E3466">
              <w:t>огатое культурное и историческое наследие (музеи, монастыри, памятники)</w:t>
            </w:r>
            <w:r>
              <w:t>;</w:t>
            </w:r>
          </w:p>
          <w:p w:rsidR="006E3466" w:rsidRPr="006E3466" w:rsidRDefault="00C50FF9" w:rsidP="001B410D">
            <w:r>
              <w:t>- п</w:t>
            </w:r>
            <w:r w:rsidR="006E3466" w:rsidRPr="006E3466">
              <w:t>риродные достопримечательности (заповедники, леса, реки)</w:t>
            </w:r>
            <w:r>
              <w:t>;</w:t>
            </w:r>
          </w:p>
          <w:p w:rsidR="006E3466" w:rsidRPr="006E3466" w:rsidRDefault="00C50FF9" w:rsidP="001B410D">
            <w:r>
              <w:t>- г</w:t>
            </w:r>
            <w:r w:rsidR="006E3466" w:rsidRPr="006E3466">
              <w:t>еографическое положение</w:t>
            </w:r>
            <w:r>
              <w:t xml:space="preserve"> в Центральном округе России, </w:t>
            </w:r>
            <w:r w:rsidR="006E3466" w:rsidRPr="006E3466">
              <w:t>близость к границе с Беларусью</w:t>
            </w:r>
            <w:r>
              <w:t>;</w:t>
            </w:r>
          </w:p>
          <w:p w:rsidR="006E3466" w:rsidRPr="006E3466" w:rsidRDefault="00C50FF9" w:rsidP="001B410D">
            <w:r>
              <w:t xml:space="preserve"> - п</w:t>
            </w:r>
            <w:r w:rsidR="006E3466" w:rsidRPr="006E3466">
              <w:t>оддержка местных властей и участие в нацпроектах</w:t>
            </w:r>
          </w:p>
        </w:tc>
        <w:tc>
          <w:tcPr>
            <w:tcW w:w="4927" w:type="dxa"/>
          </w:tcPr>
          <w:p w:rsidR="006E3466" w:rsidRPr="006E3466" w:rsidRDefault="00C50FF9" w:rsidP="001B410D">
            <w:r>
              <w:t>- о</w:t>
            </w:r>
            <w:r w:rsidR="006E3466" w:rsidRPr="006E3466">
              <w:t xml:space="preserve">граниченный уровень </w:t>
            </w:r>
            <w:proofErr w:type="spellStart"/>
            <w:r w:rsidR="006E3466" w:rsidRPr="006E3466">
              <w:t>цифровизации</w:t>
            </w:r>
            <w:proofErr w:type="spellEnd"/>
            <w:r w:rsidR="006E3466" w:rsidRPr="006E3466">
              <w:t xml:space="preserve"> в сфере туризма</w:t>
            </w:r>
            <w:r>
              <w:t>;</w:t>
            </w:r>
          </w:p>
          <w:p w:rsidR="006E3466" w:rsidRPr="006E3466" w:rsidRDefault="00C50FF9" w:rsidP="001B410D">
            <w:r>
              <w:t>- с</w:t>
            </w:r>
            <w:r w:rsidR="006E3466" w:rsidRPr="006E3466">
              <w:t>езонность спроса и зависимость от погодных условий</w:t>
            </w:r>
          </w:p>
          <w:p w:rsidR="006E3466" w:rsidRPr="006E3466" w:rsidRDefault="006E3466" w:rsidP="001B410D"/>
        </w:tc>
      </w:tr>
      <w:tr w:rsidR="006E3466" w:rsidTr="006E3466">
        <w:tc>
          <w:tcPr>
            <w:tcW w:w="4927" w:type="dxa"/>
          </w:tcPr>
          <w:p w:rsidR="006E3466" w:rsidRPr="006E3466" w:rsidRDefault="006E3466" w:rsidP="00C50FF9">
            <w:pPr>
              <w:jc w:val="center"/>
            </w:pPr>
            <w:r w:rsidRPr="006E3466">
              <w:t>Возможности</w:t>
            </w:r>
          </w:p>
        </w:tc>
        <w:tc>
          <w:tcPr>
            <w:tcW w:w="4927" w:type="dxa"/>
          </w:tcPr>
          <w:p w:rsidR="006E3466" w:rsidRPr="006E3466" w:rsidRDefault="006E3466" w:rsidP="00C50FF9">
            <w:pPr>
              <w:jc w:val="center"/>
            </w:pPr>
            <w:r w:rsidRPr="006E3466">
              <w:t>Угрозы</w:t>
            </w:r>
          </w:p>
        </w:tc>
      </w:tr>
      <w:tr w:rsidR="006E3466" w:rsidTr="006E3466">
        <w:tc>
          <w:tcPr>
            <w:tcW w:w="4927" w:type="dxa"/>
          </w:tcPr>
          <w:p w:rsidR="006E3466" w:rsidRPr="006E3466" w:rsidRDefault="006E3466" w:rsidP="001B410D">
            <w:r>
              <w:t>- р</w:t>
            </w:r>
            <w:r w:rsidRPr="006E3466">
              <w:t xml:space="preserve">азвитие </w:t>
            </w:r>
            <w:proofErr w:type="spellStart"/>
            <w:r w:rsidRPr="006E3466">
              <w:t>агротуризма</w:t>
            </w:r>
            <w:proofErr w:type="spellEnd"/>
            <w:r w:rsidRPr="006E3466">
              <w:t xml:space="preserve">, </w:t>
            </w:r>
            <w:r w:rsidR="001B410D">
              <w:t xml:space="preserve">гастрономического туризма, </w:t>
            </w:r>
            <w:r w:rsidRPr="006E3466">
              <w:t>эк</w:t>
            </w:r>
            <w:proofErr w:type="gramStart"/>
            <w:r w:rsidRPr="006E3466">
              <w:t>о-</w:t>
            </w:r>
            <w:proofErr w:type="gramEnd"/>
            <w:r w:rsidRPr="006E3466">
              <w:t xml:space="preserve"> и этно-направлений</w:t>
            </w:r>
            <w:r>
              <w:t>;</w:t>
            </w:r>
          </w:p>
          <w:p w:rsidR="006E3466" w:rsidRPr="006E3466" w:rsidRDefault="006E3466" w:rsidP="001B410D">
            <w:r>
              <w:t>- у</w:t>
            </w:r>
            <w:r w:rsidRPr="006E3466">
              <w:t xml:space="preserve">частие в </w:t>
            </w:r>
            <w:proofErr w:type="spellStart"/>
            <w:r w:rsidRPr="006E3466">
              <w:t>грантовых</w:t>
            </w:r>
            <w:proofErr w:type="spellEnd"/>
            <w:r w:rsidRPr="006E3466">
              <w:t xml:space="preserve"> и федеральных программах поддержки туризма</w:t>
            </w:r>
            <w:r>
              <w:t>;</w:t>
            </w:r>
          </w:p>
          <w:p w:rsidR="006E3466" w:rsidRPr="006E3466" w:rsidRDefault="006E3466" w:rsidP="001B410D">
            <w:r>
              <w:t xml:space="preserve">- </w:t>
            </w:r>
            <w:r w:rsidR="00C50FF9">
              <w:t>с</w:t>
            </w:r>
            <w:r w:rsidRPr="006E3466">
              <w:t xml:space="preserve">оздание новых туристических маршрутов и </w:t>
            </w:r>
            <w:proofErr w:type="spellStart"/>
            <w:r w:rsidRPr="006E3466">
              <w:t>коллабораций</w:t>
            </w:r>
            <w:proofErr w:type="spellEnd"/>
            <w:r w:rsidRPr="006E3466">
              <w:t xml:space="preserve"> с другими регионами</w:t>
            </w:r>
            <w:r w:rsidR="001B410D">
              <w:t>;</w:t>
            </w:r>
          </w:p>
          <w:p w:rsidR="006E3466" w:rsidRPr="006E3466" w:rsidRDefault="001B410D" w:rsidP="001B410D">
            <w:r>
              <w:t>- р</w:t>
            </w:r>
            <w:r w:rsidR="006E3466" w:rsidRPr="006E3466">
              <w:t>ост внутреннего туризма и интереса к «малым» городам</w:t>
            </w:r>
          </w:p>
        </w:tc>
        <w:tc>
          <w:tcPr>
            <w:tcW w:w="4927" w:type="dxa"/>
          </w:tcPr>
          <w:p w:rsidR="006E3466" w:rsidRPr="006E3466" w:rsidRDefault="00C50FF9" w:rsidP="001B410D">
            <w:r>
              <w:t>- к</w:t>
            </w:r>
            <w:r w:rsidR="006E3466" w:rsidRPr="006E3466">
              <w:t>онкуренция с более развитыми туристическими центрами (Калуга, Тула, Золотое кольцо)</w:t>
            </w:r>
          </w:p>
          <w:p w:rsidR="006E3466" w:rsidRPr="006E3466" w:rsidRDefault="00C50FF9" w:rsidP="001B410D">
            <w:r>
              <w:t>- ф</w:t>
            </w:r>
            <w:r w:rsidR="006E3466" w:rsidRPr="006E3466">
              <w:t>инансово-экономическая нестабильность</w:t>
            </w:r>
            <w:r>
              <w:t>;</w:t>
            </w:r>
          </w:p>
          <w:p w:rsidR="006E3466" w:rsidRPr="006E3466" w:rsidRDefault="00C50FF9" w:rsidP="001B410D">
            <w:r>
              <w:t>-у</w:t>
            </w:r>
            <w:r w:rsidR="006E3466" w:rsidRPr="006E3466">
              <w:t>гроза изменения налогового/туристического законодательства</w:t>
            </w:r>
          </w:p>
        </w:tc>
      </w:tr>
    </w:tbl>
    <w:p w:rsidR="006E3466" w:rsidRDefault="006E3466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07A5" w:rsidRDefault="00CF07A5" w:rsidP="006E3466">
      <w:pPr>
        <w:jc w:val="center"/>
        <w:rPr>
          <w:sz w:val="28"/>
        </w:rPr>
      </w:pPr>
    </w:p>
    <w:p w:rsidR="00CF07A5" w:rsidRDefault="00CF07A5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1D6DE7">
      <w:pPr>
        <w:rPr>
          <w:sz w:val="28"/>
        </w:rPr>
      </w:pPr>
    </w:p>
    <w:p w:rsidR="001D6DE7" w:rsidRDefault="001D6DE7" w:rsidP="001D6DE7">
      <w:pPr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CF6638" w:rsidP="006E3466">
      <w:pPr>
        <w:jc w:val="center"/>
        <w:rPr>
          <w:sz w:val="28"/>
        </w:rPr>
      </w:pPr>
    </w:p>
    <w:p w:rsidR="00CF6638" w:rsidRDefault="001D6DE7" w:rsidP="00CF6638">
      <w:pPr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CF6638" w:rsidRDefault="00CF6638" w:rsidP="00CF6638">
      <w:pPr>
        <w:jc w:val="right"/>
        <w:rPr>
          <w:sz w:val="28"/>
        </w:rPr>
      </w:pPr>
      <w:r>
        <w:rPr>
          <w:sz w:val="28"/>
        </w:rPr>
        <w:t xml:space="preserve">Иллюстрированный дизайн </w:t>
      </w:r>
      <w:proofErr w:type="gramStart"/>
      <w:r>
        <w:rPr>
          <w:sz w:val="28"/>
        </w:rPr>
        <w:t>туристического</w:t>
      </w:r>
      <w:proofErr w:type="gramEnd"/>
    </w:p>
    <w:p w:rsidR="00CF6638" w:rsidRDefault="00CF6638" w:rsidP="00CF6638">
      <w:pPr>
        <w:jc w:val="right"/>
        <w:rPr>
          <w:sz w:val="28"/>
        </w:rPr>
      </w:pPr>
      <w:r>
        <w:rPr>
          <w:sz w:val="28"/>
        </w:rPr>
        <w:t>центра «ТурБо_32»</w:t>
      </w:r>
    </w:p>
    <w:p w:rsidR="00CF6638" w:rsidRDefault="00CF6638" w:rsidP="00CF6638">
      <w:pPr>
        <w:jc w:val="right"/>
        <w:rPr>
          <w:sz w:val="28"/>
        </w:rPr>
      </w:pPr>
    </w:p>
    <w:p w:rsidR="00CF6638" w:rsidRDefault="00CF6638" w:rsidP="00CF663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67705" cy="4365171"/>
            <wp:effectExtent l="19050" t="0" r="0" b="0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03" cy="437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38" w:rsidRDefault="00CF6638" w:rsidP="00CF6638">
      <w:pPr>
        <w:jc w:val="right"/>
        <w:rPr>
          <w:sz w:val="28"/>
        </w:rPr>
      </w:pPr>
    </w:p>
    <w:p w:rsidR="00CF6638" w:rsidRDefault="00CF6638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Default="001D6DE7" w:rsidP="00CF6638">
      <w:pPr>
        <w:jc w:val="center"/>
        <w:rPr>
          <w:sz w:val="28"/>
        </w:rPr>
      </w:pPr>
    </w:p>
    <w:p w:rsidR="001D6DE7" w:rsidRPr="007C7FFC" w:rsidRDefault="001D6DE7" w:rsidP="001D6DE7">
      <w:pPr>
        <w:jc w:val="right"/>
        <w:rPr>
          <w:sz w:val="28"/>
        </w:rPr>
      </w:pPr>
      <w:r>
        <w:rPr>
          <w:sz w:val="28"/>
        </w:rPr>
        <w:lastRenderedPageBreak/>
        <w:t>Приложение 3</w:t>
      </w:r>
    </w:p>
    <w:p w:rsidR="001D6DE7" w:rsidRPr="007C7FFC" w:rsidRDefault="001D6DE7" w:rsidP="001D6DE7">
      <w:pPr>
        <w:jc w:val="right"/>
        <w:rPr>
          <w:sz w:val="28"/>
        </w:rPr>
      </w:pPr>
      <w:r w:rsidRPr="007C7FFC">
        <w:rPr>
          <w:sz w:val="28"/>
        </w:rPr>
        <w:t xml:space="preserve">Оценка рисков </w:t>
      </w:r>
      <w:proofErr w:type="spellStart"/>
      <w:r w:rsidRPr="007C7FFC">
        <w:rPr>
          <w:sz w:val="28"/>
        </w:rPr>
        <w:t>стартапа</w:t>
      </w:r>
      <w:proofErr w:type="spellEnd"/>
      <w:r w:rsidRPr="007C7FFC">
        <w:rPr>
          <w:sz w:val="28"/>
        </w:rPr>
        <w:t xml:space="preserve"> </w:t>
      </w:r>
      <w:proofErr w:type="gramStart"/>
      <w:r w:rsidRPr="007C7FFC">
        <w:rPr>
          <w:sz w:val="28"/>
        </w:rPr>
        <w:t>по</w:t>
      </w:r>
      <w:proofErr w:type="gramEnd"/>
      <w:r w:rsidRPr="007C7FFC">
        <w:rPr>
          <w:sz w:val="28"/>
        </w:rPr>
        <w:t xml:space="preserve"> </w:t>
      </w:r>
    </w:p>
    <w:p w:rsidR="001D6DE7" w:rsidRDefault="001D6DE7" w:rsidP="001D6DE7">
      <w:pPr>
        <w:jc w:val="right"/>
        <w:rPr>
          <w:sz w:val="28"/>
        </w:rPr>
      </w:pPr>
      <w:r w:rsidRPr="007C7FFC">
        <w:rPr>
          <w:sz w:val="28"/>
        </w:rPr>
        <w:t>открытию туристического центра</w:t>
      </w:r>
    </w:p>
    <w:p w:rsidR="001D6DE7" w:rsidRDefault="001D6DE7" w:rsidP="001D6DE7">
      <w:pPr>
        <w:jc w:val="right"/>
        <w:rPr>
          <w:sz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534"/>
        <w:gridCol w:w="1984"/>
        <w:gridCol w:w="1843"/>
        <w:gridCol w:w="1843"/>
        <w:gridCol w:w="1275"/>
        <w:gridCol w:w="2375"/>
      </w:tblGrid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№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Вид риска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Вероятность возникновения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Потенциальное влияние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Уровень риска (оценка)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Меры по снижению риска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1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Задержка в согласовании аренды земли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Средняя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Высокое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Высокий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Раннее взаимодействие с администрацией, юридическое сопровождение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2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Превышение бюджета строительства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Высокая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Среднее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>
              <w:t>Высокий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Формирование резерва (н</w:t>
            </w:r>
            <w:r>
              <w:t xml:space="preserve">епредвиденные расходы), </w:t>
            </w:r>
            <w:proofErr w:type="gramStart"/>
            <w:r w:rsidRPr="007C7FFC">
              <w:t>контроль за</w:t>
            </w:r>
            <w:proofErr w:type="gramEnd"/>
            <w:r w:rsidRPr="007C7FFC">
              <w:t xml:space="preserve"> подрядчиками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3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Снижение потока туристов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Низкая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Высокое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Средний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Активная реклама, сотрудничество с туроператорами, гибкая ценовая политика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4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Рост операционных расходов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Высокая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Высокое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>
              <w:t>Высокий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Заключение долгосрочных контрактов, оптимизация затрат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5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Технические сбои в цифровой инфраструктуре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 xml:space="preserve">Низкая 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Среднее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Средний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 xml:space="preserve">Поддержка </w:t>
            </w:r>
            <w:proofErr w:type="spellStart"/>
            <w:r w:rsidRPr="007C7FFC">
              <w:t>IT-аутсорсера</w:t>
            </w:r>
            <w:proofErr w:type="spellEnd"/>
            <w:r w:rsidRPr="007C7FFC">
              <w:t>, регулярное резервное копирование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6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Кадровые риски (текучесть персонала)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Средняя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Среднее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Средний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Мотивационные программы, обучение, достойные условия труда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7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Погодные условия (влияние на посещаемость)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Низкая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Низкое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>
              <w:t xml:space="preserve">Низкий 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>
              <w:t xml:space="preserve">Развитие </w:t>
            </w:r>
            <w:r>
              <w:rPr>
                <w:lang w:val="en-US"/>
              </w:rPr>
              <w:t>IT</w:t>
            </w:r>
            <w:r w:rsidRPr="007C7FFC">
              <w:t>-</w:t>
            </w:r>
            <w:r>
              <w:t>с</w:t>
            </w:r>
            <w:r w:rsidRPr="007C7FFC">
              <w:t>ервисов (VR, мастер-классы), навесы, зоны отдыха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8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Изменение законодательства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Высокая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Низкое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>
              <w:t>Средний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Юридический мониторинг, адаптация процессов</w:t>
            </w:r>
          </w:p>
        </w:tc>
      </w:tr>
      <w:tr w:rsidR="001D6DE7" w:rsidRPr="007C7FFC" w:rsidTr="00F15426">
        <w:tc>
          <w:tcPr>
            <w:tcW w:w="534" w:type="dxa"/>
            <w:hideMark/>
          </w:tcPr>
          <w:p w:rsidR="001D6DE7" w:rsidRPr="007C7FFC" w:rsidRDefault="001D6DE7" w:rsidP="00F15426">
            <w:r w:rsidRPr="007C7FFC">
              <w:t>9</w:t>
            </w:r>
          </w:p>
        </w:tc>
        <w:tc>
          <w:tcPr>
            <w:tcW w:w="1984" w:type="dxa"/>
            <w:hideMark/>
          </w:tcPr>
          <w:p w:rsidR="001D6DE7" w:rsidRPr="007C7FFC" w:rsidRDefault="001D6DE7" w:rsidP="00F15426">
            <w:r w:rsidRPr="007C7FFC">
              <w:t>Конкуренция со стороны других объектов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 w:rsidRPr="007C7FFC">
              <w:t>Средняя</w:t>
            </w:r>
          </w:p>
        </w:tc>
        <w:tc>
          <w:tcPr>
            <w:tcW w:w="1843" w:type="dxa"/>
            <w:hideMark/>
          </w:tcPr>
          <w:p w:rsidR="001D6DE7" w:rsidRPr="007C7FFC" w:rsidRDefault="001D6DE7" w:rsidP="00F15426">
            <w:r>
              <w:t>Низкое</w:t>
            </w:r>
          </w:p>
        </w:tc>
        <w:tc>
          <w:tcPr>
            <w:tcW w:w="1275" w:type="dxa"/>
            <w:hideMark/>
          </w:tcPr>
          <w:p w:rsidR="001D6DE7" w:rsidRPr="007C7FFC" w:rsidRDefault="001D6DE7" w:rsidP="00F15426">
            <w:r w:rsidRPr="007C7FFC">
              <w:t>Средний</w:t>
            </w:r>
          </w:p>
        </w:tc>
        <w:tc>
          <w:tcPr>
            <w:tcW w:w="2375" w:type="dxa"/>
            <w:hideMark/>
          </w:tcPr>
          <w:p w:rsidR="001D6DE7" w:rsidRPr="007C7FFC" w:rsidRDefault="001D6DE7" w:rsidP="00F15426">
            <w:r w:rsidRPr="007C7FFC">
              <w:t>Уникальность контента, развитие имиджа, работа с партнёрами</w:t>
            </w:r>
          </w:p>
        </w:tc>
      </w:tr>
    </w:tbl>
    <w:p w:rsidR="001D6DE7" w:rsidRDefault="001D6DE7" w:rsidP="001D6DE7">
      <w:pPr>
        <w:jc w:val="right"/>
        <w:rPr>
          <w:sz w:val="28"/>
        </w:rPr>
      </w:pPr>
    </w:p>
    <w:p w:rsidR="001D6DE7" w:rsidRDefault="001D6DE7" w:rsidP="001D6DE7">
      <w:pPr>
        <w:jc w:val="right"/>
        <w:rPr>
          <w:sz w:val="28"/>
        </w:rPr>
      </w:pPr>
    </w:p>
    <w:p w:rsidR="001D6DE7" w:rsidRDefault="001D6DE7" w:rsidP="001D6DE7">
      <w:pPr>
        <w:jc w:val="right"/>
        <w:rPr>
          <w:sz w:val="28"/>
        </w:rPr>
      </w:pPr>
      <w:r>
        <w:rPr>
          <w:sz w:val="28"/>
        </w:rPr>
        <w:lastRenderedPageBreak/>
        <w:t>Приложение 4</w:t>
      </w:r>
    </w:p>
    <w:p w:rsidR="00CF07A5" w:rsidRDefault="00CF07A5" w:rsidP="001D6DE7">
      <w:pPr>
        <w:jc w:val="right"/>
        <w:rPr>
          <w:sz w:val="28"/>
        </w:rPr>
      </w:pPr>
      <w:r>
        <w:rPr>
          <w:sz w:val="28"/>
        </w:rPr>
        <w:t>Матрица рисков «ТурБо_32»</w:t>
      </w:r>
    </w:p>
    <w:p w:rsidR="001D6DE7" w:rsidRDefault="001D6DE7" w:rsidP="001D6DE7">
      <w:pPr>
        <w:jc w:val="right"/>
        <w:rPr>
          <w:sz w:val="28"/>
        </w:rPr>
      </w:pPr>
    </w:p>
    <w:p w:rsidR="001D6DE7" w:rsidRDefault="001D6DE7" w:rsidP="001D6DE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3351" cy="5529943"/>
            <wp:effectExtent l="19050" t="0" r="4049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53" cy="553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/>
      </w:r>
    </w:p>
    <w:p w:rsidR="001D6DE7" w:rsidRDefault="001D6DE7" w:rsidP="001D6DE7">
      <w:pPr>
        <w:jc w:val="center"/>
        <w:rPr>
          <w:sz w:val="28"/>
        </w:rPr>
      </w:pPr>
    </w:p>
    <w:p w:rsidR="001D6DE7" w:rsidRDefault="001D6DE7" w:rsidP="001D6DE7">
      <w:pPr>
        <w:jc w:val="center"/>
        <w:rPr>
          <w:sz w:val="28"/>
        </w:rPr>
      </w:pPr>
    </w:p>
    <w:p w:rsidR="001D6DE7" w:rsidRPr="006E3466" w:rsidRDefault="001D6DE7" w:rsidP="00CF6638">
      <w:pPr>
        <w:jc w:val="center"/>
        <w:rPr>
          <w:sz w:val="28"/>
        </w:rPr>
      </w:pPr>
    </w:p>
    <w:sectPr w:rsidR="001D6DE7" w:rsidRPr="006E3466" w:rsidSect="00034D17">
      <w:footerReference w:type="default" r:id="rId66"/>
      <w:pgSz w:w="11906" w:h="16838"/>
      <w:pgMar w:top="1418" w:right="567" w:bottom="1418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8B0" w:rsidRDefault="004868B0">
      <w:r>
        <w:separator/>
      </w:r>
    </w:p>
  </w:endnote>
  <w:endnote w:type="continuationSeparator" w:id="0">
    <w:p w:rsidR="004868B0" w:rsidRDefault="00486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116060"/>
      <w:docPartObj>
        <w:docPartGallery w:val="AutoText"/>
      </w:docPartObj>
    </w:sdtPr>
    <w:sdtContent>
      <w:p w:rsidR="004868B0" w:rsidRDefault="004868B0">
        <w:pPr>
          <w:pStyle w:val="a9"/>
          <w:jc w:val="center"/>
        </w:pPr>
        <w:fldSimple w:instr=" PAGE   \* MERGEFORMAT ">
          <w:r w:rsidR="00A63BAF">
            <w:rPr>
              <w:noProof/>
            </w:rPr>
            <w:t>16</w:t>
          </w:r>
        </w:fldSimple>
      </w:p>
    </w:sdtContent>
  </w:sdt>
  <w:p w:rsidR="004868B0" w:rsidRDefault="004868B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8B0" w:rsidRDefault="004868B0">
      <w:r>
        <w:separator/>
      </w:r>
    </w:p>
  </w:footnote>
  <w:footnote w:type="continuationSeparator" w:id="0">
    <w:p w:rsidR="004868B0" w:rsidRDefault="004868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0F7"/>
    <w:multiLevelType w:val="multilevel"/>
    <w:tmpl w:val="086820F7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E93340"/>
    <w:multiLevelType w:val="multilevel"/>
    <w:tmpl w:val="D998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45624"/>
    <w:multiLevelType w:val="multilevel"/>
    <w:tmpl w:val="112456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757F1C"/>
    <w:multiLevelType w:val="multilevel"/>
    <w:tmpl w:val="18757F1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0517BE"/>
    <w:multiLevelType w:val="multilevel"/>
    <w:tmpl w:val="2FC87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244860"/>
    <w:multiLevelType w:val="multilevel"/>
    <w:tmpl w:val="1C2448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5671E9"/>
    <w:multiLevelType w:val="multilevel"/>
    <w:tmpl w:val="1E5671E9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0B731DB"/>
    <w:multiLevelType w:val="multilevel"/>
    <w:tmpl w:val="20B731DB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A90FA2"/>
    <w:multiLevelType w:val="multilevel"/>
    <w:tmpl w:val="21A90FA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582D5D"/>
    <w:multiLevelType w:val="multilevel"/>
    <w:tmpl w:val="23582D5D"/>
    <w:lvl w:ilvl="0">
      <w:start w:val="1"/>
      <w:numFmt w:val="decimal"/>
      <w:lvlText w:val="%1."/>
      <w:lvlJc w:val="left"/>
      <w:pPr>
        <w:ind w:left="1503" w:hanging="360"/>
      </w:pPr>
    </w:lvl>
    <w:lvl w:ilvl="1">
      <w:start w:val="1"/>
      <w:numFmt w:val="lowerLetter"/>
      <w:lvlText w:val="%2."/>
      <w:lvlJc w:val="left"/>
      <w:pPr>
        <w:ind w:left="2223" w:hanging="360"/>
      </w:pPr>
    </w:lvl>
    <w:lvl w:ilvl="2">
      <w:start w:val="1"/>
      <w:numFmt w:val="lowerRoman"/>
      <w:lvlText w:val="%3."/>
      <w:lvlJc w:val="right"/>
      <w:pPr>
        <w:ind w:left="2943" w:hanging="180"/>
      </w:pPr>
    </w:lvl>
    <w:lvl w:ilvl="3">
      <w:start w:val="1"/>
      <w:numFmt w:val="decimal"/>
      <w:lvlText w:val="%4."/>
      <w:lvlJc w:val="left"/>
      <w:pPr>
        <w:ind w:left="3663" w:hanging="360"/>
      </w:pPr>
    </w:lvl>
    <w:lvl w:ilvl="4">
      <w:start w:val="1"/>
      <w:numFmt w:val="lowerLetter"/>
      <w:lvlText w:val="%5."/>
      <w:lvlJc w:val="left"/>
      <w:pPr>
        <w:ind w:left="4383" w:hanging="360"/>
      </w:pPr>
    </w:lvl>
    <w:lvl w:ilvl="5">
      <w:start w:val="1"/>
      <w:numFmt w:val="lowerRoman"/>
      <w:lvlText w:val="%6."/>
      <w:lvlJc w:val="right"/>
      <w:pPr>
        <w:ind w:left="5103" w:hanging="180"/>
      </w:pPr>
    </w:lvl>
    <w:lvl w:ilvl="6">
      <w:start w:val="1"/>
      <w:numFmt w:val="decimal"/>
      <w:lvlText w:val="%7."/>
      <w:lvlJc w:val="left"/>
      <w:pPr>
        <w:ind w:left="5823" w:hanging="360"/>
      </w:pPr>
    </w:lvl>
    <w:lvl w:ilvl="7">
      <w:start w:val="1"/>
      <w:numFmt w:val="lowerLetter"/>
      <w:lvlText w:val="%8."/>
      <w:lvlJc w:val="left"/>
      <w:pPr>
        <w:ind w:left="6543" w:hanging="360"/>
      </w:pPr>
    </w:lvl>
    <w:lvl w:ilvl="8">
      <w:start w:val="1"/>
      <w:numFmt w:val="lowerRoman"/>
      <w:lvlText w:val="%9."/>
      <w:lvlJc w:val="right"/>
      <w:pPr>
        <w:ind w:left="7263" w:hanging="180"/>
      </w:pPr>
    </w:lvl>
  </w:abstractNum>
  <w:abstractNum w:abstractNumId="10">
    <w:nsid w:val="23F36D1C"/>
    <w:multiLevelType w:val="multilevel"/>
    <w:tmpl w:val="23F36D1C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296A7175"/>
    <w:multiLevelType w:val="multilevel"/>
    <w:tmpl w:val="296A7175"/>
    <w:lvl w:ilvl="0">
      <w:start w:val="1"/>
      <w:numFmt w:val="decimal"/>
      <w:lvlText w:val="%1."/>
      <w:lvlJc w:val="left"/>
      <w:pPr>
        <w:ind w:left="1503" w:hanging="360"/>
      </w:pPr>
    </w:lvl>
    <w:lvl w:ilvl="1">
      <w:start w:val="1"/>
      <w:numFmt w:val="lowerLetter"/>
      <w:lvlText w:val="%2."/>
      <w:lvlJc w:val="left"/>
      <w:pPr>
        <w:ind w:left="2223" w:hanging="360"/>
      </w:pPr>
    </w:lvl>
    <w:lvl w:ilvl="2">
      <w:start w:val="1"/>
      <w:numFmt w:val="lowerRoman"/>
      <w:lvlText w:val="%3."/>
      <w:lvlJc w:val="right"/>
      <w:pPr>
        <w:ind w:left="2943" w:hanging="180"/>
      </w:pPr>
    </w:lvl>
    <w:lvl w:ilvl="3">
      <w:start w:val="1"/>
      <w:numFmt w:val="decimal"/>
      <w:lvlText w:val="%4."/>
      <w:lvlJc w:val="left"/>
      <w:pPr>
        <w:ind w:left="3663" w:hanging="360"/>
      </w:pPr>
    </w:lvl>
    <w:lvl w:ilvl="4">
      <w:start w:val="1"/>
      <w:numFmt w:val="lowerLetter"/>
      <w:lvlText w:val="%5."/>
      <w:lvlJc w:val="left"/>
      <w:pPr>
        <w:ind w:left="4383" w:hanging="360"/>
      </w:pPr>
    </w:lvl>
    <w:lvl w:ilvl="5">
      <w:start w:val="1"/>
      <w:numFmt w:val="lowerRoman"/>
      <w:lvlText w:val="%6."/>
      <w:lvlJc w:val="right"/>
      <w:pPr>
        <w:ind w:left="5103" w:hanging="180"/>
      </w:pPr>
    </w:lvl>
    <w:lvl w:ilvl="6">
      <w:start w:val="1"/>
      <w:numFmt w:val="decimal"/>
      <w:lvlText w:val="%7."/>
      <w:lvlJc w:val="left"/>
      <w:pPr>
        <w:ind w:left="5823" w:hanging="360"/>
      </w:pPr>
    </w:lvl>
    <w:lvl w:ilvl="7">
      <w:start w:val="1"/>
      <w:numFmt w:val="lowerLetter"/>
      <w:lvlText w:val="%8."/>
      <w:lvlJc w:val="left"/>
      <w:pPr>
        <w:ind w:left="6543" w:hanging="360"/>
      </w:pPr>
    </w:lvl>
    <w:lvl w:ilvl="8">
      <w:start w:val="1"/>
      <w:numFmt w:val="lowerRoman"/>
      <w:lvlText w:val="%9."/>
      <w:lvlJc w:val="right"/>
      <w:pPr>
        <w:ind w:left="7263" w:hanging="180"/>
      </w:pPr>
    </w:lvl>
  </w:abstractNum>
  <w:abstractNum w:abstractNumId="12">
    <w:nsid w:val="2F25575A"/>
    <w:multiLevelType w:val="multilevel"/>
    <w:tmpl w:val="2F25575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0B96D35"/>
    <w:multiLevelType w:val="multilevel"/>
    <w:tmpl w:val="30B96D35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31490A2C"/>
    <w:multiLevelType w:val="multilevel"/>
    <w:tmpl w:val="31490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D4D03"/>
    <w:multiLevelType w:val="hybridMultilevel"/>
    <w:tmpl w:val="7A8AA66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344B47"/>
    <w:multiLevelType w:val="hybridMultilevel"/>
    <w:tmpl w:val="8BB03F7E"/>
    <w:lvl w:ilvl="0" w:tplc="4ABC81F8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565D50"/>
    <w:multiLevelType w:val="multilevel"/>
    <w:tmpl w:val="4B565D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BBC3566"/>
    <w:multiLevelType w:val="multilevel"/>
    <w:tmpl w:val="4BBC35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CD3E2A"/>
    <w:multiLevelType w:val="multilevel"/>
    <w:tmpl w:val="44BC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9A41AC"/>
    <w:multiLevelType w:val="multilevel"/>
    <w:tmpl w:val="4E9A41A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E86DEE"/>
    <w:multiLevelType w:val="multilevel"/>
    <w:tmpl w:val="0A384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382B59"/>
    <w:multiLevelType w:val="multilevel"/>
    <w:tmpl w:val="7458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3B459C"/>
    <w:multiLevelType w:val="multilevel"/>
    <w:tmpl w:val="4704CBA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C0409F"/>
    <w:multiLevelType w:val="multilevel"/>
    <w:tmpl w:val="61C0409F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2040EA2"/>
    <w:multiLevelType w:val="multilevel"/>
    <w:tmpl w:val="0FFA4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9E464A"/>
    <w:multiLevelType w:val="multilevel"/>
    <w:tmpl w:val="6C9E464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CF13901"/>
    <w:multiLevelType w:val="multilevel"/>
    <w:tmpl w:val="6CF1390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E7C5B20"/>
    <w:multiLevelType w:val="multilevel"/>
    <w:tmpl w:val="6E7C5B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F973FA4"/>
    <w:multiLevelType w:val="multilevel"/>
    <w:tmpl w:val="6F973FA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17F53FC"/>
    <w:multiLevelType w:val="hybridMultilevel"/>
    <w:tmpl w:val="34C6F9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5104235"/>
    <w:multiLevelType w:val="multilevel"/>
    <w:tmpl w:val="377E3D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A13319"/>
    <w:multiLevelType w:val="hybridMultilevel"/>
    <w:tmpl w:val="28E42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8082D65"/>
    <w:multiLevelType w:val="hybridMultilevel"/>
    <w:tmpl w:val="BACA8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CB7314"/>
    <w:multiLevelType w:val="multilevel"/>
    <w:tmpl w:val="17A43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6"/>
  </w:num>
  <w:num w:numId="3">
    <w:abstractNumId w:val="2"/>
  </w:num>
  <w:num w:numId="4">
    <w:abstractNumId w:val="10"/>
  </w:num>
  <w:num w:numId="5">
    <w:abstractNumId w:val="8"/>
  </w:num>
  <w:num w:numId="6">
    <w:abstractNumId w:val="29"/>
  </w:num>
  <w:num w:numId="7">
    <w:abstractNumId w:val="5"/>
  </w:num>
  <w:num w:numId="8">
    <w:abstractNumId w:val="7"/>
  </w:num>
  <w:num w:numId="9">
    <w:abstractNumId w:val="18"/>
  </w:num>
  <w:num w:numId="10">
    <w:abstractNumId w:val="6"/>
  </w:num>
  <w:num w:numId="11">
    <w:abstractNumId w:val="13"/>
  </w:num>
  <w:num w:numId="12">
    <w:abstractNumId w:val="12"/>
  </w:num>
  <w:num w:numId="13">
    <w:abstractNumId w:val="0"/>
  </w:num>
  <w:num w:numId="14">
    <w:abstractNumId w:val="24"/>
  </w:num>
  <w:num w:numId="15">
    <w:abstractNumId w:val="20"/>
  </w:num>
  <w:num w:numId="16">
    <w:abstractNumId w:val="17"/>
  </w:num>
  <w:num w:numId="17">
    <w:abstractNumId w:val="14"/>
  </w:num>
  <w:num w:numId="18">
    <w:abstractNumId w:val="3"/>
  </w:num>
  <w:num w:numId="19">
    <w:abstractNumId w:val="11"/>
  </w:num>
  <w:num w:numId="20">
    <w:abstractNumId w:val="9"/>
  </w:num>
  <w:num w:numId="21">
    <w:abstractNumId w:val="28"/>
  </w:num>
  <w:num w:numId="22">
    <w:abstractNumId w:val="32"/>
  </w:num>
  <w:num w:numId="23">
    <w:abstractNumId w:val="19"/>
  </w:num>
  <w:num w:numId="24">
    <w:abstractNumId w:val="1"/>
  </w:num>
  <w:num w:numId="25">
    <w:abstractNumId w:val="22"/>
  </w:num>
  <w:num w:numId="26">
    <w:abstractNumId w:val="30"/>
  </w:num>
  <w:num w:numId="27">
    <w:abstractNumId w:val="25"/>
  </w:num>
  <w:num w:numId="28">
    <w:abstractNumId w:val="15"/>
  </w:num>
  <w:num w:numId="29">
    <w:abstractNumId w:val="4"/>
  </w:num>
  <w:num w:numId="30">
    <w:abstractNumId w:val="21"/>
  </w:num>
  <w:num w:numId="31">
    <w:abstractNumId w:val="31"/>
  </w:num>
  <w:num w:numId="32">
    <w:abstractNumId w:val="23"/>
  </w:num>
  <w:num w:numId="33">
    <w:abstractNumId w:val="33"/>
  </w:num>
  <w:num w:numId="34">
    <w:abstractNumId w:val="34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2EF"/>
    <w:rsid w:val="00017115"/>
    <w:rsid w:val="00023E4C"/>
    <w:rsid w:val="00032065"/>
    <w:rsid w:val="00034D17"/>
    <w:rsid w:val="00036F97"/>
    <w:rsid w:val="00042F77"/>
    <w:rsid w:val="00050A1E"/>
    <w:rsid w:val="00050D84"/>
    <w:rsid w:val="00051859"/>
    <w:rsid w:val="00052892"/>
    <w:rsid w:val="00054F3E"/>
    <w:rsid w:val="00064F81"/>
    <w:rsid w:val="00065FDE"/>
    <w:rsid w:val="0007073D"/>
    <w:rsid w:val="0007082A"/>
    <w:rsid w:val="00071B65"/>
    <w:rsid w:val="000825C2"/>
    <w:rsid w:val="00084785"/>
    <w:rsid w:val="0009266C"/>
    <w:rsid w:val="00092F5E"/>
    <w:rsid w:val="00096076"/>
    <w:rsid w:val="000A1E3E"/>
    <w:rsid w:val="000A38CA"/>
    <w:rsid w:val="000B7D0D"/>
    <w:rsid w:val="000C3393"/>
    <w:rsid w:val="000C7291"/>
    <w:rsid w:val="000D4D08"/>
    <w:rsid w:val="000D5C6F"/>
    <w:rsid w:val="000E0686"/>
    <w:rsid w:val="000E464F"/>
    <w:rsid w:val="000E4D4B"/>
    <w:rsid w:val="000F2DD2"/>
    <w:rsid w:val="000F34BC"/>
    <w:rsid w:val="000F60C9"/>
    <w:rsid w:val="00113882"/>
    <w:rsid w:val="001138D7"/>
    <w:rsid w:val="001267D0"/>
    <w:rsid w:val="0013075E"/>
    <w:rsid w:val="00132E3B"/>
    <w:rsid w:val="00140652"/>
    <w:rsid w:val="00143981"/>
    <w:rsid w:val="00157471"/>
    <w:rsid w:val="001667B1"/>
    <w:rsid w:val="00192F05"/>
    <w:rsid w:val="001A1F47"/>
    <w:rsid w:val="001B3C86"/>
    <w:rsid w:val="001B410D"/>
    <w:rsid w:val="001D1760"/>
    <w:rsid w:val="001D46F8"/>
    <w:rsid w:val="001D6DE7"/>
    <w:rsid w:val="001E5BE2"/>
    <w:rsid w:val="001E5EAC"/>
    <w:rsid w:val="001E6706"/>
    <w:rsid w:val="001F332F"/>
    <w:rsid w:val="001F3800"/>
    <w:rsid w:val="001F4DB0"/>
    <w:rsid w:val="00213099"/>
    <w:rsid w:val="00221320"/>
    <w:rsid w:val="002232FF"/>
    <w:rsid w:val="00225385"/>
    <w:rsid w:val="00241D0E"/>
    <w:rsid w:val="002514C8"/>
    <w:rsid w:val="00254D0B"/>
    <w:rsid w:val="0026346E"/>
    <w:rsid w:val="002758DD"/>
    <w:rsid w:val="00275A88"/>
    <w:rsid w:val="00276663"/>
    <w:rsid w:val="0028615D"/>
    <w:rsid w:val="00292B52"/>
    <w:rsid w:val="00295B5B"/>
    <w:rsid w:val="002A64CF"/>
    <w:rsid w:val="002B07E0"/>
    <w:rsid w:val="002C2F4A"/>
    <w:rsid w:val="002C4919"/>
    <w:rsid w:val="002D25D8"/>
    <w:rsid w:val="00301F3A"/>
    <w:rsid w:val="0030345E"/>
    <w:rsid w:val="00303CB2"/>
    <w:rsid w:val="0032206C"/>
    <w:rsid w:val="003251F4"/>
    <w:rsid w:val="00325C38"/>
    <w:rsid w:val="00326AA5"/>
    <w:rsid w:val="00326C8F"/>
    <w:rsid w:val="00357B2C"/>
    <w:rsid w:val="003622C5"/>
    <w:rsid w:val="0036586E"/>
    <w:rsid w:val="00370941"/>
    <w:rsid w:val="00381203"/>
    <w:rsid w:val="00382AB1"/>
    <w:rsid w:val="00383287"/>
    <w:rsid w:val="003B3578"/>
    <w:rsid w:val="003C0248"/>
    <w:rsid w:val="003D1B19"/>
    <w:rsid w:val="003E2A4F"/>
    <w:rsid w:val="003E47CC"/>
    <w:rsid w:val="00403B42"/>
    <w:rsid w:val="00410407"/>
    <w:rsid w:val="00410D7E"/>
    <w:rsid w:val="0041648D"/>
    <w:rsid w:val="004215B5"/>
    <w:rsid w:val="00423136"/>
    <w:rsid w:val="0045589F"/>
    <w:rsid w:val="00464CF5"/>
    <w:rsid w:val="004713C5"/>
    <w:rsid w:val="004868B0"/>
    <w:rsid w:val="00486FBF"/>
    <w:rsid w:val="004A6917"/>
    <w:rsid w:val="004B2DB2"/>
    <w:rsid w:val="004C3A93"/>
    <w:rsid w:val="004D4274"/>
    <w:rsid w:val="004E2C4A"/>
    <w:rsid w:val="004F4E5B"/>
    <w:rsid w:val="004F5DED"/>
    <w:rsid w:val="00512567"/>
    <w:rsid w:val="005163AD"/>
    <w:rsid w:val="00522B9B"/>
    <w:rsid w:val="0052782D"/>
    <w:rsid w:val="005416B9"/>
    <w:rsid w:val="00555546"/>
    <w:rsid w:val="005644DE"/>
    <w:rsid w:val="00580049"/>
    <w:rsid w:val="00585062"/>
    <w:rsid w:val="005B4BED"/>
    <w:rsid w:val="005C32E0"/>
    <w:rsid w:val="005D7AD8"/>
    <w:rsid w:val="005E0A82"/>
    <w:rsid w:val="005F0043"/>
    <w:rsid w:val="00601BC0"/>
    <w:rsid w:val="00606D6B"/>
    <w:rsid w:val="006362A3"/>
    <w:rsid w:val="00660664"/>
    <w:rsid w:val="0066507C"/>
    <w:rsid w:val="00671A95"/>
    <w:rsid w:val="00675B09"/>
    <w:rsid w:val="00676E99"/>
    <w:rsid w:val="00684749"/>
    <w:rsid w:val="0069652D"/>
    <w:rsid w:val="006A3B87"/>
    <w:rsid w:val="006B1864"/>
    <w:rsid w:val="006B3185"/>
    <w:rsid w:val="006B7CD2"/>
    <w:rsid w:val="006D1086"/>
    <w:rsid w:val="006D1129"/>
    <w:rsid w:val="006D14AB"/>
    <w:rsid w:val="006E3466"/>
    <w:rsid w:val="006E3D64"/>
    <w:rsid w:val="006F57A7"/>
    <w:rsid w:val="00714AAE"/>
    <w:rsid w:val="0073125A"/>
    <w:rsid w:val="00732C8E"/>
    <w:rsid w:val="00735BC8"/>
    <w:rsid w:val="00742474"/>
    <w:rsid w:val="007469D1"/>
    <w:rsid w:val="00747F0E"/>
    <w:rsid w:val="007537E5"/>
    <w:rsid w:val="00754FAF"/>
    <w:rsid w:val="00757113"/>
    <w:rsid w:val="007623D2"/>
    <w:rsid w:val="00772F65"/>
    <w:rsid w:val="0077764A"/>
    <w:rsid w:val="007806BA"/>
    <w:rsid w:val="007872EF"/>
    <w:rsid w:val="00792591"/>
    <w:rsid w:val="007A3A1C"/>
    <w:rsid w:val="007A5291"/>
    <w:rsid w:val="007B2636"/>
    <w:rsid w:val="007B5FF7"/>
    <w:rsid w:val="007C4D8C"/>
    <w:rsid w:val="007C5D8A"/>
    <w:rsid w:val="007C5D9A"/>
    <w:rsid w:val="007C73EB"/>
    <w:rsid w:val="007C7FFC"/>
    <w:rsid w:val="007D5802"/>
    <w:rsid w:val="007E01F5"/>
    <w:rsid w:val="008162C6"/>
    <w:rsid w:val="00826FFD"/>
    <w:rsid w:val="00831B2E"/>
    <w:rsid w:val="008339AE"/>
    <w:rsid w:val="008357C2"/>
    <w:rsid w:val="00851C4D"/>
    <w:rsid w:val="008604DE"/>
    <w:rsid w:val="0087178A"/>
    <w:rsid w:val="00873610"/>
    <w:rsid w:val="00877AE0"/>
    <w:rsid w:val="008813C2"/>
    <w:rsid w:val="0088411C"/>
    <w:rsid w:val="0088764D"/>
    <w:rsid w:val="00895A03"/>
    <w:rsid w:val="008B0ADE"/>
    <w:rsid w:val="008B584A"/>
    <w:rsid w:val="008C09A8"/>
    <w:rsid w:val="008C1AFE"/>
    <w:rsid w:val="008D2C4A"/>
    <w:rsid w:val="008D3EC3"/>
    <w:rsid w:val="008D7111"/>
    <w:rsid w:val="008F185C"/>
    <w:rsid w:val="00905FB6"/>
    <w:rsid w:val="009152E1"/>
    <w:rsid w:val="00925949"/>
    <w:rsid w:val="00941A30"/>
    <w:rsid w:val="0095062D"/>
    <w:rsid w:val="0095316E"/>
    <w:rsid w:val="0097552D"/>
    <w:rsid w:val="00977B97"/>
    <w:rsid w:val="00987919"/>
    <w:rsid w:val="009A32C8"/>
    <w:rsid w:val="009B4F76"/>
    <w:rsid w:val="009C1D57"/>
    <w:rsid w:val="009C748B"/>
    <w:rsid w:val="009D60E2"/>
    <w:rsid w:val="009E054B"/>
    <w:rsid w:val="009F0352"/>
    <w:rsid w:val="009F5AB5"/>
    <w:rsid w:val="00A04B81"/>
    <w:rsid w:val="00A077FA"/>
    <w:rsid w:val="00A105AC"/>
    <w:rsid w:val="00A16DD5"/>
    <w:rsid w:val="00A2429E"/>
    <w:rsid w:val="00A25895"/>
    <w:rsid w:val="00A2649E"/>
    <w:rsid w:val="00A34DF5"/>
    <w:rsid w:val="00A3745E"/>
    <w:rsid w:val="00A47965"/>
    <w:rsid w:val="00A550BF"/>
    <w:rsid w:val="00A63BAF"/>
    <w:rsid w:val="00A65ACF"/>
    <w:rsid w:val="00A66F67"/>
    <w:rsid w:val="00A743D0"/>
    <w:rsid w:val="00A80D9E"/>
    <w:rsid w:val="00A80F8E"/>
    <w:rsid w:val="00A903E4"/>
    <w:rsid w:val="00A911D2"/>
    <w:rsid w:val="00A92EB1"/>
    <w:rsid w:val="00A973F4"/>
    <w:rsid w:val="00A9792C"/>
    <w:rsid w:val="00AA0EC2"/>
    <w:rsid w:val="00AA17E7"/>
    <w:rsid w:val="00AB57F5"/>
    <w:rsid w:val="00AC0076"/>
    <w:rsid w:val="00AC07F3"/>
    <w:rsid w:val="00AC1D03"/>
    <w:rsid w:val="00AC555F"/>
    <w:rsid w:val="00AD4681"/>
    <w:rsid w:val="00AE0F5D"/>
    <w:rsid w:val="00AE2F59"/>
    <w:rsid w:val="00AF49B0"/>
    <w:rsid w:val="00B14FC0"/>
    <w:rsid w:val="00B16E55"/>
    <w:rsid w:val="00B21DC2"/>
    <w:rsid w:val="00B22DED"/>
    <w:rsid w:val="00B30DBA"/>
    <w:rsid w:val="00B40E34"/>
    <w:rsid w:val="00B423DE"/>
    <w:rsid w:val="00B650AD"/>
    <w:rsid w:val="00B66957"/>
    <w:rsid w:val="00B71EB4"/>
    <w:rsid w:val="00B75663"/>
    <w:rsid w:val="00B76348"/>
    <w:rsid w:val="00B80D60"/>
    <w:rsid w:val="00B830D6"/>
    <w:rsid w:val="00B8487D"/>
    <w:rsid w:val="00B86FBB"/>
    <w:rsid w:val="00B949AF"/>
    <w:rsid w:val="00BA0116"/>
    <w:rsid w:val="00BA1AB7"/>
    <w:rsid w:val="00BB0026"/>
    <w:rsid w:val="00BB0D52"/>
    <w:rsid w:val="00BB305A"/>
    <w:rsid w:val="00BB43C5"/>
    <w:rsid w:val="00BC12E2"/>
    <w:rsid w:val="00BC38A8"/>
    <w:rsid w:val="00BC47E1"/>
    <w:rsid w:val="00BD50C7"/>
    <w:rsid w:val="00BE7B7D"/>
    <w:rsid w:val="00BF2CDD"/>
    <w:rsid w:val="00C002E1"/>
    <w:rsid w:val="00C010CF"/>
    <w:rsid w:val="00C03B77"/>
    <w:rsid w:val="00C03D42"/>
    <w:rsid w:val="00C06DA9"/>
    <w:rsid w:val="00C11D11"/>
    <w:rsid w:val="00C225AB"/>
    <w:rsid w:val="00C2583B"/>
    <w:rsid w:val="00C25CDC"/>
    <w:rsid w:val="00C33741"/>
    <w:rsid w:val="00C469CC"/>
    <w:rsid w:val="00C50EDF"/>
    <w:rsid w:val="00C50FF9"/>
    <w:rsid w:val="00C63B49"/>
    <w:rsid w:val="00C823A9"/>
    <w:rsid w:val="00C8370A"/>
    <w:rsid w:val="00C84282"/>
    <w:rsid w:val="00C92EA3"/>
    <w:rsid w:val="00C930A0"/>
    <w:rsid w:val="00CC5175"/>
    <w:rsid w:val="00CD01E5"/>
    <w:rsid w:val="00CD12CB"/>
    <w:rsid w:val="00CE0EC5"/>
    <w:rsid w:val="00CE6D36"/>
    <w:rsid w:val="00CF07A5"/>
    <w:rsid w:val="00CF22CF"/>
    <w:rsid w:val="00CF2F1F"/>
    <w:rsid w:val="00CF6638"/>
    <w:rsid w:val="00CF6961"/>
    <w:rsid w:val="00CF72D5"/>
    <w:rsid w:val="00D16144"/>
    <w:rsid w:val="00D16D14"/>
    <w:rsid w:val="00D220FA"/>
    <w:rsid w:val="00D51706"/>
    <w:rsid w:val="00D64F4F"/>
    <w:rsid w:val="00D67193"/>
    <w:rsid w:val="00D717EE"/>
    <w:rsid w:val="00D73B66"/>
    <w:rsid w:val="00DA4EE9"/>
    <w:rsid w:val="00DA555B"/>
    <w:rsid w:val="00DA5841"/>
    <w:rsid w:val="00DA614A"/>
    <w:rsid w:val="00DB4174"/>
    <w:rsid w:val="00DC10A1"/>
    <w:rsid w:val="00DD1B16"/>
    <w:rsid w:val="00DD2469"/>
    <w:rsid w:val="00DD381A"/>
    <w:rsid w:val="00DE0C04"/>
    <w:rsid w:val="00DE4B23"/>
    <w:rsid w:val="00DE7749"/>
    <w:rsid w:val="00E007CF"/>
    <w:rsid w:val="00E029D1"/>
    <w:rsid w:val="00E135AD"/>
    <w:rsid w:val="00E31C8E"/>
    <w:rsid w:val="00E3301B"/>
    <w:rsid w:val="00E62CE0"/>
    <w:rsid w:val="00E6350B"/>
    <w:rsid w:val="00E93032"/>
    <w:rsid w:val="00E95F1B"/>
    <w:rsid w:val="00EA292C"/>
    <w:rsid w:val="00EA65BD"/>
    <w:rsid w:val="00EB2537"/>
    <w:rsid w:val="00ED77AE"/>
    <w:rsid w:val="00EF51DB"/>
    <w:rsid w:val="00F1019A"/>
    <w:rsid w:val="00F14433"/>
    <w:rsid w:val="00F15426"/>
    <w:rsid w:val="00F224F4"/>
    <w:rsid w:val="00F24D2A"/>
    <w:rsid w:val="00F2535B"/>
    <w:rsid w:val="00F310DC"/>
    <w:rsid w:val="00F33A4C"/>
    <w:rsid w:val="00F36354"/>
    <w:rsid w:val="00F42C11"/>
    <w:rsid w:val="00F544A1"/>
    <w:rsid w:val="00F54C3B"/>
    <w:rsid w:val="00F6036C"/>
    <w:rsid w:val="00F62EB2"/>
    <w:rsid w:val="00F64F2D"/>
    <w:rsid w:val="00F670AE"/>
    <w:rsid w:val="00F67E8C"/>
    <w:rsid w:val="00F70A66"/>
    <w:rsid w:val="00F70D6B"/>
    <w:rsid w:val="00F727AF"/>
    <w:rsid w:val="00F9761A"/>
    <w:rsid w:val="00FA2D5A"/>
    <w:rsid w:val="00FB10FA"/>
    <w:rsid w:val="00FB3EDA"/>
    <w:rsid w:val="00FB5C23"/>
    <w:rsid w:val="00FC2E3C"/>
    <w:rsid w:val="00FD5A56"/>
    <w:rsid w:val="00FF05DC"/>
    <w:rsid w:val="00FF7DE9"/>
    <w:rsid w:val="1B171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2A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24D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0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D2A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F24D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sid w:val="00F24D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4D2A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rsid w:val="002D25D8"/>
    <w:pPr>
      <w:tabs>
        <w:tab w:val="right" w:leader="dot" w:pos="9628"/>
      </w:tabs>
      <w:spacing w:after="100"/>
    </w:pPr>
    <w:rPr>
      <w:b/>
      <w:noProof/>
      <w:sz w:val="28"/>
    </w:rPr>
  </w:style>
  <w:style w:type="paragraph" w:styleId="a9">
    <w:name w:val="footer"/>
    <w:basedOn w:val="a"/>
    <w:link w:val="aa"/>
    <w:uiPriority w:val="99"/>
    <w:unhideWhenUsed/>
    <w:rsid w:val="00F24D2A"/>
    <w:pPr>
      <w:tabs>
        <w:tab w:val="center" w:pos="4677"/>
        <w:tab w:val="right" w:pos="9355"/>
      </w:tabs>
    </w:pPr>
  </w:style>
  <w:style w:type="paragraph" w:styleId="ab">
    <w:name w:val="Normal (Web)"/>
    <w:basedOn w:val="a"/>
    <w:uiPriority w:val="99"/>
    <w:unhideWhenUsed/>
    <w:qFormat/>
    <w:rsid w:val="00F24D2A"/>
    <w:pPr>
      <w:spacing w:before="100" w:beforeAutospacing="1" w:after="100" w:afterAutospacing="1"/>
    </w:pPr>
  </w:style>
  <w:style w:type="table" w:styleId="ac">
    <w:name w:val="Table Grid"/>
    <w:basedOn w:val="a1"/>
    <w:uiPriority w:val="59"/>
    <w:qFormat/>
    <w:rsid w:val="00F24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24D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F24D2A"/>
    <w:pPr>
      <w:spacing w:line="276" w:lineRule="auto"/>
      <w:outlineLvl w:val="9"/>
    </w:pPr>
    <w:rPr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F24D2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F24D2A"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  <w:semiHidden/>
    <w:qFormat/>
    <w:rsid w:val="00F24D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24D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F24D2A"/>
  </w:style>
  <w:style w:type="character" w:styleId="ae">
    <w:name w:val="Placeholder Text"/>
    <w:basedOn w:val="a0"/>
    <w:uiPriority w:val="99"/>
    <w:semiHidden/>
    <w:qFormat/>
    <w:rsid w:val="00F24D2A"/>
    <w:rPr>
      <w:color w:val="808080"/>
    </w:rPr>
  </w:style>
  <w:style w:type="character" w:styleId="af">
    <w:name w:val="Emphasis"/>
    <w:basedOn w:val="a0"/>
    <w:uiPriority w:val="20"/>
    <w:qFormat/>
    <w:rsid w:val="00113882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D717E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550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7.xml"/><Relationship Id="rId39" Type="http://schemas.openxmlformats.org/officeDocument/2006/relationships/hyperlink" Target="https://studmir.com/spisok-literatury-po-turizmu-za-2019-2021-gody/" TargetMode="External"/><Relationship Id="rId21" Type="http://schemas.openxmlformats.org/officeDocument/2006/relationships/chart" Target="charts/chart2.xml"/><Relationship Id="rId34" Type="http://schemas.openxmlformats.org/officeDocument/2006/relationships/hyperlink" Target="https://cyberleninka.ru/article/n/razvitie-turizma-v-rossii-na-sovremennom-etape-vyzovy-i-perspektivy" TargetMode="External"/><Relationship Id="rId42" Type="http://schemas.openxmlformats.org/officeDocument/2006/relationships/hyperlink" Target="https://cyberleninka.ru/article/n/vnutrenniy-turizm-kak-vid-ekonomicheskoy-deyatelnosti-na-mezoekonomicheskom-urovne/viewer" TargetMode="External"/><Relationship Id="rId47" Type="http://schemas.openxmlformats.org/officeDocument/2006/relationships/hyperlink" Target="https://201824.selcdn.ru/elit-142/pdf/978-5-6045802-5-7.pdf" TargetMode="External"/><Relationship Id="rId50" Type="http://schemas.openxmlformats.org/officeDocument/2006/relationships/hyperlink" Target="https://cyberleninka.ru/article/n/osobennosti-razvitiya-startapov-v-usloviyahinnovatsionnoy-ekonomiki" TargetMode="External"/><Relationship Id="rId55" Type="http://schemas.openxmlformats.org/officeDocument/2006/relationships/hyperlink" Target="https://cyberleninka.ru/article/n/rol-turizma-v-sotsialno-ekonomicheskom-razvitii-regionov" TargetMode="External"/><Relationship Id="rId63" Type="http://schemas.openxmlformats.org/officeDocument/2006/relationships/hyperlink" Target="https://turizm-bryansk.ru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5.xml"/><Relationship Id="rId32" Type="http://schemas.openxmlformats.org/officeDocument/2006/relationships/hyperlink" Target="https://cyberleninka.ru/article/n/razvitie-turizma-v-rossiyskoy-federatsii-1" TargetMode="External"/><Relationship Id="rId37" Type="http://schemas.openxmlformats.org/officeDocument/2006/relationships/hyperlink" Target="https://tourlib.net/turros.htm" TargetMode="External"/><Relationship Id="rId40" Type="http://schemas.openxmlformats.org/officeDocument/2006/relationships/hyperlink" Target="https://studmir.com/spisok-literatury-po-turizmu-za-2019-2021-gody/" TargetMode="External"/><Relationship Id="rId45" Type="http://schemas.openxmlformats.org/officeDocument/2006/relationships/hyperlink" Target="https://cyberleninka.ru/article/n/razrabotka-marketingovoy-strategii-dlya-startapov-osobennosti-i-vyzovy" TargetMode="External"/><Relationship Id="rId53" Type="http://schemas.openxmlformats.org/officeDocument/2006/relationships/hyperlink" Target="https://cyberleninka.ru/article/n/kontseptsiya-perehoda-ot-startapa-k-publichnoy-kompanii" TargetMode="External"/><Relationship Id="rId58" Type="http://schemas.openxmlformats.org/officeDocument/2006/relationships/hyperlink" Target="https://www.econom32.ru/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hyperlink" Target="https://lib.tau-edu.kz/wp-content/uploads/2023/02/&#1040;&#1085;&#1076;&#1088;&#1077;&#1077;&#1074;&#1072;-&#1042;.&#1044;.-&#1056;&#1080;&#1089;&#1082;-&#1086;&#1088;&#1080;&#1077;&#1085;&#1090;&#1080;&#1088;&#1086;&#1074;&#1072;&#1085;&#1085;&#1099;&#1081;-&#1072;&#1091;&#1076;&#1080;&#1090;-&#1074;-&#1090;&#1091;&#1088;&#1080;&#1079;&#1084;&#1077;.pdf" TargetMode="External"/><Relationship Id="rId49" Type="http://schemas.openxmlformats.org/officeDocument/2006/relationships/hyperlink" Target="https://vestnik-rosnou.ru/%D1%87%D0%B5%D0%BB%D0%BE%D0%B2%D0%B5%D0%BA-%D0%B8%D0%BE%D0%B1%D1%89%D0%B5%D1%81%D1%82%D0%B2%D0%BE-human-and-society/2018/1/135?" TargetMode="External"/><Relationship Id="rId57" Type="http://schemas.openxmlformats.org/officeDocument/2006/relationships/hyperlink" Target="https://bga32.ru/" TargetMode="External"/><Relationship Id="rId61" Type="http://schemas.openxmlformats.org/officeDocument/2006/relationships/hyperlink" Target="https://russiacb.com/upload/iblock/e98/46p8eqt8qvn1b3083o3bgreav9im0exl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4.png"/><Relationship Id="rId44" Type="http://schemas.openxmlformats.org/officeDocument/2006/relationships/hyperlink" Target="https://korunb.nlr.ru/queries_catalog.php?rid=233" TargetMode="External"/><Relationship Id="rId52" Type="http://schemas.openxmlformats.org/officeDocument/2006/relationships/hyperlink" Target="https://www.elibrary.ru/item.asp?id=44538574" TargetMode="External"/><Relationship Id="rId60" Type="http://schemas.openxmlformats.org/officeDocument/2006/relationships/hyperlink" Target="https://mulino58.ru/vencurnoe-investirovanie-i-ego-riski" TargetMode="External"/><Relationship Id="rId65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0.xml"/><Relationship Id="rId35" Type="http://schemas.openxmlformats.org/officeDocument/2006/relationships/hyperlink" Target="https://elibrary.ru/item.asp?id=32732802" TargetMode="External"/><Relationship Id="rId43" Type="http://schemas.openxmlformats.org/officeDocument/2006/relationships/hyperlink" Target="https://cyberleninka.ru/article/n/globalnye-riski-i-prioritety-razvitiya-ustoychivogo-turizma" TargetMode="External"/><Relationship Id="rId48" Type="http://schemas.openxmlformats.org/officeDocument/2006/relationships/hyperlink" Target="https://cyberleninka.ru/article/n/osobennosti-razvitiya-gastronomicheskogo-turizma-v-primorskom-krae" TargetMode="External"/><Relationship Id="rId56" Type="http://schemas.openxmlformats.org/officeDocument/2006/relationships/hyperlink" Target="https://moluch.ru/archive/90/19025/" TargetMode="External"/><Relationship Id="rId64" Type="http://schemas.openxmlformats.org/officeDocument/2006/relationships/image" Target="media/image15.png"/><Relationship Id="rId6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yperlink" Target="https://cyberleninka.ru/article/n/tendentsii-vosstanovitelnogo-rosta-mezhdunarodnogo-turizm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6.xml"/><Relationship Id="rId33" Type="http://schemas.openxmlformats.org/officeDocument/2006/relationships/hyperlink" Target="https://znanium.ru/catalog/document?id=462779" TargetMode="External"/><Relationship Id="rId38" Type="http://schemas.openxmlformats.org/officeDocument/2006/relationships/hyperlink" Target="https://lib.tau-edu.kz/wp-content/uploads/2023/06/&#1040;&#1085;&#1076;&#1088;&#1086;&#1089;&#1086;&#1074;&#1072;-&#1043;.&#1040;.-&#1069;&#1082;&#1086;&#1085;&#1086;&#1084;&#1080;&#1082;&#1072;-&#1090;&#1091;&#1088;&#1080;&#1079;&#1084;&#1072;.pdf" TargetMode="External"/><Relationship Id="rId46" Type="http://schemas.openxmlformats.org/officeDocument/2006/relationships/hyperlink" Target="https://cyberleninka.ru/article/n/sovremennye-tendentsii-i-puti-razvitiya-vnutrennego-turizma-rossii-v-usloviyah-sanktsiy-1" TargetMode="External"/><Relationship Id="rId59" Type="http://schemas.openxmlformats.org/officeDocument/2006/relationships/hyperlink" Target="http://ssl.rosstat.gov.ru/storage/mediabank/turism_2024.pdf" TargetMode="External"/><Relationship Id="rId67" Type="http://schemas.openxmlformats.org/officeDocument/2006/relationships/fontTable" Target="fontTable.xml"/><Relationship Id="rId20" Type="http://schemas.openxmlformats.org/officeDocument/2006/relationships/chart" Target="charts/chart1.xml"/><Relationship Id="rId41" Type="http://schemas.openxmlformats.org/officeDocument/2006/relationships/hyperlink" Target="https://cyberleninka.ru/article/n/finansirovanie-startapov-v-usloviyah-innovatsionnoy-ekonomiki" TargetMode="External"/><Relationship Id="rId54" Type="http://schemas.openxmlformats.org/officeDocument/2006/relationships/hyperlink" Target="https://cyberleninka.ru/article/n/problemy-razvitiya-turistskih-startapov-na-sovremennom-etape-finansovyy-aspekt" TargetMode="External"/><Relationship Id="rId62" Type="http://schemas.openxmlformats.org/officeDocument/2006/relationships/hyperlink" Target="https://trekkingmania.ru/map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Telegram%20Desktop\Report_&#1040;&#1085;&#1072;&#1083;&#1080;&#1079;_&#1079;&#1072;&#1080;&#1085;&#1090;&#1077;&#1088;&#1077;&#1089;&#1086;&#1074;&#1072;&#1085;&#1085;&#1086;&#1089;&#1090;&#1080;_&#1078;&#1080;&#1090;&#1077;&#1083;&#1077;&#1081;_&#1041;&#1088;&#1103;&#1085;&#1089;&#1082;&#1072;_&#1074;_&#1089;&#1086;&#1079;&#1076;&#1072;&#1085;&#1080;&#1080;_&#1058;&#1048;&#1062;%20(3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6;&#1087;&#1088;&#1086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[опрос.xlsx]Sheet2!$D$1</c:f>
              <c:strCache>
                <c:ptCount val="1"/>
              </c:strCache>
            </c:strRef>
          </c:tx>
          <c:dPt>
            <c:idx val="0"/>
            <c:spPr>
              <a:solidFill>
                <a:srgbClr val="758EE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FF606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rgbClr val="49CA7A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rgbClr val="FFC227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[Report_Анализ_заинтересованности_жителей_Брянска_в_создании_ТИЦ.xlsx]Sheet2!$A$2:$A$5</c:f>
              <c:strCache>
                <c:ptCount val="4"/>
                <c:pt idx="0">
                  <c:v>Часто (более 5 раз в год)</c:v>
                </c:pt>
                <c:pt idx="1">
                  <c:v>Иногда (2-5 раз в год)</c:v>
                </c:pt>
                <c:pt idx="2">
                  <c:v>Редко (1 раз в год)</c:v>
                </c:pt>
                <c:pt idx="3">
                  <c:v>Практически не путешествую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[Report_Анализ_заинтересованности_жителей_Брянска_в_создании_ТИЦ.xlsx]Sheet2!$D$2:$D$5</c:f>
              <c:numCache>
                <c:formatCode>0.0%</c:formatCode>
                <c:ptCount val="4"/>
                <c:pt idx="0">
                  <c:v>0.22000000000000014</c:v>
                </c:pt>
                <c:pt idx="1">
                  <c:v>0.38000000000000195</c:v>
                </c:pt>
                <c:pt idx="2">
                  <c:v>0.28000000000000008</c:v>
                </c:pt>
                <c:pt idx="3">
                  <c:v>0.12000000000000002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uri="{0b15fc19-7d7d-44ad-8c2d-2c3a37ce22c3}">
        <chartProps xmlns="https://web.wps.cn/et/2018/main" chartId="{1c19307e-7db3-4a81-8c10-d00d9aef2099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view3D>
      <c:rotX val="30"/>
      <c:depthPercent val="100"/>
      <c:perspective val="30"/>
    </c:view3D>
    <c:plotArea>
      <c:layout>
        <c:manualLayout>
          <c:layoutTarget val="inner"/>
          <c:xMode val="edge"/>
          <c:yMode val="edge"/>
          <c:x val="5.1339285714285705E-2"/>
          <c:y val="0.15552325581395304"/>
          <c:w val="0.8616071428571429"/>
          <c:h val="0.844476744186046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выручки</c:v>
                </c:pt>
              </c:strCache>
            </c:strRef>
          </c:tx>
          <c:dLbls>
            <c:dLbl>
              <c:idx val="0"/>
              <c:layout>
                <c:manualLayout>
                  <c:x val="-6.8633998875140866E-4"/>
                  <c:y val="-0.36121841237868607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8056905857278721E-2"/>
                  <c:y val="1.31979290065864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1803553852643443E-2"/>
                  <c:y val="-3.3601904413111304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8021126265466841"/>
                  <c:y val="-1.5531267167185499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CatName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Лист1!$A$2:$A$7</c:f>
              <c:strCache>
                <c:ptCount val="6"/>
                <c:pt idx="0">
                  <c:v>Экскурсии (групповые и индивидуальные)</c:v>
                </c:pt>
                <c:pt idx="1">
                  <c:v>Сувенирная продукция</c:v>
                </c:pt>
                <c:pt idx="2">
                  <c:v>Интерактивные сервисы (VR, карта)</c:v>
                </c:pt>
                <c:pt idx="3">
                  <c:v>Услуги гида и переводчика</c:v>
                </c:pt>
                <c:pt idx="4">
                  <c:v>Прокат аудио гидов</c:v>
                </c:pt>
                <c:pt idx="5">
                  <c:v>Прочее (мероприятия, мастер-классы)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6500</c:v>
                </c:pt>
                <c:pt idx="1">
                  <c:v>1820</c:v>
                </c:pt>
                <c:pt idx="2">
                  <c:v>1360</c:v>
                </c:pt>
                <c:pt idx="3">
                  <c:v>1450</c:v>
                </c:pt>
                <c:pt idx="4">
                  <c:v>373</c:v>
                </c:pt>
                <c:pt idx="5">
                  <c:v>1185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  <c:extLst>
      <c:ext uri="{0b15fc19-7d7d-44ad-8c2d-2c3a37ce22c3}">
        <chartProps xmlns="https://web.wps.cn/et/2018/main" chartId="{8304de81-2b1b-4ea0-b0c7-158d8169cfa3}"/>
      </c:ext>
    </c:extLst>
  </c:chart>
  <c:txPr>
    <a:bodyPr/>
    <a:lstStyle/>
    <a:p>
      <a:pPr>
        <a:defRPr lang="ru-RU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[опрос.xlsx]Sheet2!$D$8</c:f>
              <c:strCache>
                <c:ptCount val="1"/>
              </c:strCache>
            </c:strRef>
          </c:tx>
          <c:dPt>
            <c:idx val="0"/>
            <c:spPr>
              <a:solidFill>
                <a:srgbClr val="758EE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FF606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[Report_Анализ_заинтересованности_жителей_Брянска_в_создании_ТИЦ.xlsx]Sheet2!$A$9:$A$10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[Report_Анализ_заинтересованности_жителей_Брянска_в_создании_ТИЦ.xlsx]Sheet2!$D$9:$D$10</c:f>
              <c:numCache>
                <c:formatCode>0.0%</c:formatCode>
                <c:ptCount val="2"/>
                <c:pt idx="0">
                  <c:v>0.48000000000000032</c:v>
                </c:pt>
                <c:pt idx="1">
                  <c:v>0.52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uri="{0b15fc19-7d7d-44ad-8c2d-2c3a37ce22c3}">
        <chartProps xmlns="https://web.wps.cn/et/2018/main" chartId="{22cd5255-d364-45b1-8a45-beae1798f4e5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'[Report_Анализ_заинтересованности_жителей_Брянска_в_создании_ТИЦ (3).xlsx]Sheet2'!$D$13</c:f>
              <c:strCache>
                <c:ptCount val="1"/>
                <c:pt idx="0">
                  <c:v>(Выборы n=83)</c:v>
                </c:pt>
              </c:strCache>
            </c:strRef>
          </c:tx>
          <c:spPr>
            <a:solidFill>
              <a:srgbClr val="758EE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'[Report_Анализ_заинтересованности_жителей_Брянска_в_создании_ТИЦ (3).xlsx]Sheet2'!$A$14:$A$17</c:f>
              <c:strCache>
                <c:ptCount val="4"/>
                <c:pt idx="0">
                  <c:v>Интернет (сайты, соцсети, форумы)</c:v>
                </c:pt>
                <c:pt idx="1">
                  <c:v>Отзывы друзей и знакомых</c:v>
                </c:pt>
                <c:pt idx="2">
                  <c:v>Туристические брошюры, путеводители</c:v>
                </c:pt>
                <c:pt idx="3">
                  <c:v>Обращаюсь к местным жителям</c:v>
                </c:pt>
              </c:strCache>
            </c:strRef>
          </c:cat>
          <c:val>
            <c:numRef>
              <c:f>'[Report_Анализ_заинтересованности_жителей_Брянска_в_создании_ТИЦ (3).xlsx]Sheet2'!$D$14:$D$17</c:f>
              <c:numCache>
                <c:formatCode>0.0%</c:formatCode>
                <c:ptCount val="4"/>
                <c:pt idx="0">
                  <c:v>0.32530120481927843</c:v>
                </c:pt>
                <c:pt idx="1">
                  <c:v>0.28915662650602375</c:v>
                </c:pt>
                <c:pt idx="2">
                  <c:v>0.20481927710843451</c:v>
                </c:pt>
                <c:pt idx="3">
                  <c:v>0.18072289156626586</c:v>
                </c:pt>
              </c:numCache>
            </c:numRef>
          </c:val>
        </c:ser>
        <c:dLbls>
          <c:showVal val="1"/>
        </c:dLbls>
        <c:gapWidth val="50"/>
        <c:overlap val="-15"/>
        <c:axId val="118954240"/>
        <c:axId val="118972800"/>
      </c:barChart>
      <c:catAx>
        <c:axId val="118954240"/>
        <c:scaling>
          <c:orientation val="maxMin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972800"/>
        <c:crosses val="autoZero"/>
        <c:auto val="1"/>
        <c:lblAlgn val="ctr"/>
        <c:lblOffset val="100"/>
      </c:catAx>
      <c:valAx>
        <c:axId val="118972800"/>
        <c:scaling>
          <c:orientation val="minMax"/>
          <c:max val="0.55000000000000004"/>
          <c:min val="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Выборы (% респондентов)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954240"/>
        <c:crosses val="max"/>
        <c:crossBetween val="between"/>
        <c:majorUnit val="0.05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67115c5f-b6ce-4bf9-becf-f50cb6b212b2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[опрос.xlsx]Sheet2!$D$20</c:f>
              <c:strCache>
                <c:ptCount val="1"/>
              </c:strCache>
            </c:strRef>
          </c:tx>
          <c:dPt>
            <c:idx val="0"/>
            <c:spPr>
              <a:solidFill>
                <a:srgbClr val="758EE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FF606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[Report_Анализ_заинтересованности_жителей_Брянска_в_создании_ТИЦ.xlsx]Sheet2!$A$21:$A$22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[Report_Анализ_заинтересованности_жителей_Брянска_в_создании_ТИЦ.xlsx]Sheet2!$D$21:$D$22</c:f>
              <c:numCache>
                <c:formatCode>0.0%</c:formatCode>
                <c:ptCount val="2"/>
                <c:pt idx="0">
                  <c:v>0.62000000000000366</c:v>
                </c:pt>
                <c:pt idx="1">
                  <c:v>0.38000000000000195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uri="{0b15fc19-7d7d-44ad-8c2d-2c3a37ce22c3}">
        <chartProps xmlns="https://web.wps.cn/et/2018/main" chartId="{1459db00-b9e3-4608-a6c6-9689f474c508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[опрос.xlsx]Sheet2!$D$25</c:f>
              <c:strCache>
                <c:ptCount val="1"/>
              </c:strCache>
            </c:strRef>
          </c:tx>
          <c:dPt>
            <c:idx val="0"/>
            <c:spPr>
              <a:solidFill>
                <a:srgbClr val="758EE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FF606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[Report_Анализ_заинтересованности_жителей_Брянска_в_создании_ТИЦ.xlsx]Sheet2!$A$26:$A$27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[Report_Анализ_заинтересованности_жителей_Брянска_в_создании_ТИЦ.xlsx]Sheet2!$D$26:$D$27</c:f>
              <c:numCache>
                <c:formatCode>0.0%</c:formatCode>
                <c:ptCount val="2"/>
                <c:pt idx="0">
                  <c:v>0.77551020408163296</c:v>
                </c:pt>
                <c:pt idx="1">
                  <c:v>0.22448979591836701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uri="{0b15fc19-7d7d-44ad-8c2d-2c3a37ce22c3}">
        <chartProps xmlns="https://web.wps.cn/et/2018/main" chartId="{0588a7a5-ec4e-421b-807b-1d0db45257ac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[опрос.xlsx]Sheet2!$D$56</c:f>
              <c:strCache>
                <c:ptCount val="1"/>
                <c:pt idx="0">
                  <c:v>(Выборы n=88)</c:v>
                </c:pt>
              </c:strCache>
            </c:strRef>
          </c:tx>
          <c:spPr>
            <a:solidFill>
              <a:srgbClr val="758EE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[опрос.20250318121647712.xlsx]Sheet2!$A$57:$A$60</c:f>
              <c:strCache>
                <c:ptCount val="4"/>
                <c:pt idx="0">
                  <c:v>Стационарный офис</c:v>
                </c:pt>
                <c:pt idx="1">
                  <c:v>Онлайн-платформа</c:v>
                </c:pt>
                <c:pt idx="2">
                  <c:v>Чат-бот в мессенджере</c:v>
                </c:pt>
                <c:pt idx="3">
                  <c:v>Мобильное приложение</c:v>
                </c:pt>
              </c:strCache>
            </c:strRef>
          </c:cat>
          <c:val>
            <c:numRef>
              <c:f>[опрос.20250318121647712.xlsx]Sheet2!$D$57:$D$60</c:f>
              <c:numCache>
                <c:formatCode>0.0%</c:formatCode>
                <c:ptCount val="4"/>
                <c:pt idx="0">
                  <c:v>0.25</c:v>
                </c:pt>
                <c:pt idx="1">
                  <c:v>0.30681818181818443</c:v>
                </c:pt>
                <c:pt idx="2">
                  <c:v>0.25</c:v>
                </c:pt>
                <c:pt idx="3">
                  <c:v>0.19318181818181787</c:v>
                </c:pt>
              </c:numCache>
            </c:numRef>
          </c:val>
        </c:ser>
        <c:dLbls>
          <c:showVal val="1"/>
        </c:dLbls>
        <c:gapWidth val="50"/>
        <c:overlap val="-15"/>
        <c:axId val="148589184"/>
        <c:axId val="148599552"/>
      </c:barChart>
      <c:catAx>
        <c:axId val="148589184"/>
        <c:scaling>
          <c:orientation val="maxMin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599552"/>
        <c:crosses val="autoZero"/>
        <c:auto val="1"/>
        <c:lblAlgn val="ctr"/>
        <c:lblOffset val="100"/>
      </c:catAx>
      <c:valAx>
        <c:axId val="148599552"/>
        <c:scaling>
          <c:orientation val="minMax"/>
          <c:max val="0.55000000000000004"/>
          <c:min val="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Выборы (% респондентов)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589184"/>
        <c:crosses val="max"/>
        <c:crossBetween val="between"/>
        <c:majorUnit val="0.05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29308667-8849-40d4-865e-09e31803338d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[опрос.xlsx]Sheet2!$D$30</c:f>
              <c:strCache>
                <c:ptCount val="1"/>
                <c:pt idx="0">
                  <c:v>(Выборы n=77)</c:v>
                </c:pt>
              </c:strCache>
            </c:strRef>
          </c:tx>
          <c:spPr>
            <a:solidFill>
              <a:srgbClr val="758EE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[Report_Анализ_заинтересованности_жителей_Брянска_в_создании_ТИЦ.xlsx]Sheet2!$A$31:$A$34</c:f>
              <c:strCache>
                <c:ptCount val="4"/>
                <c:pt idx="0">
                  <c:v>Карты, путеводители</c:v>
                </c:pt>
                <c:pt idx="1">
                  <c:v>Консультации, справочные материалы</c:v>
                </c:pt>
                <c:pt idx="2">
                  <c:v>Бронирование экскурсии</c:v>
                </c:pt>
                <c:pt idx="3">
                  <c:v>Сувенирная продукция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[Report_Анализ_заинтересованности_жителей_Брянска_в_создании_ТИЦ.xlsx]Sheet2!$D$31:$D$34</c:f>
              <c:numCache>
                <c:formatCode>0.0%</c:formatCode>
                <c:ptCount val="4"/>
                <c:pt idx="0">
                  <c:v>0.31168831168831396</c:v>
                </c:pt>
                <c:pt idx="1">
                  <c:v>0.22077922077922121</c:v>
                </c:pt>
                <c:pt idx="2">
                  <c:v>0.24675324675324745</c:v>
                </c:pt>
                <c:pt idx="3">
                  <c:v>0.22077922077922121</c:v>
                </c:pt>
              </c:numCache>
            </c:numRef>
          </c:val>
        </c:ser>
        <c:dLbls>
          <c:showVal val="1"/>
        </c:dLbls>
        <c:gapWidth val="50"/>
        <c:overlap val="-15"/>
        <c:axId val="148628608"/>
        <c:axId val="148630528"/>
      </c:barChart>
      <c:catAx>
        <c:axId val="148628608"/>
        <c:scaling>
          <c:orientation val="maxMin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630528"/>
        <c:crosses val="autoZero"/>
        <c:auto val="1"/>
        <c:lblAlgn val="ctr"/>
        <c:lblOffset val="100"/>
      </c:catAx>
      <c:valAx>
        <c:axId val="148630528"/>
        <c:scaling>
          <c:orientation val="minMax"/>
          <c:max val="0.5"/>
          <c:min val="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Выборы (% респондентов)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628608"/>
        <c:crosses val="max"/>
        <c:crossBetween val="between"/>
        <c:majorUnit val="0.05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f8d89d7e-1b31-4920-8e7c-c7e382ea863f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[опрос.xlsx]Sheet2!$D$37</c:f>
              <c:strCache>
                <c:ptCount val="1"/>
                <c:pt idx="0">
                  <c:v>(Выборы n=71)</c:v>
                </c:pt>
              </c:strCache>
            </c:strRef>
          </c:tx>
          <c:spPr>
            <a:solidFill>
              <a:srgbClr val="758EE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[Report_Анализ_заинтересованности_жителей_Брянска_в_создании_ТИЦ.xlsx]Sheet2!$A$38:$A$40</c:f>
              <c:strCache>
                <c:ptCount val="3"/>
                <c:pt idx="0">
                  <c:v>Прокат велосипедов/самокатов</c:v>
                </c:pt>
                <c:pt idx="1">
                  <c:v>Онлайн карты с маршрутами</c:v>
                </c:pt>
                <c:pt idx="2">
                  <c:v>Бронирование отелей/хостелов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[Report_Анализ_заинтересованности_жителей_Брянска_в_создании_ТИЦ.xlsx]Sheet2!$D$38:$D$40</c:f>
              <c:numCache>
                <c:formatCode>0.0%</c:formatCode>
                <c:ptCount val="3"/>
                <c:pt idx="0">
                  <c:v>0.52112676056338003</c:v>
                </c:pt>
                <c:pt idx="1">
                  <c:v>0.25352112676056299</c:v>
                </c:pt>
                <c:pt idx="2">
                  <c:v>0.22535211267605587</c:v>
                </c:pt>
              </c:numCache>
            </c:numRef>
          </c:val>
        </c:ser>
        <c:dLbls>
          <c:showVal val="1"/>
        </c:dLbls>
        <c:gapWidth val="50"/>
        <c:overlap val="-15"/>
        <c:axId val="149237120"/>
        <c:axId val="149263872"/>
      </c:barChart>
      <c:catAx>
        <c:axId val="149237120"/>
        <c:scaling>
          <c:orientation val="maxMin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263872"/>
        <c:crosses val="autoZero"/>
        <c:auto val="1"/>
        <c:lblAlgn val="ctr"/>
        <c:lblOffset val="100"/>
      </c:catAx>
      <c:valAx>
        <c:axId val="149263872"/>
        <c:scaling>
          <c:orientation val="minMax"/>
          <c:max val="0.75000000000000366"/>
          <c:min val="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Выборы (% респондентов)</a:t>
                </a:r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237120"/>
        <c:crosses val="max"/>
        <c:crossBetween val="between"/>
        <c:majorUnit val="0.05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6f48f8f3-f8b5-41c7-82ca-84a420dcf338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[опрос.xlsx]Sheet2!$D$48</c:f>
              <c:strCache>
                <c:ptCount val="1"/>
              </c:strCache>
            </c:strRef>
          </c:tx>
          <c:dPt>
            <c:idx val="0"/>
            <c:spPr>
              <a:solidFill>
                <a:srgbClr val="758EE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FF606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rgbClr val="49CA7A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rgbClr val="FFC22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rgbClr val="30B4D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[Report_Анализ_заинтересованности_жителей_Брянска_в_создании_ТИЦ.xlsx]Sheet2!$A$49:$A$53</c:f>
              <c:strCache>
                <c:ptCount val="5"/>
                <c:pt idx="0">
                  <c:v>До 500 рублей</c:v>
                </c:pt>
                <c:pt idx="1">
                  <c:v>500-1000 рублей</c:v>
                </c:pt>
                <c:pt idx="2">
                  <c:v>1000-2000 рублей</c:v>
                </c:pt>
                <c:pt idx="3">
                  <c:v>Более 2000 рублей</c:v>
                </c:pt>
                <c:pt idx="4">
                  <c:v>Не готов платить</c:v>
                </c:pt>
              </c:strCache>
            </c:strRef>
          </c:cat>
          <c:val>
            <c:numRef>
              <c:f>[Report_Анализ_заинтересованности_жителей_Брянска_в_создании_ТИЦ.xlsx]Sheet2!$D$49:$D$53</c:f>
              <c:numCache>
                <c:formatCode>0.0%</c:formatCode>
                <c:ptCount val="5"/>
                <c:pt idx="0">
                  <c:v>0.28571428571428825</c:v>
                </c:pt>
                <c:pt idx="1">
                  <c:v>0.24489795918367321</c:v>
                </c:pt>
                <c:pt idx="2">
                  <c:v>0.183673469387755</c:v>
                </c:pt>
                <c:pt idx="3">
                  <c:v>0.20408163265306101</c:v>
                </c:pt>
                <c:pt idx="4">
                  <c:v>8.1632653061224636E-2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uri="{0b15fc19-7d7d-44ad-8c2d-2c3a37ce22c3}">
        <chartProps xmlns="https://web.wps.cn/et/2018/main" chartId="{ea8cb1da-11b7-4eca-85e7-5887524f98d3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95BEC-86D6-4A16-A154-75664472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32727</TotalTime>
  <Pages>84</Pages>
  <Words>17922</Words>
  <Characters>102161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ЮЛЯ</dc:creator>
  <cp:lastModifiedBy>ЮЛЯ</cp:lastModifiedBy>
  <cp:revision>46</cp:revision>
  <dcterms:created xsi:type="dcterms:W3CDTF">2025-03-06T09:53:00Z</dcterms:created>
  <dcterms:modified xsi:type="dcterms:W3CDTF">2025-06-24T10:52:00Z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DE2BCE0020A64244A5F7374028E836CE_12</vt:lpwstr>
  </property>
</Properties>
</file>