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1" w:lineRule="auto"/>
        <w:ind w:right="17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2"/>
          <w:szCs w:val="32"/>
          <w:rtl w:val="0"/>
        </w:rPr>
        <w:t xml:space="preserve">ПАСПОРТ СТАРТАП-ПРОЕКТА 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4683"/>
        <w:gridCol w:w="5381"/>
        <w:tblGridChange w:id="0">
          <w:tblGrid>
            <w:gridCol w:w="568"/>
            <w:gridCol w:w="4683"/>
            <w:gridCol w:w="5381"/>
          </w:tblGrid>
        </w:tblGridChange>
      </w:tblGrid>
      <w:tr>
        <w:trPr>
          <w:cantSplit w:val="0"/>
          <w:trHeight w:val="855.249023437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Краткая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нформация о стартап-проекте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Название стартап-проекта*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HoloBox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 стартап-проекта*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Система голографических проекторов, управляемых специальным приложением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Технологическое направление в соответствии с перечнем критических технологий РФ*</w:t>
              <w:br w:type="textWrapping"/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Нано-, био-, информационные когнитивные технологии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Рынок НТИ</w:t>
              <w:br w:type="textWrapping"/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Технет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Сквозные технологии </w:t>
              <w:br w:type="textWrapping"/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Нейротехнологии, технологии виртуальной и дополненной реальности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8"/>
                <w:szCs w:val="28"/>
                <w:rtl w:val="0"/>
              </w:rPr>
              <w:t xml:space="preserve">Информация о лидере и участниках стартап-проекта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Лидер стартап-проекта*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U1466549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id 4969531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Савченко Полина Евгеньевна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- 7 992 406 92 77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spinas.208@mail.ru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стартап-проекта (участники стартап-проекта, которые работают в рамках акселерационной программы) как</w:t>
            </w:r>
          </w:p>
          <w:tbl>
            <w:tblPr>
              <w:tblStyle w:val="Table2"/>
              <w:tblW w:w="97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75"/>
              <w:gridCol w:w="1095"/>
              <w:gridCol w:w="915"/>
              <w:gridCol w:w="1425"/>
              <w:gridCol w:w="1785"/>
              <w:gridCol w:w="1515"/>
              <w:gridCol w:w="1095"/>
              <w:gridCol w:w="1560"/>
              <w:tblGridChange w:id="0">
                <w:tblGrid>
                  <w:gridCol w:w="375"/>
                  <w:gridCol w:w="1095"/>
                  <w:gridCol w:w="915"/>
                  <w:gridCol w:w="1425"/>
                  <w:gridCol w:w="1785"/>
                  <w:gridCol w:w="1515"/>
                  <w:gridCol w:w="1095"/>
                  <w:gridCol w:w="1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№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Unti ID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Leader ID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ФИО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Роль в проекте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Телефон, почта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Должность (при наличии)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Опыт и квалификация (краткое описание)</w:t>
                  </w:r>
                </w:p>
              </w:tc>
            </w:tr>
            <w:tr>
              <w:trPr>
                <w:cantSplit w:val="0"/>
                <w:trHeight w:val="172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U1466712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4969545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Островский Алексей Евгеньевич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Предприниматель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+79269229000 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u w:val="single"/>
                        <w:rtl w:val="0"/>
                      </w:rPr>
                      <w:t xml:space="preserve">ostrovskiy.alexey.01@gmail.com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 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977.841796875" w:hRule="atLeast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U1466871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4983390</w:t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Подгорнова Виктория Витальевна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Предприниматель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color w:val="1155cc"/>
                        <w:u w:val="single"/>
                        <w:rtl w:val="0"/>
                      </w:rPr>
                      <w:t xml:space="preserve">victoria_appleid24@mail.ru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55cc"/>
                      <w:u w:val="singl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89687141691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Участвовала в конкурсе “Я-финансист”,прошла в последний тур.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32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Выиграла ярмарку бизнес идей в РУДН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32"/>
                <w:szCs w:val="32"/>
                <w:rtl w:val="0"/>
              </w:rPr>
              <w:t xml:space="preserve">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реализации стартап-проекта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Аннотация проекта*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Стартап-проект основан на создании голографического проектора, который может быть управляем с помощью приложения. С помощью данного проектора можно будет наблюдать реальную картину чего-либо, будто то дизайн квартиры или дизайн одежды.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Нашей целью и задачей является внедрить продукт в разные сферы, а также принести им пользу обществу, например, использование нашего продукта в образовании или медицине поможет социально-экономической сфере общества. 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tabs>
                <w:tab w:val="left" w:leader="none" w:pos="414"/>
              </w:tabs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Базовая бизнес-идея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6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Какой продукт (товар/ услуга/ устройство/ ПО/ технология/ процесс и т.д.) будет продаваться*</w:t>
            </w:r>
          </w:p>
          <w:p w:rsidR="00000000" w:rsidDel="00000000" w:rsidP="00000000" w:rsidRDefault="00000000" w:rsidRPr="00000000" w14:paraId="0000005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:rsidR="00000000" w:rsidDel="00000000" w:rsidP="00000000" w:rsidRDefault="00000000" w:rsidRPr="00000000" w14:paraId="0000005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Система голографических проекторов и мобильного приложения, позволяющая создавать реалистичные проекции дизайна интерьера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Какую и чью (какого типа потребителей) проблему решает*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Сложность правильно и точно оценить то, как будет выглядеть готовый ремонт помещения.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5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Потенциальные потребительские сегменты*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0"/>
              </w:tabs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Продукт предназначен как для массовых, так  и для нишевых продаж 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изически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лицам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(B2C)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а именно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</w:t>
              <w:br w:type="textWrapping"/>
              <w:t xml:space="preserve">- студенты архитектурных и строительных вузов</w:t>
              <w:br w:type="textWrapping"/>
              <w:t xml:space="preserve">- взрослые люди любого пола с достатком выше среднего;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дизайнеры в сфере интерьера;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Для юридических лиц (B2B):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магазины мебели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компании по продаже недвижимости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организации в сфере развлечений;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дизайнерские компании.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000000" w:rsidDel="00000000" w:rsidP="00000000" w:rsidRDefault="00000000" w:rsidRPr="00000000" w14:paraId="0000006D">
            <w:pPr>
              <w:keepNext w:val="0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27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Lines w:val="1"/>
              <w:tabs>
                <w:tab w:val="left" w:leader="none" w:pos="170"/>
              </w:tabs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В процессе визуализации голограммы в определенной точке пространства происходит сложение двух волн – опорной и объектной, образовавшихся в результате разделения лазерного луча. Опорную волну формирует непосредственно источник света, а объектная отражается от записываемого объекта (в будущем планируется реализовать голограмму без опорной волны)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Бизнес-модель*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Ценностное предложение: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Возможность увидеть в реальной жизни, как выглядит дизайн помещения, чтобы предотвратить возможность возникновения проблемы «ожидания-реальность», а следовательно и трат  денежных средств и времени.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Потребительские сегменты: 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Дизайнеры в сфере интерьера 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Магазины мебели 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Люди с заработком выше среднего </w:t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Компании по продаже недвижимости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Каналы сбыта: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Собственные, прямые: 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Продажа через интернет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Собственные, непрямые: 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Фирменные магазины </w:t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Партнерские, непрямые:</w:t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Оптовики </w:t>
            </w:r>
          </w:p>
          <w:p w:rsidR="00000000" w:rsidDel="00000000" w:rsidP="00000000" w:rsidRDefault="00000000" w:rsidRPr="00000000" w14:paraId="00000084">
            <w:pPr>
              <w:widowControl w:val="0"/>
              <w:tabs>
                <w:tab w:val="left" w:leader="none" w:pos="432"/>
              </w:tabs>
              <w:spacing w:after="0" w:line="240" w:lineRule="auto"/>
              <w:ind w:firstLine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Взаимоотношения с клиентами: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432"/>
              </w:tabs>
              <w:spacing w:after="12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Автоматизированное обслуживание 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leader="none" w:pos="432"/>
              </w:tabs>
              <w:spacing w:after="12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 самообслуживание + автоматизация процессов = ПРИЛОЖЕНИЕ  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Потоки поступления доходов:</w:t>
            </w:r>
          </w:p>
          <w:p w:rsidR="00000000" w:rsidDel="00000000" w:rsidP="00000000" w:rsidRDefault="00000000" w:rsidRPr="00000000" w14:paraId="0000008A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Тип потока доходов: </w:t>
            </w:r>
          </w:p>
          <w:p w:rsidR="00000000" w:rsidDel="00000000" w:rsidP="00000000" w:rsidRDefault="00000000" w:rsidRPr="00000000" w14:paraId="0000008B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Доход от разовых сделок</w:t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Способ создания потока: </w:t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Продажа товара </w:t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432"/>
              </w:tabs>
              <w:spacing w:after="0" w:line="240" w:lineRule="auto"/>
              <w:ind w:firstLine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Ключевые виды деятельности:</w:t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технологии голо-проектора, а также создание приложение, которое будет в онлайн режиме регулировать сам проектор. 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leader="none" w:pos="432"/>
              </w:tabs>
              <w:spacing w:after="0" w:line="240" w:lineRule="auto"/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Ключевые ресурсы: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 порядку убывания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2"/>
              </w:numPr>
              <w:tabs>
                <w:tab w:val="left" w:leader="none" w:pos="432"/>
              </w:tabs>
              <w:spacing w:after="0" w:afterAutospacing="0" w:before="240" w:line="276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Интеллектуальные 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2"/>
              </w:numPr>
              <w:tabs>
                <w:tab w:val="left" w:leader="none" w:pos="432"/>
              </w:tabs>
              <w:spacing w:after="0" w:afterAutospacing="0" w:before="0" w:beforeAutospacing="0" w:line="276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Финансовые 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2"/>
              </w:numPr>
              <w:tabs>
                <w:tab w:val="left" w:leader="none" w:pos="432"/>
              </w:tabs>
              <w:spacing w:after="0" w:afterAutospacing="0" w:before="0" w:beforeAutospacing="0" w:line="276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Человеческие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2"/>
              </w:numPr>
              <w:tabs>
                <w:tab w:val="left" w:leader="none" w:pos="432"/>
              </w:tabs>
              <w:spacing w:after="240" w:before="0" w:beforeAutospacing="0" w:line="276" w:lineRule="auto"/>
              <w:ind w:left="720" w:hanging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Материальные 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leader="none" w:pos="432"/>
              </w:tabs>
              <w:spacing w:after="0" w:line="276" w:lineRule="auto"/>
              <w:ind w:firstLine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Ключевые партнеры: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Научные организации, изучающие искусственный интеллект, digital пространства и пр.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 Например: Сколково ) </w:t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leader="none" w:pos="432"/>
              </w:tabs>
              <w:spacing w:after="0" w:line="276" w:lineRule="auto"/>
              <w:ind w:firstLine="36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Структура издержек:</w:t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Постоянные издержки: </w:t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Аренда помещения</w:t>
            </w:r>
          </w:p>
          <w:p w:rsidR="00000000" w:rsidDel="00000000" w:rsidP="00000000" w:rsidRDefault="00000000" w:rsidRPr="00000000" w14:paraId="0000009F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Фиксированные заработная плата</w:t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Реклама</w:t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Налоги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Переменные издержки:</w:t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Плата за электричество 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432"/>
              </w:tabs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Сырье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A7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конкуренты*</w:t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Кратко указываются основные конкуренты (не менее 5)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Magic Leap, Holoplot, 3D Solius, Voxon Photonics, RealView Imaging , Leia Inc.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Ценностное предложение*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414"/>
              </w:tabs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Возможность увидеть в реальной жизни</w:t>
            </w: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как выглядит дизайн помещения</w:t>
            </w: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чтобы предотвратить возможность возникновения проблемы </w:t>
            </w: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ожидания</w:t>
            </w: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реальность</w:t>
            </w:r>
            <w:r w:rsidDel="00000000" w:rsidR="00000000" w:rsidRPr="00000000">
              <w:rPr>
                <w:rFonts w:ascii="DM Sans" w:cs="DM Sans" w:eastAsia="DM Sans" w:hAnsi="DM Sans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  <w:rtl w:val="0"/>
              </w:rPr>
              <w:t xml:space="preserve">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 следовате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льно и трат денежных средств и времени. В отличие от других голографических систем, наша система проецирует изображение на воздух (на начальных этапах развития на специальные белые боксы)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000000" w:rsidDel="00000000" w:rsidP="00000000" w:rsidRDefault="00000000" w:rsidRPr="00000000" w14:paraId="000000B0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Реализуемость бизнеса обеспечивается уникальностью продукта 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Устойчивость бизнеса обеспечивается расширением базовой комплектации проектора (создание модельного ряда проекторов с различным функционалом) и стабильное увеличение ассортимента 3Д моделей за счет растущих потребностей клиентов.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0" w:before="0" w:line="240" w:lineRule="auto"/>
              <w:ind w:left="0" w:right="0"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Характеристика будущего 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технические параметры, включая обоснование соответствия идеи/задела тематическому направлению (лоту)*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продукт единственный в своем роде, ни одна компания не предоставляет возможность продемонстрировать нужную “картину” с помощью голограмм в режиме реального времени. </w:t>
            </w:r>
          </w:p>
          <w:p w:rsidR="00000000" w:rsidDel="00000000" w:rsidP="00000000" w:rsidRDefault="00000000" w:rsidRPr="00000000" w14:paraId="000000BE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проектор удобен, ведь его можно регулировать с помощью приложения, а также его можно перемещать из одного помещения в другое, что делает его еще более конкурентоспособным. А также наш продукт может быть применен в совершенно разных сферах (медицина, образование, дизайн интерьера или мода)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0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Организационные, производственные и финансовые параметры бизнеса*</w:t>
            </w:r>
          </w:p>
          <w:p w:rsidR="00000000" w:rsidDel="00000000" w:rsidP="00000000" w:rsidRDefault="00000000" w:rsidRPr="00000000" w14:paraId="000000C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Поиск IT компаний, в распоряжение которых есть современные технологии для создания нового продукта - “реалистичные голограммы”, а также разработки приложения для управления голограммами. Данная компания может выступать в качестве нашего партнера на этапе разработки новой уникальной технологии голограмм. На данный момент потенциальными партнерами могут быть: Центр искусственных когнитивных систем ТюмГУ; Сколковский институт науки и технологий; Московский институт электронной техники.</w:t>
            </w:r>
          </w:p>
          <w:p w:rsidR="00000000" w:rsidDel="00000000" w:rsidP="00000000" w:rsidRDefault="00000000" w:rsidRPr="00000000" w14:paraId="000000C4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Для продвижения нашего продукта мы будем использовать: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Сотрудничество с брендами одежды, которые устраивают модные показы. Наш продукт можно использовать как часть декора на их мероприятиях.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Сотрудничество с лидерами в отрасли автобизнеса, тк наши голограммы могут стать главной частью презентации новых продуктов таких компаний.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Сотрудничество с компаниями из сферы дизайна, такими как “Группа А+А”. Наш продукт может помочь в разработке и презентации дизайна интерьеров для их покупателей.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Сотрудничество с шоу из сферы медиа. Использование наших голограмм в их офлайн мероприятиях привлечет как аудиторию к ним, так и к нам.</w:t>
            </w:r>
          </w:p>
          <w:p w:rsidR="00000000" w:rsidDel="00000000" w:rsidP="00000000" w:rsidRDefault="00000000" w:rsidRPr="00000000" w14:paraId="000000C9">
            <w:pPr>
              <w:ind w:left="7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План создания продукта: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технологии “реалистичные  голограммы”.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приложения для редактирования голограммам.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Адаптация приложения для Anroid, Windows и MacOS.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Презентация продукта на форуме по IT технологиям.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Выгрузка приложений в GooglePlay и AppStore.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Запуск продаж продукта.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D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Основные конкурентные преимущества*</w:t>
            </w:r>
          </w:p>
          <w:p w:rsidR="00000000" w:rsidDel="00000000" w:rsidP="00000000" w:rsidRDefault="00000000" w:rsidRPr="00000000" w14:paraId="000000D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уникальность продукта</w:t>
            </w:r>
          </w:p>
          <w:p w:rsidR="00000000" w:rsidDel="00000000" w:rsidP="00000000" w:rsidRDefault="00000000" w:rsidRPr="00000000" w14:paraId="000000D6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персонализация</w:t>
            </w:r>
          </w:p>
          <w:p w:rsidR="00000000" w:rsidDel="00000000" w:rsidP="00000000" w:rsidRDefault="00000000" w:rsidRPr="00000000" w14:paraId="000000D7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простота использования</w:t>
            </w:r>
          </w:p>
          <w:p w:rsidR="00000000" w:rsidDel="00000000" w:rsidP="00000000" w:rsidRDefault="00000000" w:rsidRPr="00000000" w14:paraId="000000D8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реалистичность голограмм</w:t>
            </w:r>
          </w:p>
          <w:p w:rsidR="00000000" w:rsidDel="00000000" w:rsidP="00000000" w:rsidRDefault="00000000" w:rsidRPr="00000000" w14:paraId="000000D9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востребованность</w:t>
            </w:r>
          </w:p>
          <w:p w:rsidR="00000000" w:rsidDel="00000000" w:rsidP="00000000" w:rsidRDefault="00000000" w:rsidRPr="00000000" w14:paraId="000000DA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инновационные методы </w:t>
            </w:r>
          </w:p>
          <w:p w:rsidR="00000000" w:rsidDel="00000000" w:rsidP="00000000" w:rsidRDefault="00000000" w:rsidRPr="00000000" w14:paraId="000000DB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визуализации</w:t>
            </w:r>
          </w:p>
          <w:p w:rsidR="00000000" w:rsidDel="00000000" w:rsidP="00000000" w:rsidRDefault="00000000" w:rsidRPr="00000000" w14:paraId="000000DC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качество продукта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D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Научно-техническое решение и/или результаты, необходимые для создания продукции*</w:t>
            </w:r>
          </w:p>
          <w:p w:rsidR="00000000" w:rsidDel="00000000" w:rsidP="00000000" w:rsidRDefault="00000000" w:rsidRPr="00000000" w14:paraId="000000D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Так как наш продукт является новой технологией, то стоит посмотреть исходя из как видов голограмм мы создали свои “реалистичные голограммы”.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  <w:rtl w:val="0"/>
              </w:rPr>
              <w:t xml:space="preserve">ЗD-голограммы - передают объём и глубину реального объекта голограммы. При их создании используется модель в масштабе 1:1. При наведении луча света наблюдается оптический эффект – объёмное изображение в воздухе;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  <w:rtl w:val="0"/>
              </w:rPr>
              <w:t xml:space="preserve">2D-голограммы – созданы при помощи двухмерной графики, расположены в одной плоскости, 2D-изображение объёмно, многослойно;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  <w:rtl w:val="0"/>
              </w:rPr>
              <w:t xml:space="preserve">2D/3D-голограммы - состоят из двух и более плоскостей изображения, создают параллакс (эффект перспективы). Создают чёткость контуров рисунка, видимы при любых условиях освещения;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  <w:rtl w:val="0"/>
              </w:rPr>
              <w:t xml:space="preserve">Digital Image (Цифровые голограммы) - изображение, созданное на компьютере в одной плоскости, отображается в виде растровых точек - создают эффект движения;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c1c1c"/>
                <w:sz w:val="20"/>
                <w:szCs w:val="20"/>
                <w:rtl w:val="0"/>
              </w:rPr>
              <w:t xml:space="preserve">Гелиограммы - создаваемые в одной плоскости изображения представляют собой комбинацию графических элементов и эффектов движения.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E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«Задел». Уровень готовности продукта TRL</w:t>
            </w:r>
          </w:p>
          <w:p w:rsidR="00000000" w:rsidDel="00000000" w:rsidP="00000000" w:rsidRDefault="00000000" w:rsidRPr="00000000" w14:paraId="000000E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/>
          <w:p w:rsidR="00000000" w:rsidDel="00000000" w:rsidP="00000000" w:rsidRDefault="00000000" w:rsidRPr="00000000" w14:paraId="000000EB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TRL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Сформулирована фундаментальная концепция технологии и обоснование ее полезности.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Определены целевые области применения технологии. Выявлены потенциальные партнеры программы. Найдены технологии, на основе которых можно создать наш уникальные продукт.</w:t>
            </w:r>
          </w:p>
          <w:p w:rsidR="00000000" w:rsidDel="00000000" w:rsidP="00000000" w:rsidRDefault="00000000" w:rsidRPr="00000000" w14:paraId="000000EC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TRL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a4a4a"/>
                <w:sz w:val="20"/>
                <w:szCs w:val="20"/>
                <w:highlight w:val="white"/>
                <w:rtl w:val="0"/>
              </w:rPr>
              <w:t xml:space="preserve">Сформулирована техническая концепция, установлены возможные области применения разработки.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Аналитический обзор, проведенный в рамках патентного исследования, показал реализуемость и отсутствие аналогичных решений. </w:t>
            </w:r>
          </w:p>
          <w:p w:rsidR="00000000" w:rsidDel="00000000" w:rsidP="00000000" w:rsidRDefault="00000000" w:rsidRPr="00000000" w14:paraId="000000ED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TRL 3. Для подтверждения концепции мы описали принцип работы аналоговых устройств и в каких задачах можно использовать наш продукт.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E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000000" w:rsidDel="00000000" w:rsidP="00000000" w:rsidRDefault="00000000" w:rsidRPr="00000000" w14:paraId="000000F0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России активно развивается рынок IT и дизайна. Наш продукт затрагивает оба этих направления, тем самым развивая отечественное производство. IT - новая ветвь бизнеса в наше время, продукты из этой сферы востребованы для различных целей. Наша уникальная технология объемных голограмм позволит нам стать одними из немногих, кто сможет предоставить такой продукт на рынке. Дизайн - сфера, которая требует улучшение качества и сокращение времени реализации продуктов. Наш продукт позволит сократить издержки, сэкономив время разработки проектов для клиентов наших заказчиков, а сэкономленные деньги  вложить в более качественные материалы или иные направления.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F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продвижения будущего продукта*</w:t>
            </w:r>
          </w:p>
          <w:p w:rsidR="00000000" w:rsidDel="00000000" w:rsidP="00000000" w:rsidRDefault="00000000" w:rsidRPr="00000000" w14:paraId="000000F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качестве каналов продвижения будет использована диджитал реклама, партнерские отношения ( компании сотрудники будут рекламировать наш продукт, используя его,например,на показе мод ), также будут использованы социальные сети. </w:t>
            </w:r>
          </w:p>
          <w:p w:rsidR="00000000" w:rsidDel="00000000" w:rsidP="00000000" w:rsidRDefault="00000000" w:rsidRPr="00000000" w14:paraId="000000F7">
            <w:pPr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считаем, что именно эти каналы продвижения стоит выбрать, поскольку в современном мире каждый ежедневно просматривает соц сети, тв каналы, а также сайты и соц сети любимых компаний.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F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Каналы сбыта будущего продукта*</w:t>
            </w:r>
          </w:p>
          <w:p w:rsidR="00000000" w:rsidDel="00000000" w:rsidP="00000000" w:rsidRDefault="00000000" w:rsidRPr="00000000" w14:paraId="000000FA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Собственные, прямые: </w:t>
            </w:r>
          </w:p>
          <w:p w:rsidR="00000000" w:rsidDel="00000000" w:rsidP="00000000" w:rsidRDefault="00000000" w:rsidRPr="00000000" w14:paraId="000000FD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Продажа через интернет</w:t>
            </w:r>
          </w:p>
          <w:p w:rsidR="00000000" w:rsidDel="00000000" w:rsidP="00000000" w:rsidRDefault="00000000" w:rsidRPr="00000000" w14:paraId="000000FE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Собственные, непрямые: </w:t>
            </w:r>
          </w:p>
          <w:p w:rsidR="00000000" w:rsidDel="00000000" w:rsidP="00000000" w:rsidRDefault="00000000" w:rsidRPr="00000000" w14:paraId="00000100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Фирменные магазины (розничная продажа физическим лицам)</w:t>
            </w:r>
          </w:p>
          <w:p w:rsidR="00000000" w:rsidDel="00000000" w:rsidP="00000000" w:rsidRDefault="00000000" w:rsidRPr="00000000" w14:paraId="00000101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Партнерские, непрямые:</w:t>
            </w:r>
          </w:p>
          <w:p w:rsidR="00000000" w:rsidDel="00000000" w:rsidP="00000000" w:rsidRDefault="00000000" w:rsidRPr="00000000" w14:paraId="00000103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Оптовики (сотрудничество с крупными дизайнерскими и мебельными компаниями)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Характеристика проблемы, на решение которой направлен стартап-проект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0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Описание проблемы*</w:t>
            </w:r>
          </w:p>
          <w:p w:rsidR="00000000" w:rsidDel="00000000" w:rsidP="00000000" w:rsidRDefault="00000000" w:rsidRPr="00000000" w14:paraId="0000010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проблему, указанную в пункте 9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Рынок недвижимости в России растет с каждым годом. Возникает вопрос ремонта и обустройства. Людям тяжело представить результат работы дизайнеров в реальности. Из-за этого часто возникают случаи несовпадение ожиданий/реальности, что влечет за собой последующее переделывание выполненной работы (дополнительные траты) и даже судебные разбирательства.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0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часть проблемы решается (может быть решена)*</w:t>
            </w:r>
          </w:p>
          <w:p w:rsidR="00000000" w:rsidDel="00000000" w:rsidP="00000000" w:rsidRDefault="00000000" w:rsidRPr="00000000" w14:paraId="0000010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Товар позволяет предотвратить ситуация ожидание-реакция, поскольку покупатель имеет возможность посмотреть конечный результат, а также внести измнения.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12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«Держатель» проблемы, его мотивации и возможности решения проблемы с использованием продукции*</w:t>
            </w:r>
          </w:p>
          <w:p w:rsidR="00000000" w:rsidDel="00000000" w:rsidP="00000000" w:rsidRDefault="00000000" w:rsidRPr="00000000" w14:paraId="00000113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Потенциальный потребитель - человек, желающий сделать ремонт дома имеет проблему: у него есть дизайн проект, но он не понимает, как это будет выглядеть в итоге,  так как 3D модель на гаджете не дает полноценной картины, при этом не хочет “ошибиться” и “заплатить за это двойною ценой”  поэтому ему необходим продукт, который позволит увидеть конечный результат, оценить его и делать выводы об изменении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17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Каким способом будет решена проблема*</w:t>
            </w:r>
          </w:p>
          <w:p w:rsidR="00000000" w:rsidDel="00000000" w:rsidP="00000000" w:rsidRDefault="00000000" w:rsidRPr="00000000" w14:paraId="00000118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/>
          <w:p w:rsidR="00000000" w:rsidDel="00000000" w:rsidP="00000000" w:rsidRDefault="00000000" w:rsidRPr="00000000" w14:paraId="0000011A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Покупатели смогут в режиме реального времени посмотреть проекцию дизайна, например, квартиры. Они смогут оценить ситуацию в данный момент и смогут внести коррективы, при это не потратив деньги на переделку мебели или двери. Наш продукт сможет уменьшить траты и время потребителей на переделки ремонта, самого дизайна.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1C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Оценка потенциала «рынка» и рентабельности бизнеса*</w:t>
            </w:r>
          </w:p>
          <w:p w:rsidR="00000000" w:rsidDel="00000000" w:rsidP="00000000" w:rsidRDefault="00000000" w:rsidRPr="00000000" w14:paraId="0000011D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Lines w:val="1"/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 продукт может реализовываться в сегменте слияния IT рынка и рынка Дизайна. Наш продукт уникален, но учитывает наличие более простых, но частично схожих технология в данном сегменты мы можем занять 20% рынка с целью последующего увеличения числа потребителей и занимаем доли рынка. </w:t>
            </w:r>
          </w:p>
          <w:p w:rsidR="00000000" w:rsidDel="00000000" w:rsidP="00000000" w:rsidRDefault="00000000" w:rsidRPr="00000000" w14:paraId="00000120">
            <w:pPr>
              <w:ind w:firstLine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Масштабирование нашего продукта будет реализовываться: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Посредством внедрения технологий в сферы образования, медицины, медиаиндустрии и тп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мини-версии продукта с более ограниченными возможностями использования. Такой продукт можно продавать людям с заработком чуть выше среднего, так как за счет сокращения количества функций и уменьшения размера продукта он  станет более дешевым.</w:t>
            </w:r>
          </w:p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TAM SAM SOM анализ:</w:t>
            </w:r>
          </w:p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34343"/>
                <w:sz w:val="28"/>
                <w:szCs w:val="28"/>
                <w:rtl w:val="0"/>
              </w:rPr>
              <w:t xml:space="preserve">TAM</w:t>
            </w:r>
          </w:p>
          <w:p w:rsidR="00000000" w:rsidDel="00000000" w:rsidP="00000000" w:rsidRDefault="00000000" w:rsidRPr="00000000" w14:paraId="00000126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Наши основные клиенты это крупные магазины мебели и люди с заработком выше среднего.</w:t>
            </w:r>
          </w:p>
          <w:p w:rsidR="00000000" w:rsidDel="00000000" w:rsidP="00000000" w:rsidRDefault="00000000" w:rsidRPr="00000000" w14:paraId="00000128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 крупных магазинов мебели в России (каждый магазин покупает в среднем 5 проекторов) : 13 500 * 5 = 67 500</w:t>
            </w:r>
          </w:p>
          <w:p w:rsidR="00000000" w:rsidDel="00000000" w:rsidP="00000000" w:rsidRDefault="00000000" w:rsidRPr="00000000" w14:paraId="00000129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 людей с заработком выше среднего: 11 000 000</w:t>
            </w:r>
          </w:p>
          <w:p w:rsidR="00000000" w:rsidDel="00000000" w:rsidP="00000000" w:rsidRDefault="00000000" w:rsidRPr="00000000" w14:paraId="0000012A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Итого: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11 067 500</w:t>
            </w:r>
          </w:p>
          <w:p w:rsidR="00000000" w:rsidDel="00000000" w:rsidP="00000000" w:rsidRDefault="00000000" w:rsidRPr="00000000" w14:paraId="0000012B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Примерная стоимость голографической системы: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100 тыс рублей</w:t>
            </w:r>
          </w:p>
          <w:p w:rsidR="00000000" w:rsidDel="00000000" w:rsidP="00000000" w:rsidRDefault="00000000" w:rsidRPr="00000000" w14:paraId="0000012C">
            <w:pPr>
              <w:spacing w:after="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TAM равен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100 000 * 11 067 500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1 106 750 000 000 рублей</w:t>
            </w:r>
          </w:p>
          <w:p w:rsidR="00000000" w:rsidDel="00000000" w:rsidP="00000000" w:rsidRDefault="00000000" w:rsidRPr="00000000" w14:paraId="0000012E">
            <w:pPr>
              <w:spacing w:after="0" w:line="276" w:lineRule="auto"/>
              <w:rPr>
                <w:rFonts w:ascii="Arial" w:cs="Arial" w:eastAsia="Arial" w:hAnsi="Arial"/>
                <w:b w:val="1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рынке 67 500 потенциальных магазинов-клиентов</w:t>
            </w:r>
          </w:p>
          <w:p w:rsidR="00000000" w:rsidDel="00000000" w:rsidP="00000000" w:rsidRDefault="00000000" w:rsidRPr="00000000" w14:paraId="00000133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них 23% готовы к внедрению новой технологии, т. е. 15 525</w:t>
            </w:r>
          </w:p>
          <w:p w:rsidR="00000000" w:rsidDel="00000000" w:rsidP="00000000" w:rsidRDefault="00000000" w:rsidRPr="00000000" w14:paraId="00000134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рынке 11 000 000 потенциальных людей-клиентов</w:t>
            </w:r>
          </w:p>
          <w:p w:rsidR="00000000" w:rsidDel="00000000" w:rsidP="00000000" w:rsidRDefault="00000000" w:rsidRPr="00000000" w14:paraId="0000013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них 0,2% являются дизайнерами, готовыми к использованию новой технологии, т. е. примерно 25 000 человек</w:t>
            </w:r>
          </w:p>
          <w:p w:rsidR="00000000" w:rsidDel="00000000" w:rsidP="00000000" w:rsidRDefault="00000000" w:rsidRPr="00000000" w14:paraId="00000137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SAM равен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: (15 525 + 25 000) * 100 000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4 052 500 000 рублей </w:t>
            </w:r>
          </w:p>
          <w:p w:rsidR="00000000" w:rsidDel="00000000" w:rsidP="00000000" w:rsidRDefault="00000000" w:rsidRPr="00000000" w14:paraId="00000139">
            <w:pPr>
              <w:pStyle w:val="Title"/>
              <w:keepNext w:val="1"/>
              <w:keepLines w:val="1"/>
              <w:spacing w:after="60" w:before="0" w:line="276" w:lineRule="auto"/>
              <w:rPr>
                <w:rFonts w:ascii="Arial" w:cs="Arial" w:eastAsia="Arial" w:hAnsi="Arial"/>
                <w:sz w:val="52"/>
                <w:szCs w:val="52"/>
              </w:rPr>
            </w:pPr>
            <w:bookmarkStart w:colFirst="0" w:colLast="0" w:name="_heading=h.3hsad2dcqvw0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SOM</w:t>
            </w:r>
          </w:p>
          <w:p w:rsidR="00000000" w:rsidDel="00000000" w:rsidP="00000000" w:rsidRDefault="00000000" w:rsidRPr="00000000" w14:paraId="0000013B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вошли на рынок с инвестициями в размере 50 000 000 рублей. Поэтому денег на выплату заработной платы хватает на 25 специалистов.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SAM мы оценили в 40 525 клиентов. Каждый специалист продает максимум 150 единиц продукта в год. Значит 25 сотрудников - 3750 единиц, то есть примерно 9%</w:t>
            </w:r>
          </w:p>
          <w:p w:rsidR="00000000" w:rsidDel="00000000" w:rsidP="00000000" w:rsidRDefault="00000000" w:rsidRPr="00000000" w14:paraId="0000013F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SOM равен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3750 * 100 000 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u w:val="single"/>
                <w:rtl w:val="0"/>
              </w:rPr>
              <w:t xml:space="preserve">375 000 000 рублей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план дальнейшего развития стартап-проекта</w:t>
      </w:r>
    </w:p>
    <w:p w:rsidR="00000000" w:rsidDel="00000000" w:rsidP="00000000" w:rsidRDefault="00000000" w:rsidRPr="00000000" w14:paraId="00000142">
      <w:pPr>
        <w:keepNext w:val="1"/>
        <w:keepLines w:val="1"/>
        <w:spacing w:after="0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9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1515"/>
        <w:gridCol w:w="990"/>
        <w:gridCol w:w="1275"/>
        <w:gridCol w:w="1245"/>
        <w:gridCol w:w="1365"/>
        <w:gridCol w:w="1410"/>
        <w:gridCol w:w="1230"/>
        <w:gridCol w:w="735"/>
        <w:tblGridChange w:id="0">
          <w:tblGrid>
            <w:gridCol w:w="1230"/>
            <w:gridCol w:w="1515"/>
            <w:gridCol w:w="990"/>
            <w:gridCol w:w="1275"/>
            <w:gridCol w:w="1245"/>
            <w:gridCol w:w="1365"/>
            <w:gridCol w:w="1410"/>
            <w:gridCol w:w="1230"/>
            <w:gridCol w:w="735"/>
          </w:tblGrid>
        </w:tblGridChange>
      </w:tblGrid>
      <w:tr>
        <w:trPr>
          <w:cantSplit w:val="0"/>
          <w:trHeight w:val="9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Участие в федеральном акселераторе</w:t>
            </w:r>
          </w:p>
          <w:p w:rsidR="00000000" w:rsidDel="00000000" w:rsidP="00000000" w:rsidRDefault="00000000" w:rsidRPr="00000000" w14:paraId="0000014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Поиск источников финансирования (частные инвесторы, господдержка)</w:t>
            </w:r>
          </w:p>
          <w:p w:rsidR="00000000" w:rsidDel="00000000" w:rsidP="00000000" w:rsidRDefault="00000000" w:rsidRPr="00000000" w14:paraId="00000147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Начало научных исследований по разработке holo-проектора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Разработка приложения и производство проекторов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Тестирование MVP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Корректировка MVP и плана развития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Корректировка 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Привлечение клиентов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Начало продаж</w:t>
            </w:r>
          </w:p>
        </w:tc>
      </w:tr>
    </w:tbl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568" w:top="42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ambr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200" w:before="480"/>
      <w:outlineLvl w:val="0"/>
    </w:pPr>
    <w:rPr>
      <w:rFonts w:ascii="Arial" w:cs="Arial" w:eastAsia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keepLines w:val="1"/>
      <w:spacing w:after="0" w:before="40" w:line="276" w:lineRule="auto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Pr>
      <w:rFonts w:ascii="Arial" w:cs="Arial" w:eastAsia="Arial" w:hAnsi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0"/>
    <w:uiPriority w:val="9"/>
    <w:rPr>
      <w:rFonts w:ascii="Arial" w:cs="Arial" w:eastAsia="Arial" w:hAnsi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a3">
    <w:name w:val="No Spacing"/>
    <w:uiPriority w:val="1"/>
    <w:qFormat w:val="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a5" w:customStyle="1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 w:val="1"/>
    <w:pPr>
      <w:spacing w:after="200"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 w:val="1"/>
    <w:pPr>
      <w:ind w:left="720" w:right="720"/>
    </w:pPr>
    <w:rPr>
      <w:i w:val="1"/>
    </w:rPr>
  </w:style>
  <w:style w:type="character" w:styleId="22" w:customStyle="1">
    <w:name w:val="Цитата 2 Знак"/>
    <w:link w:val="21"/>
    <w:uiPriority w:val="29"/>
    <w:rPr>
      <w:i w:val="1"/>
    </w:rPr>
  </w:style>
  <w:style w:type="paragraph" w:styleId="a8">
    <w:name w:val="Intense Quote"/>
    <w:basedOn w:val="a"/>
    <w:next w:val="a"/>
    <w:link w:val="a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a9" w:customStyle="1">
    <w:name w:val="Выделенная цитата Знак"/>
    <w:link w:val="a8"/>
    <w:uiPriority w:val="30"/>
    <w:rPr>
      <w:i w:val="1"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5b9bd5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tblPr/>
      <w:tcPr>
        <w:shd w:color="f2f2f2" w:fill="f2f2f2" w:themeColor="text1" w:themeFill="text1" w:themeFillTint="00000D" w:themeTint="00000D" w:val="clear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8a2d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68a2d8" w:space="0" w:sz="4" w:themeColor="accent1" w:themeTint="0000EA" w:val="single"/>
        <w:insideH w:color="68a2d8" w:space="0" w:sz="4" w:themeColor="accent1" w:themeTint="0000EA" w:val="single"/>
        <w:insideV w:color="68a2d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ddeaf6" w:themeColor="accent1" w:themeFill="accent1" w:themeFillTint="000034" w:themeTint="000034" w:val="clear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cbcbcb" w:themeColor="text1" w:themeFill="text1" w:themeFillTint="000034" w:themeTint="000034" w:val="clear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  <w:insideV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68a2d8" w:space="0" w:sz="4" w:themeColor="accent1" w:themeTint="0000EA" w:val="single"/>
          <w:left w:color="68a2d8" w:space="0" w:sz="4" w:themeColor="accent1" w:themeTint="0000EA" w:val="single"/>
          <w:bottom w:color="68a2d8" w:space="0" w:sz="4" w:themeColor="accent1" w:themeTint="0000EA" w:val="single"/>
          <w:right w:color="68a2d8" w:space="0" w:sz="4" w:themeColor="accent1" w:themeTint="0000EA" w:val="single"/>
        </w:tcBorders>
        <w:shd w:color="68a2d8" w:fill="68a2d8" w:themeColor="accent1" w:themeFill="accent1" w:themeFillTint="0000EA" w:themeTint="0000EA" w:val="clear"/>
      </w:tcPr>
    </w:tblStylePr>
    <w:tblStylePr w:type="lastRow">
      <w:rPr>
        <w:b w:val="1"/>
        <w:color w:val="404040"/>
      </w:rPr>
      <w:tblPr/>
      <w:tcPr>
        <w:tcBorders>
          <w:top w:color="68a2d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eebf6" w:fill="deebf6" w:themeColor="accent1" w:themeFill="accent1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eebf6" w:fill="deebf6" w:themeColor="accent1" w:themeFill="accent1" w:themeFillTint="000032" w:themeTint="000032" w:val="clear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5a5a5" w:themeColor="accent3" w:themeFill="accent3" w:themeFillTint="0000FE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</w:tcBorders>
        <w:shd w:color="4472c4" w:fill="4472c4" w:themeColor="accent5" w:themeFill="accent5" w:val="clear"/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70ad47" w:themeColor="accent6" w:themeFill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bfbfbf" w:themeColor="text1" w:themeFill="text1" w:themeFillTint="000040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band1Vert">
      <w:tblPr/>
      <w:tcPr>
        <w:shd w:color="8a8a8a" w:fill="8a8a8a" w:themeColor="text1" w:themeFill="text1" w:themeFillTint="000075" w:themeTint="000075" w:val="clear"/>
      </w:tcPr>
    </w:tblStylePr>
    <w:tblStylePr w:type="band1Horz">
      <w:tblPr/>
      <w:tcPr>
        <w:shd w:color="8a8a8a" w:fill="8a8a8a" w:themeColor="text1" w:themeFill="text1" w:themeFillTint="000075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ddeaf6" w:themeColor="accent1" w:themeFill="accent1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5b9bd5" w:themeColor="accent1" w:themeFill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band1Vert">
      <w:tblPr/>
      <w:tcPr>
        <w:shd w:color="b3d0eb" w:fill="b3d0eb" w:themeColor="accent1" w:themeFill="accent1" w:themeFillTint="000075" w:themeTint="000075" w:val="clear"/>
      </w:tcPr>
    </w:tblStylePr>
    <w:tblStylePr w:type="band1Horz">
      <w:tblPr/>
      <w:tcPr>
        <w:shd w:color="b3d0eb" w:fill="b3d0eb" w:themeColor="accent1" w:themeFill="accent1" w:themeFillTint="000075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fbe5d6" w:themeColor="accent2" w:themeFill="accent2" w:themeFillTint="00003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ed7d31" w:themeColor="accent2" w:themeFill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band1Vert">
      <w:tblPr/>
      <w:tcPr>
        <w:shd w:color="f6c3a0" w:fill="f6c3a0" w:themeColor="accent2" w:themeFill="accent2" w:themeFillTint="000075" w:themeTint="000075" w:val="clear"/>
      </w:tcPr>
    </w:tblStylePr>
    <w:tblStylePr w:type="band1Horz">
      <w:tblPr/>
      <w:tcPr>
        <w:shd w:color="f6c3a0" w:fill="f6c3a0" w:themeColor="accent2" w:themeFill="accent2" w:themeFillTint="000075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ececec" w:themeColor="accent3" w:themeFill="accent3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5a5a5" w:themeColor="accent3" w:themeFill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band1Vert">
      <w:tblPr/>
      <w:tcPr>
        <w:shd w:color="d5d5d5" w:fill="d5d5d5" w:themeColor="accent3" w:themeFill="accent3" w:themeFillTint="000075" w:themeTint="000075" w:val="clear"/>
      </w:tcPr>
    </w:tblStylePr>
    <w:tblStylePr w:type="band1Horz">
      <w:tblPr/>
      <w:tcPr>
        <w:shd w:color="d5d5d5" w:fill="d5d5d5" w:themeColor="accent3" w:themeFill="accent3" w:themeFillTint="000075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fff2cb" w:themeColor="accent4" w:themeFill="accent4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ffc000" w:themeColor="accent4" w:themeFill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band1Vert">
      <w:tblPr/>
      <w:tcPr>
        <w:shd w:color="ffe28a" w:fill="ffe28a" w:themeColor="accent4" w:themeFill="accent4" w:themeFillTint="000075" w:themeTint="000075" w:val="clear"/>
      </w:tcPr>
    </w:tblStylePr>
    <w:tblStylePr w:type="band1Horz">
      <w:tblPr/>
      <w:tcPr>
        <w:shd w:color="ffe28a" w:fill="ffe28a" w:themeColor="accent4" w:themeFill="accent4" w:themeFillTint="000075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d8e2f3" w:themeColor="accent5" w:themeFill="accent5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4472c4" w:themeColor="accent5" w:themeFill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band1Vert">
      <w:tblPr/>
      <w:tcPr>
        <w:shd w:color="a9bee4" w:fill="a9bee4" w:themeColor="accent5" w:themeFill="accent5" w:themeFillTint="000075" w:themeTint="000075" w:val="clear"/>
      </w:tcPr>
    </w:tblStylePr>
    <w:tblStylePr w:type="band1Horz">
      <w:tblPr/>
      <w:tcPr>
        <w:shd w:color="a9bee4" w:fill="a9bee4" w:themeColor="accent5" w:themeFill="accent5" w:themeFillTint="00007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e1efd8" w:themeColor="accent6" w:themeFill="accent6" w:themeFillTint="00003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70ad47" w:themeColor="accent6" w:themeFill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band1Vert">
      <w:tblPr/>
      <w:tcPr>
        <w:shd w:color="bcdba8" w:fill="bcdba8" w:themeColor="accent6" w:themeFill="accent6" w:themeFillTint="000075" w:themeTint="000075" w:val="clear"/>
      </w:tcPr>
    </w:tblStylePr>
    <w:tblStylePr w:type="band1Horz">
      <w:tblPr/>
      <w:tcPr>
        <w:shd w:color="bcdba8" w:fill="bcdba8" w:themeColor="accent6" w:themeFill="accent6" w:themeFillTint="000075" w:themeTint="000075" w:val="clear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cbcbcb" w:themeColor="text1" w:themeFill="text1" w:themeFillTint="000034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cccea" w:space="0" w:sz="4" w:themeColor="accent1" w:themeTint="000080" w:val="single"/>
        <w:left w:color="acccea" w:space="0" w:sz="4" w:themeColor="accent1" w:themeTint="000080" w:val="single"/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b w:val="1"/>
        <w:color w:val="acccea" w:themeColor="accent1" w:themeShade="000095" w:themeTint="000080"/>
      </w:rPr>
      <w:tblPr/>
      <w:tcPr>
        <w:tcBorders>
          <w:bottom w:color="acccea" w:space="0" w:sz="12" w:themeColor="accent1" w:themeTint="000080" w:val="single"/>
        </w:tcBorders>
      </w:tcPr>
    </w:tblStylePr>
    <w:tblStylePr w:type="lastRow">
      <w:rPr>
        <w:b w:val="1"/>
        <w:color w:val="acccea" w:themeColor="accent1" w:themeShade="000095" w:themeTint="000080"/>
      </w:rPr>
    </w:tblStylePr>
    <w:tblStylePr w:type="firstCol">
      <w:rPr>
        <w:b w:val="1"/>
        <w:color w:val="acccea" w:themeColor="accent1" w:themeShade="000095" w:themeTint="000080"/>
      </w:rPr>
    </w:tblStylePr>
    <w:tblStylePr w:type="lastCol">
      <w:rPr>
        <w:b w:val="1"/>
        <w:color w:val="acccea" w:themeColor="accent1" w:themeShade="000095" w:themeTint="000080"/>
      </w:rPr>
    </w:tblStylePr>
    <w:tblStylePr w:type="band1Vert"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4472c4" w:space="0" w:sz="4" w:themeColor="accent5" w:val="single"/>
        <w:left w:color="4472c4" w:space="0" w:sz="4" w:themeColor="accent5" w:val="single"/>
        <w:bottom w:color="4472c4" w:space="0" w:sz="4" w:themeColor="accent5" w:val="single"/>
        <w:right w:color="4472c4" w:space="0" w:sz="4" w:themeColor="accent5" w:val="single"/>
        <w:insideH w:color="4472c4" w:space="0" w:sz="4" w:themeColor="accent5" w:val="single"/>
        <w:insideV w:color="4472c4" w:space="0" w:sz="4" w:themeColor="accent5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4472c4" w:space="0" w:sz="12" w:themeColor="accent5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54175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54175" w:themeColor="accent5" w:themeShade="000095"/>
      </w:rPr>
    </w:tblStylePr>
    <w:tblStylePr w:type="firstCol">
      <w:rPr>
        <w:b w:val="1"/>
        <w:color w:val="254175" w:themeColor="accent5" w:themeShade="000095"/>
      </w:rPr>
    </w:tblStylePr>
    <w:tblStylePr w:type="lastCol">
      <w:rPr>
        <w:b w:val="1"/>
        <w:color w:val="254175" w:themeColor="accent5" w:themeShade="000095"/>
      </w:r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cccea" w:space="0" w:sz="4" w:themeColor="accent1" w:themeTint="000080" w:val="single"/>
        <w:right w:color="acccea" w:space="0" w:sz="4" w:themeColor="accent1" w:themeTint="000080" w:val="single"/>
        <w:insideH w:color="acccea" w:space="0" w:sz="4" w:themeColor="accent1" w:themeTint="000080" w:val="single"/>
        <w:insideV w:color="acccea" w:space="0" w:sz="4" w:themeColor="accent1" w:themeTint="000080" w:val="single"/>
      </w:tblBorders>
    </w:tblPr>
    <w:tblStylePr w:type="fir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cccea" w:space="0" w:sz="4" w:themeColor="accen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cccea" w:themeColor="accent1" w:themeShade="000095" w:themeTint="000080"/>
        <w:sz w:val="22"/>
      </w:rPr>
      <w:tblPr/>
      <w:tcPr>
        <w:tcBorders>
          <w:top w:color="acccea" w:space="0" w:sz="4" w:themeColor="accen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cccea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cccea" w:themeColor="accent1" w:themeShade="000095" w:themeTint="000080"/>
        <w:sz w:val="22"/>
      </w:rPr>
      <w:tblPr/>
      <w:tcPr>
        <w:tcBorders>
          <w:top w:color="auto" w:space="0" w:sz="0" w:val="none"/>
          <w:left w:color="acccea" w:space="0" w:sz="4" w:themeColor="accen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deaf6" w:fill="ddeaf6" w:themeColor="accent1" w:themeFill="accent1" w:themeFillTint="000034" w:themeTint="000034" w:val="clear"/>
      </w:tcPr>
    </w:tblStylePr>
    <w:tblStylePr w:type="band1Horz">
      <w:rPr>
        <w:rFonts w:ascii="Arial" w:hAnsi="Arial"/>
        <w:color w:val="acccea" w:themeColor="accent1" w:themeShade="000095" w:themeTint="000080"/>
        <w:sz w:val="22"/>
      </w:rPr>
      <w:tblPr/>
      <w:tcPr>
        <w:shd w:color="ddeaf6" w:fill="ddeaf6" w:themeColor="accent1" w:themeFill="accent1" w:themeFillTint="000034" w:themeTint="000034" w:val="clear"/>
      </w:tcPr>
    </w:tblStylePr>
    <w:tblStylePr w:type="band2Horz">
      <w:rPr>
        <w:rFonts w:ascii="Arial" w:hAnsi="Arial"/>
        <w:color w:val="acccea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5a5a5" w:space="0" w:sz="4" w:themeColor="accent3" w:themeTint="0000FE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auto" w:space="0" w:sz="0" w:val="none"/>
          <w:left w:color="a5a5a5" w:space="0" w:sz="4" w:themeColor="accent3" w:themeTint="0000FE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  <w:insideV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95afdd" w:space="0" w:sz="4" w:themeColor="accent5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254175" w:themeColor="accent5" w:themeShade="000095"/>
        <w:sz w:val="22"/>
      </w:rPr>
      <w:tblPr/>
      <w:tcPr>
        <w:tcBorders>
          <w:top w:color="95afdd" w:space="0" w:sz="4" w:themeColor="accent5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95afdd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5" w:themeShade="000095"/>
        <w:sz w:val="22"/>
      </w:rPr>
      <w:tblPr/>
      <w:tcPr>
        <w:tcBorders>
          <w:top w:color="auto" w:space="0" w:sz="0" w:val="none"/>
          <w:left w:color="95afdd" w:space="0" w:sz="4" w:themeColor="accent5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254175" w:themeColor="accent5" w:themeShade="000095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2Horz">
      <w:rPr>
        <w:rFonts w:ascii="Arial" w:hAnsi="Arial"/>
        <w:color w:val="254175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dd394" w:space="0" w:sz="4" w:themeColor="accent6" w:themeTint="00009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auto" w:space="0" w:sz="0" w:val="none"/>
          <w:left w:color="add394" w:space="0" w:sz="4" w:themeColor="accent6" w:themeTint="00009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tblPr/>
      <w:tcPr>
        <w:shd w:color="daebcf" w:fill="daebcf" w:themeColor="accent6" w:themeFill="accent6" w:themeFillTint="000040" w:themeTint="000040" w:val="clear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bottom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1" w:themeTint="000090" w:val="single"/>
          <w:left w:color="000000" w:space="0" w:sz="4" w:val="none"/>
          <w:bottom w:color="a2c6e7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bottom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5" w:themeTint="000090" w:val="single"/>
          <w:left w:color="000000" w:space="0" w:sz="4" w:val="none"/>
          <w:bottom w:color="95afdd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5b9bd5" w:space="0" w:sz="4" w:themeColor="accent1" w:val="single"/>
          <w:bottom w:color="5b9bd5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c9c9c9" w:themeColor="accent3" w:themeFill="accent3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4" w:themeColor="accent5" w:themeTint="00009A" w:val="single"/>
        <w:left w:color="8da9db" w:space="0" w:sz="4" w:themeColor="accent5" w:themeTint="00009A" w:val="single"/>
        <w:bottom w:color="8da9db" w:space="0" w:sz="4" w:themeColor="accent5" w:themeTint="00009A" w:val="single"/>
        <w:right w:color="8da9db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8da9db" w:fill="8da9db" w:themeColor="accent5" w:themeFill="accent5" w:themeFillTint="00009A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8da9db" w:space="0" w:sz="4" w:themeColor="accent5" w:themeTint="00009A" w:val="single"/>
          <w:right w:color="8da9db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8da9db" w:space="0" w:sz="4" w:themeColor="accent5" w:themeTint="00009A" w:val="single"/>
          <w:bottom w:color="8da9db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9d08e" w:themeColor="accent6" w:themeFill="accent6" w:themeFillTint="000098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000000" w:themeColor="text1" w:themeFill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bfbfbf" w:themeColor="text1" w:themeFill="text1" w:themeFillTint="000040" w:themeTint="000040" w:val="clear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2c6e7" w:space="0" w:sz="4" w:themeColor="accent1" w:themeTint="000090" w:val="single"/>
        <w:left w:color="a2c6e7" w:space="0" w:sz="4" w:themeColor="accent1" w:themeTint="000090" w:val="single"/>
        <w:bottom w:color="a2c6e7" w:space="0" w:sz="4" w:themeColor="accent1" w:themeTint="000090" w:val="single"/>
        <w:right w:color="a2c6e7" w:space="0" w:sz="4" w:themeColor="accent1" w:themeTint="000090" w:val="single"/>
        <w:insideH w:color="a2c6e7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5b9bd5" w:themeColor="accent1" w:themeFill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d5e5f4" w:themeColor="accent1" w:themeFill="accent1" w:themeFillTint="000040" w:themeTint="000040" w:val="clear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ed7d31" w:themeColor="accent2" w:themeFill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fadecb" w:themeColor="accent2" w:themeFill="accent2" w:themeFillTint="000040" w:themeTint="000040" w:val="clear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5a5a5" w:themeColor="accent3" w:themeFill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e8e8e8" w:themeColor="accent3" w:themeFill="accent3" w:themeFillTint="000040" w:themeTint="000040" w:val="clear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ffc000" w:themeColor="accent4" w:themeFill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ffefbf" w:themeColor="accent4" w:themeFill="accent4" w:themeFillTint="000040" w:themeTint="000040" w:val="clear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95afdd" w:space="0" w:sz="4" w:themeColor="accent5" w:themeTint="000090" w:val="single"/>
        <w:left w:color="95afdd" w:space="0" w:sz="4" w:themeColor="accent5" w:themeTint="000090" w:val="single"/>
        <w:bottom w:color="95afdd" w:space="0" w:sz="4" w:themeColor="accent5" w:themeTint="000090" w:val="single"/>
        <w:right w:color="95afdd" w:space="0" w:sz="4" w:themeColor="accent5" w:themeTint="000090" w:val="single"/>
        <w:insideH w:color="95afdd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cfdbf0" w:themeColor="accent5" w:themeFill="accent5" w:themeFillTint="000040" w:themeTint="000040" w:val="clear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daebcf" w:themeColor="accent6" w:themeFill="accent6" w:themeFillTint="000040" w:themeTint="000040" w:val="clear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7f7f7f" w:themeColor="text1" w:themeFill="text1" w:themeFillTint="000080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32" w:themeColor="accent1" w:val="single"/>
        <w:left w:color="5b9bd5" w:space="0" w:sz="32" w:themeColor="accent1" w:val="single"/>
        <w:bottom w:color="5b9bd5" w:space="0" w:sz="32" w:themeColor="accent1" w:val="single"/>
        <w:right w:color="5b9bd5" w:space="0" w:sz="32" w:themeColor="accent1" w:val="single"/>
      </w:tblBorders>
      <w:shd w:color="5b9bd5" w:fill="5b9bd5" w:themeColor="accent1" w:themeFill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5b9bd5" w:space="0" w:sz="32" w:themeColor="accent1" w:val="single"/>
          <w:bottom w:color="ffffff" w:space="0" w:sz="12" w:themeColor="light1" w:val="single"/>
        </w:tcBorders>
        <w:shd w:color="5b9bd5" w:fill="5b9bd5" w:themeColor="accent1" w:themeFill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5b9bd5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5b9bd5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5b9bd5" w:fill="5b9bd5" w:themeColor="accent1" w:themeFill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5b9bd5" w:fill="5b9bd5" w:themeColor="accent1" w:themeFill="accent1" w:val="clear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f4b184" w:themeColor="accent2" w:themeFill="accent2" w:themeFillTint="000097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f4b184" w:themeColor="accent2" w:themeFill="accent2" w:themeFillTint="000097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c9c9c9" w:themeColor="accent3" w:themeFill="accent3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c9c9c9" w:themeColor="accent3" w:themeFill="accent3" w:themeFillTint="000098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ffd865" w:themeColor="accent4" w:themeFill="accent4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ffd865" w:themeColor="accent4" w:themeFill="accent4" w:themeFillTint="00009A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32" w:themeColor="accent5" w:themeTint="00009A" w:val="single"/>
        <w:left w:color="8da9db" w:space="0" w:sz="32" w:themeColor="accent5" w:themeTint="00009A" w:val="single"/>
        <w:bottom w:color="8da9db" w:space="0" w:sz="32" w:themeColor="accent5" w:themeTint="00009A" w:val="single"/>
        <w:right w:color="8da9db" w:space="0" w:sz="32" w:themeColor="accent5" w:themeTint="00009A" w:val="single"/>
      </w:tblBorders>
      <w:shd w:color="8da9db" w:fill="8da9db" w:themeColor="accent5" w:themeFill="accent5" w:themeFillTint="00009A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8da9db" w:space="0" w:sz="32" w:themeColor="accent5" w:themeTint="00009A" w:val="single"/>
          <w:bottom w:color="ffffff" w:space="0" w:sz="12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8da9db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8da9db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8da9db" w:fill="8da9db" w:themeColor="accent5" w:themeFill="accent5" w:themeFillTint="00009A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9d08e" w:themeColor="accent6" w:themeFill="accent6" w:themeFillTint="000098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9d08e" w:themeColor="accent6" w:themeFill="accent6" w:themeFillTint="000098" w:themeTint="000098" w:val="clear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bottom w:color="5b9bd5" w:space="0" w:sz="4" w:themeColor="accent1" w:val="single"/>
      </w:tblBorders>
    </w:tblPr>
    <w:tblStylePr w:type="firstRow">
      <w:rPr>
        <w:b w:val="1"/>
        <w:color w:val="245a8d" w:themeColor="accent1" w:themeShade="000095"/>
      </w:rPr>
      <w:tblPr/>
      <w:tcPr>
        <w:tcBorders>
          <w:bottom w:color="5b9bd5" w:space="0" w:sz="4" w:themeColor="accent1" w:val="single"/>
        </w:tcBorders>
      </w:tcPr>
    </w:tblStylePr>
    <w:tblStylePr w:type="lastRow">
      <w:rPr>
        <w:b w:val="1"/>
        <w:color w:val="245a8d" w:themeColor="accent1" w:themeShade="000095"/>
      </w:rPr>
      <w:tblPr/>
      <w:tcPr>
        <w:tcBorders>
          <w:top w:color="5b9bd5" w:space="0" w:sz="4" w:themeColor="accent1" w:val="single"/>
        </w:tcBorders>
      </w:tcPr>
    </w:tblStylePr>
    <w:tblStylePr w:type="firstCol">
      <w:rPr>
        <w:b w:val="1"/>
        <w:color w:val="245a8d" w:themeColor="accent1" w:themeShade="000095"/>
      </w:rPr>
    </w:tblStylePr>
    <w:tblStylePr w:type="lastCol">
      <w:rPr>
        <w:b w:val="1"/>
        <w:color w:val="245a8d" w:themeColor="accent1" w:themeShade="000095"/>
      </w:r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8da9db" w:space="0" w:sz="4" w:themeColor="accent5" w:themeTint="00009A" w:val="single"/>
        <w:bottom w:color="8da9db" w:space="0" w:sz="4" w:themeColor="accent5" w:themeTint="00009A" w:val="single"/>
      </w:tblBorders>
    </w:tblPr>
    <w:tblStylePr w:type="firstRow">
      <w:rPr>
        <w:b w:val="1"/>
        <w:color w:val="8da9db" w:themeColor="accent5" w:themeShade="000095" w:themeTint="00009A"/>
      </w:rPr>
      <w:tblPr/>
      <w:tcPr>
        <w:tcBorders>
          <w:bottom w:color="8da9db" w:space="0" w:sz="4" w:themeColor="accent5" w:themeTint="00009A" w:val="single"/>
        </w:tcBorders>
      </w:tcPr>
    </w:tblStylePr>
    <w:tblStylePr w:type="lastRow">
      <w:rPr>
        <w:b w:val="1"/>
        <w:color w:val="8da9db" w:themeColor="accent5" w:themeShade="000095" w:themeTint="00009A"/>
      </w:rPr>
      <w:tblPr/>
      <w:tcPr>
        <w:tcBorders>
          <w:top w:color="8da9db" w:space="0" w:sz="4" w:themeColor="accent5" w:themeTint="00009A" w:val="single"/>
        </w:tcBorders>
      </w:tcPr>
    </w:tblStylePr>
    <w:tblStylePr w:type="firstCol">
      <w:rPr>
        <w:b w:val="1"/>
        <w:color w:val="8da9db" w:themeColor="accent5" w:themeShade="000095" w:themeTint="00009A"/>
      </w:rPr>
    </w:tblStylePr>
    <w:tblStylePr w:type="lastCol">
      <w:rPr>
        <w:b w:val="1"/>
        <w:color w:val="8da9db" w:themeColor="accent5" w:themeShade="000095" w:themeTint="00009A"/>
      </w:r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7f7f7f" w:space="0" w:sz="4" w:themeColor="text1" w:themeTint="000080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auto" w:space="0" w:sz="0" w:val="none"/>
          <w:left w:color="7f7f7f" w:space="0" w:sz="4" w:themeColor="text1" w:themeTint="000080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bfbfbf" w:fill="bfbfbf" w:themeColor="text1" w:themeFill="text1" w:themeFillTint="000040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5b9bd5" w:space="0" w:sz="4" w:themeColor="accent1" w:val="single"/>
      </w:tblBorders>
    </w:tblPr>
    <w:tblStylePr w:type="fir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5b9bd5" w:space="0" w:sz="4" w:themeColor="accent1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5b9bd5" w:space="0" w:sz="4" w:themeColor="accent1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5b9bd5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1" w:themeShade="000095"/>
        <w:sz w:val="22"/>
      </w:rPr>
      <w:tblPr/>
      <w:tcPr>
        <w:tcBorders>
          <w:top w:color="auto" w:space="0" w:sz="0" w:val="none"/>
          <w:left w:color="5b9bd5" w:space="0" w:sz="4" w:themeColor="accent1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5e5f4" w:fill="d5e5f4" w:themeColor="accent1" w:themeFill="accent1" w:themeFillTint="000040" w:themeTint="000040" w:val="clear"/>
      </w:tcPr>
    </w:tblStylePr>
    <w:tblStylePr w:type="band1Horz">
      <w:rPr>
        <w:rFonts w:ascii="Arial" w:hAnsi="Arial"/>
        <w:color w:val="245a8d" w:themeColor="accent1" w:themeShade="000095"/>
        <w:sz w:val="22"/>
      </w:rPr>
      <w:tblPr/>
      <w:tcPr>
        <w:shd w:color="d5e5f4" w:fill="d5e5f4" w:themeColor="accent1" w:themeFill="accent1" w:themeFillTint="000040" w:themeTint="000040" w:val="clear"/>
      </w:tcPr>
    </w:tblStylePr>
    <w:tblStylePr w:type="band2Horz">
      <w:rPr>
        <w:rFonts w:ascii="Arial" w:hAnsi="Arial"/>
        <w:color w:val="245a8d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f4b184" w:space="0" w:sz="4" w:themeColor="accent2" w:themeTint="000097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auto" w:space="0" w:sz="0" w:val="none"/>
          <w:left w:color="f4b184" w:space="0" w:sz="4" w:themeColor="accent2" w:themeTint="000097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adecb" w:fill="fadecb" w:themeColor="accent2" w:themeFill="accent2" w:themeFillTint="000040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c9c9c9" w:space="0" w:sz="4" w:themeColor="accent3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auto" w:space="0" w:sz="0" w:val="none"/>
          <w:left w:color="c9c9c9" w:space="0" w:sz="4" w:themeColor="accent3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e8e8e8" w:fill="e8e8e8" w:themeColor="accent3" w:themeFill="accent3" w:themeFillTint="000040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ffd865" w:space="0" w:sz="4" w:themeColor="accent4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auto" w:space="0" w:sz="0" w:val="none"/>
          <w:left w:color="ffd865" w:space="0" w:sz="4" w:themeColor="accent4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ffefbf" w:fill="ffefbf" w:themeColor="accent4" w:themeFill="accent4" w:themeFillTint="000040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8da9db" w:space="0" w:sz="4" w:themeColor="accent5" w:themeTint="00009A" w:val="single"/>
      </w:tblBorders>
    </w:tblPr>
    <w:tblStylePr w:type="fir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8da9db" w:space="0" w:sz="4" w:themeColor="accent5" w:themeTint="00009A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8da9db" w:space="0" w:sz="4" w:themeColor="accent5" w:themeTint="00009A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8da9db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8da9db" w:themeColor="accent5" w:themeShade="000095" w:themeTint="00009A"/>
        <w:sz w:val="22"/>
      </w:rPr>
      <w:tblPr/>
      <w:tcPr>
        <w:tcBorders>
          <w:top w:color="auto" w:space="0" w:sz="0" w:val="none"/>
          <w:left w:color="8da9db" w:space="0" w:sz="4" w:themeColor="accent5" w:themeTint="00009A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cfdbf0" w:fill="cfdbf0" w:themeColor="accent5" w:themeFill="accent5" w:themeFillTint="000040" w:themeTint="000040" w:val="clear"/>
      </w:tcPr>
    </w:tblStylePr>
    <w:tblStylePr w:type="band1Horz">
      <w:rPr>
        <w:rFonts w:ascii="Arial" w:hAnsi="Arial"/>
        <w:color w:val="8da9db" w:themeColor="accent5" w:themeShade="000095" w:themeTint="00009A"/>
        <w:sz w:val="22"/>
      </w:rPr>
      <w:tblPr/>
      <w:tcPr>
        <w:shd w:color="cfdbf0" w:fill="cfdbf0" w:themeColor="accent5" w:themeFill="accent5" w:themeFillTint="000040" w:themeTint="000040" w:val="clear"/>
      </w:tcPr>
    </w:tblStylePr>
    <w:tblStylePr w:type="band2Horz">
      <w:rPr>
        <w:rFonts w:ascii="Arial" w:hAnsi="Arial"/>
        <w:color w:val="8da9db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9d08e" w:space="0" w:sz="4" w:themeColor="accent6" w:themeTint="000098" w:val="single"/>
          <w:right w:color="auto" w:space="0" w:sz="0" w:val="none"/>
        </w:tcBorders>
        <w:shd w:color="ffffff" w:fill="ffffff" w:themeColor="light1" w:themeFill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auto" w:space="0" w:sz="0" w:val="none"/>
          <w:bottom w:color="auto" w:space="0" w:sz="0" w:val="none"/>
          <w:right w:color="auto" w:space="0" w:sz="0" w:val="none"/>
        </w:tcBorders>
        <w:shd w:color="ffffff" w:fill="ffffff" w:themeColor="light1" w:themeFill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uto" w:space="0" w:sz="0" w:val="none"/>
          <w:bottom w:color="auto" w:space="0" w:sz="0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uto" w:space="0" w:sz="0" w:val="none"/>
          <w:left w:color="a9d08e" w:space="0" w:sz="4" w:themeColor="accent6" w:themeTint="000098" w:val="single"/>
          <w:bottom w:color="auto" w:space="0" w:sz="0" w:val="none"/>
          <w:right w:color="auto" w:space="0" w:sz="0" w:val="none"/>
        </w:tcBorders>
        <w:shd w:color="ffffff" w:fill="auto" w:val="clear"/>
      </w:tcPr>
    </w:tblStylePr>
    <w:tblStylePr w:type="band1Vert">
      <w:tblPr/>
      <w:tcPr>
        <w:shd w:color="daebcf" w:fill="daebcf" w:themeColor="accent6" w:themeFill="accent6" w:themeFillTint="000040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daebcf" w:themeColor="accent6" w:themeFill="accent6" w:themeFillTint="000040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7f7f7f" w:themeColor="text1" w:themeFill="text1" w:themeFillTint="000080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f2f2f2" w:themeColor="text1" w:themeFill="text1" w:themeFillTint="00000D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245a8d" w:space="0" w:sz="4" w:themeColor="accent1" w:themeShade="000095" w:val="single"/>
        <w:left w:color="245a8d" w:space="0" w:sz="4" w:themeColor="accent1" w:themeShade="000095" w:val="single"/>
        <w:bottom w:color="245a8d" w:space="0" w:sz="4" w:themeColor="accent1" w:themeShade="000095" w:val="single"/>
        <w:right w:color="245a8d" w:space="0" w:sz="4" w:themeColor="accent1" w:themeShade="000095" w:val="single"/>
        <w:insideH w:color="245a8d" w:space="0" w:sz="4" w:themeColor="accent1" w:themeShade="000095" w:val="single"/>
        <w:insideV w:color="245a8d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68a2d8" w:fill="68a2d8" w:themeColor="accent1" w:themeFill="accent1" w:themeFillTint="0000EA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bdff1" w:fill="cbdff1" w:themeColor="accent1" w:themeFill="accent1" w:themeFillTint="000050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f4b184" w:themeColor="accent2" w:themeFill="accent2" w:themeFillTint="000097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fbe5d6" w:themeColor="accent2" w:themeFill="accent2" w:themeFillTint="00003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5a5a5" w:themeColor="accent3" w:themeFill="accent3" w:themeFillTint="0000FE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ececec" w:themeColor="accent3" w:themeFill="accent3" w:themeFillTint="000034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ffd865" w:themeColor="accent4" w:themeFill="accent4" w:themeFillTint="00009A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fff2cb" w:themeColor="accent4" w:themeFill="accent4" w:themeFillTint="00003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254175" w:space="0" w:sz="4" w:themeColor="accent5" w:themeShade="000095" w:val="single"/>
        <w:left w:color="254175" w:space="0" w:sz="4" w:themeColor="accent5" w:themeShade="000095" w:val="single"/>
        <w:bottom w:color="254175" w:space="0" w:sz="4" w:themeColor="accent5" w:themeShade="000095" w:val="single"/>
        <w:right w:color="254175" w:space="0" w:sz="4" w:themeColor="accent5" w:themeShade="000095" w:val="single"/>
        <w:insideH w:color="254175" w:space="0" w:sz="4" w:themeColor="accent5" w:themeShade="000095" w:val="single"/>
        <w:insideV w:color="254175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4472c4" w:fill="4472c4" w:themeColor="accent5" w:themeFill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8e2f3" w:fill="d8e2f3" w:themeColor="accent5" w:themeFill="accent5" w:themeFillTint="000034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70ad47" w:themeColor="accent6" w:themeFill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e1efd8" w:themeColor="accent6" w:themeFill="accent6" w:themeFillTint="000034" w:themeTint="000034" w:val="clear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cd6ee" w:space="0" w:sz="4" w:themeColor="accent1" w:themeTint="000067" w:val="single"/>
        <w:left w:color="bcd6ee" w:space="0" w:sz="4" w:themeColor="accent1" w:themeTint="000067" w:val="single"/>
        <w:bottom w:color="bcd6ee" w:space="0" w:sz="4" w:themeColor="accent1" w:themeTint="000067" w:val="single"/>
        <w:right w:color="bcd6ee" w:space="0" w:sz="4" w:themeColor="accent1" w:themeTint="000067" w:val="single"/>
        <w:insideH w:color="bcd6ee" w:space="0" w:sz="4" w:themeColor="accent1" w:themeTint="000067" w:val="single"/>
        <w:insideV w:color="bcd6ee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5b9bd5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5b9bd5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5b9bd5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1" w:themeTint="000067" w:val="single"/>
          <w:left w:color="bcd6ee" w:space="0" w:sz="4" w:themeColor="accent1" w:themeTint="000067" w:val="single"/>
          <w:bottom w:color="bcd6ee" w:space="0" w:sz="4" w:themeColor="accent1" w:themeTint="000067" w:val="single"/>
          <w:right w:color="bcd6ee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b3c5e7" w:space="0" w:sz="4" w:themeColor="accent5" w:themeTint="000067" w:val="single"/>
        <w:left w:color="b3c5e7" w:space="0" w:sz="4" w:themeColor="accent5" w:themeTint="000067" w:val="single"/>
        <w:bottom w:color="b3c5e7" w:space="0" w:sz="4" w:themeColor="accent5" w:themeTint="000067" w:val="single"/>
        <w:right w:color="b3c5e7" w:space="0" w:sz="4" w:themeColor="accent5" w:themeTint="000067" w:val="single"/>
        <w:insideH w:color="b3c5e7" w:space="0" w:sz="4" w:themeColor="accent5" w:themeTint="000067" w:val="single"/>
        <w:insideV w:color="b3c5e7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8da9db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8da9db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8da9db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5" w:themeTint="000067" w:val="single"/>
          <w:left w:color="b3c5e7" w:space="0" w:sz="4" w:themeColor="accent5" w:themeTint="000067" w:val="single"/>
          <w:bottom w:color="b3c5e7" w:space="0" w:sz="4" w:themeColor="accent5" w:themeTint="000067" w:val="single"/>
          <w:right w:color="b3c5e7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ac" w:customStyle="1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 w:val="1"/>
    <w:unhideWhenUsed w:val="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pPr>
      <w:spacing w:after="57"/>
    </w:pPr>
  </w:style>
  <w:style w:type="paragraph" w:styleId="24">
    <w:name w:val="toc 2"/>
    <w:basedOn w:val="a"/>
    <w:next w:val="a"/>
    <w:uiPriority w:val="39"/>
    <w:unhideWhenUsed w:val="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 w:val="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 w:val="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 w:val="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 w:val="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 w:val="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 w:val="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 w:val="1"/>
    <w:pPr>
      <w:spacing w:after="57"/>
      <w:ind w:left="2268"/>
    </w:pPr>
  </w:style>
  <w:style w:type="paragraph" w:styleId="ae">
    <w:name w:val="TOC Heading"/>
    <w:uiPriority w:val="39"/>
    <w:unhideWhenUsed w:val="1"/>
  </w:style>
  <w:style w:type="paragraph" w:styleId="af">
    <w:name w:val="table of figures"/>
    <w:basedOn w:val="a"/>
    <w:next w:val="a"/>
    <w:uiPriority w:val="99"/>
    <w:unhideWhenUsed w:val="1"/>
    <w:pPr>
      <w:spacing w:after="0"/>
    </w:pPr>
  </w:style>
  <w:style w:type="paragraph" w:styleId="ConsPlusNormal" w:customStyle="1">
    <w:name w:val="ConsPlusNormal"/>
    <w:link w:val="ConsPlusNormalChar"/>
    <w:qFormat w:val="1"/>
    <w:pPr>
      <w:widowControl w:val="0"/>
      <w:spacing w:after="0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character" w:styleId="ConsPlusNormalChar" w:customStyle="1">
    <w:name w:val="ConsPlusNormal Char"/>
    <w:link w:val="ConsPlusNormal"/>
    <w:qFormat w:val="1"/>
    <w:rPr>
      <w:rFonts w:ascii="Times New Roman" w:cs="Times New Roman" w:hAnsi="Times New Roman" w:eastAsiaTheme="minorEastAsia"/>
      <w:sz w:val="24"/>
      <w:szCs w:val="24"/>
    </w:rPr>
  </w:style>
  <w:style w:type="character" w:styleId="af0" w:customStyle="1">
    <w:name w:val="Верхний колонтитул Знак"/>
    <w:basedOn w:val="a0"/>
    <w:link w:val="af1"/>
    <w:uiPriority w:val="99"/>
    <w:rPr>
      <w:rFonts w:cs="Times New Roman" w:eastAsiaTheme="minorEastAsia"/>
    </w:rPr>
  </w:style>
  <w:style w:type="paragraph" w:styleId="af1">
    <w:name w:val="header"/>
    <w:basedOn w:val="a"/>
    <w:link w:val="af0"/>
    <w:uiPriority w:val="99"/>
    <w:unhideWhenUsed w:val="1"/>
    <w:pPr>
      <w:tabs>
        <w:tab w:val="center" w:pos="4677"/>
        <w:tab w:val="right" w:pos="9355"/>
      </w:tabs>
    </w:pPr>
    <w:rPr>
      <w:rFonts w:cs="Times New Roman" w:eastAsiaTheme="minorEastAsia"/>
    </w:rPr>
  </w:style>
  <w:style w:type="character" w:styleId="af2" w:customStyle="1">
    <w:name w:val="Нижний колонтитул Знак"/>
    <w:basedOn w:val="a0"/>
    <w:link w:val="af3"/>
    <w:uiPriority w:val="99"/>
    <w:rPr>
      <w:rFonts w:cs="Times New Roman" w:eastAsiaTheme="minorEastAsia"/>
    </w:rPr>
  </w:style>
  <w:style w:type="paragraph" w:styleId="af3">
    <w:name w:val="footer"/>
    <w:basedOn w:val="a"/>
    <w:link w:val="af2"/>
    <w:uiPriority w:val="99"/>
    <w:unhideWhenUsed w:val="1"/>
    <w:pPr>
      <w:tabs>
        <w:tab w:val="center" w:pos="4677"/>
        <w:tab w:val="right" w:pos="9355"/>
      </w:tabs>
    </w:pPr>
    <w:rPr>
      <w:rFonts w:cs="Times New Roman" w:eastAsiaTheme="minorEastAsia"/>
    </w:rPr>
  </w:style>
  <w:style w:type="character" w:styleId="af4" w:customStyle="1">
    <w:name w:val="Текст выноски Знак"/>
    <w:basedOn w:val="a0"/>
    <w:link w:val="af5"/>
    <w:uiPriority w:val="99"/>
    <w:semiHidden w:val="1"/>
    <w:rPr>
      <w:rFonts w:ascii="Segoe UI" w:cs="Segoe UI" w:hAnsi="Segoe UI" w:eastAsiaTheme="minorEastAsia"/>
      <w:sz w:val="18"/>
      <w:szCs w:val="18"/>
    </w:rPr>
  </w:style>
  <w:style w:type="paragraph" w:styleId="af5">
    <w:name w:val="Balloon Text"/>
    <w:basedOn w:val="a"/>
    <w:link w:val="af4"/>
    <w:uiPriority w:val="99"/>
    <w:semiHidden w:val="1"/>
    <w:unhideWhenUsed w:val="1"/>
    <w:pPr>
      <w:spacing w:after="0" w:line="240" w:lineRule="auto"/>
    </w:pPr>
    <w:rPr>
      <w:rFonts w:ascii="Segoe UI" w:cs="Segoe UI" w:hAnsi="Segoe UI" w:eastAsiaTheme="minorEastAsia"/>
      <w:sz w:val="18"/>
      <w:szCs w:val="18"/>
    </w:rPr>
  </w:style>
  <w:style w:type="character" w:styleId="af6" w:customStyle="1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after="0" w:before="60" w:line="360" w:lineRule="auto"/>
      <w:ind w:firstLine="709"/>
      <w:jc w:val="both"/>
    </w:pPr>
    <w:rPr>
      <w:rFonts w:ascii="Times New Roman" w:hAnsi="Times New Roman"/>
      <w:sz w:val="20"/>
    </w:rPr>
  </w:style>
  <w:style w:type="character" w:styleId="13" w:customStyle="1">
    <w:name w:val="Текст примечания Знак1"/>
    <w:basedOn w:val="a0"/>
    <w:uiPriority w:val="99"/>
    <w:semiHidden w:val="1"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 w:val="1"/>
    <w:unhideWhenUsed w:val="1"/>
    <w:pPr>
      <w:spacing w:after="160" w:before="0" w:line="259" w:lineRule="auto"/>
      <w:ind w:firstLine="0"/>
      <w:jc w:val="left"/>
    </w:pPr>
    <w:rPr>
      <w:rFonts w:asciiTheme="minorHAnsi" w:hAnsiTheme="minorHAnsi"/>
      <w:b w:val="1"/>
      <w:bCs w:val="1"/>
      <w:szCs w:val="20"/>
    </w:rPr>
  </w:style>
  <w:style w:type="character" w:styleId="af9" w:customStyle="1">
    <w:name w:val="Тема примечания Знак"/>
    <w:basedOn w:val="13"/>
    <w:link w:val="af8"/>
    <w:uiPriority w:val="99"/>
    <w:semiHidden w:val="1"/>
    <w:rPr>
      <w:b w:val="1"/>
      <w:bCs w:val="1"/>
      <w:sz w:val="20"/>
      <w:szCs w:val="20"/>
    </w:rPr>
  </w:style>
  <w:style w:type="character" w:styleId="afa" w:customStyle="1">
    <w:name w:val="Основной текст Знак"/>
    <w:basedOn w:val="a0"/>
    <w:link w:val="afb"/>
    <w:uiPriority w:val="1"/>
    <w:rPr>
      <w:rFonts w:ascii="Times New Roman" w:cs="Times New Roman" w:eastAsia="Times New Roman" w:hAnsi="Times New Roman"/>
      <w:sz w:val="33"/>
      <w:szCs w:val="33"/>
      <w:lang w:eastAsia="en-US" w:val="en-US"/>
    </w:rPr>
  </w:style>
  <w:style w:type="paragraph" w:styleId="afb">
    <w:name w:val="Body Text"/>
    <w:basedOn w:val="a"/>
    <w:link w:val="afa"/>
    <w:uiPriority w:val="1"/>
    <w:qFormat w:val="1"/>
    <w:pPr>
      <w:widowControl w:val="0"/>
      <w:spacing w:after="0" w:line="240" w:lineRule="auto"/>
    </w:pPr>
    <w:rPr>
      <w:rFonts w:ascii="Times New Roman" w:cs="Times New Roman" w:eastAsia="Times New Roman" w:hAnsi="Times New Roman"/>
      <w:sz w:val="33"/>
      <w:szCs w:val="33"/>
      <w:lang w:eastAsia="en-US" w:val="en-US"/>
    </w:rPr>
  </w:style>
  <w:style w:type="paragraph" w:styleId="ConsPlusNonformat" w:customStyle="1">
    <w:name w:val="ConsPlusNonformat"/>
    <w:uiPriority w:val="99"/>
    <w:pPr>
      <w:widowControl w:val="0"/>
      <w:spacing w:after="0" w:line="240" w:lineRule="auto"/>
    </w:pPr>
    <w:rPr>
      <w:rFonts w:ascii="Courier New" w:cs="Courier New" w:hAnsi="Courier New" w:eastAsiaTheme="minorEastAsia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 w:val="1"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ligncenter" w:customStyle="1">
    <w:name w:val="align_center"/>
    <w:basedOn w:val="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pPr>
      <w:widowControl w:val="0"/>
      <w:spacing w:after="0" w:line="240" w:lineRule="auto"/>
    </w:pPr>
    <w:rPr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f0">
    <w:name w:val="List Paragraph"/>
    <w:basedOn w:val="a"/>
    <w:link w:val="aff1"/>
    <w:uiPriority w:val="99"/>
    <w:qFormat w:val="1"/>
    <w:pPr>
      <w:widowControl w:val="0"/>
      <w:spacing w:after="0" w:before="278" w:line="240" w:lineRule="auto"/>
      <w:ind w:left="138" w:firstLine="518"/>
      <w:jc w:val="both"/>
    </w:pPr>
    <w:rPr>
      <w:rFonts w:ascii="Times New Roman" w:cs="Times New Roman" w:eastAsia="Times New Roman" w:hAnsi="Times New Roman"/>
      <w:lang w:eastAsia="en-US" w:val="en-US"/>
    </w:rPr>
  </w:style>
  <w:style w:type="paragraph" w:styleId="TableParagraph" w:customStyle="1">
    <w:name w:val="Table Paragraph"/>
    <w:basedOn w:val="a"/>
    <w:uiPriority w:val="1"/>
    <w:qFormat w:val="1"/>
    <w:pPr>
      <w:widowControl w:val="0"/>
      <w:spacing w:after="0" w:line="240" w:lineRule="auto"/>
    </w:pPr>
    <w:rPr>
      <w:rFonts w:ascii="Times New Roman" w:cs="Times New Roman" w:eastAsia="Times New Roman" w:hAnsi="Times New Roman"/>
      <w:lang w:eastAsia="en-US" w:val="en-US"/>
    </w:rPr>
  </w:style>
  <w:style w:type="character" w:styleId="aff2">
    <w:name w:val="FollowedHyperlink"/>
    <w:basedOn w:val="a0"/>
    <w:uiPriority w:val="99"/>
    <w:semiHidden w:val="1"/>
    <w:unhideWhenUsed w:val="1"/>
    <w:rPr>
      <w:color w:val="954f72" w:themeColor="followedHyperlink"/>
      <w:u w:val="single"/>
    </w:rPr>
  </w:style>
  <w:style w:type="paragraph" w:styleId="aff3">
    <w:name w:val="Revision"/>
    <w:hidden w:val="1"/>
    <w:uiPriority w:val="99"/>
    <w:semiHidden w:val="1"/>
    <w:pPr>
      <w:spacing w:after="0" w:line="240" w:lineRule="auto"/>
    </w:pPr>
  </w:style>
  <w:style w:type="paragraph" w:styleId="TableText" w:customStyle="1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eastAsia="en-US" w:val="en-US"/>
    </w:rPr>
  </w:style>
  <w:style w:type="character" w:styleId="aff1" w:customStyle="1">
    <w:name w:val="Абзац списка Знак"/>
    <w:link w:val="aff0"/>
    <w:uiPriority w:val="99"/>
    <w:rPr>
      <w:rFonts w:ascii="Times New Roman" w:cs="Times New Roman" w:eastAsia="Times New Roman" w:hAnsi="Times New Roman"/>
      <w:lang w:eastAsia="en-US" w:val="en-US"/>
    </w:rPr>
  </w:style>
  <w:style w:type="paragraph" w:styleId="aff4">
    <w:name w:val="footnote text"/>
    <w:basedOn w:val="a"/>
    <w:link w:val="aff5"/>
    <w:uiPriority w:val="99"/>
    <w:semiHidden w:val="1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type="character" w:styleId="aff5" w:customStyle="1">
    <w:name w:val="Текст сноски Знак"/>
    <w:basedOn w:val="a0"/>
    <w:link w:val="aff4"/>
    <w:uiPriority w:val="99"/>
    <w:semiHidden w:val="1"/>
    <w:rPr>
      <w:rFonts w:ascii="Calibri" w:cs="Times New Roman" w:eastAsia="Calibri" w:hAnsi="Calibri"/>
      <w:sz w:val="20"/>
      <w:szCs w:val="20"/>
    </w:rPr>
  </w:style>
  <w:style w:type="character" w:styleId="aff6">
    <w:name w:val="footnote reference"/>
    <w:basedOn w:val="a0"/>
    <w:uiPriority w:val="99"/>
    <w:semiHidden w:val="1"/>
    <w:rPr>
      <w:rFonts w:cs="Times New Roman"/>
      <w:vertAlign w:val="superscript"/>
    </w:rPr>
  </w:style>
  <w:style w:type="paragraph" w:styleId="ConsPlusTitle" w:customStyle="1">
    <w:name w:val="ConsPlusTitle"/>
    <w:pPr>
      <w:widowControl w:val="0"/>
      <w:spacing w:after="0" w:line="240" w:lineRule="auto"/>
    </w:pPr>
    <w:rPr>
      <w:rFonts w:ascii="Calibri" w:cs="Calibri" w:eastAsia="Times New Roman" w:hAnsi="Calibri"/>
      <w:b w:val="1"/>
      <w:szCs w:val="20"/>
    </w:rPr>
  </w:style>
  <w:style w:type="character" w:styleId="30" w:customStyle="1">
    <w:name w:val="Заголовок 3 Знак"/>
    <w:basedOn w:val="a0"/>
    <w:link w:val="3"/>
    <w:uiPriority w:val="9"/>
    <w:qFormat w:val="1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eastAsia="en-US"/>
    </w:rPr>
  </w:style>
  <w:style w:type="paragraph" w:styleId="aff7" w:customStyle="1">
    <w:name w:val="Заголовок заявки"/>
    <w:basedOn w:val="a"/>
    <w:qFormat w:val="1"/>
    <w:pPr>
      <w:keepNext w:val="1"/>
      <w:spacing w:after="0" w:before="240" w:line="276" w:lineRule="auto"/>
      <w:jc w:val="center"/>
    </w:pPr>
    <w:rPr>
      <w:rFonts w:ascii="Cambria" w:cs="Times New Roman" w:eastAsia="Times New Roman" w:hAnsi="Cambria"/>
      <w:b w:val="1"/>
      <w:bCs w:val="1"/>
      <w:caps w:val="1"/>
      <w:sz w:val="32"/>
      <w:lang w:eastAsia="en-US"/>
    </w:rPr>
  </w:style>
  <w:style w:type="paragraph" w:styleId="aff8" w:customStyle="1">
    <w:name w:val="Подзаголовок заявки"/>
    <w:basedOn w:val="a"/>
    <w:qFormat w:val="1"/>
    <w:pPr>
      <w:keepNext w:val="1"/>
      <w:spacing w:after="120" w:before="120" w:line="276" w:lineRule="auto"/>
    </w:pPr>
    <w:rPr>
      <w:rFonts w:ascii="Calibri" w:cs="Times New Roman" w:eastAsia="Times New Roman" w:hAnsi="Calibri"/>
      <w:b w:val="1"/>
      <w:bCs w:val="1"/>
      <w:color w:val="1f497d"/>
      <w:sz w:val="28"/>
      <w:u w:val="single"/>
      <w:lang w:eastAsia="en-US"/>
    </w:rPr>
  </w:style>
  <w:style w:type="paragraph" w:styleId="Default" w:customStyle="1">
    <w:name w:val="Default"/>
    <w:rsid w:val="00753F50"/>
    <w:pPr>
      <w:autoSpaceDE w:val="0"/>
      <w:autoSpaceDN w:val="0"/>
      <w:adjustRightInd w:val="0"/>
      <w:spacing w:after="0" w:line="240" w:lineRule="auto"/>
    </w:pPr>
    <w:rPr>
      <w:rFonts w:ascii="Noto Sans" w:cs="Noto Sans" w:hAnsi="Noto Sans"/>
      <w:color w:val="000000"/>
      <w:sz w:val="24"/>
      <w:szCs w:val="24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a9d08e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strovskiy.alexey.01@gmail.com" TargetMode="External"/><Relationship Id="rId8" Type="http://schemas.openxmlformats.org/officeDocument/2006/relationships/hyperlink" Target="mailto:victoria_appleid24@mail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OJWBzlb25NcPzltmo1slUxbpw==">CgMxLjAyDmguM2hzYWQyZGNxdncwMghoLmdqZGd4czgAciExQXBuRzl4SC0tajVmXzVpSFZxY2xaQWplUFR3NHBiM3Y=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2023-10-13T12:02:00Z</dcterms:created>
  <dc:creator>Лысоволик Светлана Александровна</dc:creator>
</cp:coreProperties>
</file>