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24C9D" w14:textId="082DB3E9" w:rsidR="00DE6AB2" w:rsidRDefault="00DE6AB2" w:rsidP="00B44BCE">
      <w:pPr>
        <w:spacing w:before="0" w:after="0" w:line="20" w:lineRule="exact"/>
        <w:ind w:firstLine="0"/>
        <w:rPr>
          <w:sz w:val="2"/>
        </w:rPr>
      </w:pPr>
    </w:p>
    <w:p w14:paraId="04E225F0" w14:textId="10A66A24" w:rsidR="00DE6AB2" w:rsidRPr="00B44BCE" w:rsidRDefault="00B44BCE" w:rsidP="00B44BCE">
      <w:pPr>
        <w:keepNext/>
        <w:spacing w:after="80"/>
        <w:jc w:val="center"/>
      </w:pPr>
      <w:r>
        <w:rPr>
          <w:rFonts w:ascii="Times New Roman" w:hAnsi="Times New Roman" w:eastAsia="Times New Roman"/>
          <w:b/>
          <w:sz w:val="28"/>
        </w:rPr>
        <w:t>Паспорт стартап-проекта для прохождения отборочной экспертизы</w:t>
      </w:r>
    </w:p>
    <w:p w14:paraId="72D62840" w14:textId="77777777" w:rsidR="00DE6AB2" w:rsidRPr="00B44BCE" w:rsidRDefault="00DE6AB2" w:rsidP="00B44BCE">
      <w:pPr>
        <w:keepNext/>
        <w:spacing w:after="160"/>
        <w:jc w:val="center"/>
      </w:pPr>
      <w:r>
        <w:rPr>
          <w:rFonts w:ascii="Times New Roman" w:hAnsi="Times New Roman" w:eastAsia="Times New Roman"/>
          <w:b/>
          <w:sz w:val="24"/>
        </w:rPr>
        <w:t>MarketAI: AI-аналитика продаж для малого и среднего бизнеса</w:t>
      </w:r>
    </w:p>
    <w:p w14:paraId="775752C0" w14:textId="77777777" w:rsidR="00DE6AB2" w:rsidRPr="00B44BCE" w:rsidRDefault="00DE6AB2" w:rsidP="00DE6AB2">
      <w:pPr>
        <w:spacing w:before="0" w:after="0" w:line="20" w:lineRule="exact"/>
        <w:rPr>
          <w:rFonts w:ascii="Times New Roman" w:hAnsi="Times New Roman" w:cs="Times New Roman"/>
          <w:sz w:val="2"/>
          <w:szCs w:val="24"/>
        </w:rPr>
      </w:pPr>
    </w:p>
    <w:tbl>
      <w:tblPr>
        <w:tblStyle w:val="ac"/>
        <w:tblW w:w="0" w:type="auto"/>
        <w:tblLook w:val="04A0" w:firstRow="1" w:lastRow="0" w:firstColumn="1" w:lastColumn="0" w:noHBand="0" w:noVBand="1"/>
      </w:tblPr>
      <w:tblGrid>
        <w:gridCol w:w="4390"/>
        <w:gridCol w:w="4957"/>
      </w:tblGrid>
      <w:tr w:rsidR="00DE6AB2" w:rsidRPr="00B44BCE" w14:paraId="519C3B5F" w14:textId="77777777" w:rsidTr="00DE6AB2">
        <w:trPr/>
        <w:tc>
          <w:tcPr>
            <w:tcW w:w="4390" w:type="dxa"/>
            <w:vAlign w:val="top"/>
            <w:tcMar>
              <w:top w:w="80" w:type="dxa"/>
              <w:start w:w="110" w:type="dxa"/>
              <w:bottom w:w="80" w:type="dxa"/>
              <w:end w:w="110" w:type="dxa"/>
            </w:tcMar>
          </w:tcPr>
          <w:p w14:paraId="7D905450" w14:textId="77777777" w:rsidR="00DE6AB2" w:rsidRPr="00B44BCE" w:rsidRDefault="00DE6AB2" w:rsidP="00DE6AB2">
            <w:pPr>
              <w:keepNext w:val="0"/>
              <w:keepLines w:val="0"/>
              <w:spacing w:after="20" w:line="240" w:lineRule="auto" w:before="0"/>
              <w:ind/>
              <w:jc w:val="left"/>
              <w:rPr>
                <w:rFonts w:ascii="Times New Roman" w:hAnsi="Times New Roman" w:cs="Times New Roman"/>
                <w:sz w:val="24"/>
                <w:szCs w:val="24"/>
              </w:rPr>
            </w:pPr>
            <w:r w:rsidRPr="00B44BCE">
              <w:rPr>
                <w:rFonts w:ascii="Times New Roman" w:hAnsi="Times New Roman" w:cs="Times New Roman" w:eastAsia="Times New Roman"/>
                <w:sz w:val="20"/>
                <w:szCs w:val="24"/>
              </w:rPr>
              <w:t>Число участников стартап-проекта и их</w:t>
            </w:r>
          </w:p>
          <w:p w14:paraId="24FF88FC" w14:textId="77777777" w:rsidR="00DE6AB2" w:rsidRPr="00B44BCE" w:rsidRDefault="00DE6AB2" w:rsidP="00DE6AB2">
            <w:pPr>
              <w:keepNext w:val="0"/>
              <w:keepLines w:val="0"/>
              <w:spacing w:after="20" w:line="240" w:lineRule="auto" w:before="0"/>
              <w:ind/>
              <w:jc w:val="left"/>
              <w:rPr>
                <w:rFonts w:ascii="Times New Roman" w:hAnsi="Times New Roman" w:cs="Times New Roman"/>
                <w:sz w:val="24"/>
                <w:szCs w:val="24"/>
              </w:rPr>
            </w:pPr>
            <w:r w:rsidRPr="00B44BCE">
              <w:rPr>
                <w:rFonts w:ascii="Times New Roman" w:hAnsi="Times New Roman" w:cs="Times New Roman" w:eastAsia="Times New Roman"/>
                <w:sz w:val="20"/>
                <w:szCs w:val="24"/>
              </w:rPr>
              <w:t>компетенции (не более пяти человек)</w:t>
            </w:r>
          </w:p>
          <w:p w14:paraId="28F699BF" w14:textId="591F889C" w:rsidR="00DE6AB2" w:rsidRPr="00B44BCE" w:rsidRDefault="00DE6AB2" w:rsidP="00DE6AB2">
            <w:pPr>
              <w:keepNext w:val="0"/>
              <w:keepLines w:val="0"/>
              <w:spacing w:after="20" w:line="240" w:lineRule="auto" w:before="0"/>
              <w:ind/>
              <w:jc w:val="left"/>
              <w:rPr>
                <w:rFonts w:ascii="Times New Roman" w:hAnsi="Times New Roman" w:cs="Times New Roman"/>
                <w:i/>
                <w:iCs/>
                <w:sz w:val="24"/>
                <w:szCs w:val="24"/>
              </w:rPr>
            </w:pPr>
            <w:r w:rsidRPr="00B44BCE">
              <w:rPr>
                <w:rFonts w:ascii="Times New Roman" w:hAnsi="Times New Roman" w:cs="Times New Roman" w:eastAsia="Times New Roman"/>
                <w:i/>
                <w:iCs/>
                <w:sz w:val="20"/>
                <w:szCs w:val="24"/>
              </w:rPr>
              <w:t>Оценивается укомплектованность команды и</w:t>
            </w:r>
            <w:r w:rsidR="00B44BCE">
              <w:rPr>
                <w:rFonts w:ascii="Times New Roman" w:hAnsi="Times New Roman" w:cs="Times New Roman" w:eastAsia="Times New Roman"/>
                <w:i/>
                <w:iCs/>
                <w:sz w:val="20"/>
                <w:szCs w:val="24"/>
              </w:rPr>
              <w:t xml:space="preserve"> </w:t>
            </w:r>
            <w:r w:rsidRPr="00B44BCE">
              <w:rPr>
                <w:rFonts w:ascii="Times New Roman" w:hAnsi="Times New Roman" w:cs="Times New Roman" w:eastAsia="Times New Roman"/>
                <w:i/>
                <w:iCs/>
                <w:sz w:val="20"/>
                <w:szCs w:val="24"/>
              </w:rPr>
              <w:t>наличие опыта участников в реализации</w:t>
            </w:r>
          </w:p>
          <w:p w14:paraId="4731FD6B" w14:textId="1774FABF" w:rsidR="00DE6AB2" w:rsidRPr="00B44BCE" w:rsidRDefault="00DE6AB2" w:rsidP="00DE6AB2">
            <w:pPr>
              <w:keepNext w:val="0"/>
              <w:keepLines w:val="0"/>
              <w:spacing w:after="20" w:line="240" w:lineRule="auto" w:before="0"/>
              <w:ind/>
              <w:jc w:val="left"/>
              <w:rPr>
                <w:rFonts w:ascii="Times New Roman" w:hAnsi="Times New Roman" w:cs="Times New Roman"/>
                <w:sz w:val="24"/>
                <w:szCs w:val="24"/>
              </w:rPr>
            </w:pPr>
            <w:r w:rsidRPr="00B44BCE">
              <w:rPr>
                <w:rFonts w:ascii="Times New Roman" w:hAnsi="Times New Roman" w:cs="Times New Roman" w:eastAsia="Times New Roman"/>
                <w:i/>
                <w:iCs/>
                <w:sz w:val="20"/>
                <w:szCs w:val="24"/>
              </w:rPr>
              <w:t>технологических и инновационных проектов</w:t>
            </w:r>
          </w:p>
        </w:tc>
        <w:tc>
          <w:tcPr>
            <w:tcW w:w="4957" w:type="dxa"/>
            <w:vAlign w:val="top"/>
            <w:tcMar>
              <w:top w:w="80" w:type="dxa"/>
              <w:start w:w="110" w:type="dxa"/>
              <w:bottom w:w="80" w:type="dxa"/>
              <w:end w:w="110" w:type="dxa"/>
            </w:tcMar>
          </w:tcPr>
          <w:p>
            <w:pPr>
              <w:keepNext/>
              <w:spacing w:before="60" w:after="20" w:line="240" w:lineRule="auto"/>
              <w:jc w:val="left"/>
            </w:pPr>
            <w:r>
              <w:rPr>
                <w:rFonts w:ascii="Times New Roman" w:hAnsi="Times New Roman" w:eastAsia="Times New Roman"/>
                <w:b/>
                <w:i w:val="0"/>
                <w:sz w:val="20"/>
              </w:rPr>
              <w:t>Состав команды: 1 участник</w:t>
            </w:r>
          </w:p>
          <w:p>
            <w:pPr>
              <w:keepNext w:val="0"/>
              <w:spacing w:before="0" w:after="40" w:line="240" w:lineRule="auto"/>
              <w:jc w:val="both"/>
            </w:pPr>
            <w:r>
              <w:rPr>
                <w:rFonts w:ascii="Times New Roman" w:hAnsi="Times New Roman" w:eastAsia="Times New Roman"/>
                <w:b/>
                <w:sz w:val="20"/>
              </w:rPr>
              <w:t xml:space="preserve">Буторин Егор Иванович — </w:t>
            </w:r>
            <w:r>
              <w:rPr>
                <w:rFonts w:ascii="Times New Roman" w:hAnsi="Times New Roman" w:eastAsia="Times New Roman"/>
                <w:b w:val="0"/>
                <w:sz w:val="20"/>
              </w:rPr>
              <w:t>автор стартап-проекта, владелец продукта и разработчик MVP MarketAI.</w:t>
            </w:r>
          </w:p>
          <w:p>
            <w:pPr>
              <w:keepNext w:val="0"/>
              <w:spacing w:before="0" w:after="40" w:line="240" w:lineRule="auto"/>
              <w:jc w:val="both"/>
            </w:pPr>
            <w:r>
              <w:rPr>
                <w:rFonts w:ascii="Times New Roman" w:hAnsi="Times New Roman" w:eastAsia="Times New Roman"/>
                <w:b/>
                <w:sz w:val="20"/>
              </w:rPr>
              <w:t xml:space="preserve">Функции в проекте: </w:t>
            </w:r>
            <w:r>
              <w:rPr>
                <w:rFonts w:ascii="Times New Roman" w:hAnsi="Times New Roman" w:eastAsia="Times New Roman"/>
                <w:b w:val="0"/>
                <w:sz w:val="20"/>
              </w:rPr>
              <w:t>выявление проблемы малого бизнеса; формирование концепции и ценностного предложения; проектирование пользовательского пути; разработка приложения; подготовка тестовых наборов данных; проверка работоспособности; расчёт показателей; подготовка бизнес-модели, презентации и паспорта проекта.</w:t>
            </w:r>
          </w:p>
          <w:p>
            <w:pPr>
              <w:keepNext w:val="0"/>
              <w:spacing w:before="0" w:after="40" w:line="240" w:lineRule="auto"/>
              <w:jc w:val="both"/>
            </w:pPr>
            <w:r>
              <w:rPr>
                <w:rFonts w:ascii="Times New Roman" w:hAnsi="Times New Roman" w:eastAsia="Times New Roman"/>
                <w:b/>
                <w:sz w:val="20"/>
              </w:rPr>
              <w:t xml:space="preserve">Технические компетенции: </w:t>
            </w:r>
            <w:r>
              <w:rPr>
                <w:rFonts w:ascii="Times New Roman" w:hAnsi="Times New Roman" w:eastAsia="Times New Roman"/>
                <w:b w:val="0"/>
                <w:sz w:val="20"/>
              </w:rPr>
              <w:t>разработка прикладных информационных систем на C#; работа с .NET и WPF; проектирование локальной базы данных SQLite; импорт и обработка Excel/CSV; проверка качества данных; расчёт KPI; визуализация; формирование отчётов; подключение внешнего AI-провайдера через API.</w:t>
            </w:r>
          </w:p>
          <w:p>
            <w:pPr>
              <w:keepNext w:val="0"/>
              <w:spacing w:before="0" w:after="40" w:line="240" w:lineRule="auto"/>
              <w:jc w:val="both"/>
            </w:pPr>
            <w:r>
              <w:rPr>
                <w:rFonts w:ascii="Times New Roman" w:hAnsi="Times New Roman" w:eastAsia="Times New Roman"/>
                <w:b/>
                <w:sz w:val="20"/>
              </w:rPr>
              <w:t xml:space="preserve">Предпринимательские компетенции: </w:t>
            </w:r>
            <w:r>
              <w:rPr>
                <w:rFonts w:ascii="Times New Roman" w:hAnsi="Times New Roman" w:eastAsia="Times New Roman"/>
                <w:b w:val="0"/>
                <w:sz w:val="20"/>
              </w:rPr>
              <w:t>сегментация целевой аудитории, анализ конкурентов, расчёт модели подписки, подготовка финансового плана и дорожной карты, упаковка продукта для пилотного внедрения.</w:t>
            </w:r>
          </w:p>
          <w:p>
            <w:pPr>
              <w:keepNext w:val="0"/>
              <w:spacing w:before="0" w:after="40" w:line="240" w:lineRule="auto"/>
              <w:jc w:val="both"/>
            </w:pPr>
            <w:r>
              <w:rPr>
                <w:rFonts w:ascii="Times New Roman" w:hAnsi="Times New Roman" w:eastAsia="Times New Roman"/>
                <w:b/>
                <w:sz w:val="20"/>
              </w:rPr>
              <w:t xml:space="preserve">Фактический вклад: </w:t>
            </w:r>
            <w:r>
              <w:rPr>
                <w:rFonts w:ascii="Times New Roman" w:hAnsi="Times New Roman" w:eastAsia="Times New Roman"/>
                <w:b w:val="0"/>
                <w:sz w:val="20"/>
              </w:rPr>
              <w:t>рабочий MVP, исходный код, тестовые данные, демонстрационные материалы, выпускная квалификационная работа, презентация и рекламный буклет подготовлены автором. Внешние разработчики к созданию MVP не привлекались.</w:t>
            </w:r>
          </w:p>
          <w:p>
            <w:pPr>
              <w:keepNext w:val="0"/>
              <w:spacing w:before="0" w:after="40" w:line="240" w:lineRule="auto"/>
              <w:jc w:val="both"/>
            </w:pPr>
            <w:r>
              <w:rPr>
                <w:rFonts w:ascii="Times New Roman" w:hAnsi="Times New Roman" w:eastAsia="Times New Roman"/>
                <w:b/>
                <w:sz w:val="20"/>
              </w:rPr>
              <w:t xml:space="preserve">План усиления команды: </w:t>
            </w:r>
            <w:r>
              <w:rPr>
                <w:rFonts w:ascii="Times New Roman" w:hAnsi="Times New Roman" w:eastAsia="Times New Roman"/>
                <w:b w:val="0"/>
                <w:sz w:val="20"/>
              </w:rPr>
              <w:t>на этапе пилотирования необходимы консультации специалистов по информационной безопасности, юридическому оформлению обработки данных, продажам B2B и пользовательскому тестированию. Эти специалисты не включаются в текущий состав команды и будут привлекаться по мере получения финансирования.</w:t>
            </w:r>
          </w:p>
        </w:tc>
      </w:tr>
      <w:tr w:rsidR="00DE6AB2" w:rsidRPr="00B44BCE" w14:paraId="36263283" w14:textId="77777777" w:rsidTr="00DE6AB2">
        <w:trPr/>
        <w:tc>
          <w:tcPr>
            <w:tcW w:w="4390" w:type="dxa"/>
            <w:vAlign w:val="top"/>
            <w:tcMar>
              <w:top w:w="80" w:type="dxa"/>
              <w:start w:w="110" w:type="dxa"/>
              <w:bottom w:w="80" w:type="dxa"/>
              <w:end w:w="110" w:type="dxa"/>
            </w:tcMar>
          </w:tcPr>
          <w:p w14:paraId="3F848780" w14:textId="7724C827" w:rsidR="00DE6AB2" w:rsidRPr="00B44BCE" w:rsidRDefault="00DE6AB2" w:rsidP="00DE6AB2">
            <w:pPr>
              <w:keepNext w:val="0"/>
              <w:keepLines w:val="0"/>
              <w:spacing w:after="20" w:line="240" w:lineRule="auto" w:before="0"/>
              <w:ind/>
              <w:jc w:val="left"/>
              <w:rPr>
                <w:rFonts w:ascii="Times New Roman" w:hAnsi="Times New Roman" w:cs="Times New Roman"/>
                <w:sz w:val="24"/>
                <w:szCs w:val="24"/>
              </w:rPr>
            </w:pPr>
            <w:r w:rsidRPr="00B44BCE">
              <w:rPr>
                <w:rFonts w:ascii="Times New Roman" w:hAnsi="Times New Roman" w:cs="Times New Roman" w:eastAsia="Times New Roman"/>
                <w:sz w:val="20"/>
                <w:szCs w:val="24"/>
              </w:rPr>
              <w:t>Минимальные стартовые затраты стартап</w:t>
            </w:r>
            <w:r w:rsidR="00B44BCE">
              <w:rPr>
                <w:rFonts w:ascii="Times New Roman" w:hAnsi="Times New Roman" w:cs="Times New Roman" w:eastAsia="Times New Roman"/>
                <w:sz w:val="20"/>
                <w:szCs w:val="24"/>
              </w:rPr>
              <w:t xml:space="preserve"> </w:t>
            </w:r>
            <w:r w:rsidRPr="00B44BCE">
              <w:rPr>
                <w:rFonts w:ascii="Times New Roman" w:hAnsi="Times New Roman" w:cs="Times New Roman" w:eastAsia="Times New Roman"/>
                <w:sz w:val="20"/>
                <w:szCs w:val="24"/>
              </w:rPr>
              <w:t>проекта</w:t>
            </w:r>
          </w:p>
          <w:p w14:paraId="5A4EFEE2" w14:textId="77777777" w:rsidR="00DE6AB2" w:rsidRPr="00B44BCE" w:rsidRDefault="00DE6AB2" w:rsidP="00DE6AB2">
            <w:pPr>
              <w:keepNext w:val="0"/>
              <w:keepLines w:val="0"/>
              <w:spacing w:after="20" w:line="240" w:lineRule="auto" w:before="0"/>
              <w:ind/>
              <w:jc w:val="left"/>
              <w:rPr>
                <w:rFonts w:ascii="Times New Roman" w:hAnsi="Times New Roman" w:cs="Times New Roman"/>
                <w:i/>
                <w:iCs/>
                <w:sz w:val="24"/>
                <w:szCs w:val="24"/>
              </w:rPr>
            </w:pPr>
            <w:r w:rsidRPr="00B44BCE">
              <w:rPr>
                <w:rFonts w:ascii="Times New Roman" w:hAnsi="Times New Roman" w:cs="Times New Roman" w:eastAsia="Times New Roman"/>
                <w:i/>
                <w:iCs/>
                <w:sz w:val="20"/>
                <w:szCs w:val="24"/>
              </w:rPr>
              <w:t>Оценивается проведенный финансовый анализ</w:t>
            </w:r>
          </w:p>
          <w:p w14:paraId="719E8D97" w14:textId="23950596" w:rsidR="00DE6AB2" w:rsidRPr="00B44BCE" w:rsidRDefault="00DE6AB2" w:rsidP="00DE6AB2">
            <w:pPr>
              <w:keepNext w:val="0"/>
              <w:keepLines w:val="0"/>
              <w:spacing w:after="20" w:line="240" w:lineRule="auto" w:before="0"/>
              <w:ind/>
              <w:jc w:val="left"/>
              <w:rPr>
                <w:rFonts w:ascii="Times New Roman" w:hAnsi="Times New Roman" w:cs="Times New Roman"/>
                <w:sz w:val="24"/>
                <w:szCs w:val="24"/>
              </w:rPr>
            </w:pPr>
            <w:r w:rsidRPr="00B44BCE">
              <w:rPr>
                <w:rFonts w:ascii="Times New Roman" w:hAnsi="Times New Roman" w:cs="Times New Roman" w:eastAsia="Times New Roman"/>
                <w:i/>
                <w:iCs/>
                <w:sz w:val="20"/>
                <w:szCs w:val="24"/>
              </w:rPr>
              <w:t>по стартовой реализации продукта</w:t>
            </w:r>
          </w:p>
        </w:tc>
        <w:tc>
          <w:tcPr>
            <w:tcW w:w="4957" w:type="dxa"/>
            <w:vAlign w:val="top"/>
            <w:tcMar>
              <w:top w:w="80" w:type="dxa"/>
              <w:start w:w="110" w:type="dxa"/>
              <w:bottom w:w="80" w:type="dxa"/>
              <w:end w:w="110" w:type="dxa"/>
            </w:tcMar>
          </w:tcPr>
          <w:p>
            <w:pPr>
              <w:keepNext/>
              <w:spacing w:before="60" w:after="20" w:line="240" w:lineRule="auto"/>
              <w:jc w:val="left"/>
            </w:pPr>
            <w:r>
              <w:rPr>
                <w:rFonts w:ascii="Times New Roman" w:hAnsi="Times New Roman" w:eastAsia="Times New Roman"/>
                <w:b/>
                <w:i w:val="0"/>
                <w:sz w:val="20"/>
              </w:rPr>
              <w:t>Финансовая модель стартовой реализации</w:t>
            </w:r>
          </w:p>
          <w:p>
            <w:pPr>
              <w:keepNext w:val="0"/>
              <w:spacing w:before="0" w:after="40" w:line="240" w:lineRule="auto"/>
              <w:jc w:val="both"/>
            </w:pPr>
            <w:r>
              <w:rPr>
                <w:rFonts w:ascii="Times New Roman" w:hAnsi="Times New Roman" w:eastAsia="Times New Roman"/>
                <w:b/>
                <w:sz w:val="20"/>
              </w:rPr>
              <w:t xml:space="preserve">Текущие вложения: </w:t>
            </w:r>
            <w:r>
              <w:rPr>
                <w:rFonts w:ascii="Times New Roman" w:hAnsi="Times New Roman" w:eastAsia="Times New Roman"/>
                <w:b w:val="0"/>
                <w:sz w:val="20"/>
              </w:rPr>
              <w:t>MVP разработан автором на собственном компьютере с использованием доступных инструментов разработки. Внешнее финансирование не привлекалось; объём привлечённых средств — 0 руб. Собственный вклад представлен трудом автора, разработанным кодом, тестовыми данными и готовыми материалами проекта.</w:t>
            </w:r>
          </w:p>
          <w:p>
            <w:pPr>
              <w:keepNext w:val="0"/>
              <w:spacing w:before="0" w:after="40" w:line="240" w:lineRule="auto"/>
              <w:jc w:val="both"/>
            </w:pPr>
            <w:r>
              <w:rPr>
                <w:rFonts w:ascii="Times New Roman" w:hAnsi="Times New Roman" w:eastAsia="Times New Roman"/>
                <w:b/>
                <w:sz w:val="20"/>
              </w:rPr>
              <w:t xml:space="preserve">Минимальная потребность в финансировании: </w:t>
            </w:r>
            <w:r>
              <w:rPr>
                <w:rFonts w:ascii="Times New Roman" w:hAnsi="Times New Roman" w:eastAsia="Times New Roman"/>
                <w:b w:val="0"/>
                <w:sz w:val="20"/>
              </w:rPr>
              <w:t>1 200 000 руб. на шесть месяцев для перехода от учебно-демонстрационного MVP к версии, пригодной для пилотов и первых коммерческих пользователей.</w:t>
            </w:r>
          </w:p>
          <w:p>
            <w:pPr>
              <w:keepNext/>
              <w:spacing w:before="60" w:after="20" w:line="240" w:lineRule="auto"/>
              <w:jc w:val="left"/>
            </w:pPr>
            <w:r>
              <w:rPr>
                <w:rFonts w:ascii="Times New Roman" w:hAnsi="Times New Roman" w:eastAsia="Times New Roman"/>
                <w:b/>
                <w:i w:val="0"/>
                <w:sz w:val="20"/>
              </w:rPr>
              <w:t>Структура стартовых затрат</w:t>
            </w:r>
          </w:p>
          <w:p>
            <w:pPr>
              <w:keepNext w:val="0"/>
              <w:spacing w:before="0" w:after="40" w:line="240" w:lineRule="auto"/>
              <w:jc w:val="both"/>
            </w:pPr>
            <w:r>
              <w:rPr>
                <w:rFonts w:ascii="Times New Roman" w:hAnsi="Times New Roman" w:eastAsia="Times New Roman"/>
                <w:b/>
                <w:sz w:val="20"/>
              </w:rPr>
              <w:t xml:space="preserve">250 000 руб. — </w:t>
            </w:r>
            <w:r>
              <w:rPr>
                <w:rFonts w:ascii="Times New Roman" w:hAnsi="Times New Roman" w:eastAsia="Times New Roman"/>
                <w:b w:val="0"/>
                <w:sz w:val="20"/>
              </w:rPr>
              <w:t>безопасность и роли доступа: учётные записи, разграничение прав, защита конфигурации и базовые механизмы контроля доступа.</w:t>
            </w:r>
          </w:p>
          <w:p>
            <w:pPr>
              <w:keepNext w:val="0"/>
              <w:spacing w:before="0" w:after="40" w:line="240" w:lineRule="auto"/>
              <w:jc w:val="both"/>
            </w:pPr>
            <w:r>
              <w:rPr>
                <w:rFonts w:ascii="Times New Roman" w:hAnsi="Times New Roman" w:eastAsia="Times New Roman"/>
                <w:b/>
                <w:sz w:val="20"/>
              </w:rPr>
              <w:t xml:space="preserve">150 000 руб. — </w:t>
            </w:r>
            <w:r>
              <w:rPr>
                <w:rFonts w:ascii="Times New Roman" w:hAnsi="Times New Roman" w:eastAsia="Times New Roman"/>
                <w:b w:val="0"/>
                <w:sz w:val="20"/>
              </w:rPr>
              <w:t>резервное копирование и устойчивость: автоматические копии, журналирование, восстановление после сбоя и тестирование сохранности данных.</w:t>
            </w:r>
          </w:p>
          <w:p>
            <w:pPr>
              <w:keepNext w:val="0"/>
              <w:spacing w:before="0" w:after="40" w:line="240" w:lineRule="auto"/>
              <w:jc w:val="both"/>
            </w:pPr>
            <w:r>
              <w:rPr>
                <w:rFonts w:ascii="Times New Roman" w:hAnsi="Times New Roman" w:eastAsia="Times New Roman"/>
                <w:b/>
                <w:sz w:val="20"/>
              </w:rPr>
              <w:t xml:space="preserve">300 000 руб. — </w:t>
            </w:r>
            <w:r>
              <w:rPr>
                <w:rFonts w:ascii="Times New Roman" w:hAnsi="Times New Roman" w:eastAsia="Times New Roman"/>
                <w:b w:val="0"/>
                <w:sz w:val="20"/>
              </w:rPr>
              <w:t>развитие AI-модуля: настройка провайдеров, улучшение промптов и рекомендаций, контроль качества ответов, fallback-режим без AI и подготовка к дальнейшей разработке собственного отраслевого модуля.</w:t>
            </w:r>
          </w:p>
          <w:p>
            <w:pPr>
              <w:keepNext w:val="0"/>
              <w:spacing w:before="0" w:after="40" w:line="240" w:lineRule="auto"/>
              <w:jc w:val="both"/>
            </w:pPr>
            <w:r>
              <w:rPr>
                <w:rFonts w:ascii="Times New Roman" w:hAnsi="Times New Roman" w:eastAsia="Times New Roman"/>
                <w:b/>
                <w:sz w:val="20"/>
              </w:rPr>
              <w:t xml:space="preserve">250 000 руб. — </w:t>
            </w:r>
            <w:r>
              <w:rPr>
                <w:rFonts w:ascii="Times New Roman" w:hAnsi="Times New Roman" w:eastAsia="Times New Roman"/>
                <w:b w:val="0"/>
                <w:sz w:val="20"/>
              </w:rPr>
              <w:t>пилотные внедрения и UX-доработки: адаптация форматов данных, исправление замечаний пользователей, улучшение интерфейса и подготовка типовых сценариев.</w:t>
            </w:r>
          </w:p>
          <w:p>
            <w:pPr>
              <w:keepNext w:val="0"/>
              <w:spacing w:before="0" w:after="40" w:line="240" w:lineRule="auto"/>
              <w:jc w:val="both"/>
            </w:pPr>
            <w:r>
              <w:rPr>
                <w:rFonts w:ascii="Times New Roman" w:hAnsi="Times New Roman" w:eastAsia="Times New Roman"/>
                <w:b/>
                <w:sz w:val="20"/>
              </w:rPr>
              <w:t xml:space="preserve">100 000 руб. — </w:t>
            </w:r>
            <w:r>
              <w:rPr>
                <w:rFonts w:ascii="Times New Roman" w:hAnsi="Times New Roman" w:eastAsia="Times New Roman"/>
                <w:b w:val="0"/>
                <w:sz w:val="20"/>
              </w:rPr>
              <w:t>юридическая и продуктовая упаковка: оферта, политика обработки данных, лицензионные документы и материалы для продаж.</w:t>
            </w:r>
          </w:p>
          <w:p>
            <w:pPr>
              <w:keepNext w:val="0"/>
              <w:spacing w:before="0" w:after="40" w:line="240" w:lineRule="auto"/>
              <w:jc w:val="both"/>
            </w:pPr>
            <w:r>
              <w:rPr>
                <w:rFonts w:ascii="Times New Roman" w:hAnsi="Times New Roman" w:eastAsia="Times New Roman"/>
                <w:b/>
                <w:sz w:val="20"/>
              </w:rPr>
              <w:t xml:space="preserve">150 000 руб. — </w:t>
            </w:r>
            <w:r>
              <w:rPr>
                <w:rFonts w:ascii="Times New Roman" w:hAnsi="Times New Roman" w:eastAsia="Times New Roman"/>
                <w:b w:val="0"/>
                <w:sz w:val="20"/>
              </w:rPr>
              <w:t>инфраструктура и резерв: тестовая среда, домен и хостинг при развитии облачной версии, сервисные расходы и непредвиденные затраты.</w:t>
            </w:r>
          </w:p>
          <w:p>
            <w:pPr>
              <w:keepNext/>
              <w:spacing w:before="60" w:after="20" w:line="240" w:lineRule="auto"/>
              <w:jc w:val="left"/>
            </w:pPr>
            <w:r>
              <w:rPr>
                <w:rFonts w:ascii="Times New Roman" w:hAnsi="Times New Roman" w:eastAsia="Times New Roman"/>
                <w:b/>
                <w:i w:val="0"/>
                <w:sz w:val="20"/>
              </w:rPr>
              <w:t>Модель доходов и предварительная экономика</w:t>
            </w:r>
          </w:p>
          <w:p>
            <w:pPr>
              <w:keepNext w:val="0"/>
              <w:spacing w:before="0" w:after="40" w:line="240" w:lineRule="auto"/>
              <w:jc w:val="both"/>
            </w:pPr>
            <w:r>
              <w:rPr>
                <w:rFonts w:ascii="Times New Roman" w:hAnsi="Times New Roman" w:eastAsia="Times New Roman"/>
                <w:b/>
                <w:sz w:val="20"/>
              </w:rPr>
              <w:t xml:space="preserve">Основной доход: </w:t>
            </w:r>
            <w:r>
              <w:rPr>
                <w:rFonts w:ascii="Times New Roman" w:hAnsi="Times New Roman" w:eastAsia="Times New Roman"/>
                <w:b w:val="0"/>
                <w:sz w:val="20"/>
              </w:rPr>
              <w:t>B2B-подписка около 1 500 руб. в месяц за организацию. Дополнительный доход возможен от настройки нестандартных форматов, обучения и интеграционных работ.</w:t>
            </w:r>
          </w:p>
          <w:p>
            <w:pPr>
              <w:keepNext w:val="0"/>
              <w:spacing w:before="0" w:after="40" w:line="240" w:lineRule="auto"/>
              <w:jc w:val="both"/>
            </w:pPr>
            <w:r>
              <w:rPr>
                <w:rFonts w:ascii="Times New Roman" w:hAnsi="Times New Roman" w:eastAsia="Times New Roman"/>
                <w:b/>
                <w:sz w:val="20"/>
              </w:rPr>
              <w:t xml:space="preserve">Сценарии выручки: </w:t>
            </w:r>
            <w:r>
              <w:rPr>
                <w:rFonts w:ascii="Times New Roman" w:hAnsi="Times New Roman" w:eastAsia="Times New Roman"/>
                <w:b w:val="0"/>
                <w:sz w:val="20"/>
              </w:rPr>
              <w:t>30 клиентов — около 45 тыс. руб. в месяц; 100 клиентов — около 150 тыс. руб. в месяц; 300 клиентов — около 450 тыс. руб. в месяц. Значения приведены без учёта разовых услуг и требуют подтверждения пилотами.</w:t>
            </w:r>
          </w:p>
          <w:p>
            <w:pPr>
              <w:keepNext w:val="0"/>
              <w:spacing w:before="0" w:after="40" w:line="240" w:lineRule="auto"/>
              <w:jc w:val="both"/>
            </w:pPr>
            <w:r>
              <w:rPr>
                <w:rFonts w:ascii="Times New Roman" w:hAnsi="Times New Roman" w:eastAsia="Times New Roman"/>
                <w:b/>
                <w:sz w:val="20"/>
              </w:rPr>
              <w:t xml:space="preserve">Ориентир операционной безубыточности: </w:t>
            </w:r>
            <w:r>
              <w:rPr>
                <w:rFonts w:ascii="Times New Roman" w:hAnsi="Times New Roman" w:eastAsia="Times New Roman"/>
                <w:b w:val="0"/>
                <w:sz w:val="20"/>
              </w:rPr>
              <w:t>80–100 активных подписок при сохранении небольшой команды и контролируемых расходах на AI, поддержку и инфраструктуру. Точный порог будет уточнён после измерения стоимости привлечения клиента, частоты обращений и фактической нагрузки.</w:t>
            </w:r>
          </w:p>
          <w:p>
            <w:pPr>
              <w:keepNext w:val="0"/>
              <w:spacing w:before="0" w:after="40" w:line="240" w:lineRule="auto"/>
              <w:jc w:val="both"/>
            </w:pPr>
            <w:r>
              <w:rPr>
                <w:rFonts w:ascii="Times New Roman" w:hAnsi="Times New Roman" w:eastAsia="Times New Roman"/>
                <w:b/>
                <w:sz w:val="20"/>
              </w:rPr>
              <w:t xml:space="preserve">Принцип запуска: </w:t>
            </w:r>
            <w:r>
              <w:rPr>
                <w:rFonts w:ascii="Times New Roman" w:hAnsi="Times New Roman" w:eastAsia="Times New Roman"/>
                <w:b w:val="0"/>
                <w:sz w:val="20"/>
              </w:rPr>
              <w:t>сначала короткий пилот на обезличенных данных, затем переход на подписку при подтверждённой пользе. Это снижает риск клиента и позволяет проекту уточнить продукт до масштабирования.</w:t>
            </w:r>
          </w:p>
        </w:tc>
      </w:tr>
      <w:tr w:rsidR="00DE6AB2" w:rsidRPr="00B44BCE" w14:paraId="1028411D" w14:textId="77777777" w:rsidTr="00DE6AB2">
        <w:trPr/>
        <w:tc>
          <w:tcPr>
            <w:tcW w:w="4390" w:type="dxa"/>
            <w:vAlign w:val="top"/>
            <w:tcMar>
              <w:top w:w="80" w:type="dxa"/>
              <w:start w:w="110" w:type="dxa"/>
              <w:bottom w:w="80" w:type="dxa"/>
              <w:end w:w="110" w:type="dxa"/>
            </w:tcMar>
          </w:tcPr>
          <w:p w14:paraId="04C2246C" w14:textId="77777777" w:rsidR="00DE6AB2" w:rsidRPr="00B44BCE" w:rsidRDefault="00DE6AB2" w:rsidP="00DE6AB2">
            <w:pPr>
              <w:keepNext w:val="0"/>
              <w:keepLines w:val="0"/>
              <w:spacing w:after="20" w:line="240" w:lineRule="auto" w:before="0"/>
              <w:ind/>
              <w:jc w:val="left"/>
              <w:rPr>
                <w:rFonts w:ascii="Times New Roman" w:hAnsi="Times New Roman" w:cs="Times New Roman"/>
                <w:sz w:val="24"/>
                <w:szCs w:val="24"/>
              </w:rPr>
            </w:pPr>
            <w:r w:rsidRPr="00B44BCE">
              <w:rPr>
                <w:rFonts w:ascii="Times New Roman" w:hAnsi="Times New Roman" w:cs="Times New Roman" w:eastAsia="Times New Roman"/>
                <w:sz w:val="20"/>
                <w:szCs w:val="24"/>
              </w:rPr>
              <w:t>Перспективы коммерциализации стартапа</w:t>
            </w:r>
          </w:p>
          <w:p w14:paraId="26FBFFA1" w14:textId="77777777" w:rsidR="00DE6AB2" w:rsidRPr="00B44BCE" w:rsidRDefault="00DE6AB2" w:rsidP="00DE6AB2">
            <w:pPr>
              <w:keepNext w:val="0"/>
              <w:keepLines w:val="0"/>
              <w:spacing w:after="20" w:line="240" w:lineRule="auto" w:before="0"/>
              <w:ind/>
              <w:jc w:val="left"/>
              <w:rPr>
                <w:rFonts w:ascii="Times New Roman" w:hAnsi="Times New Roman" w:cs="Times New Roman"/>
                <w:i/>
                <w:iCs/>
                <w:sz w:val="24"/>
                <w:szCs w:val="24"/>
              </w:rPr>
            </w:pPr>
            <w:r w:rsidRPr="00B44BCE">
              <w:rPr>
                <w:rFonts w:ascii="Times New Roman" w:hAnsi="Times New Roman" w:cs="Times New Roman" w:eastAsia="Times New Roman"/>
                <w:i/>
                <w:iCs/>
                <w:sz w:val="20"/>
                <w:szCs w:val="24"/>
              </w:rPr>
              <w:t>Оценивается соответствие и реалистичность</w:t>
            </w:r>
          </w:p>
          <w:p w14:paraId="2C8A8667" w14:textId="77777777" w:rsidR="00DE6AB2" w:rsidRPr="00B44BCE" w:rsidRDefault="00DE6AB2" w:rsidP="00DE6AB2">
            <w:pPr>
              <w:keepNext w:val="0"/>
              <w:keepLines w:val="0"/>
              <w:spacing w:after="20" w:line="240" w:lineRule="auto" w:before="0"/>
              <w:ind/>
              <w:jc w:val="left"/>
              <w:rPr>
                <w:rFonts w:ascii="Times New Roman" w:hAnsi="Times New Roman" w:cs="Times New Roman"/>
                <w:i/>
                <w:iCs/>
                <w:sz w:val="24"/>
                <w:szCs w:val="24"/>
              </w:rPr>
            </w:pPr>
            <w:r w:rsidRPr="00B44BCE">
              <w:rPr>
                <w:rFonts w:ascii="Times New Roman" w:hAnsi="Times New Roman" w:cs="Times New Roman" w:eastAsia="Times New Roman"/>
                <w:i/>
                <w:iCs/>
                <w:sz w:val="20"/>
                <w:szCs w:val="24"/>
              </w:rPr>
              <w:t>выбранных потенциальных рынков, сегментов</w:t>
            </w:r>
          </w:p>
          <w:p w14:paraId="726C9CA9" w14:textId="5952D8C3" w:rsidR="00DE6AB2" w:rsidRPr="00B44BCE" w:rsidRDefault="00DE6AB2" w:rsidP="00DE6AB2">
            <w:pPr>
              <w:keepNext w:val="0"/>
              <w:keepLines w:val="0"/>
              <w:spacing w:after="20" w:line="240" w:lineRule="auto" w:before="0"/>
              <w:ind/>
              <w:jc w:val="left"/>
              <w:rPr>
                <w:rFonts w:ascii="Times New Roman" w:hAnsi="Times New Roman" w:cs="Times New Roman"/>
                <w:sz w:val="24"/>
                <w:szCs w:val="24"/>
              </w:rPr>
            </w:pPr>
            <w:r w:rsidRPr="00B44BCE">
              <w:rPr>
                <w:rFonts w:ascii="Times New Roman" w:hAnsi="Times New Roman" w:cs="Times New Roman" w:eastAsia="Times New Roman"/>
                <w:i/>
                <w:iCs/>
                <w:sz w:val="20"/>
                <w:szCs w:val="24"/>
              </w:rPr>
              <w:t>рынка и потенциальных потребителей</w:t>
            </w:r>
          </w:p>
        </w:tc>
        <w:tc>
          <w:tcPr>
            <w:tcW w:w="4957" w:type="dxa"/>
            <w:vAlign w:val="top"/>
            <w:tcMar>
              <w:top w:w="80" w:type="dxa"/>
              <w:start w:w="110" w:type="dxa"/>
              <w:bottom w:w="80" w:type="dxa"/>
              <w:end w:w="110" w:type="dxa"/>
            </w:tcMar>
          </w:tcPr>
          <w:p>
            <w:pPr>
              <w:keepNext/>
              <w:spacing w:before="60" w:after="20" w:line="240" w:lineRule="auto"/>
              <w:jc w:val="left"/>
            </w:pPr>
            <w:r>
              <w:rPr>
                <w:rFonts w:ascii="Times New Roman" w:hAnsi="Times New Roman" w:eastAsia="Times New Roman"/>
                <w:b/>
                <w:i w:val="0"/>
                <w:sz w:val="20"/>
              </w:rPr>
              <w:t>1. Продукт и коммерческая ценность</w:t>
            </w:r>
          </w:p>
          <w:p>
            <w:pPr>
              <w:keepNext w:val="0"/>
              <w:spacing w:before="0" w:after="40" w:line="240" w:lineRule="auto"/>
              <w:jc w:val="both"/>
            </w:pPr>
            <w:r>
              <w:rPr>
                <w:rFonts w:ascii="Times New Roman" w:hAnsi="Times New Roman" w:eastAsia="Times New Roman"/>
                <w:b w:val="0"/>
                <w:i w:val="0"/>
                <w:sz w:val="20"/>
              </w:rPr>
              <w:t>MarketAI — приложение для малого и среднего бизнеса, которое превращает табличные данные о продажах в понятные KPI, графики, прогнозы, AI-рекомендации и готовый управленческий отчёт. Клиенту не требуется начинать со сложной интеграции: достаточно загрузить привычную выгрузку, проверить данные и получить картину бизнеса. Продукт не заменяет 1С, CRM или кассовую систему, а дополняет их быстрым аналитическим слоем.</w:t>
            </w:r>
          </w:p>
          <w:p>
            <w:pPr>
              <w:keepNext/>
              <w:spacing w:before="60" w:after="20" w:line="240" w:lineRule="auto"/>
              <w:jc w:val="left"/>
            </w:pPr>
            <w:r>
              <w:rPr>
                <w:rFonts w:ascii="Times New Roman" w:hAnsi="Times New Roman" w:eastAsia="Times New Roman"/>
                <w:b/>
                <w:i w:val="0"/>
                <w:sz w:val="20"/>
              </w:rPr>
              <w:t>2. Размер рынка: PAM, TAM, SAM, SOM</w:t>
            </w:r>
          </w:p>
          <w:p>
            <w:pPr>
              <w:keepNext w:val="0"/>
              <w:spacing w:before="0" w:after="40" w:line="240" w:lineRule="auto"/>
              <w:jc w:val="both"/>
            </w:pPr>
            <w:r>
              <w:rPr>
                <w:rFonts w:ascii="Times New Roman" w:hAnsi="Times New Roman" w:eastAsia="Times New Roman"/>
                <w:b/>
                <w:sz w:val="20"/>
              </w:rPr>
              <w:t xml:space="preserve">PAM — потенциально доступный рынок: </w:t>
            </w:r>
            <w:r>
              <w:rPr>
                <w:rFonts w:ascii="Times New Roman" w:hAnsi="Times New Roman" w:eastAsia="Times New Roman"/>
                <w:b w:val="0"/>
                <w:sz w:val="20"/>
              </w:rPr>
              <w:t>все малые и средние компании России, которым в принципе полезна аналитика продаж: розница, услуги, локальные производства и продавцы на маркетплейсах. В стране насчитывается порядка 5–6 млн субъектов МСП. Верхнеуровневая экспертная оценка совокупного рынка цифровых бизнес-сервисов и аналитики для этого сегмента составляет около 3–4 трлн руб. в год. Это широкий горизонт спроса без учёта текущих ограничений продукта и каналов продаж.</w:t>
            </w:r>
          </w:p>
          <w:p>
            <w:pPr>
              <w:keepNext w:val="0"/>
              <w:spacing w:before="0" w:after="40" w:line="240" w:lineRule="auto"/>
              <w:jc w:val="both"/>
            </w:pPr>
            <w:r>
              <w:rPr>
                <w:rFonts w:ascii="Times New Roman" w:hAnsi="Times New Roman" w:eastAsia="Times New Roman"/>
                <w:b/>
                <w:sz w:val="20"/>
              </w:rPr>
              <w:t xml:space="preserve">TAM — общий адресуемый рынок: </w:t>
            </w:r>
            <w:r>
              <w:rPr>
                <w:rFonts w:ascii="Times New Roman" w:hAnsi="Times New Roman" w:eastAsia="Times New Roman"/>
                <w:b w:val="0"/>
                <w:sz w:val="20"/>
              </w:rPr>
              <w:t>компании, которые уже накапливают продажи в Excel/CSV, выгрузках кассовых, CRM или учётных систем, но не имеют доступного инструмента для быстрой самостоятельной аналитики. При допущении, что к этому сегменту относится около 30–40% МСП, ориентировочный объём TAM составляет 1–1,2 трлн руб. в год.</w:t>
            </w:r>
          </w:p>
          <w:p>
            <w:pPr>
              <w:keepNext w:val="0"/>
              <w:spacing w:before="0" w:after="40" w:line="240" w:lineRule="auto"/>
              <w:jc w:val="both"/>
            </w:pPr>
            <w:r>
              <w:rPr>
                <w:rFonts w:ascii="Times New Roman" w:hAnsi="Times New Roman" w:eastAsia="Times New Roman"/>
                <w:b/>
                <w:sz w:val="20"/>
              </w:rPr>
              <w:t xml:space="preserve">SAM — доступный сервисируемый рынок: </w:t>
            </w:r>
            <w:r>
              <w:rPr>
                <w:rFonts w:ascii="Times New Roman" w:hAnsi="Times New Roman" w:eastAsia="Times New Roman"/>
                <w:b w:val="0"/>
                <w:sz w:val="20"/>
              </w:rPr>
              <w:t>компании, которым подходит начальный сценарий MarketAI: загрузка файла, проверка качества данных, расчёт KPI и отчёт без глубокой ERP/BI-интеграции. Исключаются организации, которым уже необходимы сложные корпоративные хранилища, развитая BI-команда или индивидуальная ERP-архитектура. При начальном фокусе на городах с высокой концентрацией малого бизнеса SAM оценивается в 200–250 млрд руб. в год.</w:t>
            </w:r>
          </w:p>
          <w:p>
            <w:pPr>
              <w:keepNext w:val="0"/>
              <w:spacing w:before="0" w:after="40" w:line="240" w:lineRule="auto"/>
              <w:jc w:val="both"/>
            </w:pPr>
            <w:r>
              <w:rPr>
                <w:rFonts w:ascii="Times New Roman" w:hAnsi="Times New Roman" w:eastAsia="Times New Roman"/>
                <w:b/>
                <w:sz w:val="20"/>
              </w:rPr>
              <w:t xml:space="preserve">SOM — реально достижимый рынок: </w:t>
            </w:r>
            <w:r>
              <w:rPr>
                <w:rFonts w:ascii="Times New Roman" w:hAnsi="Times New Roman" w:eastAsia="Times New Roman"/>
                <w:b w:val="0"/>
                <w:sz w:val="20"/>
              </w:rPr>
              <w:t>доля, доступная проекту на горизонте 1–2 лет через пилоты, прямые демонстрации, рекомендации и партнёрские каналы. Целевой ориентир — 15–20 млн руб. годовой выручки. При подписке около 1 500 руб. в месяц это соответствует примерно 830–1 110 активным клиентам; достижение показателя потребует подтверждённой конверсии пилотов, партнёрских продаж и расширения команды. Оценки PAM/TAM/SAM/SOM являются предварительными и будут уточняться по данным пилотов, отраслевой статистике и фактической готовности клиентов платить.</w:t>
            </w:r>
          </w:p>
          <w:p>
            <w:pPr>
              <w:keepNext/>
              <w:spacing w:before="60" w:after="20" w:line="240" w:lineRule="auto"/>
              <w:jc w:val="left"/>
            </w:pPr>
            <w:r>
              <w:rPr>
                <w:rFonts w:ascii="Times New Roman" w:hAnsi="Times New Roman" w:eastAsia="Times New Roman"/>
                <w:b/>
                <w:i w:val="0"/>
                <w:sz w:val="20"/>
              </w:rPr>
              <w:t>3. Целевая аудитория по методике Марка Шеррингтона «5W»</w:t>
            </w:r>
          </w:p>
          <w:p>
            <w:pPr>
              <w:keepNext w:val="0"/>
              <w:spacing w:before="0" w:after="40" w:line="240" w:lineRule="auto"/>
              <w:jc w:val="both"/>
            </w:pPr>
            <w:r>
              <w:rPr>
                <w:rFonts w:ascii="Times New Roman" w:hAnsi="Times New Roman" w:eastAsia="Times New Roman"/>
                <w:b/>
                <w:sz w:val="20"/>
              </w:rPr>
              <w:t xml:space="preserve">Who — кто: </w:t>
            </w:r>
            <w:r>
              <w:rPr>
                <w:rFonts w:ascii="Times New Roman" w:hAnsi="Times New Roman" w:eastAsia="Times New Roman"/>
                <w:b w:val="0"/>
                <w:sz w:val="20"/>
              </w:rPr>
              <w:t>владельцы и управляющие малого и среднего бизнеса, которые самостоятельно принимают операционные и финансовые решения: индивидуальные предприниматели в рознице и услугах; руководители небольших магазинов, сервисных компаний, ремонтных мастерских, клининга, доставки и кофеен; основатели микробизнеса и стартапов; финансовые специалисты и администраторы небольших организаций. Типичный профиль — выручка до 200–500 млн руб. в год, штат до 50 сотрудников, отсутствие собственной BI-команды.</w:t>
            </w:r>
          </w:p>
          <w:p>
            <w:pPr>
              <w:keepNext w:val="0"/>
              <w:spacing w:before="0" w:after="40" w:line="240" w:lineRule="auto"/>
              <w:jc w:val="both"/>
            </w:pPr>
            <w:r>
              <w:rPr>
                <w:rFonts w:ascii="Times New Roman" w:hAnsi="Times New Roman" w:eastAsia="Times New Roman"/>
                <w:b/>
                <w:sz w:val="20"/>
              </w:rPr>
              <w:t xml:space="preserve">What — что получает клиент: </w:t>
            </w:r>
            <w:r>
              <w:rPr>
                <w:rFonts w:ascii="Times New Roman" w:hAnsi="Times New Roman" w:eastAsia="Times New Roman"/>
                <w:b w:val="0"/>
                <w:sz w:val="20"/>
              </w:rPr>
              <w:t>не просто приложение, а быструю аналитику без длительного внедрения; проверку данных и поиск ошибок без программиста; готовые KPI и графики; оценку динамики, категорий и товаров; прогноз и AI-рекомендации; отчёт для принятия решений.</w:t>
            </w:r>
          </w:p>
          <w:p>
            <w:pPr>
              <w:keepNext w:val="0"/>
              <w:spacing w:before="0" w:after="40" w:line="240" w:lineRule="auto"/>
              <w:jc w:val="both"/>
            </w:pPr>
            <w:r>
              <w:rPr>
                <w:rFonts w:ascii="Times New Roman" w:hAnsi="Times New Roman" w:eastAsia="Times New Roman"/>
                <w:b/>
                <w:sz w:val="20"/>
              </w:rPr>
              <w:t xml:space="preserve">Why — почему покупает: </w:t>
            </w:r>
            <w:r>
              <w:rPr>
                <w:rFonts w:ascii="Times New Roman" w:hAnsi="Times New Roman" w:eastAsia="Times New Roman"/>
                <w:b w:val="0"/>
                <w:sz w:val="20"/>
              </w:rPr>
              <w:t>не хватает времени на ручную отчётность и компетенций в аналитике; есть риск пропустить снижение продаж или ошибку в данных; полноценные BI-системы воспринимаются как дорогие и сложные; требуется принимать решения на основе фактов, а не интуиции.</w:t>
            </w:r>
          </w:p>
          <w:p>
            <w:pPr>
              <w:keepNext w:val="0"/>
              <w:spacing w:before="0" w:after="40" w:line="240" w:lineRule="auto"/>
              <w:jc w:val="both"/>
            </w:pPr>
            <w:r>
              <w:rPr>
                <w:rFonts w:ascii="Times New Roman" w:hAnsi="Times New Roman" w:eastAsia="Times New Roman"/>
                <w:b/>
                <w:sz w:val="20"/>
              </w:rPr>
              <w:t xml:space="preserve">When — когда возникает потребность: </w:t>
            </w:r>
            <w:r>
              <w:rPr>
                <w:rFonts w:ascii="Times New Roman" w:hAnsi="Times New Roman" w:eastAsia="Times New Roman"/>
                <w:b w:val="0"/>
                <w:sz w:val="20"/>
              </w:rPr>
              <w:t>при закрытии периода; резком изменении выручки, количества продаж или среднего чека; перед сезонной кампанией или акцией; при масштабировании; после обнаружения ошибок; перед встречей собственников или подготовкой управленческого отчёта.</w:t>
            </w:r>
          </w:p>
          <w:p>
            <w:pPr>
              <w:keepNext w:val="0"/>
              <w:spacing w:before="0" w:after="40" w:line="240" w:lineRule="auto"/>
              <w:jc w:val="both"/>
            </w:pPr>
            <w:r>
              <w:rPr>
                <w:rFonts w:ascii="Times New Roman" w:hAnsi="Times New Roman" w:eastAsia="Times New Roman"/>
                <w:b/>
                <w:sz w:val="20"/>
              </w:rPr>
              <w:t xml:space="preserve">Where — где клиент ищет решение: </w:t>
            </w:r>
            <w:r>
              <w:rPr>
                <w:rFonts w:ascii="Times New Roman" w:hAnsi="Times New Roman" w:eastAsia="Times New Roman"/>
                <w:b w:val="0"/>
                <w:sz w:val="20"/>
              </w:rPr>
              <w:t>сообщества и Telegram-каналы предпринимателей; форумы и площадки для бухгалтеров и администраторов; центры «Мой бизнес», торгово-промышленные палаты и бизнес-инкубаторы; мероприятия для малого бизнеса; партнёрские каналы поставщиков кассового ПО, CRM и облачных сервисов; прямые онлайн-демонстрации.</w:t>
            </w:r>
          </w:p>
          <w:p>
            <w:pPr>
              <w:keepNext/>
              <w:spacing w:before="60" w:after="20" w:line="240" w:lineRule="auto"/>
              <w:jc w:val="left"/>
            </w:pPr>
            <w:r>
              <w:rPr>
                <w:rFonts w:ascii="Times New Roman" w:hAnsi="Times New Roman" w:eastAsia="Times New Roman"/>
                <w:b/>
                <w:i w:val="0"/>
                <w:sz w:val="20"/>
              </w:rPr>
              <w:t>4. Тенденции рынка</w:t>
            </w:r>
          </w:p>
          <w:p>
            <w:pPr>
              <w:keepNext w:val="0"/>
              <w:spacing w:before="0" w:after="40" w:line="240" w:lineRule="auto"/>
              <w:jc w:val="both"/>
            </w:pPr>
            <w:r>
              <w:rPr>
                <w:rFonts w:ascii="Times New Roman" w:hAnsi="Times New Roman" w:eastAsia="Times New Roman"/>
                <w:b/>
                <w:sz w:val="20"/>
              </w:rPr>
              <w:t xml:space="preserve">Цифровизация МСП: </w:t>
            </w:r>
            <w:r>
              <w:rPr>
                <w:rFonts w:ascii="Times New Roman" w:hAnsi="Times New Roman" w:eastAsia="Times New Roman"/>
                <w:b w:val="0"/>
                <w:sz w:val="20"/>
              </w:rPr>
              <w:t>предприниматели переходят от ручного учёта к автоматизации, накоплению данных и регулярной аналитике.</w:t>
            </w:r>
          </w:p>
          <w:p>
            <w:pPr>
              <w:keepNext w:val="0"/>
              <w:spacing w:before="0" w:after="40" w:line="240" w:lineRule="auto"/>
              <w:jc w:val="both"/>
            </w:pPr>
            <w:r>
              <w:rPr>
                <w:rFonts w:ascii="Times New Roman" w:hAnsi="Times New Roman" w:eastAsia="Times New Roman"/>
                <w:b/>
                <w:sz w:val="20"/>
              </w:rPr>
              <w:t xml:space="preserve">Самостоятельная аналитика: </w:t>
            </w:r>
            <w:r>
              <w:rPr>
                <w:rFonts w:ascii="Times New Roman" w:hAnsi="Times New Roman" w:eastAsia="Times New Roman"/>
                <w:b w:val="0"/>
                <w:sz w:val="20"/>
              </w:rPr>
              <w:t>растёт спрос на self-service-инструменты, позволяющие получить результат без аналитика и длительного обучения.</w:t>
            </w:r>
          </w:p>
          <w:p>
            <w:pPr>
              <w:keepNext w:val="0"/>
              <w:spacing w:before="0" w:after="40" w:line="240" w:lineRule="auto"/>
              <w:jc w:val="both"/>
            </w:pPr>
            <w:r>
              <w:rPr>
                <w:rFonts w:ascii="Times New Roman" w:hAnsi="Times New Roman" w:eastAsia="Times New Roman"/>
                <w:b/>
                <w:sz w:val="20"/>
              </w:rPr>
              <w:t xml:space="preserve">Интеграция сервисов: </w:t>
            </w:r>
            <w:r>
              <w:rPr>
                <w:rFonts w:ascii="Times New Roman" w:hAnsi="Times New Roman" w:eastAsia="Times New Roman"/>
                <w:b w:val="0"/>
                <w:sz w:val="20"/>
              </w:rPr>
              <w:t>бизнес ожидает согласованной работы учётных систем, CRM, кассового ПО и маркетплейсов; поэтому развитие MarketAI предусматривает типовые импорты и коннекторы.</w:t>
            </w:r>
          </w:p>
          <w:p>
            <w:pPr>
              <w:keepNext w:val="0"/>
              <w:spacing w:before="0" w:after="40" w:line="240" w:lineRule="auto"/>
              <w:jc w:val="both"/>
            </w:pPr>
            <w:r>
              <w:rPr>
                <w:rFonts w:ascii="Times New Roman" w:hAnsi="Times New Roman" w:eastAsia="Times New Roman"/>
                <w:b/>
                <w:sz w:val="20"/>
              </w:rPr>
              <w:t xml:space="preserve">Применение искусственного интеллекта: </w:t>
            </w:r>
            <w:r>
              <w:rPr>
                <w:rFonts w:ascii="Times New Roman" w:hAnsi="Times New Roman" w:eastAsia="Times New Roman"/>
                <w:b w:val="0"/>
                <w:sz w:val="20"/>
              </w:rPr>
              <w:t>AI используется для поиска закономерностей, объяснения показателей, прогнозирования и подготовки рекомендаций, при этом итоговое решение остаётся за пользователем.</w:t>
            </w:r>
          </w:p>
          <w:p>
            <w:pPr>
              <w:keepNext w:val="0"/>
              <w:spacing w:before="0" w:after="40" w:line="240" w:lineRule="auto"/>
              <w:jc w:val="both"/>
            </w:pPr>
            <w:r>
              <w:rPr>
                <w:rFonts w:ascii="Times New Roman" w:hAnsi="Times New Roman" w:eastAsia="Times New Roman"/>
                <w:b/>
                <w:sz w:val="20"/>
              </w:rPr>
              <w:t xml:space="preserve">SaaS и pay-per-use: </w:t>
            </w:r>
            <w:r>
              <w:rPr>
                <w:rFonts w:ascii="Times New Roman" w:hAnsi="Times New Roman" w:eastAsia="Times New Roman"/>
                <w:b w:val="0"/>
                <w:sz w:val="20"/>
              </w:rPr>
              <w:t>облачные модели и подписка снижают первоначальный порог входа для компаний с ограниченным бюджетом.</w:t>
            </w:r>
          </w:p>
          <w:p>
            <w:pPr>
              <w:keepNext w:val="0"/>
              <w:spacing w:before="0" w:after="40" w:line="240" w:lineRule="auto"/>
              <w:jc w:val="both"/>
            </w:pPr>
            <w:r>
              <w:rPr>
                <w:rFonts w:ascii="Times New Roman" w:hAnsi="Times New Roman" w:eastAsia="Times New Roman"/>
                <w:b/>
                <w:sz w:val="20"/>
              </w:rPr>
              <w:t xml:space="preserve">Качество данных: </w:t>
            </w:r>
            <w:r>
              <w:rPr>
                <w:rFonts w:ascii="Times New Roman" w:hAnsi="Times New Roman" w:eastAsia="Times New Roman"/>
                <w:b w:val="0"/>
                <w:sz w:val="20"/>
              </w:rPr>
              <w:t>рост числа источников усиливает спрос на проверку, очистку и устранение дублей до проведения аналитики.</w:t>
            </w:r>
          </w:p>
          <w:p>
            <w:pPr>
              <w:keepNext/>
              <w:spacing w:before="60" w:after="20" w:line="240" w:lineRule="auto"/>
              <w:jc w:val="left"/>
            </w:pPr>
            <w:r>
              <w:rPr>
                <w:rFonts w:ascii="Times New Roman" w:hAnsi="Times New Roman" w:eastAsia="Times New Roman"/>
                <w:b/>
                <w:i w:val="0"/>
                <w:sz w:val="20"/>
              </w:rPr>
              <w:t>5. Драйверы рынка</w:t>
            </w:r>
          </w:p>
          <w:p>
            <w:pPr>
              <w:keepNext w:val="0"/>
              <w:spacing w:before="0" w:after="40" w:line="240" w:lineRule="auto"/>
              <w:jc w:val="both"/>
            </w:pPr>
            <w:r>
              <w:rPr>
                <w:rFonts w:ascii="Times New Roman" w:hAnsi="Times New Roman" w:eastAsia="Times New Roman"/>
                <w:b/>
                <w:sz w:val="20"/>
              </w:rPr>
              <w:t xml:space="preserve">Импортозамещение: </w:t>
            </w:r>
            <w:r>
              <w:rPr>
                <w:rFonts w:ascii="Times New Roman" w:hAnsi="Times New Roman" w:eastAsia="Times New Roman"/>
                <w:b w:val="0"/>
                <w:sz w:val="20"/>
              </w:rPr>
              <w:t>российские компании ищут отечественные прикладные решения после ограничения доступа к части зарубежных продуктов.</w:t>
            </w:r>
          </w:p>
          <w:p>
            <w:pPr>
              <w:keepNext w:val="0"/>
              <w:spacing w:before="0" w:after="40" w:line="240" w:lineRule="auto"/>
              <w:jc w:val="both"/>
            </w:pPr>
            <w:r>
              <w:rPr>
                <w:rFonts w:ascii="Times New Roman" w:hAnsi="Times New Roman" w:eastAsia="Times New Roman"/>
                <w:b/>
                <w:sz w:val="20"/>
              </w:rPr>
              <w:t xml:space="preserve">Рост конкуренции: </w:t>
            </w:r>
            <w:r>
              <w:rPr>
                <w:rFonts w:ascii="Times New Roman" w:hAnsi="Times New Roman" w:eastAsia="Times New Roman"/>
                <w:b w:val="0"/>
                <w:sz w:val="20"/>
              </w:rPr>
              <w:t>малому бизнесу необходимо быстрее видеть отклонения, сокращать издержки и точнее управлять ассортиментом.</w:t>
            </w:r>
          </w:p>
          <w:p>
            <w:pPr>
              <w:keepNext w:val="0"/>
              <w:spacing w:before="0" w:after="40" w:line="240" w:lineRule="auto"/>
              <w:jc w:val="both"/>
            </w:pPr>
            <w:r>
              <w:rPr>
                <w:rFonts w:ascii="Times New Roman" w:hAnsi="Times New Roman" w:eastAsia="Times New Roman"/>
                <w:b/>
                <w:sz w:val="20"/>
              </w:rPr>
              <w:t xml:space="preserve">Накопление данных: </w:t>
            </w:r>
            <w:r>
              <w:rPr>
                <w:rFonts w:ascii="Times New Roman" w:hAnsi="Times New Roman" w:eastAsia="Times New Roman"/>
                <w:b w:val="0"/>
                <w:sz w:val="20"/>
              </w:rPr>
              <w:t>онлайн-продажи, CRM, кассы и маркетплейсы формируют всё больше данных, которые нужно переводить в действия.</w:t>
            </w:r>
          </w:p>
          <w:p>
            <w:pPr>
              <w:keepNext w:val="0"/>
              <w:spacing w:before="0" w:after="40" w:line="240" w:lineRule="auto"/>
              <w:jc w:val="both"/>
            </w:pPr>
            <w:r>
              <w:rPr>
                <w:rFonts w:ascii="Times New Roman" w:hAnsi="Times New Roman" w:eastAsia="Times New Roman"/>
                <w:b/>
                <w:sz w:val="20"/>
              </w:rPr>
              <w:t xml:space="preserve">Дефицит компетенций: </w:t>
            </w:r>
            <w:r>
              <w:rPr>
                <w:rFonts w:ascii="Times New Roman" w:hAnsi="Times New Roman" w:eastAsia="Times New Roman"/>
                <w:b w:val="0"/>
                <w:sz w:val="20"/>
              </w:rPr>
              <w:t>у небольших компаний часто нет аналитика и IT-отдела, поэтому ценность получают простые инструменты с готовой интерпретацией.</w:t>
            </w:r>
          </w:p>
          <w:p>
            <w:pPr>
              <w:keepNext w:val="0"/>
              <w:spacing w:before="0" w:after="40" w:line="240" w:lineRule="auto"/>
              <w:jc w:val="both"/>
            </w:pPr>
            <w:r>
              <w:rPr>
                <w:rFonts w:ascii="Times New Roman" w:hAnsi="Times New Roman" w:eastAsia="Times New Roman"/>
                <w:b/>
                <w:sz w:val="20"/>
              </w:rPr>
              <w:t xml:space="preserve">Регуляторные изменения: </w:t>
            </w:r>
            <w:r>
              <w:rPr>
                <w:rFonts w:ascii="Times New Roman" w:hAnsi="Times New Roman" w:eastAsia="Times New Roman"/>
                <w:b w:val="0"/>
                <w:sz w:val="20"/>
              </w:rPr>
              <w:t>требования к учёту, отчётности и обработке данных стимулируют автоматизацию и повышение качества внутренних процессов.</w:t>
            </w:r>
          </w:p>
          <w:p>
            <w:pPr>
              <w:keepNext w:val="0"/>
              <w:spacing w:before="0" w:after="40" w:line="240" w:lineRule="auto"/>
              <w:jc w:val="both"/>
            </w:pPr>
            <w:r>
              <w:rPr>
                <w:rFonts w:ascii="Times New Roman" w:hAnsi="Times New Roman" w:eastAsia="Times New Roman"/>
                <w:b w:val="0"/>
                <w:i w:val="0"/>
                <w:sz w:val="20"/>
              </w:rPr>
              <w:t>MarketAI соответствует этим тенденциям: реализует self-service-сценарий, работает с привычными выгрузками, проверяет качество данных, применяет AI как дополнительный слой рекомендаций и использует доступную подписочную модель.</w:t>
            </w:r>
          </w:p>
          <w:p>
            <w:pPr>
              <w:keepNext/>
              <w:spacing w:before="60" w:after="20" w:line="240" w:lineRule="auto"/>
              <w:jc w:val="left"/>
            </w:pPr>
            <w:r>
              <w:rPr>
                <w:rFonts w:ascii="Times New Roman" w:hAnsi="Times New Roman" w:eastAsia="Times New Roman"/>
                <w:b/>
                <w:i w:val="0"/>
                <w:sz w:val="20"/>
              </w:rPr>
              <w:t>6. Бизнес-модель и каналы продаж</w:t>
            </w:r>
          </w:p>
          <w:p>
            <w:pPr>
              <w:keepNext w:val="0"/>
              <w:spacing w:before="0" w:after="40" w:line="240" w:lineRule="auto"/>
              <w:jc w:val="both"/>
            </w:pPr>
            <w:r>
              <w:rPr>
                <w:rFonts w:ascii="Times New Roman" w:hAnsi="Times New Roman" w:eastAsia="Times New Roman"/>
                <w:b/>
                <w:sz w:val="20"/>
              </w:rPr>
              <w:t xml:space="preserve">Модель: </w:t>
            </w:r>
            <w:r>
              <w:rPr>
                <w:rFonts w:ascii="Times New Roman" w:hAnsi="Times New Roman" w:eastAsia="Times New Roman"/>
                <w:b w:val="0"/>
                <w:sz w:val="20"/>
              </w:rPr>
              <w:t>B2B SaaS с подпиской около 1 500 руб. в месяц за организацию. Дополнительные услуги — настройка нестандартного импорта, обучение, подключение источников и расширенная поддержка.</w:t>
            </w:r>
          </w:p>
          <w:p>
            <w:pPr>
              <w:keepNext w:val="0"/>
              <w:spacing w:before="0" w:after="40" w:line="240" w:lineRule="auto"/>
              <w:jc w:val="both"/>
            </w:pPr>
            <w:r>
              <w:rPr>
                <w:rFonts w:ascii="Times New Roman" w:hAnsi="Times New Roman" w:eastAsia="Times New Roman"/>
                <w:b/>
                <w:sz w:val="20"/>
              </w:rPr>
              <w:t xml:space="preserve">Сценарий продажи: </w:t>
            </w:r>
            <w:r>
              <w:rPr>
                <w:rFonts w:ascii="Times New Roman" w:hAnsi="Times New Roman" w:eastAsia="Times New Roman"/>
                <w:b w:val="0"/>
                <w:sz w:val="20"/>
              </w:rPr>
              <w:t>контакт с потенциальным клиентом → короткая демонстрация → пилот на обезличенной выгрузке → измерение результата → переход на подписку → сопровождение и продление.</w:t>
            </w:r>
          </w:p>
          <w:p>
            <w:pPr>
              <w:keepNext w:val="0"/>
              <w:spacing w:before="0" w:after="40" w:line="240" w:lineRule="auto"/>
              <w:jc w:val="both"/>
            </w:pPr>
            <w:r>
              <w:rPr>
                <w:rFonts w:ascii="Times New Roman" w:hAnsi="Times New Roman" w:eastAsia="Times New Roman"/>
                <w:b/>
                <w:sz w:val="20"/>
              </w:rPr>
              <w:t xml:space="preserve">Основные каналы: </w:t>
            </w:r>
            <w:r>
              <w:rPr>
                <w:rFonts w:ascii="Times New Roman" w:hAnsi="Times New Roman" w:eastAsia="Times New Roman"/>
                <w:b w:val="0"/>
                <w:sz w:val="20"/>
              </w:rPr>
              <w:t>прямые демонстрации, предпринимательские сообщества, бизнес-инкубаторы и центры поддержки, партнёрства с бухгалтерами и интеграторами, поставщиками кассового ПО и CRM, рекомендации действующих клиентов.</w:t>
            </w:r>
          </w:p>
          <w:p>
            <w:pPr>
              <w:keepNext w:val="0"/>
              <w:spacing w:before="0" w:after="40" w:line="240" w:lineRule="auto"/>
              <w:jc w:val="both"/>
            </w:pPr>
            <w:r>
              <w:rPr>
                <w:rFonts w:ascii="Times New Roman" w:hAnsi="Times New Roman" w:eastAsia="Times New Roman"/>
                <w:b/>
                <w:sz w:val="20"/>
              </w:rPr>
              <w:t xml:space="preserve">География запуска: </w:t>
            </w:r>
            <w:r>
              <w:rPr>
                <w:rFonts w:ascii="Times New Roman" w:hAnsi="Times New Roman" w:eastAsia="Times New Roman"/>
                <w:b w:val="0"/>
                <w:sz w:val="20"/>
              </w:rPr>
              <w:t>первые пилоты — Ивановская область и доступные онлайн-контакты; последующее расширение — крупные города и регионы с высокой концентрацией торговли, услуг и продавцов маркетплейсов.</w:t>
            </w:r>
          </w:p>
          <w:p>
            <w:pPr>
              <w:keepNext/>
              <w:spacing w:before="60" w:after="20" w:line="240" w:lineRule="auto"/>
              <w:jc w:val="left"/>
            </w:pPr>
            <w:r>
              <w:rPr>
                <w:rFonts w:ascii="Times New Roman" w:hAnsi="Times New Roman" w:eastAsia="Times New Roman"/>
                <w:b/>
                <w:i w:val="0"/>
                <w:sz w:val="20"/>
              </w:rPr>
              <w:t>7. Подтверждение коммерческих гипотез</w:t>
            </w:r>
          </w:p>
          <w:p>
            <w:pPr>
              <w:keepNext w:val="0"/>
              <w:spacing w:before="0" w:after="40" w:line="240" w:lineRule="auto"/>
              <w:jc w:val="both"/>
            </w:pPr>
            <w:r>
              <w:rPr>
                <w:rFonts w:ascii="Times New Roman" w:hAnsi="Times New Roman" w:eastAsia="Times New Roman"/>
                <w:b w:val="0"/>
                <w:i w:val="0"/>
                <w:sz w:val="20"/>
              </w:rPr>
              <w:t>Рабочий MVP и пользовательский сценарий уже созданы, но коммерческий спрос должен быть подтверждён пилотами. На пилоте планируется измерять время от загрузки до отчёта, долю успешно обработанных файлов, количество найденных ошибок, понятность выводов, готовность клиента платить, конверсию в подписку и повторное использование продукта. Это позволит уточнить сегмент, цену, стоимость привлечения и приоритет интеграций без завышенных обещаний.</w:t>
            </w:r>
          </w:p>
        </w:tc>
      </w:tr>
      <w:tr w:rsidR="00DE6AB2" w:rsidRPr="00B44BCE" w14:paraId="60C1A010" w14:textId="77777777" w:rsidTr="00DE6AB2">
        <w:trPr/>
        <w:tc>
          <w:tcPr>
            <w:tcW w:w="4390" w:type="dxa"/>
            <w:vAlign w:val="top"/>
            <w:tcMar>
              <w:top w:w="80" w:type="dxa"/>
              <w:start w:w="110" w:type="dxa"/>
              <w:bottom w:w="80" w:type="dxa"/>
              <w:end w:w="110" w:type="dxa"/>
            </w:tcMar>
          </w:tcPr>
          <w:p w14:paraId="4F6E3D1B" w14:textId="29C8C009" w:rsidR="00DE6AB2" w:rsidRPr="00B44BCE" w:rsidRDefault="00DE6AB2" w:rsidP="00DE6AB2">
            <w:pPr>
              <w:keepNext w:val="0"/>
              <w:keepLines w:val="0"/>
              <w:spacing w:after="20" w:line="240" w:lineRule="auto" w:before="0"/>
              <w:ind/>
              <w:jc w:val="left"/>
              <w:rPr>
                <w:rFonts w:ascii="Times New Roman" w:hAnsi="Times New Roman" w:cs="Times New Roman"/>
                <w:sz w:val="24"/>
                <w:szCs w:val="24"/>
              </w:rPr>
            </w:pPr>
            <w:r w:rsidRPr="00B44BCE">
              <w:rPr>
                <w:rFonts w:ascii="Times New Roman" w:hAnsi="Times New Roman" w:cs="Times New Roman" w:eastAsia="Times New Roman"/>
                <w:sz w:val="20"/>
                <w:szCs w:val="24"/>
              </w:rPr>
              <w:t xml:space="preserve">Технологичность и </w:t>
            </w:r>
            <w:proofErr w:type="spellStart"/>
            <w:r w:rsidRPr="00B44BCE">
              <w:rPr>
                <w:rFonts w:ascii="Times New Roman" w:hAnsi="Times New Roman" w:cs="Times New Roman" w:eastAsia="Times New Roman"/>
                <w:sz w:val="20"/>
                <w:szCs w:val="24"/>
              </w:rPr>
              <w:t>наукоемкость</w:t>
            </w:r>
            <w:proofErr w:type="spellEnd"/>
            <w:r w:rsidRPr="00B44BCE">
              <w:rPr>
                <w:rFonts w:ascii="Times New Roman" w:hAnsi="Times New Roman" w:cs="Times New Roman" w:eastAsia="Times New Roman"/>
                <w:sz w:val="20"/>
                <w:szCs w:val="24"/>
              </w:rPr>
              <w:t xml:space="preserve"> стартап</w:t>
            </w:r>
            <w:r w:rsidR="00B44BCE">
              <w:rPr>
                <w:rFonts w:ascii="Times New Roman" w:hAnsi="Times New Roman" w:cs="Times New Roman" w:eastAsia="Times New Roman"/>
                <w:sz w:val="20"/>
                <w:szCs w:val="24"/>
              </w:rPr>
              <w:t>-</w:t>
            </w:r>
            <w:r w:rsidRPr="00B44BCE">
              <w:rPr>
                <w:rFonts w:ascii="Times New Roman" w:hAnsi="Times New Roman" w:cs="Times New Roman" w:eastAsia="Times New Roman"/>
                <w:sz w:val="20"/>
                <w:szCs w:val="24"/>
              </w:rPr>
              <w:t>проекта</w:t>
            </w:r>
          </w:p>
          <w:p w14:paraId="532B1324" w14:textId="77777777" w:rsidR="00DE6AB2" w:rsidRPr="00B44BCE" w:rsidRDefault="00DE6AB2" w:rsidP="00DE6AB2">
            <w:pPr>
              <w:keepNext w:val="0"/>
              <w:keepLines w:val="0"/>
              <w:spacing w:after="20" w:line="240" w:lineRule="auto" w:before="0"/>
              <w:ind/>
              <w:jc w:val="left"/>
              <w:rPr>
                <w:rFonts w:ascii="Times New Roman" w:hAnsi="Times New Roman" w:cs="Times New Roman"/>
                <w:i/>
                <w:iCs/>
                <w:sz w:val="24"/>
                <w:szCs w:val="24"/>
              </w:rPr>
            </w:pPr>
            <w:r w:rsidRPr="00B44BCE">
              <w:rPr>
                <w:rFonts w:ascii="Times New Roman" w:hAnsi="Times New Roman" w:cs="Times New Roman" w:eastAsia="Times New Roman"/>
                <w:i/>
                <w:iCs/>
                <w:sz w:val="20"/>
                <w:szCs w:val="24"/>
              </w:rPr>
              <w:t>Оценивается соответствие проекта перечню</w:t>
            </w:r>
          </w:p>
          <w:p w14:paraId="368A4038" w14:textId="77777777" w:rsidR="00DE6AB2" w:rsidRPr="00B44BCE" w:rsidRDefault="00DE6AB2" w:rsidP="00DE6AB2">
            <w:pPr>
              <w:keepNext w:val="0"/>
              <w:keepLines w:val="0"/>
              <w:spacing w:after="20" w:line="240" w:lineRule="auto" w:before="0"/>
              <w:ind/>
              <w:jc w:val="left"/>
              <w:rPr>
                <w:rFonts w:ascii="Times New Roman" w:hAnsi="Times New Roman" w:cs="Times New Roman"/>
                <w:i/>
                <w:iCs/>
                <w:sz w:val="24"/>
                <w:szCs w:val="24"/>
              </w:rPr>
            </w:pPr>
            <w:r w:rsidRPr="00B44BCE">
              <w:rPr>
                <w:rFonts w:ascii="Times New Roman" w:hAnsi="Times New Roman" w:cs="Times New Roman" w:eastAsia="Times New Roman"/>
                <w:i/>
                <w:iCs/>
                <w:sz w:val="20"/>
                <w:szCs w:val="24"/>
              </w:rPr>
              <w:t>направлений стартап-проектов и стартапов</w:t>
            </w:r>
          </w:p>
          <w:p w14:paraId="70CE6CA6" w14:textId="77777777" w:rsidR="00DE6AB2" w:rsidRPr="00B44BCE" w:rsidRDefault="00DE6AB2" w:rsidP="00DE6AB2">
            <w:pPr>
              <w:keepNext w:val="0"/>
              <w:keepLines w:val="0"/>
              <w:spacing w:after="20" w:line="240" w:lineRule="auto" w:before="0"/>
              <w:ind/>
              <w:jc w:val="left"/>
              <w:rPr>
                <w:rFonts w:ascii="Times New Roman" w:hAnsi="Times New Roman" w:cs="Times New Roman"/>
                <w:i/>
                <w:iCs/>
                <w:sz w:val="24"/>
                <w:szCs w:val="24"/>
              </w:rPr>
            </w:pPr>
            <w:r w:rsidRPr="00B44BCE">
              <w:rPr>
                <w:rFonts w:ascii="Times New Roman" w:hAnsi="Times New Roman" w:cs="Times New Roman" w:eastAsia="Times New Roman"/>
                <w:i/>
                <w:iCs/>
                <w:sz w:val="20"/>
                <w:szCs w:val="24"/>
              </w:rPr>
              <w:t>(приложение 2), а также наличие, уровень</w:t>
            </w:r>
          </w:p>
          <w:p w14:paraId="3A2B0102" w14:textId="77777777" w:rsidR="00DE6AB2" w:rsidRPr="00B44BCE" w:rsidRDefault="00DE6AB2" w:rsidP="00DE6AB2">
            <w:pPr>
              <w:keepNext w:val="0"/>
              <w:keepLines w:val="0"/>
              <w:spacing w:after="20" w:line="240" w:lineRule="auto" w:before="0"/>
              <w:ind/>
              <w:jc w:val="left"/>
              <w:rPr>
                <w:rFonts w:ascii="Times New Roman" w:hAnsi="Times New Roman" w:cs="Times New Roman"/>
                <w:i/>
                <w:iCs/>
                <w:sz w:val="24"/>
                <w:szCs w:val="24"/>
              </w:rPr>
            </w:pPr>
            <w:r w:rsidRPr="00B44BCE">
              <w:rPr>
                <w:rFonts w:ascii="Times New Roman" w:hAnsi="Times New Roman" w:cs="Times New Roman" w:eastAsia="Times New Roman"/>
                <w:i/>
                <w:iCs/>
                <w:sz w:val="20"/>
                <w:szCs w:val="24"/>
              </w:rPr>
              <w:t>развития, эффективность технологии,</w:t>
            </w:r>
          </w:p>
          <w:p w14:paraId="73569EE5" w14:textId="1ED2885D" w:rsidR="00DE6AB2" w:rsidRPr="00B44BCE" w:rsidRDefault="00DE6AB2" w:rsidP="00DE6AB2">
            <w:pPr>
              <w:keepNext w:val="0"/>
              <w:keepLines w:val="0"/>
              <w:spacing w:after="20" w:line="240" w:lineRule="auto" w:before="0"/>
              <w:ind/>
              <w:jc w:val="left"/>
              <w:rPr>
                <w:rFonts w:ascii="Times New Roman" w:hAnsi="Times New Roman" w:cs="Times New Roman"/>
                <w:sz w:val="24"/>
                <w:szCs w:val="24"/>
              </w:rPr>
            </w:pPr>
            <w:r w:rsidRPr="00B44BCE">
              <w:rPr>
                <w:rFonts w:ascii="Times New Roman" w:hAnsi="Times New Roman" w:cs="Times New Roman" w:eastAsia="Times New Roman"/>
                <w:i/>
                <w:iCs/>
                <w:sz w:val="20"/>
                <w:szCs w:val="24"/>
              </w:rPr>
              <w:t>планируемой к использованию в проекте</w:t>
            </w:r>
          </w:p>
        </w:tc>
        <w:tc>
          <w:tcPr>
            <w:tcW w:w="4957" w:type="dxa"/>
            <w:vAlign w:val="top"/>
            <w:tcMar>
              <w:top w:w="80" w:type="dxa"/>
              <w:start w:w="110" w:type="dxa"/>
              <w:bottom w:w="80" w:type="dxa"/>
              <w:end w:w="110" w:type="dxa"/>
            </w:tcMar>
          </w:tcPr>
          <w:p>
            <w:pPr>
              <w:keepNext/>
              <w:spacing w:before="60" w:after="20" w:line="240" w:lineRule="auto"/>
              <w:jc w:val="left"/>
            </w:pPr>
            <w:r>
              <w:rPr>
                <w:rFonts w:ascii="Times New Roman" w:hAnsi="Times New Roman" w:eastAsia="Times New Roman"/>
                <w:b/>
                <w:i w:val="0"/>
                <w:sz w:val="20"/>
              </w:rPr>
              <w:t>1. Соответствие перечню технологических направлений</w:t>
            </w:r>
          </w:p>
          <w:p>
            <w:pPr>
              <w:keepNext w:val="0"/>
              <w:spacing w:before="0" w:after="40" w:line="240" w:lineRule="auto"/>
              <w:jc w:val="both"/>
            </w:pPr>
            <w:r>
              <w:rPr>
                <w:rFonts w:ascii="Times New Roman" w:hAnsi="Times New Roman" w:eastAsia="Times New Roman"/>
                <w:b w:val="0"/>
                <w:i w:val="0"/>
                <w:sz w:val="20"/>
              </w:rPr>
              <w:t>MarketAI относится к сквозным технологиям, конкретно к направлению «Технологии искусственного интеллекта в отраслях экономики, социальной сферы (включая сферу общественной безопасности) и в органах публичной власти». Проект также относится к прикладным информационным системам, анализу данных и цифровой трансформации малого бизнеса.</w:t>
            </w:r>
          </w:p>
          <w:p>
            <w:pPr>
              <w:keepNext/>
              <w:spacing w:before="60" w:after="20" w:line="240" w:lineRule="auto"/>
              <w:jc w:val="left"/>
            </w:pPr>
            <w:r>
              <w:rPr>
                <w:rFonts w:ascii="Times New Roman" w:hAnsi="Times New Roman" w:eastAsia="Times New Roman"/>
                <w:b/>
                <w:i w:val="0"/>
                <w:sz w:val="20"/>
              </w:rPr>
              <w:t>2. Уровень готовности технологии</w:t>
            </w:r>
          </w:p>
          <w:p>
            <w:pPr>
              <w:keepNext w:val="0"/>
              <w:spacing w:before="0" w:after="40" w:line="240" w:lineRule="auto"/>
              <w:jc w:val="both"/>
            </w:pPr>
            <w:r>
              <w:rPr>
                <w:rFonts w:ascii="Times New Roman" w:hAnsi="Times New Roman" w:eastAsia="Times New Roman"/>
                <w:b w:val="0"/>
                <w:i w:val="0"/>
                <w:sz w:val="20"/>
              </w:rPr>
              <w:t>Ориентировочный уровень технологической готовности — TRL 6: разработан рабочий MVP, функциональность продемонстрирована на тестовых и обезличенных наборах данных, структура которых близка к рабочим реестрам, выпискам и отчётам о продажах. Продукт готов к контролируемым пилотам; для промышленной эксплуатации необходимы усиление безопасности, ролей доступа, резервного копирования и тестирование на данных разных компаний.</w:t>
            </w:r>
          </w:p>
          <w:p>
            <w:pPr>
              <w:keepNext/>
              <w:spacing w:before="60" w:after="20" w:line="240" w:lineRule="auto"/>
              <w:jc w:val="left"/>
            </w:pPr>
            <w:r>
              <w:rPr>
                <w:rFonts w:ascii="Times New Roman" w:hAnsi="Times New Roman" w:eastAsia="Times New Roman"/>
                <w:b/>
                <w:i w:val="0"/>
                <w:sz w:val="20"/>
              </w:rPr>
              <w:t>3. Технологическая архитектура</w:t>
            </w:r>
          </w:p>
          <w:p>
            <w:pPr>
              <w:keepNext w:val="0"/>
              <w:spacing w:before="0" w:after="40" w:line="240" w:lineRule="auto"/>
              <w:jc w:val="both"/>
            </w:pPr>
            <w:r>
              <w:rPr>
                <w:rFonts w:ascii="Times New Roman" w:hAnsi="Times New Roman" w:eastAsia="Times New Roman"/>
                <w:b/>
                <w:sz w:val="20"/>
              </w:rPr>
              <w:t xml:space="preserve">Клиентское приложение: </w:t>
            </w:r>
            <w:r>
              <w:rPr>
                <w:rFonts w:ascii="Times New Roman" w:hAnsi="Times New Roman" w:eastAsia="Times New Roman"/>
                <w:b w:val="0"/>
                <w:sz w:val="20"/>
              </w:rPr>
              <w:t>C#/.NET и WPF для настольного интерфейса Windows.</w:t>
            </w:r>
          </w:p>
          <w:p>
            <w:pPr>
              <w:keepNext w:val="0"/>
              <w:spacing w:before="0" w:after="40" w:line="240" w:lineRule="auto"/>
              <w:jc w:val="both"/>
            </w:pPr>
            <w:r>
              <w:rPr>
                <w:rFonts w:ascii="Times New Roman" w:hAnsi="Times New Roman" w:eastAsia="Times New Roman"/>
                <w:b/>
                <w:sz w:val="20"/>
              </w:rPr>
              <w:t xml:space="preserve">Хранение: </w:t>
            </w:r>
            <w:r>
              <w:rPr>
                <w:rFonts w:ascii="Times New Roman" w:hAnsi="Times New Roman" w:eastAsia="Times New Roman"/>
                <w:b w:val="0"/>
                <w:sz w:val="20"/>
              </w:rPr>
              <w:t>локальная база SQLite, позволяющая запускать базовый сценарий без отдельного сервера.</w:t>
            </w:r>
          </w:p>
          <w:p>
            <w:pPr>
              <w:keepNext w:val="0"/>
              <w:spacing w:before="0" w:after="40" w:line="240" w:lineRule="auto"/>
              <w:jc w:val="both"/>
            </w:pPr>
            <w:r>
              <w:rPr>
                <w:rFonts w:ascii="Times New Roman" w:hAnsi="Times New Roman" w:eastAsia="Times New Roman"/>
                <w:b/>
                <w:sz w:val="20"/>
              </w:rPr>
              <w:t xml:space="preserve">Импорт: </w:t>
            </w:r>
            <w:r>
              <w:rPr>
                <w:rFonts w:ascii="Times New Roman" w:hAnsi="Times New Roman" w:eastAsia="Times New Roman"/>
                <w:b w:val="0"/>
                <w:sz w:val="20"/>
              </w:rPr>
              <w:t>обработка Excel/CSV и похожих табличных выгрузок с предварительным просмотром.</w:t>
            </w:r>
          </w:p>
          <w:p>
            <w:pPr>
              <w:keepNext w:val="0"/>
              <w:spacing w:before="0" w:after="40" w:line="240" w:lineRule="auto"/>
              <w:jc w:val="both"/>
            </w:pPr>
            <w:r>
              <w:rPr>
                <w:rFonts w:ascii="Times New Roman" w:hAnsi="Times New Roman" w:eastAsia="Times New Roman"/>
                <w:b/>
                <w:sz w:val="20"/>
              </w:rPr>
              <w:t xml:space="preserve">Аналитика: </w:t>
            </w:r>
            <w:r>
              <w:rPr>
                <w:rFonts w:ascii="Times New Roman" w:hAnsi="Times New Roman" w:eastAsia="Times New Roman"/>
                <w:b w:val="0"/>
                <w:sz w:val="20"/>
              </w:rPr>
              <w:t>агрегация данных, расчёт выручки, среднего чека, количества продаж, средней цены, структуры категорий и динамики периода.</w:t>
            </w:r>
          </w:p>
          <w:p>
            <w:pPr>
              <w:keepNext w:val="0"/>
              <w:spacing w:before="0" w:after="40" w:line="240" w:lineRule="auto"/>
              <w:jc w:val="both"/>
            </w:pPr>
            <w:r>
              <w:rPr>
                <w:rFonts w:ascii="Times New Roman" w:hAnsi="Times New Roman" w:eastAsia="Times New Roman"/>
                <w:b/>
                <w:sz w:val="20"/>
              </w:rPr>
              <w:t xml:space="preserve">Визуализация и отчётность: </w:t>
            </w:r>
            <w:r>
              <w:rPr>
                <w:rFonts w:ascii="Times New Roman" w:hAnsi="Times New Roman" w:eastAsia="Times New Roman"/>
                <w:b w:val="0"/>
                <w:sz w:val="20"/>
              </w:rPr>
              <w:t>графики, финансовая сводка, отчёт с возможностью экспорта и печати.</w:t>
            </w:r>
          </w:p>
          <w:p>
            <w:pPr>
              <w:keepNext w:val="0"/>
              <w:spacing w:before="0" w:after="40" w:line="240" w:lineRule="auto"/>
              <w:jc w:val="both"/>
            </w:pPr>
            <w:r>
              <w:rPr>
                <w:rFonts w:ascii="Times New Roman" w:hAnsi="Times New Roman" w:eastAsia="Times New Roman"/>
                <w:b/>
                <w:sz w:val="20"/>
              </w:rPr>
              <w:t xml:space="preserve">AI-слой: </w:t>
            </w:r>
            <w:r>
              <w:rPr>
                <w:rFonts w:ascii="Times New Roman" w:hAnsi="Times New Roman" w:eastAsia="Times New Roman"/>
                <w:b w:val="0"/>
                <w:sz w:val="20"/>
              </w:rPr>
              <w:t>подключение внешнего провайдера через API для формирования объяснений и рекомендаций. При недоступности сервиса основная аналитика продолжает работать, а пользователь получает детерминированные выводы без AI.</w:t>
            </w:r>
          </w:p>
          <w:p>
            <w:pPr>
              <w:keepNext/>
              <w:spacing w:before="60" w:after="20" w:line="240" w:lineRule="auto"/>
              <w:jc w:val="left"/>
            </w:pPr>
            <w:r>
              <w:rPr>
                <w:rFonts w:ascii="Times New Roman" w:hAnsi="Times New Roman" w:eastAsia="Times New Roman"/>
                <w:b/>
                <w:i w:val="0"/>
                <w:sz w:val="20"/>
              </w:rPr>
              <w:t>4. Логика обработки данных</w:t>
            </w:r>
          </w:p>
          <w:p>
            <w:pPr>
              <w:keepNext w:val="0"/>
              <w:spacing w:before="0" w:after="40" w:line="240" w:lineRule="auto"/>
              <w:jc w:val="both"/>
            </w:pPr>
            <w:r>
              <w:rPr>
                <w:rFonts w:ascii="Times New Roman" w:hAnsi="Times New Roman" w:eastAsia="Times New Roman"/>
                <w:b w:val="0"/>
                <w:i w:val="0"/>
                <w:sz w:val="20"/>
              </w:rPr>
              <w:t>Файл → чтение и нормализация → проверка обязательных полей и типов → поиск ошибок, точных и похожих дублей, совпадений с базой → решение пользователя по проблемным строкам → загрузка в базу → расчёт KPI → графики и отчёт → прогноз и рекомендации. Проверка выполняется до загрузки в базу, что снижает риск неверных расчётов.</w:t>
            </w:r>
          </w:p>
          <w:p>
            <w:pPr>
              <w:keepNext/>
              <w:spacing w:before="60" w:after="20" w:line="240" w:lineRule="auto"/>
              <w:jc w:val="left"/>
            </w:pPr>
            <w:r>
              <w:rPr>
                <w:rFonts w:ascii="Times New Roman" w:hAnsi="Times New Roman" w:eastAsia="Times New Roman"/>
                <w:b/>
                <w:i w:val="0"/>
                <w:sz w:val="20"/>
              </w:rPr>
              <w:t>5. Эффективность и практическая применимость</w:t>
            </w:r>
          </w:p>
          <w:p>
            <w:pPr>
              <w:keepNext w:val="0"/>
              <w:spacing w:before="0" w:after="40" w:line="240" w:lineRule="auto"/>
              <w:jc w:val="both"/>
            </w:pPr>
            <w:r>
              <w:rPr>
                <w:rFonts w:ascii="Times New Roman" w:hAnsi="Times New Roman" w:eastAsia="Times New Roman"/>
                <w:b w:val="0"/>
                <w:i w:val="0"/>
                <w:sz w:val="20"/>
              </w:rPr>
              <w:t>Базовый режим работает на обычном компьютере под Windows и не требует выделенного сервера или BI-специалиста. Пользователь получает единый путь от файла до отчёта. Отличительная технологическая комбинация MarketAI — проверка данных до сохранения, аналитика, визуализация, прогноз и рекомендации в одном простом интерфейсе.</w:t>
            </w:r>
          </w:p>
          <w:p>
            <w:pPr>
              <w:keepNext/>
              <w:spacing w:before="60" w:after="20" w:line="240" w:lineRule="auto"/>
              <w:jc w:val="left"/>
            </w:pPr>
            <w:r>
              <w:rPr>
                <w:rFonts w:ascii="Times New Roman" w:hAnsi="Times New Roman" w:eastAsia="Times New Roman"/>
                <w:b/>
                <w:i w:val="0"/>
                <w:sz w:val="20"/>
              </w:rPr>
              <w:t>6. Безопасность и дальнейшее развитие</w:t>
            </w:r>
          </w:p>
          <w:p>
            <w:pPr>
              <w:keepNext w:val="0"/>
              <w:spacing w:before="0" w:after="40" w:line="240" w:lineRule="auto"/>
              <w:jc w:val="both"/>
            </w:pPr>
            <w:r>
              <w:rPr>
                <w:rFonts w:ascii="Times New Roman" w:hAnsi="Times New Roman" w:eastAsia="Times New Roman"/>
                <w:b w:val="0"/>
                <w:i w:val="0"/>
                <w:sz w:val="20"/>
              </w:rPr>
              <w:t>В MVP данные хранятся локально. При переходе к пилотной и коммерческой версии предусмотрены учётные записи, роли, журналирование, резервное копирование, защита конфигурации, минимизация передаваемых AI-провайдеру данных и юридическое оформление обработки информации. AI используется как вспомогательный механизм; критические расчёты выполняются внутри приложения.</w:t>
            </w:r>
          </w:p>
          <w:p>
            <w:pPr>
              <w:keepNext/>
              <w:spacing w:before="60" w:after="20" w:line="240" w:lineRule="auto"/>
              <w:jc w:val="left"/>
            </w:pPr>
            <w:r>
              <w:rPr>
                <w:rFonts w:ascii="Times New Roman" w:hAnsi="Times New Roman" w:eastAsia="Times New Roman"/>
                <w:b/>
                <w:i w:val="0"/>
                <w:sz w:val="20"/>
              </w:rPr>
              <w:t>7. Результаты разработки</w:t>
            </w:r>
          </w:p>
          <w:p>
            <w:pPr>
              <w:keepNext w:val="0"/>
              <w:spacing w:before="0" w:after="40" w:line="240" w:lineRule="auto"/>
              <w:jc w:val="both"/>
            </w:pPr>
            <w:r>
              <w:rPr>
                <w:rFonts w:ascii="Times New Roman" w:hAnsi="Times New Roman" w:eastAsia="Times New Roman"/>
                <w:b w:val="0"/>
                <w:i w:val="0"/>
                <w:sz w:val="20"/>
              </w:rPr>
              <w:t>Созданы архитектура, интерфейс и исходный код продукта; реализованы загрузка и проверка файлов, база продаж, KPI, графики, финансовая сводка, прогноз, AI-рекомендации и отдельное окно отчёта. Подготовлены тестовые файлы с корректными строками, ошибками и дублями для воспроизводимой демонстрации.</w:t>
            </w:r>
          </w:p>
        </w:tc>
      </w:tr>
      <w:tr w:rsidR="00DE6AB2" w:rsidRPr="00B44BCE" w14:paraId="411DA8B1" w14:textId="77777777" w:rsidTr="00DE6AB2">
        <w:trPr/>
        <w:tc>
          <w:tcPr>
            <w:tcW w:w="4390" w:type="dxa"/>
            <w:vAlign w:val="top"/>
            <w:tcMar>
              <w:top w:w="80" w:type="dxa"/>
              <w:start w:w="110" w:type="dxa"/>
              <w:bottom w:w="80" w:type="dxa"/>
              <w:end w:w="110" w:type="dxa"/>
            </w:tcMar>
          </w:tcPr>
          <w:p w14:paraId="352238EE" w14:textId="157BDA4F" w:rsidR="00DE6AB2" w:rsidRPr="00B44BCE" w:rsidRDefault="00DE6AB2" w:rsidP="00DE6AB2">
            <w:pPr>
              <w:keepNext w:val="0"/>
              <w:keepLines w:val="0"/>
              <w:spacing w:after="20" w:line="240" w:lineRule="auto" w:before="0"/>
              <w:ind/>
              <w:jc w:val="left"/>
              <w:rPr>
                <w:rFonts w:ascii="Times New Roman" w:hAnsi="Times New Roman" w:cs="Times New Roman"/>
                <w:sz w:val="24"/>
                <w:szCs w:val="24"/>
              </w:rPr>
            </w:pPr>
            <w:r w:rsidRPr="00B44BCE">
              <w:rPr>
                <w:rFonts w:ascii="Times New Roman" w:hAnsi="Times New Roman" w:cs="Times New Roman" w:eastAsia="Times New Roman"/>
                <w:sz w:val="20"/>
                <w:szCs w:val="24"/>
              </w:rPr>
              <w:t>Наличие потенциала развития стартап</w:t>
            </w:r>
            <w:r w:rsidR="00B44BCE">
              <w:rPr>
                <w:rFonts w:ascii="Times New Roman" w:hAnsi="Times New Roman" w:cs="Times New Roman" w:eastAsia="Times New Roman"/>
                <w:sz w:val="20"/>
                <w:szCs w:val="24"/>
              </w:rPr>
              <w:t>-</w:t>
            </w:r>
            <w:r w:rsidRPr="00B44BCE">
              <w:rPr>
                <w:rFonts w:ascii="Times New Roman" w:hAnsi="Times New Roman" w:cs="Times New Roman" w:eastAsia="Times New Roman"/>
                <w:sz w:val="20"/>
                <w:szCs w:val="24"/>
              </w:rPr>
              <w:t>проекта</w:t>
            </w:r>
          </w:p>
          <w:p w14:paraId="7CEEC8E4" w14:textId="77777777" w:rsidR="00DE6AB2" w:rsidRPr="00B44BCE" w:rsidRDefault="00DE6AB2" w:rsidP="00DE6AB2">
            <w:pPr>
              <w:keepNext w:val="0"/>
              <w:keepLines w:val="0"/>
              <w:spacing w:after="20" w:line="240" w:lineRule="auto" w:before="0"/>
              <w:ind/>
              <w:jc w:val="left"/>
              <w:rPr>
                <w:rFonts w:ascii="Times New Roman" w:hAnsi="Times New Roman" w:cs="Times New Roman"/>
                <w:i/>
                <w:iCs/>
                <w:sz w:val="24"/>
                <w:szCs w:val="24"/>
              </w:rPr>
            </w:pPr>
            <w:r w:rsidRPr="00B44BCE">
              <w:rPr>
                <w:rFonts w:ascii="Times New Roman" w:hAnsi="Times New Roman" w:cs="Times New Roman" w:eastAsia="Times New Roman"/>
                <w:i/>
                <w:iCs/>
                <w:sz w:val="20"/>
                <w:szCs w:val="24"/>
              </w:rPr>
              <w:t>Оценивается наличие конкурентных</w:t>
            </w:r>
          </w:p>
          <w:p w14:paraId="6F9DC923" w14:textId="77777777" w:rsidR="00DE6AB2" w:rsidRPr="00B44BCE" w:rsidRDefault="00DE6AB2" w:rsidP="00DE6AB2">
            <w:pPr>
              <w:keepNext w:val="0"/>
              <w:keepLines w:val="0"/>
              <w:spacing w:after="20" w:line="240" w:lineRule="auto" w:before="0"/>
              <w:ind/>
              <w:jc w:val="left"/>
              <w:rPr>
                <w:rFonts w:ascii="Times New Roman" w:hAnsi="Times New Roman" w:cs="Times New Roman"/>
                <w:i/>
                <w:iCs/>
                <w:sz w:val="24"/>
                <w:szCs w:val="24"/>
              </w:rPr>
            </w:pPr>
            <w:r w:rsidRPr="00B44BCE">
              <w:rPr>
                <w:rFonts w:ascii="Times New Roman" w:hAnsi="Times New Roman" w:cs="Times New Roman" w:eastAsia="Times New Roman"/>
                <w:i/>
                <w:iCs/>
                <w:sz w:val="20"/>
                <w:szCs w:val="24"/>
              </w:rPr>
              <w:t>преимуществ и потенциальная</w:t>
            </w:r>
          </w:p>
          <w:p w14:paraId="133A3CBA" w14:textId="77777777" w:rsidR="00DE6AB2" w:rsidRPr="00B44BCE" w:rsidRDefault="00DE6AB2" w:rsidP="00DE6AB2">
            <w:pPr>
              <w:keepNext w:val="0"/>
              <w:keepLines w:val="0"/>
              <w:spacing w:after="20" w:line="240" w:lineRule="auto" w:before="0"/>
              <w:ind/>
              <w:jc w:val="left"/>
              <w:rPr>
                <w:rFonts w:ascii="Times New Roman" w:hAnsi="Times New Roman" w:cs="Times New Roman"/>
                <w:i/>
                <w:iCs/>
                <w:sz w:val="24"/>
                <w:szCs w:val="24"/>
              </w:rPr>
            </w:pPr>
            <w:r w:rsidRPr="00B44BCE">
              <w:rPr>
                <w:rFonts w:ascii="Times New Roman" w:hAnsi="Times New Roman" w:cs="Times New Roman" w:eastAsia="Times New Roman"/>
                <w:i/>
                <w:iCs/>
                <w:sz w:val="20"/>
                <w:szCs w:val="24"/>
              </w:rPr>
              <w:t>востребованность создаваемого в проекте</w:t>
            </w:r>
          </w:p>
          <w:p w14:paraId="3C386C89" w14:textId="77777777" w:rsidR="00DE6AB2" w:rsidRPr="00B44BCE" w:rsidRDefault="00DE6AB2" w:rsidP="00DE6AB2">
            <w:pPr>
              <w:keepNext w:val="0"/>
              <w:keepLines w:val="0"/>
              <w:spacing w:after="20" w:line="240" w:lineRule="auto" w:before="0"/>
              <w:ind/>
              <w:jc w:val="left"/>
              <w:rPr>
                <w:rFonts w:ascii="Times New Roman" w:hAnsi="Times New Roman" w:cs="Times New Roman"/>
                <w:i/>
                <w:iCs/>
                <w:sz w:val="24"/>
                <w:szCs w:val="24"/>
              </w:rPr>
            </w:pPr>
            <w:r w:rsidRPr="00B44BCE">
              <w:rPr>
                <w:rFonts w:ascii="Times New Roman" w:hAnsi="Times New Roman" w:cs="Times New Roman" w:eastAsia="Times New Roman"/>
                <w:i/>
                <w:iCs/>
                <w:sz w:val="20"/>
                <w:szCs w:val="24"/>
              </w:rPr>
              <w:t>товара/изделия/технологии/услуги в сравнении</w:t>
            </w:r>
          </w:p>
          <w:p w14:paraId="5BA889C0" w14:textId="77777777" w:rsidR="00DE6AB2" w:rsidRPr="00B44BCE" w:rsidRDefault="00DE6AB2" w:rsidP="00DE6AB2">
            <w:pPr>
              <w:keepNext w:val="0"/>
              <w:keepLines w:val="0"/>
              <w:spacing w:after="20" w:line="240" w:lineRule="auto" w:before="0"/>
              <w:ind/>
              <w:jc w:val="left"/>
              <w:rPr>
                <w:rFonts w:ascii="Times New Roman" w:hAnsi="Times New Roman" w:cs="Times New Roman"/>
                <w:i/>
                <w:iCs/>
                <w:sz w:val="24"/>
                <w:szCs w:val="24"/>
              </w:rPr>
            </w:pPr>
            <w:r w:rsidRPr="00B44BCE">
              <w:rPr>
                <w:rFonts w:ascii="Times New Roman" w:hAnsi="Times New Roman" w:cs="Times New Roman" w:eastAsia="Times New Roman"/>
                <w:i/>
                <w:iCs/>
                <w:sz w:val="20"/>
                <w:szCs w:val="24"/>
              </w:rPr>
              <w:t>с существующими аналогами, уникальность</w:t>
            </w:r>
          </w:p>
          <w:p w14:paraId="7F267527" w14:textId="6BB97D9D" w:rsidR="00DE6AB2" w:rsidRPr="00B44BCE" w:rsidRDefault="00DE6AB2" w:rsidP="00DE6AB2">
            <w:pPr>
              <w:keepNext w:val="0"/>
              <w:keepLines w:val="0"/>
              <w:spacing w:after="20" w:line="240" w:lineRule="auto" w:before="0"/>
              <w:ind/>
              <w:jc w:val="left"/>
              <w:rPr>
                <w:rFonts w:ascii="Times New Roman" w:hAnsi="Times New Roman" w:cs="Times New Roman"/>
                <w:sz w:val="24"/>
                <w:szCs w:val="24"/>
              </w:rPr>
            </w:pPr>
            <w:r w:rsidRPr="00B44BCE">
              <w:rPr>
                <w:rFonts w:ascii="Times New Roman" w:hAnsi="Times New Roman" w:cs="Times New Roman" w:eastAsia="Times New Roman"/>
                <w:i/>
                <w:iCs/>
                <w:sz w:val="20"/>
                <w:szCs w:val="24"/>
              </w:rPr>
              <w:t>идеи стартап-проекта.</w:t>
            </w:r>
          </w:p>
        </w:tc>
        <w:tc>
          <w:tcPr>
            <w:tcW w:w="4957" w:type="dxa"/>
            <w:vAlign w:val="top"/>
            <w:tcMar>
              <w:top w:w="80" w:type="dxa"/>
              <w:start w:w="110" w:type="dxa"/>
              <w:bottom w:w="80" w:type="dxa"/>
              <w:end w:w="110" w:type="dxa"/>
            </w:tcMar>
          </w:tcPr>
          <w:p>
            <w:pPr>
              <w:keepNext/>
              <w:spacing w:before="60" w:after="20" w:line="240" w:lineRule="auto"/>
              <w:jc w:val="left"/>
            </w:pPr>
            <w:r>
              <w:rPr>
                <w:rFonts w:ascii="Times New Roman" w:hAnsi="Times New Roman" w:eastAsia="Times New Roman"/>
                <w:b/>
                <w:i w:val="0"/>
                <w:sz w:val="20"/>
              </w:rPr>
              <w:t>1. Уникальное торговое предложение</w:t>
            </w:r>
          </w:p>
          <w:p>
            <w:pPr>
              <w:keepNext w:val="0"/>
              <w:spacing w:before="0" w:after="40" w:line="240" w:lineRule="auto"/>
              <w:jc w:val="both"/>
            </w:pPr>
            <w:r>
              <w:rPr>
                <w:rFonts w:ascii="Times New Roman" w:hAnsi="Times New Roman" w:eastAsia="Times New Roman"/>
                <w:b w:val="0"/>
                <w:i w:val="0"/>
                <w:sz w:val="20"/>
              </w:rPr>
              <w:t>MarketAI позволяет владельцу малого бизнеса получить понятную аналитику продаж без длительного внедрения: загрузить привычный файл, увидеть ошибки до загрузки в базу, получить KPI, графики, прогноз, рекомендации и готовый отчёт. Главная особенность — простота первого шага по сравнению со сложной интеграцией корпоративных систем.</w:t>
            </w:r>
          </w:p>
          <w:p>
            <w:pPr>
              <w:keepNext/>
              <w:spacing w:before="60" w:after="20" w:line="240" w:lineRule="auto"/>
              <w:jc w:val="left"/>
            </w:pPr>
            <w:r>
              <w:rPr>
                <w:rFonts w:ascii="Times New Roman" w:hAnsi="Times New Roman" w:eastAsia="Times New Roman"/>
                <w:b/>
                <w:i w:val="0"/>
                <w:sz w:val="20"/>
              </w:rPr>
              <w:t>2. Конкуренты и аналоги</w:t>
            </w:r>
          </w:p>
          <w:p>
            <w:pPr>
              <w:keepNext w:val="0"/>
              <w:spacing w:before="0" w:after="40" w:line="240" w:lineRule="auto"/>
              <w:jc w:val="both"/>
            </w:pPr>
            <w:r>
              <w:rPr>
                <w:rFonts w:ascii="Times New Roman" w:hAnsi="Times New Roman" w:eastAsia="Times New Roman"/>
                <w:b/>
                <w:sz w:val="20"/>
              </w:rPr>
              <w:t xml:space="preserve">Excel и Google Sheets: </w:t>
            </w:r>
            <w:r>
              <w:rPr>
                <w:rFonts w:ascii="Times New Roman" w:hAnsi="Times New Roman" w:eastAsia="Times New Roman"/>
                <w:b w:val="0"/>
                <w:sz w:val="20"/>
              </w:rPr>
              <w:t>привычны и доступны, но требуют ручной подготовки формул и отчётов; качество результата зависит от пользователя. MarketAI автоматизирует проверку, расчёты и итоговый вывод.</w:t>
            </w:r>
          </w:p>
          <w:p>
            <w:pPr>
              <w:keepNext w:val="0"/>
              <w:spacing w:before="0" w:after="40" w:line="240" w:lineRule="auto"/>
              <w:jc w:val="both"/>
            </w:pPr>
            <w:r>
              <w:rPr>
                <w:rFonts w:ascii="Times New Roman" w:hAnsi="Times New Roman" w:eastAsia="Times New Roman"/>
                <w:b/>
                <w:sz w:val="20"/>
              </w:rPr>
              <w:t xml:space="preserve">1С, CRM и учётные системы: </w:t>
            </w:r>
            <w:r>
              <w:rPr>
                <w:rFonts w:ascii="Times New Roman" w:hAnsi="Times New Roman" w:eastAsia="Times New Roman"/>
                <w:b w:val="0"/>
                <w:sz w:val="20"/>
              </w:rPr>
              <w:t>обладают широкими операционными функциями, но настройка аналитики и интеграций может потребовать времени и специалистов. MarketAI не заменяет эти системы и может использовать их выгрузки как быстрый аналитический слой.</w:t>
            </w:r>
          </w:p>
          <w:p>
            <w:pPr>
              <w:keepNext w:val="0"/>
              <w:spacing w:before="0" w:after="40" w:line="240" w:lineRule="auto"/>
              <w:jc w:val="both"/>
            </w:pPr>
            <w:r>
              <w:rPr>
                <w:rFonts w:ascii="Times New Roman" w:hAnsi="Times New Roman" w:eastAsia="Times New Roman"/>
                <w:b/>
                <w:sz w:val="20"/>
              </w:rPr>
              <w:t xml:space="preserve">Power BI, Яндекс DataLens и другие BI-платформы: </w:t>
            </w:r>
            <w:r>
              <w:rPr>
                <w:rFonts w:ascii="Times New Roman" w:hAnsi="Times New Roman" w:eastAsia="Times New Roman"/>
                <w:b w:val="0"/>
                <w:sz w:val="20"/>
              </w:rPr>
              <w:t>дают более гибкую корпоративную аналитику, но требуют подготовки данных, построения модели и компетенций аналитика. MarketAI предлагает менее гибкий, зато заранее собранный сценарий для владельца малого бизнеса.</w:t>
            </w:r>
          </w:p>
          <w:p>
            <w:pPr>
              <w:keepNext w:val="0"/>
              <w:spacing w:before="0" w:after="40" w:line="240" w:lineRule="auto"/>
              <w:jc w:val="both"/>
            </w:pPr>
            <w:r>
              <w:rPr>
                <w:rFonts w:ascii="Times New Roman" w:hAnsi="Times New Roman" w:eastAsia="Times New Roman"/>
                <w:b/>
                <w:sz w:val="20"/>
              </w:rPr>
              <w:t xml:space="preserve">МойСклад, Контур.Маркет и другие отраслевые сервисы: </w:t>
            </w:r>
            <w:r>
              <w:rPr>
                <w:rFonts w:ascii="Times New Roman" w:hAnsi="Times New Roman" w:eastAsia="Times New Roman"/>
                <w:b w:val="0"/>
                <w:sz w:val="20"/>
              </w:rPr>
              <w:t>решают широкий круг задач учёта и управления. MarketAI фокусируется на понятном анализе уже имеющихся продаж, качестве данных и быстром управленческом отчёте.</w:t>
            </w:r>
          </w:p>
          <w:p>
            <w:pPr>
              <w:keepNext/>
              <w:spacing w:before="60" w:after="20" w:line="240" w:lineRule="auto"/>
              <w:jc w:val="left"/>
            </w:pPr>
            <w:r>
              <w:rPr>
                <w:rFonts w:ascii="Times New Roman" w:hAnsi="Times New Roman" w:eastAsia="Times New Roman"/>
                <w:b/>
                <w:i w:val="0"/>
                <w:sz w:val="20"/>
              </w:rPr>
              <w:t>3. Конкурентные преимущества</w:t>
            </w:r>
          </w:p>
          <w:p>
            <w:pPr>
              <w:keepNext w:val="0"/>
              <w:spacing w:before="0" w:after="40" w:line="240" w:lineRule="auto"/>
              <w:jc w:val="both"/>
            </w:pPr>
            <w:r>
              <w:rPr>
                <w:rFonts w:ascii="Times New Roman" w:hAnsi="Times New Roman" w:eastAsia="Times New Roman"/>
                <w:b/>
                <w:sz w:val="20"/>
              </w:rPr>
              <w:t xml:space="preserve">Низкий порог входа: </w:t>
            </w:r>
            <w:r>
              <w:rPr>
                <w:rFonts w:ascii="Times New Roman" w:hAnsi="Times New Roman" w:eastAsia="Times New Roman"/>
                <w:b w:val="0"/>
                <w:sz w:val="20"/>
              </w:rPr>
              <w:t>начало работы с файла, без обязательного проекта интеграции.</w:t>
            </w:r>
          </w:p>
          <w:p>
            <w:pPr>
              <w:keepNext w:val="0"/>
              <w:spacing w:before="0" w:after="40" w:line="240" w:lineRule="auto"/>
              <w:jc w:val="both"/>
            </w:pPr>
            <w:r>
              <w:rPr>
                <w:rFonts w:ascii="Times New Roman" w:hAnsi="Times New Roman" w:eastAsia="Times New Roman"/>
                <w:b/>
                <w:sz w:val="20"/>
              </w:rPr>
              <w:t xml:space="preserve">Ориентация на владельца бизнеса: </w:t>
            </w:r>
            <w:r>
              <w:rPr>
                <w:rFonts w:ascii="Times New Roman" w:hAnsi="Times New Roman" w:eastAsia="Times New Roman"/>
                <w:b w:val="0"/>
                <w:sz w:val="20"/>
              </w:rPr>
              <w:t>готовые показатели и объяснения вместо конструктора отчётов.</w:t>
            </w:r>
          </w:p>
          <w:p>
            <w:pPr>
              <w:keepNext w:val="0"/>
              <w:spacing w:before="0" w:after="40" w:line="240" w:lineRule="auto"/>
              <w:jc w:val="both"/>
            </w:pPr>
            <w:r>
              <w:rPr>
                <w:rFonts w:ascii="Times New Roman" w:hAnsi="Times New Roman" w:eastAsia="Times New Roman"/>
                <w:b/>
                <w:sz w:val="20"/>
              </w:rPr>
              <w:t xml:space="preserve">Контроль качества: </w:t>
            </w:r>
            <w:r>
              <w:rPr>
                <w:rFonts w:ascii="Times New Roman" w:hAnsi="Times New Roman" w:eastAsia="Times New Roman"/>
                <w:b w:val="0"/>
                <w:sz w:val="20"/>
              </w:rPr>
              <w:t>ошибки и дубли выявляются до загрузки и аналитики.</w:t>
            </w:r>
          </w:p>
          <w:p>
            <w:pPr>
              <w:keepNext w:val="0"/>
              <w:spacing w:before="0" w:after="40" w:line="240" w:lineRule="auto"/>
              <w:jc w:val="both"/>
            </w:pPr>
            <w:r>
              <w:rPr>
                <w:rFonts w:ascii="Times New Roman" w:hAnsi="Times New Roman" w:eastAsia="Times New Roman"/>
                <w:b/>
                <w:sz w:val="20"/>
              </w:rPr>
              <w:t xml:space="preserve">Единый контур: </w:t>
            </w:r>
            <w:r>
              <w:rPr>
                <w:rFonts w:ascii="Times New Roman" w:hAnsi="Times New Roman" w:eastAsia="Times New Roman"/>
                <w:b w:val="0"/>
                <w:sz w:val="20"/>
              </w:rPr>
              <w:t>база продаж, KPI, графики, прогноз, рекомендации и печатный отчёт в одном приложении.</w:t>
            </w:r>
          </w:p>
          <w:p>
            <w:pPr>
              <w:keepNext w:val="0"/>
              <w:spacing w:before="0" w:after="40" w:line="240" w:lineRule="auto"/>
              <w:jc w:val="both"/>
            </w:pPr>
            <w:r>
              <w:rPr>
                <w:rFonts w:ascii="Times New Roman" w:hAnsi="Times New Roman" w:eastAsia="Times New Roman"/>
                <w:b/>
                <w:sz w:val="20"/>
              </w:rPr>
              <w:t xml:space="preserve">Доступная цена: </w:t>
            </w:r>
            <w:r>
              <w:rPr>
                <w:rFonts w:ascii="Times New Roman" w:hAnsi="Times New Roman" w:eastAsia="Times New Roman"/>
                <w:b w:val="0"/>
                <w:sz w:val="20"/>
              </w:rPr>
              <w:t>ориентир около 1 500 руб. в месяц, что существенно ниже стоимости индивидуального BI-внедрения.</w:t>
            </w:r>
          </w:p>
          <w:p>
            <w:pPr>
              <w:keepNext w:val="0"/>
              <w:spacing w:before="0" w:after="40" w:line="240" w:lineRule="auto"/>
              <w:jc w:val="both"/>
            </w:pPr>
            <w:r>
              <w:rPr>
                <w:rFonts w:ascii="Times New Roman" w:hAnsi="Times New Roman" w:eastAsia="Times New Roman"/>
                <w:b/>
                <w:sz w:val="20"/>
              </w:rPr>
              <w:t xml:space="preserve">Работа без AI: </w:t>
            </w:r>
            <w:r>
              <w:rPr>
                <w:rFonts w:ascii="Times New Roman" w:hAnsi="Times New Roman" w:eastAsia="Times New Roman"/>
                <w:b w:val="0"/>
                <w:sz w:val="20"/>
              </w:rPr>
              <w:t>основные расчёты и отчёт доступны даже при недоступности внешнего AI-сервиса.</w:t>
            </w:r>
          </w:p>
          <w:p>
            <w:pPr>
              <w:keepNext/>
              <w:spacing w:before="60" w:after="20" w:line="240" w:lineRule="auto"/>
              <w:jc w:val="left"/>
            </w:pPr>
            <w:r>
              <w:rPr>
                <w:rFonts w:ascii="Times New Roman" w:hAnsi="Times New Roman" w:eastAsia="Times New Roman"/>
                <w:b/>
                <w:i w:val="0"/>
                <w:sz w:val="20"/>
              </w:rPr>
              <w:t>4. Потенциальная востребованность</w:t>
            </w:r>
          </w:p>
          <w:p>
            <w:pPr>
              <w:keepNext w:val="0"/>
              <w:spacing w:before="0" w:after="40" w:line="240" w:lineRule="auto"/>
              <w:jc w:val="both"/>
            </w:pPr>
            <w:r>
              <w:rPr>
                <w:rFonts w:ascii="Times New Roman" w:hAnsi="Times New Roman" w:eastAsia="Times New Roman"/>
                <w:b w:val="0"/>
                <w:i w:val="0"/>
                <w:sz w:val="20"/>
              </w:rPr>
              <w:t>Продукт рассчитан на компании, у которых уже есть данные, но нет отдельной команды аналитики. Польза особенно заметна при регулярной отчётности, сезонных изменениях, ошибках в выгрузках и необходимости быстро объяснить динамику продаж. Реальный уровень спроса и готовность платить будут подтверждаться пилотами, а не только экспертной оценкой.</w:t>
            </w:r>
          </w:p>
          <w:p>
            <w:pPr>
              <w:keepNext/>
              <w:spacing w:before="60" w:after="20" w:line="240" w:lineRule="auto"/>
              <w:jc w:val="left"/>
            </w:pPr>
            <w:r>
              <w:rPr>
                <w:rFonts w:ascii="Times New Roman" w:hAnsi="Times New Roman" w:eastAsia="Times New Roman"/>
                <w:b/>
                <w:i w:val="0"/>
                <w:sz w:val="20"/>
              </w:rPr>
              <w:t>5. Потенциал развития</w:t>
            </w:r>
          </w:p>
          <w:p>
            <w:pPr>
              <w:keepNext w:val="0"/>
              <w:spacing w:before="0" w:after="40" w:line="240" w:lineRule="auto"/>
              <w:jc w:val="both"/>
            </w:pPr>
            <w:r>
              <w:rPr>
                <w:rFonts w:ascii="Times New Roman" w:hAnsi="Times New Roman" w:eastAsia="Times New Roman"/>
                <w:b w:val="0"/>
                <w:i w:val="0"/>
                <w:sz w:val="20"/>
              </w:rPr>
              <w:t>Дальнейшие направления: типовые импорты из 1С, CRM и маркетплейсов; облачная и веб-версия; многопользовательский режим; роли доступа; отраслевые шаблоны; расширение прогнозирования; библиотека управленческих сценариев; партнёрский кабинет; развитие собственного AI-модуля после накопления обезличенной обратной связи.</w:t>
            </w:r>
          </w:p>
          <w:p>
            <w:pPr>
              <w:keepNext/>
              <w:spacing w:before="60" w:after="20" w:line="240" w:lineRule="auto"/>
              <w:jc w:val="left"/>
            </w:pPr>
            <w:r>
              <w:rPr>
                <w:rFonts w:ascii="Times New Roman" w:hAnsi="Times New Roman" w:eastAsia="Times New Roman"/>
                <w:b/>
                <w:i w:val="0"/>
                <w:sz w:val="20"/>
              </w:rPr>
              <w:t>6. Основные риски и способы снижения</w:t>
            </w:r>
          </w:p>
          <w:p>
            <w:pPr>
              <w:keepNext w:val="0"/>
              <w:spacing w:before="0" w:after="40" w:line="240" w:lineRule="auto"/>
              <w:jc w:val="both"/>
            </w:pPr>
            <w:r>
              <w:rPr>
                <w:rFonts w:ascii="Times New Roman" w:hAnsi="Times New Roman" w:eastAsia="Times New Roman"/>
                <w:b/>
                <w:sz w:val="20"/>
              </w:rPr>
              <w:t xml:space="preserve">Разные форматы файлов: </w:t>
            </w:r>
            <w:r>
              <w:rPr>
                <w:rFonts w:ascii="Times New Roman" w:hAnsi="Times New Roman" w:eastAsia="Times New Roman"/>
                <w:b w:val="0"/>
                <w:sz w:val="20"/>
              </w:rPr>
              <w:t>шаблоны импорта, сопоставление колонок и диагностика ошибок.</w:t>
            </w:r>
          </w:p>
          <w:p>
            <w:pPr>
              <w:keepNext w:val="0"/>
              <w:spacing w:before="0" w:after="40" w:line="240" w:lineRule="auto"/>
              <w:jc w:val="both"/>
            </w:pPr>
            <w:r>
              <w:rPr>
                <w:rFonts w:ascii="Times New Roman" w:hAnsi="Times New Roman" w:eastAsia="Times New Roman"/>
                <w:b/>
                <w:sz w:val="20"/>
              </w:rPr>
              <w:t xml:space="preserve">Недоверие к обработке данных: </w:t>
            </w:r>
            <w:r>
              <w:rPr>
                <w:rFonts w:ascii="Times New Roman" w:hAnsi="Times New Roman" w:eastAsia="Times New Roman"/>
                <w:b w:val="0"/>
                <w:sz w:val="20"/>
              </w:rPr>
              <w:t>локальный режим, минимизация передачи данных, роли, резервные копии и прозрачная политика безопасности.</w:t>
            </w:r>
          </w:p>
          <w:p>
            <w:pPr>
              <w:keepNext w:val="0"/>
              <w:spacing w:before="0" w:after="40" w:line="240" w:lineRule="auto"/>
              <w:jc w:val="both"/>
            </w:pPr>
            <w:r>
              <w:rPr>
                <w:rFonts w:ascii="Times New Roman" w:hAnsi="Times New Roman" w:eastAsia="Times New Roman"/>
                <w:b/>
                <w:sz w:val="20"/>
              </w:rPr>
              <w:t xml:space="preserve">Ошибочные AI-рекомендации: </w:t>
            </w:r>
            <w:r>
              <w:rPr>
                <w:rFonts w:ascii="Times New Roman" w:hAnsi="Times New Roman" w:eastAsia="Times New Roman"/>
                <w:b w:val="0"/>
                <w:sz w:val="20"/>
              </w:rPr>
              <w:t>ограничение AI вспомогательной ролью, контроль исходных показателей и fallback без AI.</w:t>
            </w:r>
          </w:p>
          <w:p>
            <w:pPr>
              <w:keepNext w:val="0"/>
              <w:spacing w:before="0" w:after="40" w:line="240" w:lineRule="auto"/>
              <w:jc w:val="both"/>
            </w:pPr>
            <w:r>
              <w:rPr>
                <w:rFonts w:ascii="Times New Roman" w:hAnsi="Times New Roman" w:eastAsia="Times New Roman"/>
                <w:b/>
                <w:sz w:val="20"/>
              </w:rPr>
              <w:t xml:space="preserve">Ограниченный ресурс одного автора: </w:t>
            </w:r>
            <w:r>
              <w:rPr>
                <w:rFonts w:ascii="Times New Roman" w:hAnsi="Times New Roman" w:eastAsia="Times New Roman"/>
                <w:b w:val="0"/>
                <w:sz w:val="20"/>
              </w:rPr>
              <w:t>поэтапная дорожная карта, пилоты в одном сегменте и привлечение профильных специалистов после финансирования.</w:t>
            </w:r>
          </w:p>
          <w:p>
            <w:pPr>
              <w:keepNext w:val="0"/>
              <w:spacing w:before="0" w:after="40" w:line="240" w:lineRule="auto"/>
              <w:jc w:val="both"/>
            </w:pPr>
            <w:r>
              <w:rPr>
                <w:rFonts w:ascii="Times New Roman" w:hAnsi="Times New Roman" w:eastAsia="Times New Roman"/>
                <w:b/>
                <w:sz w:val="20"/>
              </w:rPr>
              <w:t xml:space="preserve">Конкуренция: </w:t>
            </w:r>
            <w:r>
              <w:rPr>
                <w:rFonts w:ascii="Times New Roman" w:hAnsi="Times New Roman" w:eastAsia="Times New Roman"/>
                <w:b w:val="0"/>
                <w:sz w:val="20"/>
              </w:rPr>
              <w:t>фокус на простоте, качестве входных данных, готовом отчёте и партнёрских каналах вместо конкуренции со всем функционалом крупных систем.</w:t>
            </w:r>
          </w:p>
        </w:tc>
      </w:tr>
      <w:tr w:rsidR="00DE6AB2" w:rsidRPr="00B44BCE" w14:paraId="5C4C452C" w14:textId="77777777" w:rsidTr="00DE6AB2">
        <w:trPr/>
        <w:tc>
          <w:tcPr>
            <w:tcW w:w="4390" w:type="dxa"/>
            <w:vAlign w:val="top"/>
            <w:tcMar>
              <w:top w:w="80" w:type="dxa"/>
              <w:start w:w="110" w:type="dxa"/>
              <w:bottom w:w="80" w:type="dxa"/>
              <w:end w:w="110" w:type="dxa"/>
            </w:tcMar>
          </w:tcPr>
          <w:p w14:paraId="63378843" w14:textId="77777777" w:rsidR="00B44BCE" w:rsidRPr="00B44BCE" w:rsidRDefault="00B44BCE" w:rsidP="00B44BCE">
            <w:pPr>
              <w:keepNext w:val="0"/>
              <w:keepLines w:val="0"/>
              <w:spacing w:after="20" w:line="240" w:lineRule="auto" w:before="0"/>
              <w:ind/>
              <w:jc w:val="left"/>
              <w:rPr>
                <w:rFonts w:ascii="Times New Roman" w:hAnsi="Times New Roman" w:cs="Times New Roman"/>
                <w:sz w:val="24"/>
                <w:szCs w:val="24"/>
              </w:rPr>
            </w:pPr>
            <w:r w:rsidRPr="00B44BCE">
              <w:rPr>
                <w:rFonts w:ascii="Times New Roman" w:hAnsi="Times New Roman" w:cs="Times New Roman" w:eastAsia="Times New Roman"/>
                <w:sz w:val="20"/>
                <w:szCs w:val="24"/>
              </w:rPr>
              <w:t>Быстрый рост стартап-проекта</w:t>
            </w:r>
          </w:p>
          <w:p w14:paraId="64735312" w14:textId="4B72D5A6" w:rsidR="00B44BCE" w:rsidRPr="00B44BCE" w:rsidRDefault="00B44BCE" w:rsidP="00B44BCE">
            <w:pPr>
              <w:keepNext w:val="0"/>
              <w:keepLines w:val="0"/>
              <w:spacing w:after="20" w:line="240" w:lineRule="auto" w:before="0"/>
              <w:ind/>
              <w:jc w:val="left"/>
              <w:rPr>
                <w:rFonts w:ascii="Times New Roman" w:hAnsi="Times New Roman" w:cs="Times New Roman"/>
                <w:i/>
                <w:iCs/>
                <w:sz w:val="24"/>
                <w:szCs w:val="24"/>
              </w:rPr>
            </w:pPr>
            <w:r w:rsidRPr="00B44BCE">
              <w:rPr>
                <w:rFonts w:ascii="Times New Roman" w:hAnsi="Times New Roman" w:cs="Times New Roman" w:eastAsia="Times New Roman"/>
                <w:i/>
                <w:iCs/>
                <w:sz w:val="20"/>
                <w:szCs w:val="24"/>
              </w:rPr>
              <w:t>Оценивается темп развития стартап</w:t>
            </w:r>
            <w:r>
              <w:rPr>
                <w:rFonts w:ascii="Times New Roman" w:hAnsi="Times New Roman" w:cs="Times New Roman" w:eastAsia="Times New Roman"/>
                <w:i/>
                <w:iCs/>
                <w:sz w:val="20"/>
                <w:szCs w:val="24"/>
              </w:rPr>
              <w:t>-</w:t>
            </w:r>
            <w:r w:rsidRPr="00B44BCE">
              <w:rPr>
                <w:rFonts w:ascii="Times New Roman" w:hAnsi="Times New Roman" w:cs="Times New Roman" w:eastAsia="Times New Roman"/>
                <w:i/>
                <w:iCs/>
                <w:sz w:val="20"/>
                <w:szCs w:val="24"/>
              </w:rPr>
              <w:t>проекта, а также проработанность</w:t>
            </w:r>
          </w:p>
          <w:p w14:paraId="29DD5BEE" w14:textId="3746C67C" w:rsidR="00DE6AB2" w:rsidRPr="00B44BCE" w:rsidRDefault="00B44BCE" w:rsidP="00B44BCE">
            <w:pPr>
              <w:keepNext w:val="0"/>
              <w:keepLines w:val="0"/>
              <w:spacing w:after="20" w:line="240" w:lineRule="auto" w:before="0"/>
              <w:ind/>
              <w:jc w:val="left"/>
              <w:rPr>
                <w:rFonts w:ascii="Times New Roman" w:hAnsi="Times New Roman" w:cs="Times New Roman"/>
                <w:sz w:val="24"/>
                <w:szCs w:val="24"/>
              </w:rPr>
            </w:pPr>
            <w:r w:rsidRPr="00B44BCE">
              <w:rPr>
                <w:rFonts w:ascii="Times New Roman" w:hAnsi="Times New Roman" w:cs="Times New Roman" w:eastAsia="Times New Roman"/>
                <w:i/>
                <w:iCs/>
                <w:sz w:val="20"/>
                <w:szCs w:val="24"/>
              </w:rPr>
              <w:t>дорожной карты развития проекта</w:t>
            </w:r>
          </w:p>
        </w:tc>
        <w:tc>
          <w:tcPr>
            <w:tcW w:w="4957" w:type="dxa"/>
            <w:vAlign w:val="top"/>
            <w:tcMar>
              <w:top w:w="80" w:type="dxa"/>
              <w:start w:w="110" w:type="dxa"/>
              <w:bottom w:w="80" w:type="dxa"/>
              <w:end w:w="110" w:type="dxa"/>
            </w:tcMar>
          </w:tcPr>
          <w:p>
            <w:pPr>
              <w:keepNext/>
              <w:spacing w:before="60" w:after="20" w:line="240" w:lineRule="auto"/>
              <w:jc w:val="left"/>
            </w:pPr>
            <w:r>
              <w:rPr>
                <w:rFonts w:ascii="Times New Roman" w:hAnsi="Times New Roman" w:eastAsia="Times New Roman"/>
                <w:b/>
                <w:i w:val="0"/>
                <w:sz w:val="20"/>
              </w:rPr>
              <w:t>Дорожная карта на первые шесть месяцев</w:t>
            </w:r>
          </w:p>
          <w:p>
            <w:pPr>
              <w:keepNext w:val="0"/>
              <w:spacing w:before="0" w:after="40" w:line="240" w:lineRule="auto"/>
              <w:jc w:val="both"/>
            </w:pPr>
            <w:r>
              <w:rPr>
                <w:rFonts w:ascii="Times New Roman" w:hAnsi="Times New Roman" w:eastAsia="Times New Roman"/>
                <w:b/>
                <w:sz w:val="20"/>
              </w:rPr>
              <w:t xml:space="preserve">1-й месяц — подготовка к пилотам. </w:t>
            </w:r>
            <w:r>
              <w:rPr>
                <w:rFonts w:ascii="Times New Roman" w:hAnsi="Times New Roman" w:eastAsia="Times New Roman"/>
                <w:b w:val="0"/>
                <w:sz w:val="20"/>
              </w:rPr>
              <w:t>Исправление замечаний, стабильная сборка, сценарий демонстрации и 5–10 интервью. Результат: версия и материалы для пилотного запуска.</w:t>
            </w:r>
          </w:p>
          <w:p>
            <w:pPr>
              <w:keepNext w:val="0"/>
              <w:spacing w:before="0" w:after="40" w:line="240" w:lineRule="auto"/>
              <w:jc w:val="both"/>
            </w:pPr>
            <w:r>
              <w:rPr>
                <w:rFonts w:ascii="Times New Roman" w:hAnsi="Times New Roman" w:eastAsia="Times New Roman"/>
                <w:b/>
                <w:sz w:val="20"/>
              </w:rPr>
              <w:t xml:space="preserve">2-й месяц — первые пилоты. </w:t>
            </w:r>
            <w:r>
              <w:rPr>
                <w:rFonts w:ascii="Times New Roman" w:hAnsi="Times New Roman" w:eastAsia="Times New Roman"/>
                <w:b w:val="0"/>
                <w:sz w:val="20"/>
              </w:rPr>
              <w:t>Проверка файлов разных компаний, настройка импорта, измерение времени до отчёта и найденных ошибок. Цель: не менее 3 пилотов.</w:t>
            </w:r>
          </w:p>
          <w:p>
            <w:pPr>
              <w:keepNext w:val="0"/>
              <w:spacing w:before="0" w:after="40" w:line="240" w:lineRule="auto"/>
              <w:jc w:val="both"/>
            </w:pPr>
            <w:r>
              <w:rPr>
                <w:rFonts w:ascii="Times New Roman" w:hAnsi="Times New Roman" w:eastAsia="Times New Roman"/>
                <w:b/>
                <w:sz w:val="20"/>
              </w:rPr>
              <w:t xml:space="preserve">3-й месяц — надёжность. </w:t>
            </w:r>
            <w:r>
              <w:rPr>
                <w:rFonts w:ascii="Times New Roman" w:hAnsi="Times New Roman" w:eastAsia="Times New Roman"/>
                <w:b w:val="0"/>
                <w:sz w:val="20"/>
              </w:rPr>
              <w:t>Роли доступа, журналирование, резервное копирование и улучшение диагностики данных.</w:t>
            </w:r>
          </w:p>
          <w:p>
            <w:pPr>
              <w:keepNext w:val="0"/>
              <w:spacing w:before="0" w:after="40" w:line="240" w:lineRule="auto"/>
              <w:jc w:val="both"/>
            </w:pPr>
            <w:r>
              <w:rPr>
                <w:rFonts w:ascii="Times New Roman" w:hAnsi="Times New Roman" w:eastAsia="Times New Roman"/>
                <w:b/>
                <w:sz w:val="20"/>
              </w:rPr>
              <w:t xml:space="preserve">4-й месяц — качество аналитики. </w:t>
            </w:r>
            <w:r>
              <w:rPr>
                <w:rFonts w:ascii="Times New Roman" w:hAnsi="Times New Roman" w:eastAsia="Times New Roman"/>
                <w:b w:val="0"/>
                <w:sz w:val="20"/>
              </w:rPr>
              <w:t>Доработка отчётов, прогноза, AI-рекомендаций и проверка fallback-режима.</w:t>
            </w:r>
          </w:p>
          <w:p>
            <w:pPr>
              <w:keepNext w:val="0"/>
              <w:spacing w:before="0" w:after="40" w:line="240" w:lineRule="auto"/>
              <w:jc w:val="both"/>
            </w:pPr>
            <w:r>
              <w:rPr>
                <w:rFonts w:ascii="Times New Roman" w:hAnsi="Times New Roman" w:eastAsia="Times New Roman"/>
                <w:b/>
                <w:sz w:val="20"/>
              </w:rPr>
              <w:t xml:space="preserve">5-й месяц — проверка монетизации. </w:t>
            </w:r>
            <w:r>
              <w:rPr>
                <w:rFonts w:ascii="Times New Roman" w:hAnsi="Times New Roman" w:eastAsia="Times New Roman"/>
                <w:b w:val="0"/>
                <w:sz w:val="20"/>
              </w:rPr>
              <w:t>Расширение пилотов, коммерческие предложения и тест подписки около 1 500 руб. Цель: первые платные клиенты.</w:t>
            </w:r>
          </w:p>
          <w:p>
            <w:pPr>
              <w:keepNext w:val="0"/>
              <w:spacing w:before="0" w:after="40" w:line="240" w:lineRule="auto"/>
              <w:jc w:val="both"/>
            </w:pPr>
            <w:r>
              <w:rPr>
                <w:rFonts w:ascii="Times New Roman" w:hAnsi="Times New Roman" w:eastAsia="Times New Roman"/>
                <w:b/>
                <w:sz w:val="20"/>
              </w:rPr>
              <w:t xml:space="preserve">6-й месяц — подготовка к масштабированию. </w:t>
            </w:r>
            <w:r>
              <w:rPr>
                <w:rFonts w:ascii="Times New Roman" w:hAnsi="Times New Roman" w:eastAsia="Times New Roman"/>
                <w:b w:val="0"/>
                <w:sz w:val="20"/>
              </w:rPr>
              <w:t>Юридическая упаковка, выбор формы регистрации, партнёрские предложения и план поддержки.</w:t>
            </w:r>
          </w:p>
          <w:p>
            <w:pPr>
              <w:keepNext/>
              <w:spacing w:before="60" w:after="20" w:line="240" w:lineRule="auto"/>
              <w:jc w:val="left"/>
            </w:pPr>
            <w:r>
              <w:rPr>
                <w:rFonts w:ascii="Times New Roman" w:hAnsi="Times New Roman" w:eastAsia="Times New Roman"/>
                <w:b/>
                <w:i w:val="0"/>
                <w:sz w:val="20"/>
              </w:rPr>
              <w:t>Ключевые показатели пилотного этапа</w:t>
            </w:r>
          </w:p>
          <w:p>
            <w:pPr>
              <w:keepNext w:val="0"/>
              <w:spacing w:before="0" w:after="40" w:line="240" w:lineRule="auto"/>
              <w:jc w:val="both"/>
            </w:pPr>
            <w:r>
              <w:rPr>
                <w:rFonts w:ascii="Times New Roman" w:hAnsi="Times New Roman" w:eastAsia="Times New Roman"/>
                <w:b/>
                <w:sz w:val="20"/>
              </w:rPr>
              <w:t xml:space="preserve">Продуктовые KPI: </w:t>
            </w:r>
            <w:r>
              <w:rPr>
                <w:rFonts w:ascii="Times New Roman" w:hAnsi="Times New Roman" w:eastAsia="Times New Roman"/>
                <w:b w:val="0"/>
                <w:sz w:val="20"/>
              </w:rPr>
              <w:t>доля обработанных файлов; время от загрузки до отчёта; число найденных ошибок; завершение базового сценария; повторное использование.</w:t>
            </w:r>
          </w:p>
          <w:p>
            <w:pPr>
              <w:keepNext w:val="0"/>
              <w:spacing w:before="0" w:after="40" w:line="240" w:lineRule="auto"/>
              <w:jc w:val="both"/>
            </w:pPr>
            <w:r>
              <w:rPr>
                <w:rFonts w:ascii="Times New Roman" w:hAnsi="Times New Roman" w:eastAsia="Times New Roman"/>
                <w:b/>
                <w:sz w:val="20"/>
              </w:rPr>
              <w:t xml:space="preserve">Коммерческие KPI: </w:t>
            </w:r>
            <w:r>
              <w:rPr>
                <w:rFonts w:ascii="Times New Roman" w:hAnsi="Times New Roman" w:eastAsia="Times New Roman"/>
                <w:b w:val="0"/>
                <w:sz w:val="20"/>
              </w:rPr>
              <w:t>число лидов, демонстраций и пилотов; конверсия в подписку; стоимость привлечения; срок принятия решения; месячная выручка.</w:t>
            </w:r>
          </w:p>
          <w:p>
            <w:pPr>
              <w:keepNext w:val="0"/>
              <w:spacing w:before="0" w:after="40" w:line="240" w:lineRule="auto"/>
              <w:jc w:val="both"/>
            </w:pPr>
            <w:r>
              <w:rPr>
                <w:rFonts w:ascii="Times New Roman" w:hAnsi="Times New Roman" w:eastAsia="Times New Roman"/>
                <w:b/>
                <w:sz w:val="20"/>
              </w:rPr>
              <w:t xml:space="preserve">Ориентиры к концу шести месяцев: </w:t>
            </w:r>
            <w:r>
              <w:rPr>
                <w:rFonts w:ascii="Times New Roman" w:hAnsi="Times New Roman" w:eastAsia="Times New Roman"/>
                <w:b w:val="0"/>
                <w:sz w:val="20"/>
              </w:rPr>
              <w:t>10–20 проведённых пилотов, первые 5–10 платных клиентов и подтверждённый перечень функций, за которые готов платить целевой сегмент. Это целевые, а не гарантированные показатели.</w:t>
            </w:r>
          </w:p>
          <w:p>
            <w:pPr>
              <w:keepNext/>
              <w:spacing w:before="60" w:after="20" w:line="240" w:lineRule="auto"/>
              <w:jc w:val="left"/>
            </w:pPr>
            <w:r>
              <w:rPr>
                <w:rFonts w:ascii="Times New Roman" w:hAnsi="Times New Roman" w:eastAsia="Times New Roman"/>
                <w:b/>
                <w:i w:val="0"/>
                <w:sz w:val="20"/>
              </w:rPr>
              <w:t>Горизонт 12–24 месяца</w:t>
            </w:r>
          </w:p>
          <w:p>
            <w:pPr>
              <w:keepNext w:val="0"/>
              <w:spacing w:before="0" w:after="40" w:line="240" w:lineRule="auto"/>
              <w:jc w:val="both"/>
            </w:pPr>
            <w:r>
              <w:rPr>
                <w:rFonts w:ascii="Times New Roman" w:hAnsi="Times New Roman" w:eastAsia="Times New Roman"/>
                <w:b w:val="0"/>
                <w:i w:val="0"/>
                <w:sz w:val="20"/>
              </w:rPr>
              <w:t>При подтверждении ценности и экономики планируется расширить команду, развить веб/облачную версию, типовые интеграции и партнёрские продажи. Достижение SOM в 15–20 млн руб. годовой выручки возможно при устойчивой конверсии, удержании клиентов и наличии ресурсов на продажи и поддержку.</w:t>
            </w:r>
          </w:p>
          <w:p>
            <w:pPr>
              <w:keepNext/>
              <w:spacing w:before="60" w:after="20" w:line="240" w:lineRule="auto"/>
              <w:jc w:val="left"/>
            </w:pPr>
            <w:r>
              <w:rPr>
                <w:rFonts w:ascii="Times New Roman" w:hAnsi="Times New Roman" w:eastAsia="Times New Roman"/>
                <w:b/>
                <w:i w:val="0"/>
                <w:sz w:val="20"/>
              </w:rPr>
              <w:t>Необходимая поддержка</w:t>
            </w:r>
          </w:p>
          <w:p>
            <w:pPr>
              <w:keepNext w:val="0"/>
              <w:spacing w:before="0" w:after="40" w:line="240" w:lineRule="auto"/>
              <w:jc w:val="both"/>
            </w:pPr>
            <w:r>
              <w:rPr>
                <w:rFonts w:ascii="Times New Roman" w:hAnsi="Times New Roman" w:eastAsia="Times New Roman"/>
                <w:b w:val="0"/>
                <w:i w:val="0"/>
                <w:sz w:val="20"/>
              </w:rPr>
              <w:t>Проекту требуются доступ к пилотным компаниям, экспертиза по информационной безопасности и праву, консультации по B2B-продажам, помощь в партнёрствах и финансирование 1,2 млн руб. на доведение MVP до коммерческой версии.</w:t>
            </w:r>
          </w:p>
        </w:tc>
      </w:tr>
    </w:tbl>
    <w:p w14:paraId="032E9291" w14:textId="77777777" w:rsidR="00DE6AB2" w:rsidRPr="00B44BCE" w:rsidRDefault="00DE6AB2" w:rsidP="00DE6AB2">
      <w:pPr>
        <w:spacing w:before="0" w:after="0" w:line="20" w:lineRule="exact"/>
        <w:rPr>
          <w:rFonts w:ascii="Times New Roman" w:hAnsi="Times New Roman" w:cs="Times New Roman"/>
          <w:sz w:val="2"/>
          <w:szCs w:val="24"/>
        </w:rPr>
      </w:pPr>
    </w:p>
    <w:p w14:paraId="5F85E165" w14:textId="77777777" w:rsidR="00DE6AB2" w:rsidRPr="00B44BCE" w:rsidRDefault="00DE6AB2" w:rsidP="00DE6AB2">
      <w:pPr>
        <w:spacing w:before="0" w:after="0" w:line="20" w:lineRule="exact"/>
        <w:rPr>
          <w:rFonts w:ascii="Times New Roman" w:hAnsi="Times New Roman" w:cs="Times New Roman"/>
          <w:sz w:val="2"/>
          <w:szCs w:val="24"/>
        </w:rPr>
      </w:pPr>
    </w:p>
    <w:p w14:paraId="5686132F" w14:textId="77777777" w:rsidR="00DE6AB2" w:rsidRPr="00B44BCE" w:rsidRDefault="00DE6AB2" w:rsidP="00DE6AB2">
      <w:pPr>
        <w:spacing w:before="0" w:after="0" w:line="20" w:lineRule="exact"/>
        <w:rPr>
          <w:rFonts w:ascii="Times New Roman" w:hAnsi="Times New Roman" w:cs="Times New Roman"/>
          <w:sz w:val="2"/>
          <w:szCs w:val="24"/>
        </w:rPr>
      </w:pPr>
    </w:p>
    <w:p w14:paraId="7DDB3E2F" w14:textId="77777777" w:rsidR="00DE6AB2" w:rsidRPr="00B44BCE" w:rsidRDefault="00DE6AB2" w:rsidP="00DE6AB2">
      <w:pPr>
        <w:spacing w:before="0" w:after="0" w:line="20" w:lineRule="exact"/>
        <w:rPr>
          <w:rFonts w:ascii="Times New Roman" w:hAnsi="Times New Roman" w:cs="Times New Roman"/>
          <w:sz w:val="2"/>
          <w:szCs w:val="24"/>
        </w:rPr>
      </w:pPr>
    </w:p>
    <w:p w14:paraId="5B6F5C97" w14:textId="77777777" w:rsidR="00DE6AB2" w:rsidRPr="00B44BCE" w:rsidRDefault="00DE6AB2" w:rsidP="00DE6AB2">
      <w:pPr>
        <w:spacing w:before="0" w:after="0" w:line="20" w:lineRule="exact"/>
        <w:rPr>
          <w:rFonts w:ascii="Times New Roman" w:hAnsi="Times New Roman" w:cs="Times New Roman"/>
          <w:sz w:val="2"/>
          <w:szCs w:val="24"/>
        </w:rPr>
      </w:pPr>
    </w:p>
    <w:p w14:paraId="313960EF" w14:textId="77777777" w:rsidR="00B44BCE" w:rsidRPr="00B44BCE" w:rsidRDefault="00B44BCE">
      <w:pPr>
        <w:spacing w:before="0" w:after="0" w:line="20" w:lineRule="exact"/>
        <w:rPr>
          <w:rFonts w:ascii="Times New Roman" w:hAnsi="Times New Roman" w:cs="Times New Roman"/>
          <w:sz w:val="2"/>
          <w:szCs w:val="24"/>
        </w:rPr>
      </w:pPr>
    </w:p>
    <w:sectPr w:rsidR="00B44BCE" w:rsidRPr="00B44BCE" w:rsidSect="004A4793">
      <w:pgSz w:w="11909" w:h="16838"/>
      <w:pgMar w:top="1134" w:right="851"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B2"/>
    <w:rsid w:val="000C7A60"/>
    <w:rsid w:val="00122571"/>
    <w:rsid w:val="001B1664"/>
    <w:rsid w:val="0028711A"/>
    <w:rsid w:val="00371001"/>
    <w:rsid w:val="004942FE"/>
    <w:rsid w:val="004A4793"/>
    <w:rsid w:val="004E1C90"/>
    <w:rsid w:val="006739CC"/>
    <w:rsid w:val="00777148"/>
    <w:rsid w:val="007814EF"/>
    <w:rsid w:val="009E0EBF"/>
    <w:rsid w:val="00A962A3"/>
    <w:rsid w:val="00AF1C44"/>
    <w:rsid w:val="00B44BCE"/>
    <w:rsid w:val="00BC6A01"/>
    <w:rsid w:val="00DE6AB2"/>
    <w:rsid w:val="00E5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DA1F"/>
  <w15:chartTrackingRefBased/>
  <w15:docId w15:val="{609B33BC-4005-4FB0-82A5-F7B4557D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E6A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6A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6AB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6AB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6AB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6AB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6AB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6AB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6AB2"/>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AB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6AB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6AB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6AB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6AB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6A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6AB2"/>
    <w:rPr>
      <w:rFonts w:eastAsiaTheme="majorEastAsia" w:cstheme="majorBidi"/>
      <w:color w:val="595959" w:themeColor="text1" w:themeTint="A6"/>
    </w:rPr>
  </w:style>
  <w:style w:type="character" w:customStyle="1" w:styleId="80">
    <w:name w:val="Заголовок 8 Знак"/>
    <w:basedOn w:val="a0"/>
    <w:link w:val="8"/>
    <w:uiPriority w:val="9"/>
    <w:semiHidden/>
    <w:rsid w:val="00DE6A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6AB2"/>
    <w:rPr>
      <w:rFonts w:eastAsiaTheme="majorEastAsia" w:cstheme="majorBidi"/>
      <w:color w:val="272727" w:themeColor="text1" w:themeTint="D8"/>
    </w:rPr>
  </w:style>
  <w:style w:type="paragraph" w:styleId="a3">
    <w:name w:val="Title"/>
    <w:basedOn w:val="a"/>
    <w:next w:val="a"/>
    <w:link w:val="a4"/>
    <w:uiPriority w:val="10"/>
    <w:qFormat/>
    <w:rsid w:val="00DE6AB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E6A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AB2"/>
    <w:pPr>
      <w:numPr>
        <w:ilvl w:val="1"/>
      </w:numPr>
      <w:spacing w:after="160"/>
      <w:ind w:firstLine="709"/>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6A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6AB2"/>
    <w:pPr>
      <w:spacing w:before="160" w:after="160"/>
      <w:jc w:val="center"/>
    </w:pPr>
    <w:rPr>
      <w:i/>
      <w:iCs/>
      <w:color w:val="404040" w:themeColor="text1" w:themeTint="BF"/>
    </w:rPr>
  </w:style>
  <w:style w:type="character" w:customStyle="1" w:styleId="22">
    <w:name w:val="Цитата 2 Знак"/>
    <w:basedOn w:val="a0"/>
    <w:link w:val="21"/>
    <w:uiPriority w:val="29"/>
    <w:rsid w:val="00DE6AB2"/>
    <w:rPr>
      <w:i/>
      <w:iCs/>
      <w:color w:val="404040" w:themeColor="text1" w:themeTint="BF"/>
    </w:rPr>
  </w:style>
  <w:style w:type="paragraph" w:styleId="a7">
    <w:name w:val="List Paragraph"/>
    <w:basedOn w:val="a"/>
    <w:uiPriority w:val="34"/>
    <w:qFormat/>
    <w:rsid w:val="00DE6AB2"/>
    <w:pPr>
      <w:ind w:left="720"/>
      <w:contextualSpacing/>
    </w:pPr>
  </w:style>
  <w:style w:type="character" w:styleId="a8">
    <w:name w:val="Intense Emphasis"/>
    <w:basedOn w:val="a0"/>
    <w:uiPriority w:val="21"/>
    <w:qFormat/>
    <w:rsid w:val="00DE6AB2"/>
    <w:rPr>
      <w:i/>
      <w:iCs/>
      <w:color w:val="2F5496" w:themeColor="accent1" w:themeShade="BF"/>
    </w:rPr>
  </w:style>
  <w:style w:type="paragraph" w:styleId="a9">
    <w:name w:val="Intense Quote"/>
    <w:basedOn w:val="a"/>
    <w:next w:val="a"/>
    <w:link w:val="aa"/>
    <w:uiPriority w:val="30"/>
    <w:qFormat/>
    <w:rsid w:val="00DE6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E6AB2"/>
    <w:rPr>
      <w:i/>
      <w:iCs/>
      <w:color w:val="2F5496" w:themeColor="accent1" w:themeShade="BF"/>
    </w:rPr>
  </w:style>
  <w:style w:type="character" w:styleId="ab">
    <w:name w:val="Intense Reference"/>
    <w:basedOn w:val="a0"/>
    <w:uiPriority w:val="32"/>
    <w:qFormat/>
    <w:rsid w:val="00DE6AB2"/>
    <w:rPr>
      <w:b/>
      <w:bCs/>
      <w:smallCaps/>
      <w:color w:val="2F5496" w:themeColor="accent1" w:themeShade="BF"/>
      <w:spacing w:val="5"/>
    </w:rPr>
  </w:style>
  <w:style w:type="table" w:styleId="ac">
    <w:name w:val="Table Grid"/>
    <w:basedOn w:val="a1"/>
    <w:uiPriority w:val="39"/>
    <w:rsid w:val="00DE6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328</Words>
  <Characters>1875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стартап-проекта MarketAI</dc:title>
  <dc:subject>Паспорт для отборочной экспертизы программы «Стартап как диплом»</dc:subject>
  <dc:creator>Буторин Егор Иванович</dc:creator>
  <cp:keywords>MarketAI, стартап как диплом, паспорт проекта</cp:keywords>
  <dc:description/>
  <cp:lastModifiedBy>Джалалудин Рамазанов</cp:lastModifiedBy>
  <cp:revision>2</cp:revision>
  <dcterms:created xsi:type="dcterms:W3CDTF">2026-07-02T17:19:00Z</dcterms:created>
  <dcterms:modified xsi:type="dcterms:W3CDTF">2026-07-02T17:29:00Z</dcterms:modified>
</cp:coreProperties>
</file>