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5D5F2" w14:textId="77777777" w:rsidR="00AD089B" w:rsidRDefault="005B6ADD">
      <w:pPr>
        <w:pStyle w:val="ConsPlusNormal"/>
        <w:jc w:val="right"/>
      </w:pPr>
      <w:r>
        <w:t>Приложение № 15 к Договору</w:t>
      </w:r>
    </w:p>
    <w:p w14:paraId="017D6EDF" w14:textId="77777777" w:rsidR="00AD089B" w:rsidRDefault="005B6ADD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14:paraId="44131F34" w14:textId="77777777" w:rsidR="00AD089B" w:rsidRDefault="00AD089B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2CA0DE97" w14:textId="77777777" w:rsidR="00AD089B" w:rsidRDefault="005B6ADD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32881DD9" w14:textId="77777777" w:rsidR="00AD089B" w:rsidRDefault="00AD089B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D089B" w14:paraId="79C3075E" w14:textId="77777777">
        <w:tc>
          <w:tcPr>
            <w:tcW w:w="4955" w:type="dxa"/>
          </w:tcPr>
          <w:p w14:paraId="2AEDE340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_____(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14:paraId="0333EACA" w14:textId="77777777" w:rsidR="00AD089B" w:rsidRDefault="005B6ADD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14:paraId="49FEA600" w14:textId="77777777"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D089B" w:rsidRPr="009538BE" w14:paraId="764F1B5C" w14:textId="77777777">
        <w:tc>
          <w:tcPr>
            <w:tcW w:w="4955" w:type="dxa"/>
          </w:tcPr>
          <w:p w14:paraId="49331A5A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69375646" w14:textId="77777777" w:rsidR="009538BE" w:rsidRDefault="009538BE" w:rsidP="009538B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«Российский  экономический  университет  имени </w:t>
            </w:r>
          </w:p>
          <w:p w14:paraId="4886CC0E" w14:textId="4C836E9D" w:rsidR="00AD089B" w:rsidRPr="009538BE" w:rsidRDefault="009538BE" w:rsidP="009538B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В.  Плеханова» К </w:t>
            </w:r>
            <w:proofErr w:type="gramStart"/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 с н о д а р с к и й   ф и л и а л   Р Э У  и м.   Г.  В.   П л е х а н о в а</w:t>
            </w:r>
          </w:p>
        </w:tc>
      </w:tr>
      <w:tr w:rsidR="00AD089B" w14:paraId="7634AFE3" w14:textId="77777777">
        <w:tc>
          <w:tcPr>
            <w:tcW w:w="4955" w:type="dxa"/>
          </w:tcPr>
          <w:p w14:paraId="53D9964D" w14:textId="77777777" w:rsidR="00AD089B" w:rsidRDefault="005B6AD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5D67E7CE" w14:textId="77777777" w:rsidR="00AD089B" w:rsidRDefault="00AD089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89B" w14:paraId="624486E6" w14:textId="77777777">
        <w:tc>
          <w:tcPr>
            <w:tcW w:w="4955" w:type="dxa"/>
          </w:tcPr>
          <w:p w14:paraId="5E4C8070" w14:textId="77777777" w:rsidR="00AD089B" w:rsidRDefault="005B6AD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37E834F6" w14:textId="78CB345C" w:rsidR="00AD089B" w:rsidRPr="009538BE" w:rsidRDefault="009538B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Краснодаркий</w:t>
            </w:r>
            <w:proofErr w:type="spellEnd"/>
            <w:r w:rsidRPr="00953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край</w:t>
            </w:r>
          </w:p>
        </w:tc>
      </w:tr>
      <w:tr w:rsidR="00AD089B" w14:paraId="45ABC4D6" w14:textId="77777777">
        <w:tc>
          <w:tcPr>
            <w:tcW w:w="4955" w:type="dxa"/>
          </w:tcPr>
          <w:p w14:paraId="79F814F8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3D49721E" w14:textId="13138E00" w:rsidR="00AD089B" w:rsidRPr="009538BE" w:rsidRDefault="009538B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538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IT</w:t>
            </w:r>
          </w:p>
        </w:tc>
      </w:tr>
      <w:tr w:rsidR="00AD089B" w14:paraId="1CCB76F9" w14:textId="77777777">
        <w:tc>
          <w:tcPr>
            <w:tcW w:w="4955" w:type="dxa"/>
          </w:tcPr>
          <w:p w14:paraId="69AB1AB5" w14:textId="77777777" w:rsidR="00AD089B" w:rsidRDefault="005B6AD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642C9134" w14:textId="77777777" w:rsidR="00AD089B" w:rsidRDefault="00AD089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9FE455" w14:textId="77777777" w:rsidR="00AD089B" w:rsidRDefault="00AD089B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AD089B" w14:paraId="6C3DD7A0" w14:textId="77777777">
        <w:tc>
          <w:tcPr>
            <w:tcW w:w="568" w:type="dxa"/>
          </w:tcPr>
          <w:p w14:paraId="45075B5C" w14:textId="77777777" w:rsidR="00AD089B" w:rsidRDefault="00AD089B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4648A107" w14:textId="77777777" w:rsidR="00AD089B" w:rsidRDefault="005B6ADD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6B5663C1" w14:textId="77777777" w:rsidR="00AD089B" w:rsidRDefault="00AD089B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D089B" w14:paraId="034704E8" w14:textId="77777777">
        <w:tc>
          <w:tcPr>
            <w:tcW w:w="568" w:type="dxa"/>
          </w:tcPr>
          <w:p w14:paraId="1B86005A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7EC82D7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</w:tcPr>
          <w:p w14:paraId="60855E4F" w14:textId="0ACBFBEC" w:rsidR="00AD089B" w:rsidRDefault="009538B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Roboto" w:hAnsi="Roboto"/>
                <w:color w:val="000000"/>
              </w:rPr>
              <w:t>CareCard</w:t>
            </w:r>
            <w:proofErr w:type="spellEnd"/>
          </w:p>
          <w:p w14:paraId="777FF781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0555BF41" w14:textId="77777777">
        <w:tc>
          <w:tcPr>
            <w:tcW w:w="568" w:type="dxa"/>
          </w:tcPr>
          <w:p w14:paraId="5693E144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0235D543" w14:textId="77777777" w:rsidR="00AD089B" w:rsidRDefault="005B6AD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14:paraId="66431081" w14:textId="77777777" w:rsidR="00AD089B" w:rsidRDefault="005B6A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35DD024D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356436DE" w14:textId="77777777" w:rsidR="009538BE" w:rsidRPr="009538BE" w:rsidRDefault="009538BE" w:rsidP="009538BE">
            <w:pPr>
              <w:spacing w:before="100" w:beforeAutospacing="1" w:after="100" w:afterAutospacing="1" w:line="273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9538B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Приложение «</w:t>
            </w:r>
            <w:proofErr w:type="spellStart"/>
            <w:r w:rsidRPr="009538B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CareCard</w:t>
            </w:r>
            <w:proofErr w:type="spellEnd"/>
            <w:r w:rsidRPr="009538BE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» - с заботой о здоровье</w:t>
            </w:r>
          </w:p>
          <w:p w14:paraId="7AAE21DB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27646B84" w14:textId="77777777">
        <w:tc>
          <w:tcPr>
            <w:tcW w:w="568" w:type="dxa"/>
          </w:tcPr>
          <w:p w14:paraId="4596DB4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47673B9D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0C1F8F06" w14:textId="45319ED0" w:rsidR="009538BE" w:rsidRPr="00B571B7" w:rsidRDefault="009538BE" w:rsidP="00B571B7">
            <w:pPr>
              <w:spacing w:after="0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Компьютерно</w:t>
            </w:r>
            <w:r w:rsid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 xml:space="preserve">е моделирование </w:t>
            </w:r>
            <w:proofErr w:type="spellStart"/>
            <w:r w:rsid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наноматериалов</w:t>
            </w:r>
            <w:proofErr w:type="spellEnd"/>
            <w:r w:rsid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наноустройств</w:t>
            </w:r>
            <w:proofErr w:type="spellEnd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 xml:space="preserve"> и </w:t>
            </w:r>
            <w:proofErr w:type="spellStart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нанотехнологий</w:t>
            </w:r>
            <w:proofErr w:type="spellEnd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.</w:t>
            </w:r>
          </w:p>
          <w:p w14:paraId="31BE9A98" w14:textId="77777777" w:rsidR="009538BE" w:rsidRPr="00B571B7" w:rsidRDefault="009538BE" w:rsidP="00B571B7">
            <w:pPr>
              <w:spacing w:after="0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Нан</w:t>
            </w:r>
            <w:proofErr w:type="gramStart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о-</w:t>
            </w:r>
            <w:proofErr w:type="gramEnd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 xml:space="preserve">, </w:t>
            </w:r>
            <w:proofErr w:type="spellStart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био</w:t>
            </w:r>
            <w:proofErr w:type="spellEnd"/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-, информационные, когнитивные технологии.</w:t>
            </w:r>
          </w:p>
          <w:p w14:paraId="5E66C36F" w14:textId="595F2C81" w:rsidR="00AD089B" w:rsidRPr="009538BE" w:rsidRDefault="009538BE" w:rsidP="00B571B7">
            <w:pPr>
              <w:spacing w:after="0"/>
              <w:jc w:val="both"/>
              <w:rPr>
                <w:rFonts w:ascii="Roboto" w:hAnsi="Roboto"/>
                <w:color w:val="342F37"/>
              </w:rPr>
            </w:pPr>
            <w:r w:rsidRPr="00B571B7">
              <w:rPr>
                <w:rFonts w:ascii="Roboto" w:eastAsia="Arial" w:hAnsi="Roboto"/>
                <w:color w:val="020C22"/>
                <w:sz w:val="20"/>
                <w:szCs w:val="20"/>
                <w:shd w:val="clear" w:color="auto" w:fill="FEFEFE"/>
              </w:rPr>
              <w:t>Технологии снижения потерь от социально значимых заболеваний.</w:t>
            </w:r>
          </w:p>
        </w:tc>
      </w:tr>
      <w:tr w:rsidR="00AD089B" w14:paraId="7B2384E8" w14:textId="77777777">
        <w:tc>
          <w:tcPr>
            <w:tcW w:w="568" w:type="dxa"/>
          </w:tcPr>
          <w:p w14:paraId="527D79E6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32BA495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6927AD7A" w14:textId="77777777" w:rsidR="00AE3A4B" w:rsidRDefault="00AE3A4B" w:rsidP="00AE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autonet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;</w:t>
            </w:r>
            <w:proofErr w:type="gramEnd"/>
          </w:p>
          <w:p w14:paraId="2F9B7D52" w14:textId="32370AAC" w:rsidR="00AD089B" w:rsidRDefault="00AE3A4B" w:rsidP="00AE3A4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technet</w:t>
            </w:r>
            <w:proofErr w:type="spellEnd"/>
            <w:r>
              <w:rPr>
                <w:color w:val="000000"/>
                <w:sz w:val="20"/>
                <w:szCs w:val="20"/>
              </w:rPr>
              <w:t> .</w:t>
            </w:r>
            <w:bookmarkStart w:id="0" w:name="_GoBack"/>
            <w:bookmarkEnd w:id="0"/>
          </w:p>
        </w:tc>
      </w:tr>
      <w:tr w:rsidR="00AD089B" w14:paraId="361EA82D" w14:textId="77777777">
        <w:tc>
          <w:tcPr>
            <w:tcW w:w="568" w:type="dxa"/>
          </w:tcPr>
          <w:p w14:paraId="1CAEBB7C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765B399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24BE5DBB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7BFD0764" w14:textId="77777777">
        <w:tc>
          <w:tcPr>
            <w:tcW w:w="568" w:type="dxa"/>
          </w:tcPr>
          <w:p w14:paraId="512686A3" w14:textId="77777777" w:rsidR="00AD089B" w:rsidRDefault="00AD089B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4E07EF35" w14:textId="77777777" w:rsidR="00AD089B" w:rsidRDefault="005B6ADD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2170B5D9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1ED1A65E" w14:textId="77777777">
        <w:tc>
          <w:tcPr>
            <w:tcW w:w="568" w:type="dxa"/>
          </w:tcPr>
          <w:p w14:paraId="3511850F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7C2A627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-проекта* </w:t>
            </w:r>
          </w:p>
        </w:tc>
        <w:tc>
          <w:tcPr>
            <w:tcW w:w="5381" w:type="dxa"/>
          </w:tcPr>
          <w:p w14:paraId="01117802" w14:textId="58FD7BB0" w:rsidR="00AD089B" w:rsidRPr="008F1E61" w:rsidRDefault="008F1E6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F1E6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U</w:t>
            </w:r>
            <w:r w:rsidRPr="008F1E61">
              <w:rPr>
                <w:sz w:val="20"/>
                <w:szCs w:val="20"/>
                <w:lang w:val="ru-RU"/>
              </w:rPr>
              <w:t>1428483</w:t>
            </w:r>
          </w:p>
          <w:p w14:paraId="16359E80" w14:textId="110C9061" w:rsidR="00AD089B" w:rsidRPr="008F1E61" w:rsidRDefault="008F1E6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F1E61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id</w:t>
            </w:r>
            <w:r w:rsidRPr="008F1E61">
              <w:rPr>
                <w:sz w:val="20"/>
                <w:szCs w:val="20"/>
                <w:lang w:val="ru-RU"/>
              </w:rPr>
              <w:t>4929096</w:t>
            </w:r>
          </w:p>
          <w:p w14:paraId="220E49B4" w14:textId="53AC47B2" w:rsidR="00AD089B" w:rsidRPr="008F1E61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F1E61">
              <w:rPr>
                <w:sz w:val="20"/>
                <w:szCs w:val="20"/>
                <w:lang w:val="ru-RU"/>
              </w:rPr>
              <w:t xml:space="preserve">- </w:t>
            </w:r>
            <w:r w:rsidR="008F1E61">
              <w:rPr>
                <w:sz w:val="20"/>
                <w:szCs w:val="20"/>
                <w:lang w:val="ru-RU"/>
              </w:rPr>
              <w:t>Рыжова Анастасия Александровна</w:t>
            </w:r>
          </w:p>
          <w:p w14:paraId="192E3C06" w14:textId="75891F46" w:rsidR="00AD089B" w:rsidRPr="008F1E61" w:rsidRDefault="005B6AD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8F1E61">
              <w:rPr>
                <w:sz w:val="20"/>
                <w:szCs w:val="20"/>
                <w:lang w:val="ru-RU"/>
              </w:rPr>
              <w:t xml:space="preserve">- </w:t>
            </w:r>
            <w:r w:rsidR="008F1E61">
              <w:rPr>
                <w:sz w:val="20"/>
                <w:szCs w:val="20"/>
                <w:lang w:val="ru-RU"/>
              </w:rPr>
              <w:t>89676729844</w:t>
            </w:r>
          </w:p>
          <w:p w14:paraId="1DC161CD" w14:textId="31E789B6" w:rsidR="00AD089B" w:rsidRPr="008F1E61" w:rsidRDefault="008F1E61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Nastasya.storozhenko@indox.ru</w:t>
            </w:r>
          </w:p>
        </w:tc>
      </w:tr>
      <w:tr w:rsidR="00AD089B" w14:paraId="065F4AFB" w14:textId="77777777">
        <w:tc>
          <w:tcPr>
            <w:tcW w:w="568" w:type="dxa"/>
          </w:tcPr>
          <w:p w14:paraId="6BE81869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41FD5570" w14:textId="77777777" w:rsidR="00AD089B" w:rsidRDefault="005B6ADD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923"/>
              <w:gridCol w:w="1100"/>
              <w:gridCol w:w="1593"/>
              <w:gridCol w:w="1526"/>
              <w:gridCol w:w="1592"/>
              <w:gridCol w:w="1701"/>
              <w:gridCol w:w="959"/>
            </w:tblGrid>
            <w:tr w:rsidR="00AD089B" w14:paraId="14685AE0" w14:textId="77777777" w:rsidTr="00035D92">
              <w:tc>
                <w:tcPr>
                  <w:tcW w:w="382" w:type="dxa"/>
                </w:tcPr>
                <w:p w14:paraId="2EC3917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923" w:type="dxa"/>
                </w:tcPr>
                <w:p w14:paraId="1FB04BA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00" w:type="dxa"/>
                </w:tcPr>
                <w:p w14:paraId="49536C8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593" w:type="dxa"/>
                </w:tcPr>
                <w:p w14:paraId="20778AF4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526" w:type="dxa"/>
                </w:tcPr>
                <w:p w14:paraId="251A7B8C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592" w:type="dxa"/>
                </w:tcPr>
                <w:p w14:paraId="04027996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701" w:type="dxa"/>
                </w:tcPr>
                <w:p w14:paraId="6DFF2D28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959" w:type="dxa"/>
                </w:tcPr>
                <w:p w14:paraId="7174442D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AD089B" w14:paraId="123E1785" w14:textId="77777777" w:rsidTr="00035D92">
              <w:tc>
                <w:tcPr>
                  <w:tcW w:w="382" w:type="dxa"/>
                </w:tcPr>
                <w:p w14:paraId="027305D7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923" w:type="dxa"/>
                </w:tcPr>
                <w:p w14:paraId="11B3C101" w14:textId="21C01D38" w:rsidR="00AD089B" w:rsidRDefault="008F1E61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U</w:t>
                  </w:r>
                  <w:r w:rsidRPr="008F1E61">
                    <w:rPr>
                      <w:sz w:val="20"/>
                      <w:szCs w:val="20"/>
                      <w:lang w:val="ru-RU"/>
                    </w:rPr>
                    <w:t>1428483</w:t>
                  </w:r>
                </w:p>
              </w:tc>
              <w:tc>
                <w:tcPr>
                  <w:tcW w:w="1100" w:type="dxa"/>
                </w:tcPr>
                <w:p w14:paraId="38000A2C" w14:textId="1813BACD" w:rsidR="00AD089B" w:rsidRDefault="008F1E61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id</w:t>
                  </w:r>
                  <w:r w:rsidRPr="008F1E61">
                    <w:rPr>
                      <w:sz w:val="20"/>
                      <w:szCs w:val="20"/>
                      <w:lang w:val="ru-RU"/>
                    </w:rPr>
                    <w:t>4929096</w:t>
                  </w:r>
                </w:p>
              </w:tc>
              <w:tc>
                <w:tcPr>
                  <w:tcW w:w="1593" w:type="dxa"/>
                </w:tcPr>
                <w:p w14:paraId="74931D69" w14:textId="6651EEBE" w:rsidR="00AD089B" w:rsidRDefault="008F1E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Рыжова Анастасия Александровна</w:t>
                  </w:r>
                </w:p>
              </w:tc>
              <w:tc>
                <w:tcPr>
                  <w:tcW w:w="1526" w:type="dxa"/>
                </w:tcPr>
                <w:p w14:paraId="4ADC46C5" w14:textId="653F5668" w:rsidR="00AD089B" w:rsidRPr="00B571B7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Лидер</w:t>
                  </w:r>
                </w:p>
              </w:tc>
              <w:tc>
                <w:tcPr>
                  <w:tcW w:w="1592" w:type="dxa"/>
                </w:tcPr>
                <w:p w14:paraId="0BABA527" w14:textId="77777777" w:rsidR="00AD089B" w:rsidRDefault="008F1E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89676729844</w:t>
                  </w:r>
                </w:p>
                <w:p w14:paraId="7F93D6B1" w14:textId="03BB1E52" w:rsidR="00035D92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Nastasya.storozhenko@indox.ru</w:t>
                  </w:r>
                </w:p>
              </w:tc>
              <w:tc>
                <w:tcPr>
                  <w:tcW w:w="1701" w:type="dxa"/>
                </w:tcPr>
                <w:p w14:paraId="65A0506A" w14:textId="3C2FDA82" w:rsidR="00AD089B" w:rsidRDefault="008F1E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959" w:type="dxa"/>
                </w:tcPr>
                <w:p w14:paraId="5239E61F" w14:textId="1E3A432D" w:rsidR="00AD089B" w:rsidRDefault="008F1E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AD089B" w14:paraId="2169DF31" w14:textId="77777777" w:rsidTr="00035D92">
              <w:tc>
                <w:tcPr>
                  <w:tcW w:w="382" w:type="dxa"/>
                </w:tcPr>
                <w:p w14:paraId="7318FE23" w14:textId="77777777" w:rsidR="00AD089B" w:rsidRPr="008F1E61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8F1E61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923" w:type="dxa"/>
                </w:tcPr>
                <w:p w14:paraId="20DA8718" w14:textId="6D8BD147" w:rsidR="00AD089B" w:rsidRPr="008F1E61" w:rsidRDefault="008F1E61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8F1E61">
                    <w:rPr>
                      <w:iCs/>
                      <w:color w:val="000000"/>
                      <w:sz w:val="20"/>
                      <w:szCs w:val="20"/>
                    </w:rPr>
                    <w:t>U699975</w:t>
                  </w:r>
                </w:p>
              </w:tc>
              <w:tc>
                <w:tcPr>
                  <w:tcW w:w="1100" w:type="dxa"/>
                </w:tcPr>
                <w:p w14:paraId="7A7D594A" w14:textId="24B42B7A" w:rsidR="00AD089B" w:rsidRPr="00B571B7" w:rsidRDefault="00B571B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B571B7">
                    <w:rPr>
                      <w:iCs/>
                      <w:color w:val="000000"/>
                      <w:sz w:val="20"/>
                      <w:szCs w:val="20"/>
                    </w:rPr>
                    <w:t>i</w:t>
                  </w:r>
                  <w:r w:rsidR="008F1E61" w:rsidRPr="00B571B7">
                    <w:rPr>
                      <w:iCs/>
                      <w:color w:val="000000"/>
                      <w:sz w:val="20"/>
                      <w:szCs w:val="20"/>
                    </w:rPr>
                    <w:t>d</w:t>
                  </w:r>
                  <w:r w:rsidRPr="00B571B7">
                    <w:rPr>
                      <w:iCs/>
                      <w:color w:val="000000"/>
                      <w:sz w:val="20"/>
                      <w:szCs w:val="20"/>
                    </w:rPr>
                    <w:t>2621561</w:t>
                  </w:r>
                </w:p>
              </w:tc>
              <w:tc>
                <w:tcPr>
                  <w:tcW w:w="1593" w:type="dxa"/>
                </w:tcPr>
                <w:p w14:paraId="35D76737" w14:textId="59277D66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Цаплина Валерия Валерьевна</w:t>
                  </w:r>
                </w:p>
              </w:tc>
              <w:tc>
                <w:tcPr>
                  <w:tcW w:w="1526" w:type="dxa"/>
                </w:tcPr>
                <w:p w14:paraId="239F8239" w14:textId="5C6DC160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Помощник</w:t>
                  </w:r>
                </w:p>
              </w:tc>
              <w:tc>
                <w:tcPr>
                  <w:tcW w:w="1592" w:type="dxa"/>
                </w:tcPr>
                <w:p w14:paraId="1FB22364" w14:textId="77777777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89673067914</w:t>
                  </w:r>
                </w:p>
                <w:p w14:paraId="395384FF" w14:textId="77F283AD" w:rsidR="00035D92" w:rsidRPr="00035D92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lera.tsaplina@indox.ru</w:t>
                  </w:r>
                </w:p>
              </w:tc>
              <w:tc>
                <w:tcPr>
                  <w:tcW w:w="1701" w:type="dxa"/>
                </w:tcPr>
                <w:p w14:paraId="5421FEA1" w14:textId="6E70BA18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959" w:type="dxa"/>
                </w:tcPr>
                <w:p w14:paraId="37325815" w14:textId="75A02F90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AD089B" w14:paraId="76DC4042" w14:textId="77777777" w:rsidTr="00035D92">
              <w:tc>
                <w:tcPr>
                  <w:tcW w:w="382" w:type="dxa"/>
                </w:tcPr>
                <w:p w14:paraId="75A4322A" w14:textId="77777777" w:rsidR="00AD089B" w:rsidRDefault="005B6AD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923" w:type="dxa"/>
                </w:tcPr>
                <w:p w14:paraId="37256D85" w14:textId="1D69AE04" w:rsidR="00AD089B" w:rsidRPr="008F1E61" w:rsidRDefault="008F1E61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8F1E61">
                    <w:rPr>
                      <w:iCs/>
                      <w:color w:val="000000"/>
                      <w:sz w:val="20"/>
                      <w:szCs w:val="20"/>
                    </w:rPr>
                    <w:t>U1432716</w:t>
                  </w:r>
                </w:p>
              </w:tc>
              <w:tc>
                <w:tcPr>
                  <w:tcW w:w="1100" w:type="dxa"/>
                </w:tcPr>
                <w:p w14:paraId="31E74F53" w14:textId="3E4CAF89" w:rsidR="00AD089B" w:rsidRPr="00B571B7" w:rsidRDefault="00B571B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B571B7">
                    <w:rPr>
                      <w:iCs/>
                      <w:color w:val="000000"/>
                      <w:sz w:val="20"/>
                      <w:szCs w:val="20"/>
                    </w:rPr>
                    <w:t>id4034488</w:t>
                  </w:r>
                </w:p>
              </w:tc>
              <w:tc>
                <w:tcPr>
                  <w:tcW w:w="1593" w:type="dxa"/>
                </w:tcPr>
                <w:p w14:paraId="11DAEBFC" w14:textId="0EF6F835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Некрасов Никита Алексеевич</w:t>
                  </w:r>
                </w:p>
              </w:tc>
              <w:tc>
                <w:tcPr>
                  <w:tcW w:w="1526" w:type="dxa"/>
                </w:tcPr>
                <w:p w14:paraId="169BEB4E" w14:textId="5876F976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Помощник</w:t>
                  </w:r>
                </w:p>
              </w:tc>
              <w:tc>
                <w:tcPr>
                  <w:tcW w:w="1592" w:type="dxa"/>
                </w:tcPr>
                <w:p w14:paraId="769ED11F" w14:textId="0C6B8F30" w:rsidR="00035D92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89220492794</w:t>
                  </w:r>
                </w:p>
                <w:p w14:paraId="1560D944" w14:textId="6A71B148" w:rsidR="00AD089B" w:rsidRPr="00035D92" w:rsidRDefault="00035D92" w:rsidP="00035D9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nikita.donschk@gmail.com</w:t>
                  </w:r>
                </w:p>
              </w:tc>
              <w:tc>
                <w:tcPr>
                  <w:tcW w:w="1701" w:type="dxa"/>
                </w:tcPr>
                <w:p w14:paraId="45C97E88" w14:textId="1D4DA977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  <w:tc>
                <w:tcPr>
                  <w:tcW w:w="959" w:type="dxa"/>
                </w:tcPr>
                <w:p w14:paraId="5E081360" w14:textId="476B0156" w:rsidR="00AD089B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B571B7" w14:paraId="6E248F83" w14:textId="77777777" w:rsidTr="00035D92">
              <w:tc>
                <w:tcPr>
                  <w:tcW w:w="382" w:type="dxa"/>
                </w:tcPr>
                <w:p w14:paraId="6BF037D4" w14:textId="0BA28E80" w:rsidR="00B571B7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23" w:type="dxa"/>
                </w:tcPr>
                <w:p w14:paraId="799AAC49" w14:textId="58C97AE7" w:rsidR="00B571B7" w:rsidRPr="00035D92" w:rsidRDefault="00035D92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U727032</w:t>
                  </w:r>
                </w:p>
              </w:tc>
              <w:tc>
                <w:tcPr>
                  <w:tcW w:w="1100" w:type="dxa"/>
                </w:tcPr>
                <w:p w14:paraId="3DD0587E" w14:textId="77777777" w:rsidR="00B571B7" w:rsidRPr="00B571B7" w:rsidRDefault="00B571B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</w:tcPr>
                <w:p w14:paraId="7CDFA9DE" w14:textId="66BA72B1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Ермакова Юлия Сергеевна</w:t>
                  </w:r>
                </w:p>
              </w:tc>
              <w:tc>
                <w:tcPr>
                  <w:tcW w:w="1526" w:type="dxa"/>
                </w:tcPr>
                <w:p w14:paraId="2B84B085" w14:textId="6A3441C7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Трекер</w:t>
                  </w:r>
                  <w:proofErr w:type="spellEnd"/>
                </w:p>
              </w:tc>
              <w:tc>
                <w:tcPr>
                  <w:tcW w:w="1592" w:type="dxa"/>
                </w:tcPr>
                <w:p w14:paraId="1C74B65C" w14:textId="3C05F434" w:rsidR="00300E85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89628723603</w:t>
                  </w:r>
                </w:p>
                <w:p w14:paraId="4B764A74" w14:textId="6C9C9AE1" w:rsidR="00B571B7" w:rsidRPr="00300E85" w:rsidRDefault="00300E85" w:rsidP="00300E8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ermakova</w:t>
                  </w:r>
                  <w:proofErr w:type="spellEnd"/>
                  <w:r w:rsidRPr="00300E85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300E85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300E85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kfrea</w:t>
                  </w:r>
                  <w:proofErr w:type="spellEnd"/>
                  <w:r w:rsidRPr="00300E85">
                    <w:rPr>
                      <w:rFonts w:ascii="Times New Roman" w:hAnsi="Times New Roman" w:cs="Times New Roman"/>
                    </w:rPr>
                    <w:t>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300E85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4484AB4F" w14:textId="76D9F987" w:rsidR="00B571B7" w:rsidRDefault="00035D92" w:rsidP="00035D92">
                  <w:pPr>
                    <w:pStyle w:val="TableText"/>
                    <w:widowControl w:val="0"/>
                    <w:spacing w:after="0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Заместитель директора Краснодарского филиала РЭУ Г.В. Плеханова</w:t>
                  </w:r>
                </w:p>
              </w:tc>
              <w:tc>
                <w:tcPr>
                  <w:tcW w:w="959" w:type="dxa"/>
                </w:tcPr>
                <w:p w14:paraId="30ACBEE8" w14:textId="100482AE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  <w:tr w:rsidR="00B571B7" w14:paraId="06354419" w14:textId="77777777" w:rsidTr="00035D92">
              <w:tc>
                <w:tcPr>
                  <w:tcW w:w="382" w:type="dxa"/>
                </w:tcPr>
                <w:p w14:paraId="3A711487" w14:textId="76418C5A" w:rsidR="00B571B7" w:rsidRDefault="00B571B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923" w:type="dxa"/>
                </w:tcPr>
                <w:p w14:paraId="1F2D4E05" w14:textId="14DB5841" w:rsidR="00B571B7" w:rsidRPr="008F1E61" w:rsidRDefault="00035D92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U486682</w:t>
                  </w:r>
                </w:p>
              </w:tc>
              <w:tc>
                <w:tcPr>
                  <w:tcW w:w="1100" w:type="dxa"/>
                </w:tcPr>
                <w:p w14:paraId="2816DA87" w14:textId="77777777" w:rsidR="00B571B7" w:rsidRPr="00B571B7" w:rsidRDefault="00B571B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</w:tcPr>
                <w:p w14:paraId="0FCA362D" w14:textId="1B13B97D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Петровский Дмитрий Анатольевич</w:t>
                  </w:r>
                </w:p>
              </w:tc>
              <w:tc>
                <w:tcPr>
                  <w:tcW w:w="1526" w:type="dxa"/>
                </w:tcPr>
                <w:p w14:paraId="5B8D1A9D" w14:textId="0B8C5D56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Наставник</w:t>
                  </w:r>
                </w:p>
              </w:tc>
              <w:tc>
                <w:tcPr>
                  <w:tcW w:w="1592" w:type="dxa"/>
                </w:tcPr>
                <w:p w14:paraId="4F42D0B3" w14:textId="4EEEA78B" w:rsidR="00300E85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89180715107</w:t>
                  </w:r>
                </w:p>
                <w:p w14:paraId="349E5870" w14:textId="482ACD56" w:rsidR="00B571B7" w:rsidRPr="00300E85" w:rsidRDefault="00300E85" w:rsidP="00300E8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dimkapetrovskiy@yandex.ru</w:t>
                  </w:r>
                </w:p>
              </w:tc>
              <w:tc>
                <w:tcPr>
                  <w:tcW w:w="1701" w:type="dxa"/>
                </w:tcPr>
                <w:p w14:paraId="514D50CC" w14:textId="7E3C2375" w:rsidR="00B571B7" w:rsidRDefault="00035D92" w:rsidP="00035D92">
                  <w:pPr>
                    <w:pStyle w:val="TableText"/>
                    <w:widowControl w:val="0"/>
                    <w:spacing w:after="0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Специалист отдела информатизации Краснодарского филиала РЭУ Г.В. Плеханова</w:t>
                  </w:r>
                </w:p>
              </w:tc>
              <w:tc>
                <w:tcPr>
                  <w:tcW w:w="959" w:type="dxa"/>
                </w:tcPr>
                <w:p w14:paraId="1E217FEC" w14:textId="18160E67" w:rsidR="00B571B7" w:rsidRDefault="00035D92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</w:p>
              </w:tc>
            </w:tr>
          </w:tbl>
          <w:p w14:paraId="7A9A23E0" w14:textId="77777777" w:rsidR="00AD089B" w:rsidRDefault="00AD089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AD089B" w14:paraId="3E39578A" w14:textId="77777777">
        <w:tc>
          <w:tcPr>
            <w:tcW w:w="568" w:type="dxa"/>
          </w:tcPr>
          <w:p w14:paraId="10CC2361" w14:textId="77777777" w:rsidR="00AD089B" w:rsidRDefault="00AD089B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0275E974" w14:textId="77777777" w:rsidR="00AD089B" w:rsidRDefault="005B6A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0089B6E0" w14:textId="77777777" w:rsidR="00AD089B" w:rsidRDefault="00AD0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042D14B7" w14:textId="77777777">
        <w:tc>
          <w:tcPr>
            <w:tcW w:w="568" w:type="dxa"/>
          </w:tcPr>
          <w:p w14:paraId="38E0216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096DE561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58056ADE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0406E2C5" w14:textId="77777777" w:rsidR="00B571B7" w:rsidRPr="00B571B7" w:rsidRDefault="00B571B7" w:rsidP="00B571B7">
            <w:pPr>
              <w:spacing w:after="0" w:line="276" w:lineRule="auto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Цель: создание электронной медицинской карты</w:t>
            </w:r>
          </w:p>
          <w:p w14:paraId="17365D9C" w14:textId="77777777" w:rsidR="00B571B7" w:rsidRPr="00B571B7" w:rsidRDefault="00B571B7" w:rsidP="00B571B7">
            <w:pPr>
              <w:spacing w:after="0" w:line="276" w:lineRule="auto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Задачи: 1) разработка приложения "</w:t>
            </w:r>
            <w:proofErr w:type="spellStart"/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CareCard</w:t>
            </w:r>
            <w:proofErr w:type="spellEnd"/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"  для удобной и быстрой работы сотрудников медицинских учреждения и  обслуживания пациентов</w:t>
            </w:r>
          </w:p>
          <w:p w14:paraId="1BB1EC6F" w14:textId="77777777" w:rsidR="00B571B7" w:rsidRPr="00B571B7" w:rsidRDefault="00B571B7" w:rsidP="00B571B7">
            <w:pPr>
              <w:spacing w:after="0" w:line="276" w:lineRule="auto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2) разработка робота-помощника, помогающего ориентироваться в приложении, а также отвечающего на вопросы пользователей</w:t>
            </w:r>
          </w:p>
          <w:p w14:paraId="13C83219" w14:textId="77777777" w:rsidR="00B571B7" w:rsidRPr="00B571B7" w:rsidRDefault="00B571B7" w:rsidP="00B571B7">
            <w:pPr>
              <w:spacing w:after="0" w:line="276" w:lineRule="auto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Ожидаемые результаты: внедрение приложения в медицинские учреждения РФ</w:t>
            </w:r>
          </w:p>
          <w:p w14:paraId="02369F69" w14:textId="77777777" w:rsidR="00B571B7" w:rsidRPr="00B571B7" w:rsidRDefault="00B571B7" w:rsidP="00B571B7">
            <w:pPr>
              <w:spacing w:after="0" w:line="276" w:lineRule="auto"/>
              <w:jc w:val="both"/>
              <w:rPr>
                <w:rFonts w:ascii="Roboto" w:hAnsi="Roboto"/>
                <w:color w:val="342F37"/>
                <w:sz w:val="20"/>
                <w:szCs w:val="20"/>
              </w:rPr>
            </w:pPr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 xml:space="preserve">Потенциальные потребительские сегменты: Министерство здравоохранения Российской Федерации и территориальные </w:t>
            </w:r>
            <w:proofErr w:type="gramStart"/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>органы</w:t>
            </w:r>
            <w:proofErr w:type="gramEnd"/>
            <w:r w:rsidRPr="00B571B7">
              <w:rPr>
                <w:rFonts w:ascii="Roboto" w:hAnsi="Roboto"/>
                <w:color w:val="342F37"/>
                <w:sz w:val="20"/>
                <w:szCs w:val="20"/>
              </w:rPr>
              <w:t xml:space="preserve"> и подведомственные учреждения, государственные и частые компании медицинской отрасли</w:t>
            </w:r>
          </w:p>
          <w:p w14:paraId="62E19C11" w14:textId="77777777" w:rsidR="00AD089B" w:rsidRDefault="00AD0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2128FCFB" w14:textId="77777777">
        <w:trPr>
          <w:trHeight w:val="400"/>
        </w:trPr>
        <w:tc>
          <w:tcPr>
            <w:tcW w:w="568" w:type="dxa"/>
          </w:tcPr>
          <w:p w14:paraId="50807078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6A678A13" w14:textId="77777777" w:rsidR="00AD089B" w:rsidRDefault="005B6AD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Базовая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бизнес-идея </w:t>
            </w:r>
          </w:p>
        </w:tc>
      </w:tr>
      <w:tr w:rsidR="00AD089B" w14:paraId="6CD1FEB2" w14:textId="77777777">
        <w:trPr>
          <w:trHeight w:val="624"/>
        </w:trPr>
        <w:tc>
          <w:tcPr>
            <w:tcW w:w="568" w:type="dxa"/>
          </w:tcPr>
          <w:p w14:paraId="3C7DE93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569FB5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/ процесс и т.д.) будет продаваться*</w:t>
            </w:r>
          </w:p>
          <w:p w14:paraId="0DDC103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E6634F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-проекта, благодаря реализации которого планируется получать основной доход</w:t>
            </w:r>
          </w:p>
          <w:p w14:paraId="420AC9A9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2DF5F058" w14:textId="77777777" w:rsidR="00B571B7" w:rsidRPr="00B571B7" w:rsidRDefault="00B571B7" w:rsidP="00B571B7">
            <w:pPr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Программа по ведению учета здоровья пациентов, позволяющая уйти от бумажных медицинских карт, с использованием искусственного интеллекта.</w:t>
            </w:r>
          </w:p>
          <w:p w14:paraId="32E741BF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4B14A369" w14:textId="77777777">
        <w:tc>
          <w:tcPr>
            <w:tcW w:w="568" w:type="dxa"/>
          </w:tcPr>
          <w:p w14:paraId="4F24E95A" w14:textId="77777777" w:rsidR="00AD089B" w:rsidRDefault="005B6ADD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5618F0BE" w14:textId="77777777" w:rsidR="00AD089B" w:rsidRDefault="005B6ADD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15D89B11" w14:textId="77777777" w:rsidR="00AD089B" w:rsidRDefault="00AD089B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31C1A030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214E7F8F" w14:textId="77777777" w:rsidR="00B571B7" w:rsidRPr="00B571B7" w:rsidRDefault="00B571B7" w:rsidP="00B571B7">
            <w:pPr>
              <w:spacing w:after="0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Решается проблема получения медицинских карт и информации о здоровье, путём электрификации их получения, путём перехода в онлайн и сбора информации в медицинских учреждениях, к которым прикреплён пользователь. </w:t>
            </w:r>
          </w:p>
          <w:p w14:paraId="5B804B51" w14:textId="77777777" w:rsidR="00B571B7" w:rsidRPr="00B571B7" w:rsidRDefault="00B571B7" w:rsidP="00B571B7">
            <w:pPr>
              <w:spacing w:after="0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Информация собирается и консолидируется в удобные категории. </w:t>
            </w:r>
          </w:p>
          <w:p w14:paraId="63D64F5F" w14:textId="77777777" w:rsidR="00B571B7" w:rsidRPr="00B571B7" w:rsidRDefault="00B571B7" w:rsidP="00B571B7">
            <w:pPr>
              <w:spacing w:after="0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Также присутствует функция записи к врачу, в любое удобное или ближайшее медицинское учреждение</w:t>
            </w:r>
          </w:p>
          <w:p w14:paraId="6C2B1013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3BDB0522" w14:textId="77777777">
        <w:tc>
          <w:tcPr>
            <w:tcW w:w="568" w:type="dxa"/>
          </w:tcPr>
          <w:p w14:paraId="71CDCC62" w14:textId="77777777" w:rsidR="00AD089B" w:rsidRDefault="005B6A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7F26B240" w14:textId="77777777" w:rsidR="00AD089B" w:rsidRDefault="005B6ADD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0A913BC3" w14:textId="77777777" w:rsidR="00AD089B" w:rsidRDefault="005B6ADD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 xml:space="preserve">Указывается краткая информация о потенциальных потребителях с указанием их </w:t>
            </w:r>
            <w:r>
              <w:rPr>
                <w:bCs/>
                <w:i/>
                <w:sz w:val="20"/>
                <w:lang w:val="ru-RU"/>
              </w:rPr>
              <w:lastRenderedPageBreak/>
              <w:t>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2F2925DB" w14:textId="77777777" w:rsidR="00B571B7" w:rsidRPr="00B571B7" w:rsidRDefault="00B571B7" w:rsidP="00B571B7">
            <w:pPr>
              <w:spacing w:after="0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Сектор рынка В2G,. Министерство здравоохранения Российской Федерации и</w:t>
            </w: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</w:t>
            </w:r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территориальные </w:t>
            </w:r>
            <w:proofErr w:type="gramStart"/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proofErr w:type="gramEnd"/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подведомственные учреждения, государственные и частые</w:t>
            </w: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</w:t>
            </w:r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 медицинской отрасли.</w:t>
            </w: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</w:t>
            </w:r>
          </w:p>
          <w:p w14:paraId="589DFC7A" w14:textId="77777777" w:rsidR="00B571B7" w:rsidRPr="00B571B7" w:rsidRDefault="00B571B7" w:rsidP="00B571B7">
            <w:pPr>
              <w:spacing w:after="0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Сектор рынка B2C. Граждане РФ, пациенты медицинских учреждений любого возраста и проживающие на территории РФ.</w:t>
            </w:r>
          </w:p>
          <w:p w14:paraId="00AE5AB8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758EFA1E" w14:textId="77777777">
        <w:tc>
          <w:tcPr>
            <w:tcW w:w="568" w:type="dxa"/>
          </w:tcPr>
          <w:p w14:paraId="5C60BD59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</w:tcPr>
          <w:p w14:paraId="064CD607" w14:textId="77777777" w:rsidR="00AD089B" w:rsidRDefault="005B6ADD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4CBB8416" w14:textId="77777777" w:rsidR="00AD089B" w:rsidRDefault="00AD089B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50C72D03" w14:textId="77777777" w:rsidR="00AD089B" w:rsidRDefault="005B6ADD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7D8B9DA3" w14:textId="77777777" w:rsidR="00B571B7" w:rsidRPr="00B571B7" w:rsidRDefault="00B571B7" w:rsidP="00B571B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Проект создается с помощью веб-приложения, которое будет использоваться как для программного обеспечения (ПК), так и для телефонов.</w:t>
            </w:r>
          </w:p>
          <w:p w14:paraId="702B62A2" w14:textId="77777777" w:rsidR="00B571B7" w:rsidRPr="00B571B7" w:rsidRDefault="00B571B7" w:rsidP="00B571B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ПК (</w:t>
            </w:r>
            <w:proofErr w:type="spell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Personal</w:t>
            </w:r>
            <w:proofErr w:type="spell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</w:t>
            </w:r>
            <w:proofErr w:type="spell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Computer</w:t>
            </w:r>
            <w:proofErr w:type="spell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) - это персональный компьютер, который представляет собой самостоятельную систему обработки информации. Он состоит из аппаратных и программных компонентов, таких как процессор, оперативная память, жесткий диск, монитор, клавиатура и мышь. ПК может выполнять различные задачи, включая обработку текстовых документов, просмотр видео, игры, интернет-серфинг и многое другое. ПК работает на операционной системе, такой как </w:t>
            </w:r>
            <w:proofErr w:type="spell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Windows</w:t>
            </w:r>
            <w:proofErr w:type="spell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или </w:t>
            </w:r>
            <w:proofErr w:type="spell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macOS</w:t>
            </w:r>
            <w:proofErr w:type="spell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, и может быть подключен к интернету для доступа к веб-приложениям и другим онлайн-сервисам.</w:t>
            </w:r>
          </w:p>
          <w:p w14:paraId="4B73DAC2" w14:textId="6E53BA53" w:rsidR="00B571B7" w:rsidRPr="00B571B7" w:rsidRDefault="00745821" w:rsidP="00B571B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2F37"/>
                <w:sz w:val="20"/>
                <w:szCs w:val="20"/>
                <w:lang w:val="en-US"/>
              </w:rPr>
              <w:t>Web</w:t>
            </w:r>
            <w:r w:rsidR="00B571B7"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-приложение - это программное обеспечение, которое разрабатывается для работы через интернет и доступно пользователю через веб-браузер. Оно может предоставлять различные функции и возможности, такие как </w:t>
            </w:r>
            <w:proofErr w:type="gramStart"/>
            <w:r w:rsidR="00B571B7"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взаимодействие</w:t>
            </w:r>
            <w:proofErr w:type="gramEnd"/>
            <w:r w:rsidR="00B571B7"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с базой данных, обработка данных, отображение информации, взаимодействие с другими пользователями и т. д. Веб-приложения могут быть использованы для различных целей, включая электронную коммерцию, социальные сети, онлайн-банкинг, управление проектами и многое другое.</w:t>
            </w:r>
          </w:p>
          <w:p w14:paraId="369C32B2" w14:textId="073DFF03" w:rsidR="00B571B7" w:rsidRPr="00B571B7" w:rsidRDefault="00B571B7" w:rsidP="00B571B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42F37"/>
                <w:sz w:val="20"/>
                <w:szCs w:val="20"/>
                <w:lang w:val="en-US"/>
              </w:rPr>
              <w:t>Web</w:t>
            </w: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-приложение будет создано на основе следующих технологий:</w:t>
            </w:r>
          </w:p>
          <w:p w14:paraId="2151B7EC" w14:textId="77777777" w:rsidR="00B571B7" w:rsidRPr="00B571B7" w:rsidRDefault="00B571B7" w:rsidP="00B571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1. HTML, CSS и </w:t>
            </w:r>
            <w:proofErr w:type="spell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JavaScript</w:t>
            </w:r>
            <w:proofErr w:type="spell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: основные языки для создания пользовательского интерфейса и взаимодействия с пользователем веб-приложения.</w:t>
            </w:r>
          </w:p>
          <w:p w14:paraId="5709A9BB" w14:textId="77777777" w:rsidR="00B571B7" w:rsidRPr="00B571B7" w:rsidRDefault="00B571B7" w:rsidP="00B571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2. Базы данных: для хранения и управления медицинскими данными, такими как информация о пациентах, история болезни, результаты анализов и т.д.</w:t>
            </w:r>
          </w:p>
          <w:p w14:paraId="28C15256" w14:textId="77777777" w:rsidR="00B571B7" w:rsidRPr="00B571B7" w:rsidRDefault="00B571B7" w:rsidP="00B571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3. Серверные технологии: для обработки запросов от пользователей и выполнения </w:t>
            </w:r>
            <w:proofErr w:type="gramStart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бизнес-логики</w:t>
            </w:r>
            <w:proofErr w:type="gramEnd"/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 приложения. </w:t>
            </w:r>
          </w:p>
          <w:p w14:paraId="1B807A32" w14:textId="77777777" w:rsidR="00B571B7" w:rsidRPr="00B571B7" w:rsidRDefault="00B571B7" w:rsidP="00B571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>4. Безопасность: в медицинских веб-приложениях особое внимание уделяется безопасности данных пациентов. Для этого могут использоваться различные методы шифрования, аутентификации и авторизации.</w:t>
            </w:r>
          </w:p>
          <w:p w14:paraId="2ADC988C" w14:textId="77777777" w:rsidR="00B571B7" w:rsidRPr="00B571B7" w:rsidRDefault="00B571B7" w:rsidP="00B571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342F37"/>
                <w:sz w:val="20"/>
                <w:szCs w:val="20"/>
              </w:rPr>
            </w:pP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t xml:space="preserve">6. Интеграция с другими системами: медицинские веб-приложения могут интегрироваться с другими </w:t>
            </w:r>
            <w:r w:rsidRPr="00B571B7">
              <w:rPr>
                <w:rFonts w:ascii="Times New Roman" w:hAnsi="Times New Roman" w:cs="Times New Roman"/>
                <w:color w:val="342F37"/>
                <w:sz w:val="20"/>
                <w:szCs w:val="20"/>
              </w:rPr>
              <w:lastRenderedPageBreak/>
              <w:t>системами, такими как электронные медицинские записи (EMR), системы управления больницами (HMS) и другие медицинские устройства.</w:t>
            </w:r>
          </w:p>
          <w:p w14:paraId="0416B0F3" w14:textId="77777777" w:rsidR="00AD089B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0270B2F0" w14:textId="77777777">
        <w:tc>
          <w:tcPr>
            <w:tcW w:w="568" w:type="dxa"/>
          </w:tcPr>
          <w:p w14:paraId="091E58AC" w14:textId="77777777" w:rsidR="00AD089B" w:rsidRDefault="005B6ADD" w:rsidP="00745821">
            <w:pPr>
              <w:tabs>
                <w:tab w:val="left" w:pos="414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14:paraId="6C3C770E" w14:textId="77777777" w:rsidR="00AD089B" w:rsidRDefault="005B6ADD" w:rsidP="00745821">
            <w:pPr>
              <w:tabs>
                <w:tab w:val="left" w:pos="414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6B0333E" w14:textId="77777777" w:rsidR="00AD089B" w:rsidRDefault="005B6ADD" w:rsidP="00745821">
            <w:pPr>
              <w:tabs>
                <w:tab w:val="left" w:pos="414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продвижения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5476E88A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Создание юридического лица. (ООО «</w:t>
            </w:r>
            <w:proofErr w:type="spell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КейрКард</w:t>
            </w:r>
            <w:proofErr w:type="spell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»).</w:t>
            </w:r>
          </w:p>
          <w:p w14:paraId="70C3DE81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Доработка до состояния коммерческого продукта программы по ведению электронной карточки пациентов</w:t>
            </w:r>
          </w:p>
          <w:p w14:paraId="253BFC0B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Получение патента.</w:t>
            </w:r>
          </w:p>
          <w:p w14:paraId="0940EB2C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Организация службы поддержки и обслуживания </w:t>
            </w:r>
          </w:p>
          <w:p w14:paraId="1A8A9ACD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качестве способа привлечения финансовых ресурсов планируется участие в мероприятиях, направленных на разработку и поддержку </w:t>
            </w:r>
            <w:proofErr w:type="spell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-проектов (Акселератор).  В качестве основного канала продвижения планируется участие в государственных и муниципальных торгах, прямое предложение программы Министерству Здравоохранения РФ, территориальным органам и подведомственным учреждениям, распространение рекламы среди потенциальных клиентов</w:t>
            </w:r>
          </w:p>
          <w:p w14:paraId="10AAC5BE" w14:textId="77777777" w:rsidR="00AD089B" w:rsidRPr="00745821" w:rsidRDefault="00AD089B" w:rsidP="0074582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16038722" w14:textId="77777777">
        <w:tc>
          <w:tcPr>
            <w:tcW w:w="568" w:type="dxa"/>
          </w:tcPr>
          <w:p w14:paraId="388D5B6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21F883CB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55E4D983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5EE82EB4" w14:textId="77777777" w:rsidR="00745821" w:rsidRPr="00745821" w:rsidRDefault="00745821" w:rsidP="007458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ЕМИАС, Здоровье петербуржца, приложение «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Major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Clinic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приложение «Медицинская карта», приложение «</w:t>
            </w:r>
            <w:proofErr w:type="spell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Mestroy</w:t>
            </w:r>
            <w:proofErr w:type="spell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Мое здоровье, анализы»</w:t>
            </w:r>
          </w:p>
          <w:p w14:paraId="47795D77" w14:textId="77777777" w:rsidR="00AD089B" w:rsidRPr="00745821" w:rsidRDefault="00AD089B" w:rsidP="0074582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5145DDDD" w14:textId="77777777">
        <w:tc>
          <w:tcPr>
            <w:tcW w:w="568" w:type="dxa"/>
          </w:tcPr>
          <w:p w14:paraId="2063E23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32EA4108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5FCD9CB5" w14:textId="77777777" w:rsidR="00AD089B" w:rsidRDefault="005B6AD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3345D8FE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Легкость доступа к медицинской информации: Медицинская карта предоставляет возможность быстрого и удобного доступа </w:t>
            </w:r>
            <w:proofErr w:type="gram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всей необходимой информации о здоровье пациента, включая медицинскую историю, результаты анализов, диагнозы, назначения врачей и другие данные. Это позволяет упростить процесс обслуживания и диагностики пациента, а также сократить время ожидания результатов.</w:t>
            </w:r>
          </w:p>
          <w:p w14:paraId="19A2614A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Улучшение качества медицинской помощи: Медицинская карта позволяет врачам иметь полную и точную информацию о пациенте, что способствует более эффективной диагностике и лечению. Врачи могут быстро получить доступ к предыдущим записям, исследованиям и рекомендациям, что помогает избежать ошибок и повторных обследований.</w:t>
            </w:r>
          </w:p>
          <w:p w14:paraId="057B25A2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Безопасность и конфиденциальность данных: Медицинская карта обеспечивает защиту персональных данных пациента и предоставляет контроль над доступом к ним. Это гарантирует конфиденциальность медицинской информации и защиту от несанкционированного использования.</w:t>
            </w:r>
          </w:p>
          <w:p w14:paraId="605F71D8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Удобство и эффективность: Медицинская карта позволяет пациентам быстро записаться на прием, получить результаты анализов и рецепты, а также связаться с врачом через онлайн-консультации или чаты. Это сокращает время ожидания и упрощает взаимодействие с медицинским персоналом.</w:t>
            </w:r>
          </w:p>
          <w:p w14:paraId="489F5BF0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Интеграция с другими системами здравоохранения: Медицинская карта может быть интегрирована с другими системами здравоохранения, такими как электронные рецепты, системы страхования и лабораторные базы данных. Это позволяет улучшить координацию и обмен информацией между различными медицинскими учреждениями.</w:t>
            </w:r>
          </w:p>
          <w:p w14:paraId="2496D251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целом, ценностное предложение медицинской карты заключается в улучшении доступа к медицинской информации, повышении качества медицинской помощи, обеспечении безопасности данных и повышении удобства 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пациентов и врачей.</w:t>
            </w:r>
          </w:p>
          <w:p w14:paraId="6E01AC8F" w14:textId="77777777" w:rsidR="00AD089B" w:rsidRDefault="00AD089B" w:rsidP="0074582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2C834822" w14:textId="77777777">
        <w:trPr>
          <w:trHeight w:val="1011"/>
        </w:trPr>
        <w:tc>
          <w:tcPr>
            <w:tcW w:w="568" w:type="dxa"/>
          </w:tcPr>
          <w:p w14:paraId="005D412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</w:t>
            </w:r>
          </w:p>
        </w:tc>
        <w:tc>
          <w:tcPr>
            <w:tcW w:w="4683" w:type="dxa"/>
          </w:tcPr>
          <w:p w14:paraId="14983A4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14:paraId="2F014F00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0408F9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Приведите аргументы в пользу реализуемости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бизнес-идеи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>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1D919342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без расширения штата: возможность обучения уже работающих сотрудников функционалу приложения. </w:t>
            </w:r>
          </w:p>
          <w:p w14:paraId="74CAFE99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Простота в использовании: приложения для телефона с </w:t>
            </w:r>
            <w:proofErr w:type="spellStart"/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минималистичным</w:t>
            </w:r>
            <w:proofErr w:type="spellEnd"/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удобным интерфейсом.</w:t>
            </w:r>
          </w:p>
          <w:p w14:paraId="2A96398E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>Появится возможность уйти от бюрократии, что поможет сохранить природу, а также сдать все бумажные карты на переработку.</w:t>
            </w:r>
          </w:p>
          <w:p w14:paraId="602ACDBB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медицинская карта содержит печатный текст, что помогает пациентам быстрее разобраться в инструкциях врача.</w:t>
            </w:r>
          </w:p>
          <w:p w14:paraId="65237445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медицинская карточка всегда рядом, то есть теперь в любой момент можно посмотреть прошлые заключения врачей, результаты анализов и т.д.</w:t>
            </w:r>
          </w:p>
          <w:p w14:paraId="1C306624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 инновация сократить очереди в регистратуре.</w:t>
            </w:r>
          </w:p>
          <w:p w14:paraId="07CB3C36" w14:textId="77777777" w:rsidR="00745821" w:rsidRPr="00745821" w:rsidRDefault="00745821" w:rsidP="007458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проект направлен на сотрудничество как с государственными организациями, что позволяет охватить большую часть населения страны. </w:t>
            </w:r>
          </w:p>
          <w:p w14:paraId="27D1890C" w14:textId="77777777" w:rsidR="00AD089B" w:rsidRPr="00745821" w:rsidRDefault="00AD089B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D089B" w14:paraId="18048CB4" w14:textId="77777777">
        <w:trPr>
          <w:trHeight w:val="553"/>
        </w:trPr>
        <w:tc>
          <w:tcPr>
            <w:tcW w:w="568" w:type="dxa"/>
          </w:tcPr>
          <w:p w14:paraId="437311B9" w14:textId="77777777" w:rsidR="00AD089B" w:rsidRDefault="00AD0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307BCA16" w14:textId="77777777" w:rsidR="00AD089B" w:rsidRDefault="005B6A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AD089B" w14:paraId="5FC7A44D" w14:textId="77777777">
        <w:tc>
          <w:tcPr>
            <w:tcW w:w="568" w:type="dxa"/>
          </w:tcPr>
          <w:p w14:paraId="01969FA6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0A775702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F51A7F2" w14:textId="77777777" w:rsidR="00AD089B" w:rsidRDefault="00AD089B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AA4A115" w14:textId="77777777" w:rsidR="00AD089B" w:rsidRDefault="005B6ADD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48B39309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Электронное хранение данных: Медицинская карта может быть представлена в виде электронного документа, который </w:t>
            </w:r>
            <w:proofErr w:type="gram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 доступен</w:t>
            </w:r>
            <w:proofErr w:type="gram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хранится в цифровом формате. Это позволяет быстро и удобно обновлять и передавать информацию о пациенте.</w:t>
            </w:r>
          </w:p>
          <w:p w14:paraId="2C1CACB1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Защита данных: Медицинская карта должна обеспечивать высокий уровень защиты данных пациента. Это может включать шифрование информации, использование паролей и других методов аутентификации, а также физическую защиту серверов хранения данных.</w:t>
            </w:r>
          </w:p>
          <w:p w14:paraId="6319D5C5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Интеграция с системами здравоохранения: Медицинская карта должна быть совместима и интегрирована с другими системами здравоохранения, такими как системы электронных рецептов, базы данных лабораторий и системы страхования. Это позволяет обмениваться информацией между различными медицинскими учреждениями и повышает эффективность обслуживания пациента.</w:t>
            </w:r>
          </w:p>
          <w:p w14:paraId="712ACDBD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Мобильная доступность: Медицинская карта должна быть доступна через мобильные устройства, такие как смартфоны и планшеты. Это позволяет пациентам и врачам получать доступ к информации о здоровье в любое время и в любом месте</w:t>
            </w:r>
          </w:p>
          <w:p w14:paraId="1223D070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Интероперабельность</w:t>
            </w:r>
            <w:proofErr w:type="spell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Медицинская карта должна быть совместима с различными системами и форматами данных, чтобы обеспечить обмен информацией между различными медицинскими учреждениями и специалистами.</w:t>
            </w:r>
          </w:p>
          <w:p w14:paraId="03000712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Обоснование соответствия идеи медицинской карты тематическому направлению (лоту) заключается в том, что медицинская карта является неотъемлемой частью современной медицинской практики и имеет целью улучшить качество и доступность медицинской помощи. Она соответствует направлению "медицинские технологии" и вносит значительный вклад в развитие сферы </w:t>
            </w: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здравоохранения.</w:t>
            </w:r>
          </w:p>
          <w:p w14:paraId="38C45A44" w14:textId="77777777" w:rsidR="00AD089B" w:rsidRDefault="00AD089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5AD06E66" w14:textId="77777777">
        <w:tc>
          <w:tcPr>
            <w:tcW w:w="568" w:type="dxa"/>
          </w:tcPr>
          <w:p w14:paraId="08F70BF9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</w:tcPr>
          <w:p w14:paraId="0892F573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08DEF3C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C3AD9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лей)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544A8137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 параметры:</w:t>
            </w:r>
          </w:p>
          <w:p w14:paraId="494BF857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Планирование и управление проектом: Необходимо разработать план проекта, определить роли и ответственности команды, установить сроки выполнения задач и контролировать прогресс работы.</w:t>
            </w:r>
          </w:p>
          <w:p w14:paraId="028307E3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Разработка команды: Необходимо найти и нанять квалифицированных специалистов, таких как программисты, дизайнеры, </w:t>
            </w:r>
            <w:proofErr w:type="spell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тестировщики</w:t>
            </w:r>
            <w:proofErr w:type="spell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аналитики, для создания и поддержки медицинской карты.</w:t>
            </w:r>
          </w:p>
          <w:p w14:paraId="77D2409D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Установление партнерских отношений: Важно установить партнерские отношения с медицинскими учреждениями, лабораториями и страховыми компаниями, чтобы обеспечить интеграцию и обмен информацией.</w:t>
            </w:r>
          </w:p>
          <w:p w14:paraId="5805CD3C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Производственные параметры:</w:t>
            </w:r>
          </w:p>
          <w:p w14:paraId="719F4D7C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тестирование: Необходимо разработать программное обеспечение для медицинской карты, включая интерфейс пользователя, базу данных и систему защиты данных. После этого необходимо провести тестирование, чтобы обнаружить и исправить ошибки и проблемы.</w:t>
            </w:r>
          </w:p>
          <w:p w14:paraId="076C9452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и поддержка: После запуска медицинской карты необходимо продолжать ее развитие и поддержку, включая добавление новых функций и исправление ошибок.</w:t>
            </w:r>
          </w:p>
          <w:p w14:paraId="6B82D472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параметры:</w:t>
            </w:r>
          </w:p>
          <w:p w14:paraId="151CFE45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Финансирование проекта: Необходимо определить источники финансирования проекта, такие как инвестиции, гранты или кредиты.</w:t>
            </w:r>
          </w:p>
          <w:p w14:paraId="1453636D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Бизнес-модель: Необходимо разработать бизнес-модель, </w:t>
            </w:r>
            <w:proofErr w:type="gramStart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которая</w:t>
            </w:r>
            <w:proofErr w:type="gramEnd"/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позволит получать доходы от использования медицинской карты, например, через платные подписки или комиссии за обмен информацией.</w:t>
            </w:r>
          </w:p>
          <w:p w14:paraId="5E1A1594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Расходы и доходы: Необходимо оценить расходы на разработку, тестирование, маркетинг и поддержку медицинской карты, а также оценить потенциальные доходы от ее использования.</w:t>
            </w:r>
          </w:p>
          <w:p w14:paraId="29BAA576" w14:textId="77777777" w:rsidR="00745821" w:rsidRPr="00745821" w:rsidRDefault="00745821" w:rsidP="00745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Определение цены: Необходимо определить цену, по которой медицинская карта будет предлагаться пользователям или медицинским учреждениям.</w:t>
            </w:r>
          </w:p>
          <w:p w14:paraId="28AB9DC6" w14:textId="53044662" w:rsidR="00AD089B" w:rsidRPr="00F01F0F" w:rsidRDefault="00745821" w:rsidP="00F01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Финансовый анализ: Необходимо провести финансовый анализ, чтобы оценить рентабельность проекта и его потенциал для прибыли.</w:t>
            </w:r>
          </w:p>
        </w:tc>
      </w:tr>
      <w:tr w:rsidR="00AD089B" w14:paraId="7385C6C1" w14:textId="77777777">
        <w:tc>
          <w:tcPr>
            <w:tcW w:w="568" w:type="dxa"/>
          </w:tcPr>
          <w:p w14:paraId="0928251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642465C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636195D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1BEB12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20434EC5" w14:textId="77777777" w:rsidR="00745821" w:rsidRPr="00745821" w:rsidRDefault="00745821" w:rsidP="007458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преимущества:</w:t>
            </w:r>
          </w:p>
          <w:p w14:paraId="51319B54" w14:textId="77777777" w:rsidR="00745821" w:rsidRPr="00745821" w:rsidRDefault="00745821" w:rsidP="00745821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>Оперативное получение информации о состоянии здоровья и иная информация в реальном времени.</w:t>
            </w:r>
          </w:p>
          <w:p w14:paraId="7720D575" w14:textId="77777777" w:rsidR="00745821" w:rsidRPr="00745821" w:rsidRDefault="00745821" w:rsidP="00745821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>Портативность, позволяющая иметь всегда при себе все данные медицинского обследования.</w:t>
            </w:r>
          </w:p>
          <w:p w14:paraId="41A9D194" w14:textId="77777777" w:rsidR="00745821" w:rsidRPr="00745821" w:rsidRDefault="00745821" w:rsidP="00745821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>Возможность установления времени для принятия препарата.</w:t>
            </w:r>
          </w:p>
          <w:p w14:paraId="2ADA0025" w14:textId="77777777" w:rsidR="00745821" w:rsidRPr="00745821" w:rsidRDefault="00745821" w:rsidP="00745821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>Возможность быстро через виртуального помощника узнать интересующую информацию.</w:t>
            </w:r>
          </w:p>
          <w:p w14:paraId="08445C11" w14:textId="77777777" w:rsidR="00745821" w:rsidRPr="00745821" w:rsidRDefault="00745821" w:rsidP="00745821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>Возможность вызвать врача на дом и следить за тем, когда скорая помощь прибудет к пациенту.</w:t>
            </w:r>
          </w:p>
          <w:p w14:paraId="7B9DE5CC" w14:textId="119B2C23" w:rsidR="00AD089B" w:rsidRPr="00F01F0F" w:rsidRDefault="00745821" w:rsidP="00F01F0F">
            <w:pPr>
              <w:pStyle w:val="aff0"/>
              <w:widowControl/>
              <w:numPr>
                <w:ilvl w:val="0"/>
                <w:numId w:val="10"/>
              </w:numPr>
              <w:spacing w:before="100" w:beforeAutospacing="1" w:line="273" w:lineRule="auto"/>
              <w:ind w:left="599"/>
              <w:contextualSpacing/>
              <w:rPr>
                <w:color w:val="000000"/>
                <w:sz w:val="20"/>
                <w:szCs w:val="20"/>
                <w:lang w:val="ru-RU"/>
              </w:rPr>
            </w:pPr>
            <w:r w:rsidRPr="00745821">
              <w:rPr>
                <w:color w:val="000000"/>
                <w:sz w:val="20"/>
                <w:szCs w:val="20"/>
                <w:lang w:val="ru-RU"/>
              </w:rPr>
              <w:t xml:space="preserve">Возможность быстро сформировать различные справки после сдачи всех необходимых </w:t>
            </w:r>
            <w:proofErr w:type="gramStart"/>
            <w:r w:rsidRPr="00745821">
              <w:rPr>
                <w:color w:val="000000"/>
                <w:sz w:val="20"/>
                <w:szCs w:val="20"/>
                <w:lang w:val="ru-RU"/>
              </w:rPr>
              <w:t>анализов</w:t>
            </w:r>
            <w:proofErr w:type="gramEnd"/>
            <w:r w:rsidRPr="00745821">
              <w:rPr>
                <w:color w:val="000000"/>
                <w:sz w:val="20"/>
                <w:szCs w:val="20"/>
                <w:lang w:val="ru-RU"/>
              </w:rPr>
              <w:t xml:space="preserve"> на которых будет проставляться автоматически электронная подпись и печать всех врачей.</w:t>
            </w:r>
          </w:p>
        </w:tc>
      </w:tr>
      <w:tr w:rsidR="00AD089B" w14:paraId="4B320CB7" w14:textId="77777777">
        <w:tc>
          <w:tcPr>
            <w:tcW w:w="568" w:type="dxa"/>
          </w:tcPr>
          <w:p w14:paraId="6E26DFD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6466DD9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Научно-техническое решение и/или результаты,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необходимые для создания продукции*</w:t>
            </w:r>
          </w:p>
          <w:p w14:paraId="59503F5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69A3FF2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Описываются технические параметры научно-технических решений/ результатов, указанных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пункте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16941D3B" w14:textId="4CDE9689" w:rsidR="00AD089B" w:rsidRPr="00F01F0F" w:rsidRDefault="00F01F0F" w:rsidP="00F01F0F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342F37"/>
                <w:sz w:val="20"/>
                <w:szCs w:val="20"/>
              </w:rPr>
            </w:pPr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виде продукта мы предлагаем </w:t>
            </w: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-приложения для </w:t>
            </w: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компьютеров и телефонов</w:t>
            </w:r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которое позволит сотрудникам медицинских учреждений уйти от бумажных носителей, что значительно облегчит их работу. Главное достоинство нашего продукта – сотрудничество с государственными больницами, что сразу поможет сделать приложение популярным среди населения. Приложение помогает достичь высокого современного развития государственных больниц, что помож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 повысить их статус у граждан</w:t>
            </w:r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9B" w14:paraId="10293B53" w14:textId="77777777">
        <w:tc>
          <w:tcPr>
            <w:tcW w:w="568" w:type="dxa"/>
          </w:tcPr>
          <w:p w14:paraId="5A1EAFB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21</w:t>
            </w:r>
          </w:p>
        </w:tc>
        <w:tc>
          <w:tcPr>
            <w:tcW w:w="4683" w:type="dxa"/>
          </w:tcPr>
          <w:p w14:paraId="66487E4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062293B0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7888B7E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 максимально емко и кратко, насколько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проработан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дальше</w:t>
            </w:r>
          </w:p>
        </w:tc>
        <w:tc>
          <w:tcPr>
            <w:tcW w:w="5381" w:type="dxa"/>
          </w:tcPr>
          <w:p w14:paraId="021B4D25" w14:textId="66E2D457" w:rsidR="00AD089B" w:rsidRPr="00F01F0F" w:rsidRDefault="00F01F0F" w:rsidP="00F01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Проект находится на стадии разработки. Ведётся работа по разработке </w:t>
            </w:r>
            <w:r w:rsidRPr="00F01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-приложения. В процессе разработки организационный, производственный и финансовый план деятельности. Для дальнейшего развития </w:t>
            </w:r>
            <w:proofErr w:type="spellStart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>стартаппроекта</w:t>
            </w:r>
            <w:proofErr w:type="spellEnd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необходима </w:t>
            </w:r>
            <w:proofErr w:type="spellStart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инвестиционная поддержка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89B" w14:paraId="5FAB7661" w14:textId="77777777">
        <w:tc>
          <w:tcPr>
            <w:tcW w:w="568" w:type="dxa"/>
          </w:tcPr>
          <w:p w14:paraId="18D59DA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560D892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Соответствие проекта научным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  <w:p w14:paraId="6053583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786BEE8C" w14:textId="6F4BA66E" w:rsidR="00AD089B" w:rsidRPr="00F01F0F" w:rsidRDefault="00F01F0F" w:rsidP="00F01F0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Наш проект соответствует </w:t>
            </w:r>
            <w:r w:rsidRPr="00F01F0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Плану реализации государственной программы Краснодарского края «Развитие здравоохранения» на 2023 год, а именно 7 подпрограмме «Модернизация первичного звена здравоохранения Краснодарского края</w:t>
            </w:r>
          </w:p>
        </w:tc>
      </w:tr>
      <w:tr w:rsidR="00AD089B" w14:paraId="004BE397" w14:textId="77777777">
        <w:tc>
          <w:tcPr>
            <w:tcW w:w="568" w:type="dxa"/>
          </w:tcPr>
          <w:p w14:paraId="4FE95B7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4666406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5BC2031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CFD685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60999DE9" w14:textId="0236F222" w:rsidR="00AD089B" w:rsidRPr="00F01F0F" w:rsidRDefault="00F01F0F" w:rsidP="00F01F0F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качестве основного канала продвижения планируется распространение рекламы среди потенциальных клиентов (Министерство Здравоохранения РФ и территориальные </w:t>
            </w:r>
            <w:proofErr w:type="gramStart"/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</w:t>
            </w:r>
            <w:proofErr w:type="gramEnd"/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подведомственные учреждения, государственные и частые компании </w:t>
            </w:r>
            <w:proofErr w:type="spellStart"/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медицинкой</w:t>
            </w:r>
            <w:proofErr w:type="spellEnd"/>
            <w:r w:rsidRPr="00F01F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отрасли</w:t>
            </w:r>
          </w:p>
        </w:tc>
      </w:tr>
      <w:tr w:rsidR="00AD089B" w14:paraId="29C06DDA" w14:textId="77777777">
        <w:tc>
          <w:tcPr>
            <w:tcW w:w="568" w:type="dxa"/>
          </w:tcPr>
          <w:p w14:paraId="7A66D99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56B574F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0A55993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0E409F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175EC536" w14:textId="39F37F06" w:rsidR="00F01F0F" w:rsidRPr="00F01F0F" w:rsidRDefault="00F01F0F" w:rsidP="00F01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каналов сбыта продукта планируется использовать и развивать </w:t>
            </w:r>
            <w:proofErr w:type="gramStart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  <w:proofErr w:type="gramEnd"/>
            <w:r w:rsidRPr="00F01F0F">
              <w:rPr>
                <w:rFonts w:ascii="Times New Roman" w:hAnsi="Times New Roman" w:cs="Times New Roman"/>
                <w:sz w:val="20"/>
                <w:szCs w:val="20"/>
              </w:rPr>
              <w:t xml:space="preserve"> веб-приложение для телефонов и компьютеров.</w:t>
            </w:r>
          </w:p>
        </w:tc>
      </w:tr>
      <w:tr w:rsidR="00AD089B" w14:paraId="04500821" w14:textId="77777777">
        <w:tc>
          <w:tcPr>
            <w:tcW w:w="568" w:type="dxa"/>
          </w:tcPr>
          <w:p w14:paraId="564317BD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66F29BCD" w14:textId="77777777" w:rsidR="00AD089B" w:rsidRDefault="005B6AD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проблемы, на решение которой </w:t>
            </w:r>
            <w:proofErr w:type="gramStart"/>
            <w:r>
              <w:rPr>
                <w:rFonts w:ascii="Times New Roman" w:hAnsi="Times New Roman"/>
                <w:iCs/>
                <w:color w:val="auto"/>
                <w:u w:val="none"/>
              </w:rPr>
              <w:t>направлен</w:t>
            </w:r>
            <w:proofErr w:type="gramEnd"/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auto"/>
                <w:u w:val="none"/>
              </w:rPr>
              <w:t>стартап</w:t>
            </w:r>
            <w:proofErr w:type="spellEnd"/>
            <w:r>
              <w:rPr>
                <w:rFonts w:ascii="Times New Roman" w:hAnsi="Times New Roman"/>
                <w:iCs/>
                <w:color w:val="auto"/>
                <w:u w:val="none"/>
              </w:rPr>
              <w:t>-проект</w:t>
            </w:r>
          </w:p>
        </w:tc>
      </w:tr>
      <w:tr w:rsidR="00AD089B" w14:paraId="35CD8CB8" w14:textId="77777777">
        <w:tc>
          <w:tcPr>
            <w:tcW w:w="568" w:type="dxa"/>
          </w:tcPr>
          <w:p w14:paraId="0D5488BF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F0EC80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751D6B31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4A63A4E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17E7B14A" w14:textId="77777777" w:rsidR="00F01F0F" w:rsidRPr="00F01F0F" w:rsidRDefault="00F01F0F" w:rsidP="00F01F0F">
            <w:pPr>
              <w:spacing w:after="0"/>
              <w:jc w:val="both"/>
              <w:rPr>
                <w:rFonts w:ascii="Roboto" w:hAnsi="Roboto"/>
                <w:color w:val="000000"/>
                <w:sz w:val="20"/>
                <w:szCs w:val="20"/>
              </w:rPr>
            </w:pPr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 xml:space="preserve">В современной России, достаточно тяжело получить медицинскую карту с санитарным минимумом под определенную профессию, требующую данную карту. Сейчас это длительный и довольно затратный процесс. Также как и со справками, которые нужны для поступления в учебные заведения. </w:t>
            </w:r>
          </w:p>
          <w:p w14:paraId="78176D6B" w14:textId="7E48A31D" w:rsidR="00AD089B" w:rsidRPr="00F01F0F" w:rsidRDefault="00F01F0F" w:rsidP="00F01F0F">
            <w:pPr>
              <w:spacing w:after="0"/>
              <w:jc w:val="both"/>
              <w:rPr>
                <w:rFonts w:ascii="Roboto" w:hAnsi="Roboto"/>
                <w:color w:val="000000"/>
                <w:sz w:val="20"/>
                <w:szCs w:val="20"/>
              </w:rPr>
            </w:pPr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>Путь их получения выглядит так: Оформление – получение – прохождения врачей (зачастую они находятся в различных учреждениях) – прохождение теста – заключение.</w:t>
            </w:r>
          </w:p>
        </w:tc>
      </w:tr>
      <w:tr w:rsidR="00AD089B" w14:paraId="516F4FC9" w14:textId="77777777">
        <w:tc>
          <w:tcPr>
            <w:tcW w:w="568" w:type="dxa"/>
          </w:tcPr>
          <w:p w14:paraId="299C499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6BBFB1B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3410C7F7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D4218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</w:t>
            </w:r>
          </w:p>
        </w:tc>
        <w:tc>
          <w:tcPr>
            <w:tcW w:w="5381" w:type="dxa"/>
          </w:tcPr>
          <w:p w14:paraId="0BB1339A" w14:textId="5BA1A4B8" w:rsidR="00AD089B" w:rsidRPr="00F01F0F" w:rsidRDefault="00F01F0F" w:rsidP="00F01F0F">
            <w:pPr>
              <w:spacing w:before="100" w:beforeAutospacing="1" w:after="100" w:afterAutospacing="1" w:line="273" w:lineRule="auto"/>
              <w:jc w:val="both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F01F0F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Решается проблема скорости и удобства получения продуктов медицинских учреждений.</w:t>
            </w:r>
          </w:p>
        </w:tc>
      </w:tr>
      <w:tr w:rsidR="00AD089B" w14:paraId="4F41BD6B" w14:textId="77777777">
        <w:tc>
          <w:tcPr>
            <w:tcW w:w="568" w:type="dxa"/>
          </w:tcPr>
          <w:p w14:paraId="3654BA6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6B7F8F8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7B1276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2413E5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3C592883" w14:textId="215BFC9A" w:rsidR="00F01F0F" w:rsidRPr="00F01F0F" w:rsidRDefault="00F01F0F" w:rsidP="00F01F0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F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01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-приложение удобно для пользователей любых устройств, для держателя проблемы – основной проблемой, как раз и является удобство. За счет этого на потенциальном рынке конкуренции наш продукт будет выделяться мобильностью, а также простотой использования, соответственно, держателю проблемы будет предоставлена возможность и путь решения, куда проще, чем делать это самостоятельно.</w:t>
            </w:r>
          </w:p>
          <w:p w14:paraId="1C0036C4" w14:textId="77777777" w:rsidR="00AD089B" w:rsidRDefault="00AD089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89B" w14:paraId="499A7FC6" w14:textId="77777777">
        <w:tc>
          <w:tcPr>
            <w:tcW w:w="568" w:type="dxa"/>
          </w:tcPr>
          <w:p w14:paraId="280C95E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05DF85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6B05DDE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B1EC1B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45FB0278" w14:textId="0B441A31" w:rsidR="00AD089B" w:rsidRPr="00F01F0F" w:rsidRDefault="00F01F0F" w:rsidP="00F01F0F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Главная решаемая проблема – скорость получения мед. </w:t>
            </w: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Карт, справо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и приемов у врача.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нашем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-приложении используется удобный робот-помощник, который является проводником в приложении и выявляет проблему.</w:t>
            </w:r>
            <w:proofErr w:type="gramEnd"/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Также, быстрое нахождение ближайших мед</w:t>
            </w:r>
            <w:proofErr w:type="gramStart"/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F01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чреждений, направленных на решение определенных проблем. Вся информация о полученных справках и данных в них будет оставаться в приложении, соответственно, можно использовать в любой момент.</w:t>
            </w:r>
          </w:p>
        </w:tc>
      </w:tr>
      <w:tr w:rsidR="00AD089B" w14:paraId="6D2F59CD" w14:textId="77777777">
        <w:tc>
          <w:tcPr>
            <w:tcW w:w="568" w:type="dxa"/>
          </w:tcPr>
          <w:p w14:paraId="4724A20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29</w:t>
            </w:r>
          </w:p>
        </w:tc>
        <w:tc>
          <w:tcPr>
            <w:tcW w:w="4683" w:type="dxa"/>
          </w:tcPr>
          <w:p w14:paraId="6368AAE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41704664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B493D3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13BDA353" w14:textId="76AFD2F3" w:rsidR="00AD089B" w:rsidRPr="00F01F0F" w:rsidRDefault="00F01F0F" w:rsidP="00F01F0F">
            <w:pPr>
              <w:spacing w:after="0" w:line="276" w:lineRule="auto"/>
              <w:jc w:val="both"/>
              <w:rPr>
                <w:rFonts w:ascii="Roboto" w:hAnsi="Roboto"/>
                <w:color w:val="000000"/>
                <w:sz w:val="20"/>
                <w:szCs w:val="20"/>
              </w:rPr>
            </w:pPr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>На данный момент все потенциальные конкуренты используют другие сервисы, либо системы. Также они используются исключительно в региональном рынке Москвы и Московской области.  Мы в свою очередь, предлагаем Веб-приложение, с потенциалом выхода на всероссийский рынок и электрификации некоторых сегментов мед</w:t>
            </w:r>
            <w:proofErr w:type="gramStart"/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>.</w:t>
            </w:r>
            <w:proofErr w:type="gramEnd"/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>у</w:t>
            </w:r>
            <w:proofErr w:type="gramEnd"/>
            <w:r w:rsidRPr="00F01F0F">
              <w:rPr>
                <w:rFonts w:ascii="Roboto" w:hAnsi="Roboto"/>
                <w:color w:val="000000"/>
                <w:sz w:val="20"/>
                <w:szCs w:val="20"/>
              </w:rPr>
              <w:t>чреждений. Для решения проблем очередей и долгого приема.</w:t>
            </w:r>
          </w:p>
        </w:tc>
      </w:tr>
    </w:tbl>
    <w:p w14:paraId="4C950595" w14:textId="77777777" w:rsidR="00AD089B" w:rsidRDefault="005B6ADD">
      <w:pPr>
        <w:pStyle w:val="aff7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0C040591" w14:textId="77777777" w:rsidR="00AD089B" w:rsidRDefault="00AD089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1"/>
        <w:gridCol w:w="4899"/>
        <w:gridCol w:w="1986"/>
        <w:gridCol w:w="2125"/>
      </w:tblGrid>
      <w:tr w:rsidR="00AD089B" w14:paraId="1404205E" w14:textId="77777777" w:rsidTr="00A31378">
        <w:trPr>
          <w:trHeight w:val="1013"/>
          <w:jc w:val="center"/>
        </w:trPr>
        <w:tc>
          <w:tcPr>
            <w:tcW w:w="691" w:type="dxa"/>
            <w:vAlign w:val="center"/>
          </w:tcPr>
          <w:p w14:paraId="11563663" w14:textId="7BCF6689" w:rsidR="00C64794" w:rsidRDefault="00C64794" w:rsidP="00C647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5E261285" w14:textId="382E7D4B" w:rsidR="00B133C5" w:rsidRPr="00B133C5" w:rsidRDefault="00B133C5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3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5A14E42" w14:textId="77777777" w:rsidR="00B133C5" w:rsidRPr="00B133C5" w:rsidRDefault="00B133C5" w:rsidP="00B133C5">
            <w:pPr>
              <w:spacing w:before="100" w:beforeAutospacing="1" w:after="100" w:afterAutospacing="1" w:line="273" w:lineRule="auto"/>
              <w:jc w:val="center"/>
              <w:rPr>
                <w:rFonts w:ascii="Arial" w:eastAsia="Times New Roman" w:hAnsi="Arial" w:cs="Arial"/>
                <w:vanish/>
                <w:sz w:val="24"/>
                <w:szCs w:val="24"/>
              </w:rPr>
            </w:pPr>
            <w:r w:rsidRPr="00B133C5">
              <w:rPr>
                <w:rFonts w:ascii="Arial" w:eastAsia="Times New Roman" w:hAnsi="Arial" w:cs="Arial"/>
                <w:vanish/>
                <w:sz w:val="24"/>
                <w:szCs w:val="24"/>
              </w:rPr>
              <w:t>Конец формы</w:t>
            </w:r>
          </w:p>
          <w:p w14:paraId="484420EE" w14:textId="54010B76" w:rsidR="00B133C5" w:rsidRPr="00B133C5" w:rsidRDefault="00661B47" w:rsidP="00B133C5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этапа </w:t>
            </w:r>
          </w:p>
          <w:p w14:paraId="33713BF9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A16884A" w14:textId="7E0725B1" w:rsidR="00AD089B" w:rsidRDefault="00661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2125" w:type="dxa"/>
            <w:vAlign w:val="center"/>
          </w:tcPr>
          <w:p w14:paraId="6D7747A3" w14:textId="0E0345C7" w:rsidR="00AD089B" w:rsidRDefault="00661B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r w:rsidR="00C64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2442F" w14:paraId="5AA2F122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2A5AC916" w14:textId="77777777" w:rsidR="00D2442F" w:rsidRPr="00A31378" w:rsidRDefault="00D2442F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77E12D9A" w14:textId="13881619" w:rsidR="00D2442F" w:rsidRDefault="00ED1E52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Появление идеи </w:t>
            </w:r>
            <w:r w:rsidR="00AE0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создания </w:t>
            </w:r>
            <w:proofErr w:type="spellStart"/>
            <w:r w:rsidR="00AE004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стартапа</w:t>
            </w:r>
            <w:proofErr w:type="spellEnd"/>
          </w:p>
        </w:tc>
        <w:tc>
          <w:tcPr>
            <w:tcW w:w="1986" w:type="dxa"/>
            <w:vAlign w:val="center"/>
          </w:tcPr>
          <w:p w14:paraId="149F5A45" w14:textId="53423353" w:rsidR="00D2442F" w:rsidRDefault="00AE0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125" w:type="dxa"/>
            <w:vAlign w:val="center"/>
          </w:tcPr>
          <w:p w14:paraId="4056BD24" w14:textId="320717AE" w:rsidR="00D2442F" w:rsidRDefault="001F67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важных потребностей общества</w:t>
            </w:r>
          </w:p>
        </w:tc>
      </w:tr>
      <w:tr w:rsidR="00B5521C" w14:paraId="2932D405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1E7AC2B4" w14:textId="77777777" w:rsidR="00B5521C" w:rsidRPr="00A31378" w:rsidRDefault="00B5521C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668C291D" w14:textId="505EBE6D" w:rsidR="00B5521C" w:rsidRPr="00AE0046" w:rsidRDefault="00AE0046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рынка и определение функционала приложение</w:t>
            </w:r>
          </w:p>
        </w:tc>
        <w:tc>
          <w:tcPr>
            <w:tcW w:w="1986" w:type="dxa"/>
            <w:vAlign w:val="center"/>
          </w:tcPr>
          <w:p w14:paraId="2A122071" w14:textId="0E3EF588" w:rsidR="00B5521C" w:rsidRDefault="00AE00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</w:t>
            </w:r>
          </w:p>
        </w:tc>
        <w:tc>
          <w:tcPr>
            <w:tcW w:w="2125" w:type="dxa"/>
            <w:vAlign w:val="center"/>
          </w:tcPr>
          <w:p w14:paraId="14735FE7" w14:textId="65924BC9" w:rsidR="00B5521C" w:rsidRDefault="00A62A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существующих электронных медицинских карт и определение их содержания и недостатков</w:t>
            </w:r>
          </w:p>
        </w:tc>
      </w:tr>
      <w:tr w:rsidR="00B5521C" w14:paraId="6D0E53D8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1DFC9903" w14:textId="77777777" w:rsidR="00B5521C" w:rsidRPr="00A31378" w:rsidRDefault="00B5521C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7E86CFB8" w14:textId="26C52366" w:rsidR="00B5521C" w:rsidRDefault="00291A22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паспорта проекта </w:t>
            </w:r>
          </w:p>
        </w:tc>
        <w:tc>
          <w:tcPr>
            <w:tcW w:w="1986" w:type="dxa"/>
            <w:vAlign w:val="center"/>
          </w:tcPr>
          <w:p w14:paraId="14DBB890" w14:textId="5D3BFB57" w:rsidR="00B5521C" w:rsidRPr="00291A22" w:rsidRDefault="00291A2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 2023</w:t>
            </w:r>
          </w:p>
        </w:tc>
        <w:tc>
          <w:tcPr>
            <w:tcW w:w="2125" w:type="dxa"/>
            <w:vAlign w:val="center"/>
          </w:tcPr>
          <w:p w14:paraId="4C442362" w14:textId="3CCE9721" w:rsidR="00B5521C" w:rsidRPr="00291A22" w:rsidRDefault="00FE5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="00A5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заполнение </w:t>
            </w:r>
            <w:r w:rsidR="0008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паспорта с </w:t>
            </w:r>
            <w:r w:rsidR="00087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создателями </w:t>
            </w:r>
          </w:p>
        </w:tc>
      </w:tr>
      <w:tr w:rsidR="00B5521C" w14:paraId="0B709A98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59B37F3A" w14:textId="77777777" w:rsidR="00B5521C" w:rsidRPr="00A31378" w:rsidRDefault="00B5521C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5624B45A" w14:textId="19E16C91" w:rsidR="00B5521C" w:rsidRPr="004E415F" w:rsidRDefault="004E415F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штата разработчиков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web-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  <w:tc>
          <w:tcPr>
            <w:tcW w:w="1986" w:type="dxa"/>
            <w:vAlign w:val="center"/>
          </w:tcPr>
          <w:p w14:paraId="5927CA31" w14:textId="759CC3C1" w:rsidR="00B5521C" w:rsidRPr="004E415F" w:rsidRDefault="004E4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 2023</w:t>
            </w:r>
          </w:p>
        </w:tc>
        <w:tc>
          <w:tcPr>
            <w:tcW w:w="2125" w:type="dxa"/>
            <w:vAlign w:val="center"/>
          </w:tcPr>
          <w:p w14:paraId="6684B069" w14:textId="018B7256" w:rsidR="00B5521C" w:rsidRDefault="003072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Требуются средства для их привлечения</w:t>
            </w:r>
          </w:p>
        </w:tc>
      </w:tr>
      <w:tr w:rsidR="00B5521C" w14:paraId="6A0EEE92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79E762A7" w14:textId="77777777" w:rsidR="00B5521C" w:rsidRPr="00A31378" w:rsidRDefault="00B5521C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3CC08BAB" w14:textId="7BF1E455" w:rsidR="00B5521C" w:rsidRDefault="003339CE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дизайнеров для разработки интерфейса приложение </w:t>
            </w:r>
          </w:p>
        </w:tc>
        <w:tc>
          <w:tcPr>
            <w:tcW w:w="1986" w:type="dxa"/>
            <w:vAlign w:val="center"/>
          </w:tcPr>
          <w:p w14:paraId="41BAE148" w14:textId="35456688" w:rsidR="00B5521C" w:rsidRDefault="009174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  <w:r w:rsidR="006D7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9616FE8" w14:textId="57B62240" w:rsidR="00B5521C" w:rsidRDefault="009174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Требуются средства для их привлечения </w:t>
            </w:r>
          </w:p>
        </w:tc>
      </w:tr>
      <w:tr w:rsidR="00917442" w14:paraId="3246CC97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0320628E" w14:textId="77777777" w:rsidR="00917442" w:rsidRPr="00A31378" w:rsidRDefault="00917442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0C71A51A" w14:textId="6704275E" w:rsidR="00917442" w:rsidRPr="00DD7E09" w:rsidRDefault="00DD7E09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MVP</w:t>
            </w:r>
          </w:p>
        </w:tc>
        <w:tc>
          <w:tcPr>
            <w:tcW w:w="1986" w:type="dxa"/>
            <w:vAlign w:val="center"/>
          </w:tcPr>
          <w:p w14:paraId="7ED77CCF" w14:textId="2520FAEF" w:rsidR="00917442" w:rsidRDefault="006D78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2024</w:t>
            </w:r>
          </w:p>
        </w:tc>
        <w:tc>
          <w:tcPr>
            <w:tcW w:w="2125" w:type="dxa"/>
            <w:vAlign w:val="center"/>
          </w:tcPr>
          <w:p w14:paraId="2BDC0209" w14:textId="65B7FE85" w:rsidR="00917442" w:rsidRDefault="00592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недоработок приложения </w:t>
            </w:r>
          </w:p>
        </w:tc>
      </w:tr>
      <w:tr w:rsidR="00917442" w14:paraId="4E1C1505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06D09A89" w14:textId="77777777" w:rsidR="00917442" w:rsidRPr="00A31378" w:rsidRDefault="00917442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0BC52CF3" w14:textId="439627EB" w:rsidR="00917442" w:rsidRDefault="0059253C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ошибок и проблем</w:t>
            </w:r>
          </w:p>
        </w:tc>
        <w:tc>
          <w:tcPr>
            <w:tcW w:w="1986" w:type="dxa"/>
            <w:vAlign w:val="center"/>
          </w:tcPr>
          <w:p w14:paraId="265A1C14" w14:textId="3B5979E9" w:rsidR="00917442" w:rsidRDefault="005925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125" w:type="dxa"/>
            <w:vAlign w:val="center"/>
          </w:tcPr>
          <w:p w14:paraId="69F3EEC6" w14:textId="39B308FC" w:rsidR="00917442" w:rsidRDefault="00EF33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Доработка приложения </w:t>
            </w:r>
          </w:p>
        </w:tc>
      </w:tr>
      <w:tr w:rsidR="00EF3320" w14:paraId="37434FE9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638EC876" w14:textId="77777777" w:rsidR="00EF3320" w:rsidRPr="00A31378" w:rsidRDefault="00EF3320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77AD45AF" w14:textId="2ECBBB61" w:rsidR="00EF3320" w:rsidRDefault="00CA17A4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 на рынок </w:t>
            </w:r>
          </w:p>
        </w:tc>
        <w:tc>
          <w:tcPr>
            <w:tcW w:w="1986" w:type="dxa"/>
            <w:vAlign w:val="center"/>
          </w:tcPr>
          <w:p w14:paraId="4D573D37" w14:textId="3E962D5E" w:rsidR="00EF3320" w:rsidRDefault="00CA1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2125" w:type="dxa"/>
            <w:vAlign w:val="center"/>
          </w:tcPr>
          <w:p w14:paraId="26D43D60" w14:textId="77777777" w:rsidR="00EF3320" w:rsidRDefault="00EF33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871" w14:paraId="23B56205" w14:textId="77777777" w:rsidTr="00C64794">
        <w:trPr>
          <w:trHeight w:val="783"/>
          <w:jc w:val="center"/>
        </w:trPr>
        <w:tc>
          <w:tcPr>
            <w:tcW w:w="691" w:type="dxa"/>
            <w:vAlign w:val="center"/>
          </w:tcPr>
          <w:p w14:paraId="71D9473B" w14:textId="77777777" w:rsidR="00684871" w:rsidRPr="00A31378" w:rsidRDefault="00684871" w:rsidP="00A31378">
            <w:pPr>
              <w:pStyle w:val="aff0"/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378EA901" w14:textId="519001F2" w:rsidR="00684871" w:rsidRPr="00684871" w:rsidRDefault="00684871" w:rsidP="00B133C5">
            <w:pPr>
              <w:spacing w:before="100" w:beforeAutospacing="1" w:after="100" w:afterAutospacing="1" w:line="27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проекта</w:t>
            </w:r>
          </w:p>
        </w:tc>
        <w:tc>
          <w:tcPr>
            <w:tcW w:w="1986" w:type="dxa"/>
            <w:vAlign w:val="center"/>
          </w:tcPr>
          <w:p w14:paraId="76F66DE4" w14:textId="41432F19" w:rsidR="00684871" w:rsidRDefault="006848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2125" w:type="dxa"/>
            <w:vAlign w:val="center"/>
          </w:tcPr>
          <w:p w14:paraId="66E2BE8F" w14:textId="77777777" w:rsidR="00684871" w:rsidRDefault="006848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14:paraId="7D5A7C34" w14:textId="77777777" w:rsidR="00AD089B" w:rsidRDefault="00AD089B">
      <w:pPr>
        <w:rPr>
          <w:rFonts w:ascii="Times New Roman" w:hAnsi="Times New Roman" w:cs="Times New Roman"/>
          <w:lang w:eastAsia="en-US"/>
        </w:rPr>
      </w:pPr>
    </w:p>
    <w:p w14:paraId="135BD0BA" w14:textId="77777777" w:rsidR="00AD089B" w:rsidRDefault="00AD089B">
      <w:pPr>
        <w:rPr>
          <w:rFonts w:ascii="Times New Roman" w:hAnsi="Times New Roman" w:cs="Times New Roman"/>
        </w:rPr>
      </w:pPr>
    </w:p>
    <w:p w14:paraId="44633088" w14:textId="77777777" w:rsidR="00AD089B" w:rsidRDefault="00AD089B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14:paraId="2C49BDC1" w14:textId="77777777" w:rsidR="00AD089B" w:rsidRDefault="005B6ADD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 xml:space="preserve">ДОПОЛНИТЕЛЬНО ДЛЯ ПОДАЧИ ЗАЯВКИ </w:t>
      </w:r>
    </w:p>
    <w:p w14:paraId="2401619E" w14:textId="77777777" w:rsidR="00AD089B" w:rsidRDefault="005B6ADD">
      <w:pPr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НА КОНКУРС СТУДЕНЧЕСКИЙ СТАРТАП ОТ ФСИ</w:t>
      </w:r>
      <w:r>
        <w:rPr>
          <w:rFonts w:ascii="Times New Roman" w:hAnsi="Times New Roman" w:cs="Times New Roman"/>
          <w:sz w:val="32"/>
          <w:lang w:eastAsia="en-US"/>
        </w:rPr>
        <w:t>:</w:t>
      </w:r>
    </w:p>
    <w:p w14:paraId="640AAF55" w14:textId="77777777" w:rsidR="00AD089B" w:rsidRDefault="005B6ADD">
      <w:pPr>
        <w:ind w:hanging="142"/>
      </w:pPr>
      <w:r>
        <w:rPr>
          <w:rFonts w:ascii="Times New Roman" w:hAnsi="Times New Roman" w:cs="Times New Roman"/>
          <w:lang w:eastAsia="en-US"/>
        </w:rPr>
        <w:t xml:space="preserve">(подробнее о подаче заявки на конкурс ФСИ - </w:t>
      </w:r>
      <w:hyperlink r:id="rId9" w:anchor="documentu" w:tooltip="https://fasie.ru/programs/programma-studstartup/#documentu" w:history="1">
        <w:r>
          <w:rPr>
            <w:rStyle w:val="afd"/>
            <w:rFonts w:ascii="Times New Roman" w:hAnsi="Times New Roman" w:cs="Times New Roman"/>
            <w:lang w:eastAsia="en-US"/>
          </w:rPr>
          <w:t>https://fasie.ru/programs/programma-studstartup/#documentu</w:t>
        </w:r>
      </w:hyperlink>
      <w:proofErr w:type="gramStart"/>
      <w:r>
        <w:rPr>
          <w:rFonts w:ascii="Times New Roman" w:hAnsi="Times New Roman" w:cs="Times New Roman"/>
          <w:lang w:eastAsia="en-US"/>
        </w:rPr>
        <w:t xml:space="preserve"> )</w:t>
      </w:r>
      <w:proofErr w:type="gramEnd"/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5812"/>
      </w:tblGrid>
      <w:tr w:rsidR="00AD089B" w14:paraId="35CE5038" w14:textId="77777777">
        <w:trPr>
          <w:trHeight w:val="211"/>
        </w:trPr>
        <w:tc>
          <w:tcPr>
            <w:tcW w:w="4212" w:type="dxa"/>
          </w:tcPr>
          <w:p w14:paraId="08F52DE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Фокусная тематика из перечня ФСИ (</w:t>
            </w:r>
            <w:hyperlink r:id="rId10" w:tooltip="https://fasie.ru/programs/programma-start/fokusnye-tematiki.php" w:history="1">
              <w:r>
                <w:rPr>
                  <w:rStyle w:val="afd"/>
                  <w:rFonts w:ascii="Times New Roman" w:hAnsi="Times New Roman" w:cs="Times New Roman"/>
                  <w:bCs/>
                </w:rPr>
                <w:t>https://fasie.ru/programs/programma-start/fokusnye-tematiki.php</w:t>
              </w:r>
            </w:hyperlink>
            <w:proofErr w:type="gramStart"/>
            <w:r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</w:tc>
        <w:tc>
          <w:tcPr>
            <w:tcW w:w="5812" w:type="dxa"/>
          </w:tcPr>
          <w:p w14:paraId="40EF4246" w14:textId="77777777" w:rsidR="00AD089B" w:rsidRDefault="00AD089B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5A738294" w14:textId="77777777">
        <w:trPr>
          <w:trHeight w:val="211"/>
        </w:trPr>
        <w:tc>
          <w:tcPr>
            <w:tcW w:w="10024" w:type="dxa"/>
            <w:gridSpan w:val="2"/>
          </w:tcPr>
          <w:p w14:paraId="46E8578C" w14:textId="77777777" w:rsidR="00AD089B" w:rsidRDefault="005B6AD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БУДУЩЕГО ПРЕДПРИЯТИЯ 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2"/>
                <w:u w:val="none"/>
              </w:rPr>
              <w:t>(РЕЗУЛЬТАТ СТАРТАП-ПРОЕКТА)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AD089B" w14:paraId="0395AE39" w14:textId="77777777">
        <w:trPr>
          <w:trHeight w:val="211"/>
        </w:trPr>
        <w:tc>
          <w:tcPr>
            <w:tcW w:w="4212" w:type="dxa"/>
          </w:tcPr>
          <w:p w14:paraId="1C65571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Коллектив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(характеристика будущего предприятия)</w:t>
            </w:r>
          </w:p>
          <w:p w14:paraId="76CBA3D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составе 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>или) будет отличаться от состава команды по проекту, но нам важно увидеть, как Вы представляете себе штат созданного</w:t>
            </w:r>
          </w:p>
          <w:p w14:paraId="7D5A353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812" w:type="dxa"/>
          </w:tcPr>
          <w:p w14:paraId="08B785D3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23BD4641" w14:textId="77777777">
        <w:trPr>
          <w:trHeight w:val="618"/>
        </w:trPr>
        <w:tc>
          <w:tcPr>
            <w:tcW w:w="4212" w:type="dxa"/>
          </w:tcPr>
          <w:p w14:paraId="2049678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</w:t>
            </w:r>
          </w:p>
          <w:p w14:paraId="3B15369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Необходимо указать информацию о Вашем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812" w:type="dxa"/>
          </w:tcPr>
          <w:p w14:paraId="37DC9141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3647CA27" w14:textId="77777777">
        <w:trPr>
          <w:trHeight w:val="618"/>
        </w:trPr>
        <w:tc>
          <w:tcPr>
            <w:tcW w:w="4212" w:type="dxa"/>
          </w:tcPr>
          <w:p w14:paraId="2F3CE4B6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  <w:p w14:paraId="4E1EDD5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Вашем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о партнерах/ поставщиках/продавцах на</w:t>
            </w:r>
          </w:p>
          <w:p w14:paraId="111DB6B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812" w:type="dxa"/>
          </w:tcPr>
          <w:p w14:paraId="3BF80E42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6710B3CE" w14:textId="77777777">
        <w:trPr>
          <w:trHeight w:val="618"/>
        </w:trPr>
        <w:tc>
          <w:tcPr>
            <w:tcW w:w="4212" w:type="dxa"/>
          </w:tcPr>
          <w:p w14:paraId="7B22FB4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реализации продукции (в натуральных единицах)</w:t>
            </w:r>
          </w:p>
          <w:p w14:paraId="080ECD14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14:paraId="3ADE3C8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может быть</w:t>
            </w:r>
          </w:p>
          <w:p w14:paraId="7AC4CCB9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осуществлено</w:t>
            </w:r>
          </w:p>
        </w:tc>
        <w:tc>
          <w:tcPr>
            <w:tcW w:w="5812" w:type="dxa"/>
          </w:tcPr>
          <w:p w14:paraId="6AEED28F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424DDC57" w14:textId="77777777">
        <w:trPr>
          <w:trHeight w:val="618"/>
        </w:trPr>
        <w:tc>
          <w:tcPr>
            <w:tcW w:w="4212" w:type="dxa"/>
          </w:tcPr>
          <w:p w14:paraId="06CEC96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Доходы (в рублях)</w:t>
            </w:r>
          </w:p>
          <w:p w14:paraId="4611D0B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предполагаемый Вами объем всех доходов (вне зависимости от их источника, например, выручка с продаж и т.д.) предприятия на момент выхода 9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предприятия на самоокупаемость, т.е. Ваше представление о том, как это будет достигнуто.</w:t>
            </w:r>
          </w:p>
        </w:tc>
        <w:tc>
          <w:tcPr>
            <w:tcW w:w="5812" w:type="dxa"/>
          </w:tcPr>
          <w:p w14:paraId="34808A7E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69F3E3D7" w14:textId="77777777">
        <w:trPr>
          <w:trHeight w:val="618"/>
        </w:trPr>
        <w:tc>
          <w:tcPr>
            <w:tcW w:w="4212" w:type="dxa"/>
          </w:tcPr>
          <w:p w14:paraId="400AC3E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Расходы (в рублях)</w:t>
            </w:r>
          </w:p>
          <w:p w14:paraId="780A6E0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14:paraId="432AE43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это будет</w:t>
            </w:r>
          </w:p>
          <w:p w14:paraId="5F8219AD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достигнуто</w:t>
            </w:r>
          </w:p>
        </w:tc>
        <w:tc>
          <w:tcPr>
            <w:tcW w:w="5812" w:type="dxa"/>
          </w:tcPr>
          <w:p w14:paraId="1D1FD9D1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43D7B892" w14:textId="77777777">
        <w:trPr>
          <w:trHeight w:val="618"/>
        </w:trPr>
        <w:tc>
          <w:tcPr>
            <w:tcW w:w="4212" w:type="dxa"/>
          </w:tcPr>
          <w:p w14:paraId="4C78A2C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Планируемый период выхода предприятия на самоокупаемость</w:t>
            </w:r>
          </w:p>
          <w:p w14:paraId="4B0A30F8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количество лет после завершения гранта</w:t>
            </w:r>
          </w:p>
          <w:p w14:paraId="61057129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</w:tcPr>
          <w:p w14:paraId="28D30E48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353621BB" w14:textId="77777777">
        <w:trPr>
          <w:trHeight w:val="618"/>
        </w:trPr>
        <w:tc>
          <w:tcPr>
            <w:tcW w:w="10024" w:type="dxa"/>
            <w:gridSpan w:val="2"/>
          </w:tcPr>
          <w:p w14:paraId="45D09FC4" w14:textId="77777777" w:rsidR="00AD089B" w:rsidRDefault="005B6ADD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СУЩЕСТВУЮЩИЙ ЗАДЕЛ,</w:t>
            </w:r>
          </w:p>
          <w:p w14:paraId="6F8DFD2A" w14:textId="77777777" w:rsidR="00AD089B" w:rsidRDefault="005B6ADD">
            <w:pPr>
              <w:pStyle w:val="3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 xml:space="preserve"> МОЖЕТ БЫТЬ ОСНОВОЙ БУДУЩЕГО ПРЕДПРИЯТИЯ:</w:t>
            </w:r>
          </w:p>
        </w:tc>
      </w:tr>
      <w:tr w:rsidR="00AD089B" w14:paraId="44AA9AFD" w14:textId="77777777">
        <w:trPr>
          <w:trHeight w:val="361"/>
        </w:trPr>
        <w:tc>
          <w:tcPr>
            <w:tcW w:w="4212" w:type="dxa"/>
          </w:tcPr>
          <w:p w14:paraId="78B8C4F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</w:p>
          <w:p w14:paraId="636852BA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</w:tcPr>
          <w:p w14:paraId="343A891B" w14:textId="77777777" w:rsidR="00AD089B" w:rsidRDefault="00AD089B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4058C677" w14:textId="77777777">
        <w:trPr>
          <w:trHeight w:val="618"/>
        </w:trPr>
        <w:tc>
          <w:tcPr>
            <w:tcW w:w="4212" w:type="dxa"/>
          </w:tcPr>
          <w:p w14:paraId="6008AF01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оснащение:</w:t>
            </w:r>
          </w:p>
        </w:tc>
        <w:tc>
          <w:tcPr>
            <w:tcW w:w="5812" w:type="dxa"/>
          </w:tcPr>
          <w:p w14:paraId="482EA410" w14:textId="77777777" w:rsidR="00AD089B" w:rsidRDefault="00AD089B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7F71B22C" w14:textId="77777777">
        <w:trPr>
          <w:trHeight w:val="263"/>
        </w:trPr>
        <w:tc>
          <w:tcPr>
            <w:tcW w:w="4212" w:type="dxa"/>
          </w:tcPr>
          <w:p w14:paraId="28C2961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</w:tc>
        <w:tc>
          <w:tcPr>
            <w:tcW w:w="5812" w:type="dxa"/>
          </w:tcPr>
          <w:p w14:paraId="4C05393D" w14:textId="77777777" w:rsidR="00AD089B" w:rsidRDefault="00AD089B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0BF9283E" w14:textId="77777777">
        <w:trPr>
          <w:trHeight w:val="618"/>
        </w:trPr>
        <w:tc>
          <w:tcPr>
            <w:tcW w:w="10024" w:type="dxa"/>
            <w:gridSpan w:val="2"/>
          </w:tcPr>
          <w:p w14:paraId="47CD3A18" w14:textId="77777777" w:rsidR="00AD089B" w:rsidRDefault="005B6AD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ПЛАН РЕАЛИЗАЦИИ ПРОЕКТА</w:t>
            </w:r>
          </w:p>
          <w:p w14:paraId="273A8B27" w14:textId="77777777" w:rsidR="00AD089B" w:rsidRDefault="005B6ADD">
            <w:pPr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поддержки и максимально прогнозируемый срок,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но не менее 2-х лет после завершения договора гранта)</w:t>
            </w:r>
          </w:p>
        </w:tc>
      </w:tr>
      <w:tr w:rsidR="00AD089B" w14:paraId="733AB128" w14:textId="77777777">
        <w:trPr>
          <w:trHeight w:val="618"/>
        </w:trPr>
        <w:tc>
          <w:tcPr>
            <w:tcW w:w="4212" w:type="dxa"/>
          </w:tcPr>
          <w:p w14:paraId="70899A87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коллектива:</w:t>
            </w:r>
          </w:p>
          <w:p w14:paraId="69FA1C3C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3B1A18EB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4A9FAA3A" w14:textId="77777777">
        <w:trPr>
          <w:trHeight w:val="618"/>
        </w:trPr>
        <w:tc>
          <w:tcPr>
            <w:tcW w:w="4212" w:type="dxa"/>
          </w:tcPr>
          <w:p w14:paraId="2DAB37CE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юридического лица:</w:t>
            </w:r>
          </w:p>
          <w:p w14:paraId="1C889F72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4059A870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6C277A6F" w14:textId="77777777">
        <w:trPr>
          <w:trHeight w:val="618"/>
        </w:trPr>
        <w:tc>
          <w:tcPr>
            <w:tcW w:w="4212" w:type="dxa"/>
          </w:tcPr>
          <w:p w14:paraId="6A524F3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14:paraId="72B6744E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5C98C76D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315F2811" w14:textId="77777777">
        <w:trPr>
          <w:trHeight w:val="618"/>
        </w:trPr>
        <w:tc>
          <w:tcPr>
            <w:tcW w:w="4212" w:type="dxa"/>
          </w:tcPr>
          <w:p w14:paraId="4190EC5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  <w:p w14:paraId="6FC85EF5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74EFDF87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69D4C41C" w14:textId="77777777">
        <w:trPr>
          <w:trHeight w:val="618"/>
        </w:trPr>
        <w:tc>
          <w:tcPr>
            <w:tcW w:w="4212" w:type="dxa"/>
          </w:tcPr>
          <w:p w14:paraId="2A90EEEA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производства продукции:</w:t>
            </w:r>
          </w:p>
          <w:p w14:paraId="152A5F93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15A158B5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3C030AD0" w14:textId="77777777">
        <w:trPr>
          <w:trHeight w:val="618"/>
        </w:trPr>
        <w:tc>
          <w:tcPr>
            <w:tcW w:w="4212" w:type="dxa"/>
          </w:tcPr>
          <w:p w14:paraId="2274546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Реализация продукции:</w:t>
            </w:r>
          </w:p>
          <w:p w14:paraId="63D66195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326A887E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53AE8255" w14:textId="77777777">
        <w:trPr>
          <w:trHeight w:val="618"/>
        </w:trPr>
        <w:tc>
          <w:tcPr>
            <w:tcW w:w="10024" w:type="dxa"/>
            <w:gridSpan w:val="2"/>
          </w:tcPr>
          <w:p w14:paraId="5BC29A83" w14:textId="77777777" w:rsidR="00AD089B" w:rsidRDefault="005B6ADD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lastRenderedPageBreak/>
              <w:t>ФИНАНСОВЫЙ ПЛАН РЕАЛИЗАЦИИ ПРОЕКТА</w:t>
            </w: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AD089B" w14:paraId="2FE8B752" w14:textId="77777777">
        <w:trPr>
          <w:trHeight w:val="618"/>
        </w:trPr>
        <w:tc>
          <w:tcPr>
            <w:tcW w:w="4212" w:type="dxa"/>
          </w:tcPr>
          <w:p w14:paraId="68CAE28C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Доходы:</w:t>
            </w:r>
          </w:p>
        </w:tc>
        <w:tc>
          <w:tcPr>
            <w:tcW w:w="5812" w:type="dxa"/>
          </w:tcPr>
          <w:p w14:paraId="4A6215BC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2E198EFA" w14:textId="77777777">
        <w:trPr>
          <w:trHeight w:val="618"/>
        </w:trPr>
        <w:tc>
          <w:tcPr>
            <w:tcW w:w="4212" w:type="dxa"/>
          </w:tcPr>
          <w:p w14:paraId="0DCD9F75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Расходы:</w:t>
            </w:r>
          </w:p>
          <w:p w14:paraId="246AF6BD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36888315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42EE4DC4" w14:textId="77777777">
        <w:trPr>
          <w:trHeight w:val="2287"/>
        </w:trPr>
        <w:tc>
          <w:tcPr>
            <w:tcW w:w="4212" w:type="dxa"/>
          </w:tcPr>
          <w:p w14:paraId="258ED833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-проекта после завершения договора гранта и обоснование их выбора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14:paraId="7408EC06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</w:tcPr>
          <w:p w14:paraId="155397AC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2ED12A85" w14:textId="77777777">
        <w:trPr>
          <w:trHeight w:val="618"/>
        </w:trPr>
        <w:tc>
          <w:tcPr>
            <w:tcW w:w="10024" w:type="dxa"/>
            <w:gridSpan w:val="2"/>
          </w:tcPr>
          <w:p w14:paraId="4B2A3F74" w14:textId="77777777" w:rsidR="00AD089B" w:rsidRDefault="005B6AD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планируемых работ с детализацией</w:t>
            </w:r>
          </w:p>
        </w:tc>
      </w:tr>
      <w:tr w:rsidR="00AD089B" w14:paraId="5685E21C" w14:textId="77777777">
        <w:trPr>
          <w:trHeight w:val="618"/>
        </w:trPr>
        <w:tc>
          <w:tcPr>
            <w:tcW w:w="10024" w:type="dxa"/>
            <w:gridSpan w:val="2"/>
          </w:tcPr>
          <w:p w14:paraId="295900F1" w14:textId="77777777" w:rsidR="00AD089B" w:rsidRDefault="005B6ADD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1 (длительность – 2 месяца)</w:t>
            </w:r>
          </w:p>
        </w:tc>
      </w:tr>
      <w:tr w:rsidR="00AD089B" w14:paraId="4FFAA63E" w14:textId="77777777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22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43"/>
              <w:gridCol w:w="2025"/>
              <w:gridCol w:w="2619"/>
            </w:tblGrid>
            <w:tr w:rsidR="00AD089B" w14:paraId="11953328" w14:textId="77777777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9402DBA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E272571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D436F8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4D968B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AD089B" w14:paraId="65D2F141" w14:textId="77777777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D84526" w14:textId="77777777" w:rsidR="00AD089B" w:rsidRDefault="00AD08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AE17E73" w14:textId="77777777" w:rsidR="00AD089B" w:rsidRDefault="00AD08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7BCCBBA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0E0A97D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14:paraId="687E4A70" w14:textId="77777777" w:rsidR="00AD089B" w:rsidRDefault="00AD089B">
            <w:pPr>
              <w:pStyle w:val="aff8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AD089B" w14:paraId="70DD68AA" w14:textId="77777777">
        <w:trPr>
          <w:trHeight w:val="618"/>
        </w:trPr>
        <w:tc>
          <w:tcPr>
            <w:tcW w:w="10024" w:type="dxa"/>
            <w:gridSpan w:val="2"/>
          </w:tcPr>
          <w:p w14:paraId="5DC88684" w14:textId="77777777" w:rsidR="00AD089B" w:rsidRDefault="005B6ADD">
            <w:pPr>
              <w:pStyle w:val="aff8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2 (длительность – 10 месяцев)</w:t>
            </w:r>
          </w:p>
        </w:tc>
      </w:tr>
      <w:tr w:rsidR="00AD089B" w14:paraId="3622B7CA" w14:textId="77777777">
        <w:trPr>
          <w:trHeight w:val="618"/>
        </w:trPr>
        <w:tc>
          <w:tcPr>
            <w:tcW w:w="10024" w:type="dxa"/>
            <w:gridSpan w:val="2"/>
          </w:tcPr>
          <w:tbl>
            <w:tblPr>
              <w:tblpPr w:leftFromText="180" w:rightFromText="180" w:vertAnchor="text" w:horzAnchor="margin" w:tblpY="10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2127"/>
              <w:gridCol w:w="2551"/>
            </w:tblGrid>
            <w:tr w:rsidR="00AD089B" w14:paraId="014FB72E" w14:textId="77777777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05457B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7661C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525B4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242297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AD089B" w14:paraId="6AC66CC6" w14:textId="77777777">
              <w:trPr>
                <w:tblCellSpacing w:w="15" w:type="dxa"/>
              </w:trPr>
              <w:tc>
                <w:tcPr>
                  <w:tcW w:w="2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3303AD" w14:textId="77777777" w:rsidR="00AD089B" w:rsidRDefault="00AD08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20E4E2" w14:textId="77777777" w:rsidR="00AD089B" w:rsidRDefault="00AD08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F979AA" w14:textId="77777777" w:rsidR="00AD089B" w:rsidRDefault="005B6A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25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BD0DC7" w14:textId="77777777" w:rsidR="00AD089B" w:rsidRDefault="00AD089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947E4D5" w14:textId="77777777" w:rsidR="00AD089B" w:rsidRDefault="00AD089B">
            <w:pPr>
              <w:pStyle w:val="aff8"/>
              <w:rPr>
                <w:rFonts w:ascii="Times New Roman" w:hAnsi="Times New Roman"/>
              </w:rPr>
            </w:pPr>
          </w:p>
        </w:tc>
      </w:tr>
      <w:tr w:rsidR="00AD089B" w14:paraId="0B1DF53D" w14:textId="77777777">
        <w:trPr>
          <w:trHeight w:val="618"/>
        </w:trPr>
        <w:tc>
          <w:tcPr>
            <w:tcW w:w="10024" w:type="dxa"/>
            <w:gridSpan w:val="2"/>
          </w:tcPr>
          <w:p w14:paraId="6CF19640" w14:textId="77777777" w:rsidR="00AD089B" w:rsidRDefault="005B6ADD">
            <w:pPr>
              <w:pStyle w:val="aff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Поддержка других институтов </w:t>
            </w:r>
            <w:r>
              <w:rPr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AD089B" w14:paraId="51930BD6" w14:textId="77777777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CC80" w14:textId="77777777" w:rsidR="00AD089B" w:rsidRDefault="005B6ADD">
            <w:pPr>
              <w:pStyle w:val="aff8"/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AD089B" w14:paraId="5400E123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992" w14:textId="77777777" w:rsidR="00AD089B" w:rsidRDefault="005B6ADD">
            <w:pPr>
              <w:pStyle w:val="aff8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Платформа НТИ</w:t>
            </w:r>
          </w:p>
          <w:p w14:paraId="78280DEF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6FF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AD089B" w14:paraId="7574569D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703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«Акселерационно-образовательных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 формированию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преакселерации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команд»:</w:t>
            </w:r>
          </w:p>
          <w:p w14:paraId="1CB03C21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FE4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AD089B" w14:paraId="49A9E723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E9B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в программах «Диагностика и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профиля человека / команды»:</w:t>
            </w:r>
          </w:p>
          <w:p w14:paraId="2AA1D6AB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71B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AD089B" w14:paraId="508C9DCC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9A0" w14:textId="77777777" w:rsidR="00AD089B" w:rsidRDefault="005B6AD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ID и АНО «Платформа НТИ»:</w:t>
            </w:r>
          </w:p>
          <w:p w14:paraId="401F05C8" w14:textId="77777777" w:rsidR="00AD089B" w:rsidRDefault="00AD089B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E84" w14:textId="77777777" w:rsidR="00AD089B" w:rsidRDefault="00AD089B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AD089B" w14:paraId="1E4BBE5B" w14:textId="77777777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C85" w14:textId="77777777" w:rsidR="00AD089B" w:rsidRDefault="005B6A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lang w:eastAsia="en-US"/>
              </w:rPr>
              <w:lastRenderedPageBreak/>
              <w:t>ДОПОЛНИТЕЛЬНО</w:t>
            </w:r>
          </w:p>
        </w:tc>
      </w:tr>
      <w:tr w:rsidR="00AD089B" w14:paraId="28A07561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9D6" w14:textId="77777777" w:rsidR="00AD089B" w:rsidRDefault="005B6ADD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программе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как диплом»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4A19" w14:textId="77777777" w:rsidR="00AD089B" w:rsidRDefault="00AD089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089B" w14:paraId="6DCCD334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FA" w14:textId="77777777" w:rsidR="00AD089B" w:rsidRDefault="005B6A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043" w14:textId="77777777" w:rsidR="00AD089B" w:rsidRDefault="00AD089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089B" w14:paraId="5F0BBA7C" w14:textId="77777777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C10" w14:textId="77777777" w:rsidR="00AD089B" w:rsidRDefault="005B6ADD">
            <w:pPr>
              <w:pStyle w:val="aff8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>
              <w:rPr>
                <w:rFonts w:ascii="Times New Roman" w:eastAsiaTheme="minorHAnsi" w:hAnsi="Times New Roman"/>
                <w:color w:val="auto"/>
                <w:sz w:val="22"/>
                <w:u w:val="none"/>
                <w:lang w:eastAsia="ru-RU"/>
              </w:rPr>
              <w:t>Для исполнителей по программе УМНИК</w:t>
            </w:r>
          </w:p>
        </w:tc>
      </w:tr>
      <w:tr w:rsidR="00AD089B" w14:paraId="2B2D1603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DBB" w14:textId="77777777" w:rsidR="00AD089B" w:rsidRDefault="005B6ADD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контракта и тема проекта по программе «УМНИК»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459" w14:textId="77777777" w:rsidR="00AD089B" w:rsidRDefault="00AD089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D089B" w14:paraId="633E1A23" w14:textId="77777777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618" w14:textId="77777777" w:rsidR="00AD089B" w:rsidRDefault="005B6ADD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Роль лидера по программе «УМНИК» в заявке по программе «Студенческий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215" w14:textId="77777777" w:rsidR="00AD089B" w:rsidRDefault="00AD089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07D89F4" w14:textId="77777777" w:rsidR="00AD089B" w:rsidRDefault="005B6ADD">
      <w:pPr>
        <w:pStyle w:val="aff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Календарный план </w:t>
      </w:r>
    </w:p>
    <w:p w14:paraId="4B223C4B" w14:textId="77777777" w:rsidR="00AD089B" w:rsidRDefault="005B6ADD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Календарный план проекта:</w:t>
      </w:r>
    </w:p>
    <w:p w14:paraId="7B6FDD3D" w14:textId="77777777" w:rsidR="00AD089B" w:rsidRDefault="00AD089B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AD089B" w14:paraId="2E80F5AC" w14:textId="77777777">
        <w:trPr>
          <w:trHeight w:val="982"/>
          <w:jc w:val="center"/>
        </w:trPr>
        <w:tc>
          <w:tcPr>
            <w:tcW w:w="683" w:type="dxa"/>
            <w:vAlign w:val="center"/>
          </w:tcPr>
          <w:p w14:paraId="0D875EC1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vAlign w:val="center"/>
          </w:tcPr>
          <w:p w14:paraId="1D4AD3AE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vAlign w:val="center"/>
          </w:tcPr>
          <w:p w14:paraId="5AA76B36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100" w:type="dxa"/>
            <w:vAlign w:val="center"/>
          </w:tcPr>
          <w:p w14:paraId="63C8EEE0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AD089B" w14:paraId="4F803261" w14:textId="77777777">
        <w:trPr>
          <w:trHeight w:val="1134"/>
          <w:jc w:val="center"/>
        </w:trPr>
        <w:tc>
          <w:tcPr>
            <w:tcW w:w="683" w:type="dxa"/>
            <w:vAlign w:val="center"/>
          </w:tcPr>
          <w:p w14:paraId="245D8959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vAlign w:val="center"/>
          </w:tcPr>
          <w:p w14:paraId="336AE836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275B2108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6E0EF955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89B" w14:paraId="2351A171" w14:textId="77777777">
        <w:trPr>
          <w:trHeight w:val="1134"/>
          <w:jc w:val="center"/>
        </w:trPr>
        <w:tc>
          <w:tcPr>
            <w:tcW w:w="683" w:type="dxa"/>
            <w:vAlign w:val="center"/>
          </w:tcPr>
          <w:p w14:paraId="0419A0DD" w14:textId="77777777" w:rsidR="00AD089B" w:rsidRDefault="005B6A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vAlign w:val="center"/>
          </w:tcPr>
          <w:p w14:paraId="663CE7CB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499548B6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7F135284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89B" w14:paraId="2E86AC31" w14:textId="77777777">
        <w:trPr>
          <w:trHeight w:val="509"/>
          <w:jc w:val="center"/>
        </w:trPr>
        <w:tc>
          <w:tcPr>
            <w:tcW w:w="683" w:type="dxa"/>
          </w:tcPr>
          <w:p w14:paraId="0DAB3FE6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14:paraId="7DBF17D8" w14:textId="77777777" w:rsidR="00AD089B" w:rsidRDefault="00AD0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14:paraId="2702A9A3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2C32A8E9" w14:textId="77777777" w:rsidR="00AD089B" w:rsidRDefault="00AD0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889A74" w14:textId="77777777" w:rsidR="00AD089B" w:rsidRDefault="00AD089B">
      <w:pPr>
        <w:rPr>
          <w:rFonts w:ascii="Times New Roman" w:hAnsi="Times New Roman" w:cs="Times New Roman"/>
          <w:lang w:eastAsia="en-US"/>
        </w:rPr>
      </w:pPr>
    </w:p>
    <w:p w14:paraId="369A5F5C" w14:textId="77777777" w:rsidR="00AD089B" w:rsidRDefault="00AD089B"/>
    <w:p w14:paraId="5B4912C7" w14:textId="77777777" w:rsidR="00AD089B" w:rsidRDefault="00AD089B">
      <w:pPr>
        <w:pStyle w:val="ConsPlusNormal"/>
        <w:jc w:val="right"/>
        <w:rPr>
          <w:color w:val="000000" w:themeColor="text1"/>
        </w:rPr>
      </w:pPr>
    </w:p>
    <w:sectPr w:rsidR="00AD089B">
      <w:footerReference w:type="default" r:id="rId11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6E4E1" w14:textId="77777777" w:rsidR="00564723" w:rsidRDefault="00564723">
      <w:pPr>
        <w:spacing w:after="0" w:line="240" w:lineRule="auto"/>
      </w:pPr>
      <w:r>
        <w:separator/>
      </w:r>
    </w:p>
  </w:endnote>
  <w:endnote w:type="continuationSeparator" w:id="0">
    <w:p w14:paraId="7674CF87" w14:textId="77777777" w:rsidR="00564723" w:rsidRDefault="0056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1FCA" w14:textId="77777777" w:rsidR="00AD089B" w:rsidRDefault="00AD089B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E8B40" w14:textId="77777777" w:rsidR="00564723" w:rsidRDefault="00564723">
      <w:pPr>
        <w:spacing w:after="0" w:line="240" w:lineRule="auto"/>
      </w:pPr>
      <w:r>
        <w:separator/>
      </w:r>
    </w:p>
  </w:footnote>
  <w:footnote w:type="continuationSeparator" w:id="0">
    <w:p w14:paraId="4E16094B" w14:textId="77777777" w:rsidR="00564723" w:rsidRDefault="0056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52E"/>
    <w:multiLevelType w:val="hybridMultilevel"/>
    <w:tmpl w:val="FCC237FC"/>
    <w:lvl w:ilvl="0" w:tplc="382A31FA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CBD64E34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B2CA80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D8525B0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3AAE80A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99EC29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BBC86B5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3CE0AC24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E85398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">
    <w:nsid w:val="192A0599"/>
    <w:multiLevelType w:val="hybridMultilevel"/>
    <w:tmpl w:val="ED903C00"/>
    <w:lvl w:ilvl="0" w:tplc="27ECEB0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1A80F75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83C391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84CC10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7C460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072D91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170102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B20047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F6C70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0725D5"/>
    <w:multiLevelType w:val="hybridMultilevel"/>
    <w:tmpl w:val="2B46A724"/>
    <w:lvl w:ilvl="0" w:tplc="BFFA5A3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705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A43C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D822F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234DB4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01C29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F5CBFD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F3469E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07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1156463"/>
    <w:multiLevelType w:val="hybridMultilevel"/>
    <w:tmpl w:val="FFCE1016"/>
    <w:lvl w:ilvl="0" w:tplc="82149F9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74222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ACD09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32A6EC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E842B2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D0A8F0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06DB8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B6286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A98E1B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196349B"/>
    <w:multiLevelType w:val="hybridMultilevel"/>
    <w:tmpl w:val="C8388BF8"/>
    <w:lvl w:ilvl="0" w:tplc="4BD49656">
      <w:start w:val="1"/>
      <w:numFmt w:val="decimal"/>
      <w:lvlText w:val="%1)"/>
      <w:lvlJc w:val="left"/>
      <w:pPr>
        <w:ind w:left="720" w:hanging="360"/>
      </w:pPr>
    </w:lvl>
    <w:lvl w:ilvl="1" w:tplc="E9B099EA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14B844BC">
      <w:start w:val="1"/>
      <w:numFmt w:val="decimal"/>
      <w:lvlText w:val="%3."/>
      <w:lvlJc w:val="left"/>
      <w:pPr>
        <w:ind w:left="3338" w:hanging="360"/>
      </w:pPr>
    </w:lvl>
    <w:lvl w:ilvl="3" w:tplc="53729B52">
      <w:start w:val="1"/>
      <w:numFmt w:val="decimal"/>
      <w:lvlText w:val="%4."/>
      <w:lvlJc w:val="left"/>
      <w:pPr>
        <w:ind w:left="2880" w:hanging="360"/>
      </w:pPr>
    </w:lvl>
    <w:lvl w:ilvl="4" w:tplc="434E6372">
      <w:start w:val="1"/>
      <w:numFmt w:val="lowerLetter"/>
      <w:lvlText w:val="%5."/>
      <w:lvlJc w:val="left"/>
      <w:pPr>
        <w:ind w:left="3600" w:hanging="360"/>
      </w:pPr>
    </w:lvl>
    <w:lvl w:ilvl="5" w:tplc="9EB27E3C">
      <w:start w:val="1"/>
      <w:numFmt w:val="lowerRoman"/>
      <w:lvlText w:val="%6."/>
      <w:lvlJc w:val="right"/>
      <w:pPr>
        <w:ind w:left="4320" w:hanging="180"/>
      </w:pPr>
    </w:lvl>
    <w:lvl w:ilvl="6" w:tplc="2B18A128">
      <w:start w:val="1"/>
      <w:numFmt w:val="decimal"/>
      <w:lvlText w:val="%7."/>
      <w:lvlJc w:val="left"/>
      <w:pPr>
        <w:ind w:left="5040" w:hanging="360"/>
      </w:pPr>
    </w:lvl>
    <w:lvl w:ilvl="7" w:tplc="F4061E92">
      <w:start w:val="1"/>
      <w:numFmt w:val="lowerLetter"/>
      <w:lvlText w:val="%8."/>
      <w:lvlJc w:val="left"/>
      <w:pPr>
        <w:ind w:left="5760" w:hanging="360"/>
      </w:pPr>
    </w:lvl>
    <w:lvl w:ilvl="8" w:tplc="356A8E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AD1"/>
    <w:multiLevelType w:val="hybridMultilevel"/>
    <w:tmpl w:val="48EE60B4"/>
    <w:lvl w:ilvl="0" w:tplc="4942D9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90F0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FE8A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B4F02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74ED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2663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D0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1C52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4098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F96316"/>
    <w:multiLevelType w:val="hybridMultilevel"/>
    <w:tmpl w:val="BF745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703FB"/>
    <w:multiLevelType w:val="hybridMultilevel"/>
    <w:tmpl w:val="D0803BF6"/>
    <w:lvl w:ilvl="0" w:tplc="E118F4C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4C3C0AB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13F85D94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900256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0ACA296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222694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7DA6AFB6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2166B20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49E409E4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8">
    <w:nsid w:val="72307635"/>
    <w:multiLevelType w:val="hybridMultilevel"/>
    <w:tmpl w:val="558C4D92"/>
    <w:lvl w:ilvl="0" w:tplc="3250A9D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6CAB5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3CECE7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FCC750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94546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07A875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EC69D0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BF276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624E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43F52E9"/>
    <w:multiLevelType w:val="multilevel"/>
    <w:tmpl w:val="E188C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7A0562AE"/>
    <w:multiLevelType w:val="hybridMultilevel"/>
    <w:tmpl w:val="D36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9B"/>
    <w:rsid w:val="00035D92"/>
    <w:rsid w:val="00087DC1"/>
    <w:rsid w:val="0017733B"/>
    <w:rsid w:val="001F67DF"/>
    <w:rsid w:val="00291A22"/>
    <w:rsid w:val="002B0100"/>
    <w:rsid w:val="002F4FA5"/>
    <w:rsid w:val="00300E85"/>
    <w:rsid w:val="003072CE"/>
    <w:rsid w:val="003339CE"/>
    <w:rsid w:val="004E415F"/>
    <w:rsid w:val="0055156A"/>
    <w:rsid w:val="00564723"/>
    <w:rsid w:val="0059253C"/>
    <w:rsid w:val="005A0B8C"/>
    <w:rsid w:val="005B6ADD"/>
    <w:rsid w:val="00661B47"/>
    <w:rsid w:val="00670E88"/>
    <w:rsid w:val="00684871"/>
    <w:rsid w:val="006D7898"/>
    <w:rsid w:val="006E0ED1"/>
    <w:rsid w:val="00745821"/>
    <w:rsid w:val="0075159E"/>
    <w:rsid w:val="008F1E61"/>
    <w:rsid w:val="00917442"/>
    <w:rsid w:val="009538BE"/>
    <w:rsid w:val="00A31378"/>
    <w:rsid w:val="00A5797F"/>
    <w:rsid w:val="00A62A4F"/>
    <w:rsid w:val="00A9005C"/>
    <w:rsid w:val="00AD089B"/>
    <w:rsid w:val="00AE0046"/>
    <w:rsid w:val="00AE3A4B"/>
    <w:rsid w:val="00B133C5"/>
    <w:rsid w:val="00B5521C"/>
    <w:rsid w:val="00B571B7"/>
    <w:rsid w:val="00C14C3E"/>
    <w:rsid w:val="00C3466C"/>
    <w:rsid w:val="00C64794"/>
    <w:rsid w:val="00CA17A4"/>
    <w:rsid w:val="00D2442F"/>
    <w:rsid w:val="00DD7E09"/>
    <w:rsid w:val="00E06E23"/>
    <w:rsid w:val="00E55F80"/>
    <w:rsid w:val="00EC3BB4"/>
    <w:rsid w:val="00ED1E52"/>
    <w:rsid w:val="00EF3320"/>
    <w:rsid w:val="00EF7BF7"/>
    <w:rsid w:val="00F01F0F"/>
    <w:rsid w:val="00F8261E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8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34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2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2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34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asie.ru/programs/programma-start/fokusnye-tematiki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365A-F900-4199-B88E-1181992E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User</cp:lastModifiedBy>
  <cp:revision>3</cp:revision>
  <dcterms:created xsi:type="dcterms:W3CDTF">2023-10-19T04:31:00Z</dcterms:created>
  <dcterms:modified xsi:type="dcterms:W3CDTF">2023-10-20T07:30:00Z</dcterms:modified>
</cp:coreProperties>
</file>