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102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Наименование образовательной организации высшего образования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Получателя гранта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РЭУ им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Г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  <w:r>
              <w:rPr>
                <w:rFonts w:ascii="Helvetica Neue" w:hAnsi="Helvetica Neue" w:hint="default"/>
                <w:sz w:val="28"/>
                <w:szCs w:val="28"/>
              </w:rPr>
              <w:t>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Плеханова</w:t>
            </w:r>
          </w:p>
        </w:tc>
      </w:tr>
      <w:tr>
        <w:tblPrEx>
          <w:shd w:val="clear" w:color="auto" w:fill="auto"/>
        </w:tblPrEx>
        <w:trPr>
          <w:trHeight w:val="34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Карточка ВУЗа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по ИНН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Регион ВУЗа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Москва</w:t>
            </w:r>
          </w:p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Наименование акселерационной программы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Аэро</w:t>
            </w:r>
          </w:p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Дата заключения и номер Договора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89"/>
        <w:gridCol w:w="5831"/>
        <w:gridCol w:w="3210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  <w:sz w:val="28"/>
                <w:szCs w:val="28"/>
              </w:rPr>
              <w:t>КРАТКАЯ ИНФОРМАЦИЯ О СТАРТАП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ПРОЕКТЕ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5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Название стартап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проекта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Garden Guardian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5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Тема стартап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проекта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Дрон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5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Технологическое направление в соответствии с перечнем критических технологий РФ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</w:t>
            </w:r>
          </w:p>
        </w:tc>
        <w:tc>
          <w:tcPr>
            <w:tcW w:type="dxa" w:w="5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Рынок НТИ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5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Сквозные технологии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04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  <w:sz w:val="28"/>
                <w:szCs w:val="28"/>
              </w:rPr>
              <w:t>Информация о лидере и участниках стартап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проекта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8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58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Лидер стартап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проекта</w:t>
            </w:r>
          </w:p>
        </w:tc>
        <w:tc>
          <w:tcPr>
            <w:tcW w:type="dxa" w:w="321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bidi w:val="0"/>
        <w:rPr>
          <w:sz w:val="28"/>
          <w:szCs w:val="28"/>
        </w:rPr>
      </w:pPr>
      <w:r>
        <w:rPr>
          <w:sz w:val="28"/>
          <w:szCs w:val="28"/>
          <w:rtl w:val="0"/>
        </w:rPr>
        <w:t>Команда стартап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 xml:space="preserve">проекта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</w:rPr>
        <w:t>участники стартап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  <w:lang w:val="ru-RU"/>
        </w:rPr>
        <w:t>проекта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  <w:lang w:val="ru-RU"/>
        </w:rPr>
        <w:t>которые работают в рамках акселерационной программы</w:t>
      </w:r>
      <w:r>
        <w:rPr>
          <w:sz w:val="28"/>
          <w:szCs w:val="28"/>
          <w:rtl w:val="0"/>
        </w:rPr>
        <w:t>)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97"/>
        <w:gridCol w:w="742"/>
        <w:gridCol w:w="1051"/>
        <w:gridCol w:w="1592"/>
        <w:gridCol w:w="1396"/>
        <w:gridCol w:w="1334"/>
        <w:gridCol w:w="973"/>
        <w:gridCol w:w="2145"/>
      </w:tblGrid>
      <w:tr>
        <w:tblPrEx>
          <w:shd w:val="clear" w:color="auto" w:fill="auto"/>
        </w:tblPrEx>
        <w:trPr>
          <w:trHeight w:val="1599" w:hRule="atLeast"/>
        </w:trPr>
        <w:tc>
          <w:tcPr>
            <w:tcW w:type="dxa" w:w="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№</w:t>
            </w:r>
          </w:p>
        </w:tc>
        <w:tc>
          <w:tcPr>
            <w:tcW w:type="dxa" w:w="7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Unit ID</w:t>
            </w:r>
          </w:p>
        </w:tc>
        <w:tc>
          <w:tcPr>
            <w:tcW w:type="dxa" w:w="10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Leader ID</w:t>
            </w:r>
          </w:p>
        </w:tc>
        <w:tc>
          <w:tcPr>
            <w:tcW w:type="dxa" w:w="1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ФИО</w:t>
            </w:r>
          </w:p>
        </w:tc>
        <w:tc>
          <w:tcPr>
            <w:tcW w:type="dxa" w:w="13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Роль в проекте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Телефон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почта</w:t>
            </w:r>
          </w:p>
        </w:tc>
        <w:tc>
          <w:tcPr>
            <w:tcW w:type="dxa" w:w="9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 xml:space="preserve">Должность </w:t>
            </w:r>
            <w:r>
              <w:rPr>
                <w:rFonts w:ascii="Helvetica Neue" w:hAnsi="Helvetica Neue"/>
                <w:sz w:val="28"/>
                <w:szCs w:val="28"/>
              </w:rPr>
              <w:t>(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при наличии</w:t>
            </w:r>
            <w:r>
              <w:rPr>
                <w:rFonts w:ascii="Helvetica Neue" w:hAnsi="Helvetica Neue"/>
                <w:sz w:val="28"/>
                <w:szCs w:val="28"/>
              </w:rPr>
              <w:t>)</w:t>
            </w:r>
          </w:p>
        </w:tc>
        <w:tc>
          <w:tcPr>
            <w:tcW w:type="dxa" w:w="2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 xml:space="preserve">Опыт и квалификация </w:t>
            </w:r>
            <w:r>
              <w:rPr>
                <w:rFonts w:ascii="Helvetica Neue" w:hAnsi="Helvetica Neue"/>
                <w:sz w:val="28"/>
                <w:szCs w:val="28"/>
              </w:rPr>
              <w:t>(</w:t>
            </w:r>
            <w:r>
              <w:rPr>
                <w:rFonts w:ascii="Helvetica Neue" w:hAnsi="Helvetica Neue" w:hint="default"/>
                <w:sz w:val="28"/>
                <w:szCs w:val="28"/>
              </w:rPr>
              <w:t>краткое описание</w:t>
            </w:r>
            <w:r>
              <w:rPr>
                <w:rFonts w:ascii="Helvetica Neue" w:hAnsi="Helvetica Neue"/>
                <w:sz w:val="28"/>
                <w:szCs w:val="28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1599" w:hRule="atLeast"/>
        </w:trPr>
        <w:tc>
          <w:tcPr>
            <w:tcW w:type="dxa" w:w="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7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/>
                <w:sz w:val="28"/>
                <w:szCs w:val="28"/>
              </w:rPr>
              <w:t>U1431727</w:t>
            </w:r>
          </w:p>
        </w:tc>
        <w:tc>
          <w:tcPr>
            <w:tcW w:type="dxa" w:w="10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60" w:after="0" w:line="288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4933952</w:t>
            </w:r>
          </w:p>
        </w:tc>
        <w:tc>
          <w:tcPr>
            <w:tcW w:type="dxa" w:w="1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Седых Тимофей Дмитриевич</w:t>
            </w:r>
          </w:p>
        </w:tc>
        <w:tc>
          <w:tcPr>
            <w:tcW w:type="dxa" w:w="13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 xml:space="preserve">Лидер 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sz w:val="28"/>
                <w:szCs w:val="28"/>
                <w:rtl w:val="0"/>
                <w:lang w:val="ru-RU"/>
              </w:rPr>
              <w:t xml:space="preserve">89156655589, </w:t>
            </w:r>
            <w:r>
              <w:rPr>
                <w:sz w:val="28"/>
                <w:szCs w:val="28"/>
              </w:rPr>
              <w:fldChar w:fldCharType="begin" w:fldLock="0"/>
            </w:r>
            <w:r>
              <w:rPr>
                <w:sz w:val="28"/>
                <w:szCs w:val="28"/>
              </w:rPr>
              <w:instrText xml:space="preserve"> HYPERLINK "mailto:sch00lmailbox@yandex.ru"</w:instrText>
            </w:r>
            <w:r>
              <w:rPr>
                <w:sz w:val="28"/>
                <w:szCs w:val="28"/>
              </w:rPr>
              <w:fldChar w:fldCharType="separate" w:fldLock="0"/>
            </w:r>
            <w:r>
              <w:rPr>
                <w:sz w:val="28"/>
                <w:szCs w:val="28"/>
                <w:rtl w:val="0"/>
                <w:lang w:val="en-US"/>
              </w:rPr>
              <w:t>sch00lmailbox@yandex.ru</w:t>
            </w:r>
            <w:r>
              <w:rPr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9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-</w:t>
            </w:r>
          </w:p>
        </w:tc>
        <w:tc>
          <w:tcPr>
            <w:tcW w:type="dxa" w:w="2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2387" w:hRule="atLeast"/>
        </w:trPr>
        <w:tc>
          <w:tcPr>
            <w:tcW w:type="dxa" w:w="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</w:tc>
        <w:tc>
          <w:tcPr>
            <w:tcW w:type="dxa" w:w="7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/>
                <w:sz w:val="28"/>
                <w:szCs w:val="28"/>
              </w:rPr>
              <w:t>U1460023</w:t>
            </w:r>
          </w:p>
        </w:tc>
        <w:tc>
          <w:tcPr>
            <w:tcW w:type="dxa" w:w="10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60" w:after="0" w:line="288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4972953</w:t>
            </w:r>
          </w:p>
        </w:tc>
        <w:tc>
          <w:tcPr>
            <w:tcW w:type="dxa" w:w="1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 w:hint="default"/>
                <w:sz w:val="28"/>
                <w:szCs w:val="28"/>
              </w:rPr>
              <w:t xml:space="preserve">Божанов Виктор Дмитриевич </w:t>
            </w:r>
          </w:p>
        </w:tc>
        <w:tc>
          <w:tcPr>
            <w:tcW w:type="dxa" w:w="13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Участник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/>
                <w:sz w:val="28"/>
                <w:szCs w:val="28"/>
                <w:rtl w:val="0"/>
              </w:rPr>
              <w:t>79853057036</w:t>
            </w:r>
            <w:r>
              <w:rPr>
                <w:rFonts w:ascii="Helvetica" w:hAnsi="Helvetica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begin" w:fldLock="0"/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instrText xml:space="preserve"> HYPERLINK "mailto:bozhanov2209@gmail.com"</w:instrTex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separate" w:fldLock="0"/>
            </w:r>
            <w:r>
              <w:rPr>
                <w:rFonts w:ascii="Helvetica" w:hAnsi="Helvetica"/>
                <w:sz w:val="28"/>
                <w:szCs w:val="28"/>
                <w:rtl w:val="0"/>
                <w:lang w:val="ru-RU"/>
              </w:rPr>
              <w:t>b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ozhanov2209@gmail.com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W w:type="dxa" w:w="9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-</w:t>
            </w:r>
          </w:p>
        </w:tc>
        <w:tc>
          <w:tcPr>
            <w:tcW w:type="dxa" w:w="2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-</w:t>
            </w:r>
          </w:p>
        </w:tc>
      </w:tr>
      <w:tr>
        <w:tblPrEx>
          <w:shd w:val="clear" w:color="auto" w:fill="auto"/>
        </w:tblPrEx>
        <w:trPr>
          <w:trHeight w:val="1571" w:hRule="atLeast"/>
        </w:trPr>
        <w:tc>
          <w:tcPr>
            <w:tcW w:type="dxa" w:w="39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74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/>
                <w:sz w:val="28"/>
                <w:szCs w:val="28"/>
              </w:rPr>
              <w:t>U1430706</w:t>
            </w:r>
          </w:p>
        </w:tc>
        <w:tc>
          <w:tcPr>
            <w:tcW w:type="dxa" w:w="10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60" w:after="0" w:line="288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" w:cs="Arial Unicode MS" w:hAnsi="Helvetic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4873752</w:t>
            </w:r>
          </w:p>
        </w:tc>
        <w:tc>
          <w:tcPr>
            <w:tcW w:type="dxa" w:w="159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 w:hint="default"/>
                <w:sz w:val="28"/>
                <w:szCs w:val="28"/>
              </w:rPr>
              <w:t>Махров Илья Алексеевич</w:t>
            </w:r>
          </w:p>
        </w:tc>
        <w:tc>
          <w:tcPr>
            <w:tcW w:type="dxa" w:w="13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 w:hint="default"/>
                <w:sz w:val="28"/>
                <w:szCs w:val="28"/>
              </w:rPr>
              <w:t>Участник</w:t>
            </w:r>
          </w:p>
        </w:tc>
        <w:tc>
          <w:tcPr>
            <w:tcW w:type="dxa" w:w="133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/>
                <w:sz w:val="28"/>
                <w:szCs w:val="28"/>
                <w:rtl w:val="0"/>
              </w:rPr>
              <w:t>79152860690</w:t>
            </w:r>
            <w:r>
              <w:rPr>
                <w:rFonts w:ascii="Helvetica" w:hAnsi="Helvetica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begin" w:fldLock="0"/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instrText xml:space="preserve"> HYPERLINK "mailto:ilia711@inbox.ru"</w:instrTex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separate" w:fldLock="0"/>
            </w:r>
            <w:r>
              <w:rPr>
                <w:rFonts w:ascii="Helvetica" w:hAnsi="Helvetica"/>
                <w:sz w:val="28"/>
                <w:szCs w:val="28"/>
                <w:rtl w:val="0"/>
                <w:lang w:val="ru-RU"/>
              </w:rPr>
              <w:t>i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lia711@inbox.ru</w:t>
            </w:r>
            <w:r>
              <w:rPr>
                <w:rFonts w:ascii="Helvetica" w:cs="Helvetica" w:hAnsi="Helvetica" w:eastAsia="Helvetica"/>
                <w:sz w:val="28"/>
                <w:szCs w:val="28"/>
              </w:rPr>
              <w:fldChar w:fldCharType="end" w:fldLock="0"/>
            </w:r>
          </w:p>
        </w:tc>
        <w:tc>
          <w:tcPr>
            <w:tcW w:type="dxa" w:w="9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-</w:t>
            </w:r>
          </w:p>
        </w:tc>
        <w:tc>
          <w:tcPr>
            <w:tcW w:type="dxa" w:w="214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>-</w:t>
            </w:r>
          </w:p>
        </w:tc>
      </w:tr>
    </w:tbl>
    <w:p>
      <w:pPr>
        <w:pStyle w:val="Основной текст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25"/>
        <w:gridCol w:w="4290"/>
        <w:gridCol w:w="4815"/>
      </w:tblGrid>
      <w:tr>
        <w:tblPrEx>
          <w:shd w:val="clear" w:color="auto" w:fill="auto"/>
        </w:tblPrEx>
        <w:trPr>
          <w:trHeight w:val="31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  <w:sz w:val="28"/>
                <w:szCs w:val="28"/>
              </w:rPr>
              <w:t>ПЛАН РЕАЛИЗАЦИИ СТАРТАП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ПРОЕКТА</w:t>
            </w:r>
          </w:p>
        </w:tc>
      </w:tr>
      <w:tr>
        <w:tblPrEx>
          <w:shd w:val="clear" w:color="auto" w:fill="auto"/>
        </w:tblPrEx>
        <w:trPr>
          <w:trHeight w:val="927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Аннотация проекта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Цель проекта</w:t>
            </w:r>
            <w:r>
              <w:rPr>
                <w:rFonts w:ascii="Helvetica Neue" w:hAnsi="Helvetica Neue"/>
                <w:sz w:val="28"/>
                <w:szCs w:val="28"/>
              </w:rPr>
              <w:t xml:space="preserve">: </w:t>
            </w:r>
            <w:r>
              <w:rPr>
                <w:rFonts w:ascii="Helvetica Neue" w:hAnsi="Helvetica Neue" w:hint="default"/>
                <w:sz w:val="28"/>
                <w:szCs w:val="28"/>
              </w:rPr>
              <w:t>создание дрона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садовника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способного в автоматическом режиме подстригать деревья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кусты на частной территории или в парках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садах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аллеях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С помощью датчиков дрон будет способен определять признаки болезней на листьях растений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Задачи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: </w:t>
            </w:r>
            <w:r>
              <w:rPr>
                <w:rFonts w:ascii="Helvetica Neue" w:hAnsi="Helvetica Neue" w:hint="default"/>
                <w:sz w:val="28"/>
                <w:szCs w:val="28"/>
              </w:rPr>
              <w:t>создать ПО для выполнения вышеперечисленных операций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разработать систему для безопасной и качественной стрижки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разработать систему для высокоточной навигации дрона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Ожидаемые результаты</w:t>
            </w:r>
            <w:r>
              <w:rPr>
                <w:rFonts w:ascii="Helvetica Neue" w:hAnsi="Helvetica Neue"/>
                <w:sz w:val="28"/>
                <w:szCs w:val="28"/>
              </w:rPr>
              <w:t xml:space="preserve">: </w:t>
            </w:r>
            <w:r>
              <w:rPr>
                <w:rFonts w:ascii="Helvetica Neue" w:hAnsi="Helvetica Neue" w:hint="default"/>
                <w:sz w:val="28"/>
                <w:szCs w:val="28"/>
              </w:rPr>
              <w:t>итоговый продукт — уникальный высокотехнологичный дрон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Область применения</w:t>
            </w:r>
            <w:r>
              <w:rPr>
                <w:rFonts w:ascii="Helvetica Neue" w:hAnsi="Helvetica Neue"/>
                <w:sz w:val="28"/>
                <w:szCs w:val="28"/>
              </w:rPr>
              <w:t xml:space="preserve">: </w:t>
            </w:r>
            <w:r>
              <w:rPr>
                <w:rFonts w:ascii="Helvetica Neue" w:hAnsi="Helvetica Neue" w:hint="default"/>
                <w:sz w:val="28"/>
                <w:szCs w:val="28"/>
              </w:rPr>
              <w:t>автоматизация процессов ручного труда ухода за кустарниками и деревьями как на частных территориях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так и в общественных местах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Потенциальные потребительские сегменты</w:t>
            </w:r>
            <w:r>
              <w:rPr>
                <w:rFonts w:ascii="Helvetica Neue" w:hAnsi="Helvetica Neue"/>
                <w:sz w:val="28"/>
                <w:szCs w:val="28"/>
              </w:rPr>
              <w:t xml:space="preserve">: </w:t>
            </w:r>
            <w:r>
              <w:rPr>
                <w:rFonts w:ascii="Helvetica Neue" w:hAnsi="Helvetica Neue" w:hint="default"/>
                <w:sz w:val="28"/>
                <w:szCs w:val="28"/>
              </w:rPr>
              <w:t>частные лица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крупные государственные компании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занимающиеся благоустройством городов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jc w:val="center"/>
            </w:pPr>
            <w:r>
              <w:rPr>
                <w:rFonts w:ascii="Helvetica Neue" w:hAnsi="Helvetica Neue" w:hint="default"/>
                <w:sz w:val="28"/>
                <w:szCs w:val="28"/>
              </w:rPr>
              <w:t>Базовая бизнес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 xml:space="preserve">идея 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Какой продукт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товар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/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услуга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/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устройство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ПО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/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технология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/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процесс и т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д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.)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будет продаваться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Автоматизированный дрон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задача которого заключается в регулярной стрижке деревьев и кустов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а также в выявлении их заболеваний</w:t>
            </w:r>
          </w:p>
        </w:tc>
      </w:tr>
      <w:tr>
        <w:tblPrEx>
          <w:shd w:val="clear" w:color="auto" w:fill="auto"/>
        </w:tblPrEx>
        <w:trPr>
          <w:trHeight w:val="223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Какую и чью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какого типа потребителей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)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проблему решает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Решает проблему частных лиц и государственных компаний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нуждающихся в регулярной стрижке деревьев и кустов на частной территории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в парках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аллеях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а также их проверки на наличие различных заболеваний</w:t>
            </w:r>
          </w:p>
        </w:tc>
      </w:tr>
      <w:tr>
        <w:tblPrEx>
          <w:shd w:val="clear" w:color="auto" w:fill="auto"/>
        </w:tblPrEx>
        <w:trPr>
          <w:trHeight w:val="442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Потенциальные потребительские сегменты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</w:pPr>
            <w:r>
              <w:rPr>
                <w:rFonts w:ascii="Helvetica" w:hAnsi="Helvetica" w:hint="default"/>
                <w:sz w:val="28"/>
                <w:szCs w:val="28"/>
              </w:rPr>
              <w:t>Официальными потребителями продукта являются государственные заказчики</w:t>
            </w:r>
            <w:r>
              <w:rPr>
                <w:rFonts w:ascii="Helvetica" w:hAnsi="Helvetica"/>
                <w:sz w:val="28"/>
                <w:szCs w:val="28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</w:rPr>
              <w:t>которые обеспечивают уход за парковыми зонами отдыха граждан и туристов</w:t>
            </w:r>
            <w:r>
              <w:rPr>
                <w:rFonts w:ascii="Helvetica" w:hAnsi="Helvetica"/>
                <w:sz w:val="28"/>
                <w:szCs w:val="28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</w:rPr>
              <w:t>на природной территории гос</w:t>
            </w:r>
            <w:r>
              <w:rPr>
                <w:rFonts w:ascii="Helvetica" w:hAnsi="Helvetica"/>
                <w:sz w:val="28"/>
                <w:szCs w:val="28"/>
              </w:rPr>
              <w:t xml:space="preserve">. </w:t>
            </w:r>
            <w:r>
              <w:rPr>
                <w:rFonts w:ascii="Helvetica" w:hAnsi="Helvetica" w:hint="default"/>
                <w:sz w:val="28"/>
                <w:szCs w:val="28"/>
              </w:rPr>
              <w:t>предприятий</w:t>
            </w:r>
            <w:r>
              <w:rPr>
                <w:rFonts w:ascii="Helvetica" w:hAnsi="Helvetica"/>
                <w:sz w:val="28"/>
                <w:szCs w:val="28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</w:rPr>
              <w:t>садов</w:t>
            </w:r>
            <w:r>
              <w:rPr>
                <w:rFonts w:ascii="Helvetica" w:hAnsi="Helvetica"/>
                <w:sz w:val="28"/>
                <w:szCs w:val="28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</w:rPr>
              <w:t xml:space="preserve">министерств </w:t>
            </w:r>
            <w:r>
              <w:rPr>
                <w:rFonts w:ascii="Helvetica" w:hAnsi="Helvetica"/>
                <w:sz w:val="28"/>
                <w:szCs w:val="28"/>
              </w:rPr>
              <w:t xml:space="preserve">; </w:t>
            </w:r>
            <w:r>
              <w:rPr>
                <w:rFonts w:ascii="Helvetica" w:hAnsi="Helvetica" w:hint="default"/>
                <w:sz w:val="28"/>
                <w:szCs w:val="28"/>
              </w:rPr>
              <w:t>физические и юридические лица с частными территориями и собственными задачами</w:t>
            </w:r>
            <w:r>
              <w:rPr>
                <w:rFonts w:ascii="Helvetica" w:hAnsi="Helvetica"/>
                <w:sz w:val="28"/>
                <w:szCs w:val="28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87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Ha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основе какого научно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технического решения 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или результата будет создан продукт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с указанием использования собственных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существующих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разработок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На основе существующих разработок о дронах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системах точного позиционирования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использовании лески для стрижки мелких веток и листков деревьев</w:t>
            </w:r>
            <w:r>
              <w:rPr>
                <w:rFonts w:ascii="Helvetica Neue" w:hAnsi="Helvetica Neue"/>
                <w:sz w:val="28"/>
                <w:szCs w:val="28"/>
              </w:rPr>
              <w:t>/</w:t>
            </w:r>
            <w:r>
              <w:rPr>
                <w:rFonts w:ascii="Helvetica Neue" w:hAnsi="Helvetica Neue" w:hint="default"/>
                <w:sz w:val="28"/>
                <w:szCs w:val="28"/>
              </w:rPr>
              <w:t>кустов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использовании специального ПО для определения болезней растений по их листьям</w:t>
            </w:r>
          </w:p>
        </w:tc>
      </w:tr>
      <w:tr>
        <w:tblPrEx>
          <w:shd w:val="clear" w:color="auto" w:fill="auto"/>
        </w:tblPrEx>
        <w:trPr>
          <w:trHeight w:val="639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Бизнес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модель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 xml:space="preserve">Могут применяться модели </w:t>
            </w:r>
            <w:r>
              <w:rPr>
                <w:rFonts w:ascii="Helvetica Neue" w:hAnsi="Helvetica Neue"/>
                <w:sz w:val="28"/>
                <w:szCs w:val="28"/>
              </w:rPr>
              <w:t xml:space="preserve">B2C, B2B, B2G. </w:t>
            </w:r>
            <w:r>
              <w:rPr>
                <w:rFonts w:ascii="Helvetica Neue" w:hAnsi="Helvetica Neue" w:hint="default"/>
                <w:sz w:val="28"/>
                <w:szCs w:val="28"/>
              </w:rPr>
              <w:t>Будет осуществляться как прямая продажа продукта через сетевых партнёров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так и продажа напрямую через интернет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магазин для крупных компаний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нуждающихся в постоянном уходе за растениями на своей территории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Также возможна продажа продукции государственным компаниям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 xml:space="preserve">ответственным за благоустройство городской среды </w:t>
            </w:r>
            <w:r>
              <w:rPr>
                <w:rFonts w:ascii="Helvetica Neue" w:hAnsi="Helvetica Neue"/>
                <w:sz w:val="28"/>
                <w:szCs w:val="28"/>
              </w:rPr>
              <w:t>(</w:t>
            </w:r>
            <w:r>
              <w:rPr>
                <w:rFonts w:ascii="Helvetica Neue" w:hAnsi="Helvetica Neue" w:hint="default"/>
                <w:sz w:val="28"/>
                <w:szCs w:val="28"/>
              </w:rPr>
              <w:t>парков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аллей и т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  <w:r>
              <w:rPr>
                <w:rFonts w:ascii="Helvetica Neue" w:hAnsi="Helvetica Neue" w:hint="default"/>
                <w:sz w:val="28"/>
                <w:szCs w:val="28"/>
              </w:rPr>
              <w:t>д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.). </w:t>
            </w:r>
            <w:r>
              <w:rPr>
                <w:rFonts w:ascii="Helvetica Neue" w:hAnsi="Helvetica Neue" w:hint="default"/>
                <w:sz w:val="28"/>
                <w:szCs w:val="28"/>
              </w:rPr>
              <w:t xml:space="preserve">Способ продвижения для частных потребителей — реклама на </w:t>
            </w:r>
            <w:r>
              <w:rPr>
                <w:rFonts w:ascii="Helvetica Neue" w:hAnsi="Helvetica Neue"/>
                <w:sz w:val="28"/>
                <w:szCs w:val="28"/>
              </w:rPr>
              <w:t xml:space="preserve">YouTube, yandex, google </w:t>
            </w:r>
            <w:r>
              <w:rPr>
                <w:rFonts w:ascii="Helvetica Neue" w:hAnsi="Helvetica Neue" w:hint="default"/>
                <w:sz w:val="28"/>
                <w:szCs w:val="28"/>
              </w:rPr>
              <w:t>реклама</w:t>
            </w:r>
            <w:r>
              <w:rPr>
                <w:rFonts w:ascii="Helvetica Neue" w:hAnsi="Helvetica Neue"/>
                <w:sz w:val="28"/>
                <w:szCs w:val="28"/>
              </w:rPr>
              <w:t xml:space="preserve">; </w:t>
            </w:r>
            <w:r>
              <w:rPr>
                <w:rFonts w:ascii="Helvetica Neue" w:hAnsi="Helvetica Neue" w:hint="default"/>
                <w:sz w:val="28"/>
                <w:szCs w:val="28"/>
              </w:rPr>
              <w:t xml:space="preserve">реклама для юридических лиц — выступление на различных выставках технологий </w:t>
            </w:r>
          </w:p>
        </w:tc>
      </w:tr>
      <w:tr>
        <w:tblPrEx>
          <w:shd w:val="clear" w:color="auto" w:fill="auto"/>
        </w:tblPrEx>
        <w:trPr>
          <w:trHeight w:val="34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Основные конкуренты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Профессиональные садовники</w:t>
            </w:r>
          </w:p>
        </w:tc>
      </w:tr>
      <w:tr>
        <w:tblPrEx>
          <w:shd w:val="clear" w:color="auto" w:fill="auto"/>
        </w:tblPrEx>
        <w:trPr>
          <w:trHeight w:val="511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15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Ценностное предложение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Ценностное предложение заключается в уникальности продукта и отсутствии прямых конкурентов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Стоимость единоразовой покупки дрона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садовника достаточно быстро окупится в сравнении с постоянным выплачиванием ЗП профессиональным садовникам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 xml:space="preserve">При средней ЗП садовника в размере </w:t>
            </w:r>
            <w:r>
              <w:rPr>
                <w:rFonts w:ascii="Helvetica Neue" w:hAnsi="Helvetica Neue"/>
                <w:sz w:val="28"/>
                <w:szCs w:val="28"/>
              </w:rPr>
              <w:t xml:space="preserve">71000 </w:t>
            </w:r>
            <w:r>
              <w:rPr>
                <w:rFonts w:ascii="Helvetica Neue" w:hAnsi="Helvetica Neue" w:hint="default"/>
                <w:sz w:val="28"/>
                <w:szCs w:val="28"/>
              </w:rPr>
              <w:t>в месяц и учёте зимних и осенних периодов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в которые не нужно пользоваться их услугами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дрон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 окупит себя уже за первый год использования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575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Обоснование реализуемости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устойчивости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бизнеса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конкурентные преимущества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включая наличие уникальных РИД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действующих индустриальных партнеров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доступ к ограниченным ресурсам и т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д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.):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дефицит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дешевизна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уникальность и т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Обоснование реализуемости бизнеса заключается в отсутствии прямых конкурентов и наличии уникальных решений в дроне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Данный продукт будет являться первым в своём роде серийным дроном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садовником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использовать безопасный метод стрижки кустов и деревьев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а также иметь более низкую цену в сравнении с регулярным наймом профессиональных садовников для стрижки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По нашим рассчётам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единоразовая покупка дрона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садовника окупит себя уже через первый год применения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что достаточно выгодно для наших потенциальных потребителей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4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Характеристика будущего продукта</w:t>
            </w:r>
          </w:p>
        </w:tc>
      </w:tr>
      <w:tr>
        <w:tblPrEx>
          <w:shd w:val="clear" w:color="auto" w:fill="auto"/>
        </w:tblPrEx>
        <w:trPr>
          <w:trHeight w:val="170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17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Основные технические параметры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включая обоснование соответствия идее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задела тематическому направлению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лоту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Дрон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садовник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который будет использовать</w:t>
            </w:r>
          </w:p>
        </w:tc>
      </w:tr>
      <w:tr>
        <w:tblPrEx>
          <w:shd w:val="clear" w:color="auto" w:fill="auto"/>
        </w:tblPrEx>
        <w:trPr>
          <w:trHeight w:val="136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Организационные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производственные и финансовые параметры бизнеса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Основные конкурентные преимущества 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Отсутствие прямых конкурентов и наличие уникальных решений в дроне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Более низкая цена в сравнении с регулярным наймом профессиональных садовников для стрижки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255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Научно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техническое решение 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или результаты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необходимые для создания продукции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ПО для выполнения автоматизированной стрижки деревьев и кустарников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система распознавания признаков долезни на листьях растений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система для безопасной и качественной стрижки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система для высокоточной навигации дрона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21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«Задел»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.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Уровень готовности продукта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TRL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04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22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Соответствие проекта научным 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или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)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научно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техническим приоритетам образовательной организации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региона заявителя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предприятия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7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23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Каналы продвижения будущего продукта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 xml:space="preserve">YouTube, </w:t>
            </w:r>
            <w:r>
              <w:rPr>
                <w:rFonts w:ascii="Helvetica Neue" w:hAnsi="Helvetica Neue" w:hint="default"/>
                <w:sz w:val="28"/>
                <w:szCs w:val="28"/>
              </w:rPr>
              <w:t xml:space="preserve">продвижения в </w:t>
            </w:r>
            <w:r>
              <w:rPr>
                <w:rFonts w:ascii="Helvetica Neue" w:hAnsi="Helvetica Neue"/>
                <w:sz w:val="28"/>
                <w:szCs w:val="28"/>
              </w:rPr>
              <w:t xml:space="preserve">Google, Yandex </w:t>
            </w:r>
            <w:r>
              <w:rPr>
                <w:rFonts w:ascii="Helvetica Neue" w:hAnsi="Helvetica Neue" w:hint="default"/>
                <w:sz w:val="28"/>
                <w:szCs w:val="28"/>
              </w:rPr>
              <w:t>баннерной рекламе в интернете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выступление на технологических  выставках</w:t>
            </w:r>
          </w:p>
        </w:tc>
      </w:tr>
      <w:tr>
        <w:tblPrEx>
          <w:shd w:val="clear" w:color="auto" w:fill="auto"/>
        </w:tblPrEx>
        <w:trPr>
          <w:trHeight w:val="1919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24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Каналы сбыта будущего продукта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Интернет</w:t>
            </w:r>
            <w:r>
              <w:rPr>
                <w:rFonts w:ascii="Helvetica Neue" w:hAnsi="Helvetica Neue"/>
                <w:sz w:val="28"/>
                <w:szCs w:val="28"/>
              </w:rPr>
              <w:t>-</w:t>
            </w:r>
            <w:r>
              <w:rPr>
                <w:rFonts w:ascii="Helvetica Neue" w:hAnsi="Helvetica Neue" w:hint="default"/>
                <w:sz w:val="28"/>
                <w:szCs w:val="28"/>
              </w:rPr>
              <w:t>магазин компании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. </w:t>
            </w:r>
            <w:r>
              <w:rPr>
                <w:rFonts w:ascii="Helvetica Neue" w:hAnsi="Helvetica Neue" w:hint="default"/>
                <w:sz w:val="28"/>
                <w:szCs w:val="28"/>
              </w:rPr>
              <w:t>Обоснование</w:t>
            </w:r>
            <w:r>
              <w:rPr>
                <w:rFonts w:ascii="Helvetica Neue" w:hAnsi="Helvetica Neue"/>
                <w:sz w:val="28"/>
                <w:szCs w:val="28"/>
              </w:rPr>
              <w:t xml:space="preserve">: </w:t>
            </w:r>
            <w:r>
              <w:rPr>
                <w:rFonts w:ascii="Helvetica Neue" w:hAnsi="Helvetica Neue" w:hint="default"/>
                <w:sz w:val="28"/>
                <w:szCs w:val="28"/>
              </w:rPr>
              <w:t>удобство выбора продукта для конечных потребителей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отсутствие необходимости открывать физические точки продаж</w:t>
            </w:r>
          </w:p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105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Характеристика проблемы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,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на решение которой направлен стартап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проект</w:t>
            </w:r>
          </w:p>
        </w:tc>
      </w:tr>
      <w:tr>
        <w:tblPrEx>
          <w:shd w:val="clear" w:color="auto" w:fill="auto"/>
        </w:tblPrEx>
        <w:trPr>
          <w:trHeight w:val="640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25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Описание проблемы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Большая стоимость использования услуг профессиональных садовников в долгосрочный период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Необходимость автоматизации процесса стрижки кустов на частной территории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государственных садов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парков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аллей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Необходимость постоянного контроля состояния кустов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деревьев со стороны человека</w:t>
            </w:r>
          </w:p>
          <w:p>
            <w:pPr>
              <w:pStyle w:val="По умолчанию"/>
              <w:numPr>
                <w:ilvl w:val="0"/>
                <w:numId w:val="1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Необходимость своевременного выявления болезней деревьев и кустарников на больших территориях</w:t>
            </w:r>
          </w:p>
        </w:tc>
      </w:tr>
      <w:tr>
        <w:tblPrEx>
          <w:shd w:val="clear" w:color="auto" w:fill="auto"/>
        </w:tblPrEx>
        <w:trPr>
          <w:trHeight w:val="832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26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Какая часть проблемы решается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может быть решена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Единоразовая покупка дрона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-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садовника обойдётся дешевле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чем стоимость найма профессиональных садовников в долгосрочный период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Автономия дрона позволит ему постоянно выполнять свои функции согласно расписанию как на частной территории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так и на территории парков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аллей и т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.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д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Помимо этого во время отсутствия владельца дрона на его частной территории дрон сможет самостоятельно стричь кусты и деревья в автоматическом режиме</w:t>
            </w:r>
          </w:p>
          <w:p>
            <w:pPr>
              <w:pStyle w:val="По умолчанию"/>
              <w:numPr>
                <w:ilvl w:val="0"/>
                <w:numId w:val="2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Дрон будет иметь возможность во время каждого облёта территории анализировать состояние листьев подстригаемых растений и тем самым быстро выявлять наличие у них каких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-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либо заболеваний</w:t>
            </w:r>
          </w:p>
        </w:tc>
      </w:tr>
      <w:tr>
        <w:tblPrEx>
          <w:shd w:val="clear" w:color="auto" w:fill="auto"/>
        </w:tblPrEx>
        <w:trPr>
          <w:trHeight w:val="136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27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«Держатель» проблемы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его мотивации и возможности решения проблемы с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использованием продукции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32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28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Каким способом будет решена проблема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Единоразовая покупка дрона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-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садовника обойдётся дешевле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чем стоимость найма профессиональных садовников в долгосрочный период</w:t>
            </w:r>
          </w:p>
          <w:p>
            <w:pPr>
              <w:pStyle w:val="По умолчанию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Автономия дрона позволит ему постоянно выполнять свои функции согласно расписанию как на частной территории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так и на территории парков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,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аллей и т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.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д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 xml:space="preserve">. 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Помимо этого во время отсутствия владельца дрона на его частной территории дрон сможет самостоятельно стричь кусты и деревья в автоматическом режиме</w:t>
            </w:r>
          </w:p>
          <w:p>
            <w:pPr>
              <w:pStyle w:val="По умолчанию"/>
              <w:numPr>
                <w:ilvl w:val="0"/>
                <w:numId w:val="3"/>
              </w:numPr>
              <w:bidi w:val="0"/>
              <w:spacing w:before="0" w:line="240" w:lineRule="auto"/>
              <w:ind w:right="0"/>
              <w:jc w:val="left"/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</w:pP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:lang w:val="ru-RU"/>
                <w14:textFill>
                  <w14:solidFill>
                    <w14:srgbClr w14:val="333333"/>
                  </w14:solidFill>
                </w14:textFill>
              </w:rPr>
              <w:t>Дрон будет иметь возможность во время каждого облёта территории анализировать состояние листьев подстригаемых растений и тем самым быстро выявлять наличие у них каких</w:t>
            </w:r>
            <w:r>
              <w:rPr>
                <w:rFonts w:ascii="Trebuchet MS" w:hAnsi="Trebuchet MS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-</w:t>
            </w:r>
            <w:r>
              <w:rPr>
                <w:rFonts w:ascii="Trebuchet MS" w:hAnsi="Trebuchet MS" w:hint="default"/>
                <w:outline w:val="0"/>
                <w:color w:val="323232"/>
                <w:sz w:val="28"/>
                <w:szCs w:val="28"/>
                <w:shd w:val="clear" w:color="auto" w:fill="feffff"/>
                <w:rtl w:val="0"/>
                <w14:textFill>
                  <w14:solidFill>
                    <w14:srgbClr w14:val="333333"/>
                  </w14:solidFill>
                </w14:textFill>
              </w:rPr>
              <w:t>либо заболеваний</w:t>
            </w:r>
          </w:p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52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29</w:t>
            </w:r>
          </w:p>
        </w:tc>
        <w:tc>
          <w:tcPr>
            <w:tcW w:type="dxa" w:w="429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Оценка потенциала «рынка» и рентабельности бизнеса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План дальнейшего развития стартап</w:t>
      </w:r>
      <w:r>
        <w:rPr>
          <w:b w:val="1"/>
          <w:bCs w:val="1"/>
          <w:sz w:val="28"/>
          <w:szCs w:val="28"/>
          <w:rtl w:val="0"/>
          <w:lang w:val="ru-RU"/>
        </w:rPr>
        <w:t>-</w:t>
      </w:r>
      <w:r>
        <w:rPr>
          <w:b w:val="1"/>
          <w:bCs w:val="1"/>
          <w:sz w:val="28"/>
          <w:szCs w:val="28"/>
          <w:rtl w:val="0"/>
          <w:lang w:val="ru-RU"/>
        </w:rPr>
        <w:t>проекта</w:t>
      </w: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9630"/>
      </w:tblGrid>
      <w:tr>
        <w:tblPrEx>
          <w:shd w:val="clear" w:color="auto" w:fill="auto"/>
        </w:tblPrEx>
        <w:trPr>
          <w:trHeight w:val="279" w:hRule="atLeast"/>
        </w:trPr>
        <w:tc>
          <w:tcPr>
            <w:tcW w:type="dxa" w:w="963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ДОПОЛНИТЕЛЬНО ДЛЯ ПОДАЧИ ЗАЯВКИ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</w:rPr>
        <w:t>НА КОНКУРС СТУДЕНЧЕСКИЙ СТАРТАП ОТ ФСИ</w:t>
      </w:r>
      <w:r>
        <w:rPr>
          <w:rFonts w:ascii="Helvetica" w:hAnsi="Helvetica"/>
          <w:b w:val="1"/>
          <w:bCs w:val="1"/>
          <w:sz w:val="28"/>
          <w:szCs w:val="28"/>
          <w:rtl w:val="0"/>
        </w:rPr>
        <w:t>:</w:t>
      </w: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815"/>
        <w:gridCol w:w="4815"/>
      </w:tblGrid>
      <w:tr>
        <w:tblPrEx>
          <w:shd w:val="clear" w:color="auto" w:fill="auto"/>
        </w:tblPrEx>
        <w:trPr>
          <w:trHeight w:val="6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Фокусная тематика из перечня ФСИ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67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ХАРАКТЕРИСТИКА БУДУЩЕГО ПРЕДПРИЯТИЯ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РЕЗУЛЬТАТ СТАРТАП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ПРОЕКТА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Плановые оптимальные параметры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на момент выхода предприятия на самоокупаемость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):</w:t>
            </w:r>
          </w:p>
        </w:tc>
      </w:tr>
      <w:tr>
        <w:tblPrEx>
          <w:shd w:val="clear" w:color="auto" w:fill="auto"/>
        </w:tblPrEx>
        <w:trPr>
          <w:trHeight w:val="306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Коллектив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характеристика предприятия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)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Указывается информация о составе коллектива т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е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.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информация по количеству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перечню должностей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квалификации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),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которым Вы преоставляете на момент выхода предприятия на самоокупаемость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/>
                <w:sz w:val="28"/>
                <w:szCs w:val="28"/>
              </w:rPr>
              <w:t xml:space="preserve"> </w:t>
            </w:r>
          </w:p>
        </w:tc>
      </w:tr>
      <w:tr>
        <w:tblPrEx>
          <w:shd w:val="clear" w:color="auto" w:fill="auto"/>
        </w:tblPrEx>
        <w:trPr>
          <w:trHeight w:val="34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Техническое оснащение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 xml:space="preserve">Партнёры </w:t>
            </w:r>
            <w:r>
              <w:rPr>
                <w:rFonts w:ascii="Helvetica Neue" w:hAnsi="Helvetica Neue"/>
                <w:sz w:val="28"/>
                <w:szCs w:val="28"/>
              </w:rPr>
              <w:t>(</w:t>
            </w:r>
            <w:r>
              <w:rPr>
                <w:rFonts w:ascii="Helvetica Neue" w:hAnsi="Helvetica Neue" w:hint="default"/>
                <w:sz w:val="28"/>
                <w:szCs w:val="28"/>
              </w:rPr>
              <w:t>поставщики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продавцы</w:t>
            </w:r>
            <w:r>
              <w:rPr>
                <w:rFonts w:ascii="Helvetica Neue" w:hAnsi="Helvetica Neue"/>
                <w:sz w:val="28"/>
                <w:szCs w:val="28"/>
              </w:rPr>
              <w:t>)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План реализации проекта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Формирование коллектива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3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Функционирование юридического лица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6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Выполнение работ по разработке продукции с использованием результатов научно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технических и технологических исследований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собственных 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/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или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плетитимно полученных ини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приобретенных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),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включая информацию о создании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MVP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и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или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)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доведению продукции до уровня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TRL 31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и обоснование возможности разработки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MVP /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достижения уровня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TRL 3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в рамках реализации договора гранта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72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Выполнение работ по уточнению параметров продукции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«формирование» рынка быта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взаимодействие с потенциальным покупателем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проверка гипотез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анализ информационных источников и т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.):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8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Организация производства продукции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4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Реализация продукции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027" w:hRule="atLeast"/>
        </w:trPr>
        <w:tc>
          <w:tcPr>
            <w:tcW w:type="dxa" w:w="9630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ФИНАНСОВЫЙ ПЛАН РЕАЛИЗАЦИИ ПРОЕКТА</w:t>
            </w:r>
          </w:p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6740"/>
                <w:tab w:val="left" w:pos="6760"/>
                <w:tab w:val="left" w:pos="6780"/>
                <w:tab w:val="left" w:pos="6800"/>
                <w:tab w:val="left" w:pos="6820"/>
                <w:tab w:val="left" w:pos="6840"/>
                <w:tab w:val="left" w:pos="6860"/>
                <w:tab w:val="left" w:pos="6880"/>
                <w:tab w:val="left" w:pos="6900"/>
                <w:tab w:val="left" w:pos="6920"/>
                <w:tab w:val="left" w:pos="6940"/>
                <w:tab w:val="left" w:pos="6960"/>
                <w:tab w:val="left" w:pos="6980"/>
                <w:tab w:val="left" w:pos="7000"/>
                <w:tab w:val="left" w:pos="7020"/>
                <w:tab w:val="left" w:pos="7040"/>
                <w:tab w:val="left" w:pos="7060"/>
                <w:tab w:val="left" w:pos="7080"/>
                <w:tab w:val="left" w:pos="7100"/>
                <w:tab w:val="left" w:pos="7120"/>
                <w:tab w:val="left" w:pos="7140"/>
                <w:tab w:val="left" w:pos="7160"/>
                <w:tab w:val="left" w:pos="7180"/>
                <w:tab w:val="left" w:pos="7200"/>
                <w:tab w:val="left" w:pos="7220"/>
                <w:tab w:val="left" w:pos="7240"/>
                <w:tab w:val="left" w:pos="7260"/>
                <w:tab w:val="left" w:pos="7280"/>
                <w:tab w:val="left" w:pos="7300"/>
                <w:tab w:val="left" w:pos="7320"/>
                <w:tab w:val="left" w:pos="7340"/>
                <w:tab w:val="left" w:pos="7360"/>
                <w:tab w:val="left" w:pos="7380"/>
                <w:tab w:val="left" w:pos="7400"/>
                <w:tab w:val="left" w:pos="7420"/>
                <w:tab w:val="left" w:pos="7440"/>
                <w:tab w:val="left" w:pos="7460"/>
                <w:tab w:val="left" w:pos="7480"/>
                <w:tab w:val="left" w:pos="7500"/>
                <w:tab w:val="left" w:pos="7520"/>
                <w:tab w:val="left" w:pos="7540"/>
                <w:tab w:val="left" w:pos="7560"/>
                <w:tab w:val="left" w:pos="7580"/>
                <w:tab w:val="left" w:pos="7600"/>
                <w:tab w:val="left" w:pos="7620"/>
                <w:tab w:val="left" w:pos="7640"/>
                <w:tab w:val="left" w:pos="7660"/>
                <w:tab w:val="left" w:pos="7680"/>
                <w:tab w:val="left" w:pos="7700"/>
                <w:tab w:val="left" w:pos="7720"/>
                <w:tab w:val="left" w:pos="7740"/>
                <w:tab w:val="left" w:pos="776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ПЛАНИРОВАНИЕ ДОХОДОВ И РАСХОДОВ НА РЕАЛИЗАЦИЮ ПРОЕКТА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Доходы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Расходы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067" w:hRule="atLeast"/>
        </w:trPr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 w:hint="default"/>
                <w:sz w:val="28"/>
                <w:szCs w:val="28"/>
                <w:rtl w:val="0"/>
              </w:rPr>
              <w:t>Источники привлечения ресурсов для развития стартап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-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 xml:space="preserve">проекта после завершения договора гранта и обоснование их выбора 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(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грантовая поддержка Фонда содействия инновациям или других институтов развития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привлечение кредитных средств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 xml:space="preserve">, </w:t>
            </w:r>
            <w:r>
              <w:rPr>
                <w:rFonts w:ascii="Helvetica" w:hAnsi="Helvetica" w:hint="default"/>
                <w:sz w:val="28"/>
                <w:szCs w:val="28"/>
                <w:rtl w:val="0"/>
              </w:rPr>
              <w:t>венчурных инвестиций и др</w:t>
            </w:r>
            <w:r>
              <w:rPr>
                <w:rFonts w:ascii="Helvetica" w:hAnsi="Helvetica"/>
                <w:sz w:val="28"/>
                <w:szCs w:val="28"/>
                <w:rtl w:val="0"/>
              </w:rPr>
              <w:t>.):</w:t>
            </w:r>
          </w:p>
        </w:tc>
        <w:tc>
          <w:tcPr>
            <w:tcW w:type="dxa" w:w="481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ru-RU"/>
        </w:rPr>
        <w:t>Перечень планируемых работ с детализацией</w:t>
      </w:r>
    </w:p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sz w:val="28"/>
          <w:szCs w:val="28"/>
          <w:rtl w:val="0"/>
          <w:lang w:val="ru-RU"/>
        </w:rPr>
        <w:t xml:space="preserve">Этап </w:t>
      </w:r>
      <w:r>
        <w:rPr>
          <w:rFonts w:ascii="Helvetica" w:hAnsi="Helvetica"/>
          <w:sz w:val="28"/>
          <w:szCs w:val="28"/>
          <w:rtl w:val="0"/>
          <w:lang w:val="ru-RU"/>
        </w:rPr>
        <w:t>1 (</w:t>
      </w:r>
      <w:r>
        <w:rPr>
          <w:rFonts w:ascii="Helvetica" w:hAnsi="Helvetica" w:hint="default"/>
          <w:sz w:val="28"/>
          <w:szCs w:val="28"/>
          <w:rtl w:val="0"/>
          <w:lang w:val="ru-RU"/>
        </w:rPr>
        <w:t xml:space="preserve">длительность </w:t>
      </w:r>
      <w:r>
        <w:rPr>
          <w:rFonts w:ascii="Helvetica" w:hAnsi="Helvetica"/>
          <w:sz w:val="28"/>
          <w:szCs w:val="28"/>
          <w:rtl w:val="0"/>
          <w:lang w:val="ru-RU"/>
        </w:rPr>
        <w:t xml:space="preserve">- 2 </w:t>
      </w:r>
      <w:r>
        <w:rPr>
          <w:rFonts w:ascii="Helvetica" w:hAnsi="Helvetica" w:hint="default"/>
          <w:sz w:val="28"/>
          <w:szCs w:val="28"/>
          <w:rtl w:val="0"/>
          <w:lang w:val="ru-RU"/>
        </w:rPr>
        <w:t>месяца</w:t>
      </w:r>
      <w:r>
        <w:rPr>
          <w:rFonts w:ascii="Helvetica" w:hAnsi="Helvetica"/>
          <w:sz w:val="28"/>
          <w:szCs w:val="28"/>
          <w:rtl w:val="0"/>
          <w:lang w:val="ru-RU"/>
        </w:rPr>
        <w:t>)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7"/>
        <w:gridCol w:w="2408"/>
        <w:gridCol w:w="2408"/>
        <w:gridCol w:w="2407"/>
      </w:tblGrid>
      <w:tr>
        <w:tblPrEx>
          <w:shd w:val="clear" w:color="auto" w:fill="auto"/>
        </w:tblPrEx>
        <w:trPr>
          <w:trHeight w:val="67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Наименование работы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Описание работы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Стоимость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Результат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28"/>
          <w:szCs w:val="28"/>
          <w:rtl w:val="0"/>
        </w:rPr>
      </w:pPr>
      <w:r>
        <w:rPr>
          <w:rFonts w:ascii="Helvetica" w:hAnsi="Helvetica" w:hint="default"/>
          <w:sz w:val="28"/>
          <w:szCs w:val="28"/>
          <w:rtl w:val="0"/>
          <w:lang w:val="ru-RU"/>
        </w:rPr>
        <w:t xml:space="preserve">Этап </w:t>
      </w:r>
      <w:r>
        <w:rPr>
          <w:rFonts w:ascii="Helvetica" w:hAnsi="Helvetica"/>
          <w:sz w:val="28"/>
          <w:szCs w:val="28"/>
          <w:rtl w:val="0"/>
          <w:lang w:val="ru-RU"/>
        </w:rPr>
        <w:t>2 (</w:t>
      </w:r>
      <w:r>
        <w:rPr>
          <w:rFonts w:ascii="Helvetica" w:hAnsi="Helvetica" w:hint="default"/>
          <w:sz w:val="28"/>
          <w:szCs w:val="28"/>
          <w:rtl w:val="0"/>
          <w:lang w:val="ru-RU"/>
        </w:rPr>
        <w:t xml:space="preserve">длительность </w:t>
      </w:r>
      <w:r>
        <w:rPr>
          <w:rFonts w:ascii="Helvetica" w:hAnsi="Helvetica"/>
          <w:sz w:val="28"/>
          <w:szCs w:val="28"/>
          <w:rtl w:val="0"/>
          <w:lang w:val="ru-RU"/>
        </w:rPr>
        <w:t xml:space="preserve">- 10 </w:t>
      </w:r>
      <w:r>
        <w:rPr>
          <w:rFonts w:ascii="Helvetica" w:hAnsi="Helvetica" w:hint="default"/>
          <w:sz w:val="28"/>
          <w:szCs w:val="28"/>
          <w:rtl w:val="0"/>
          <w:lang w:val="ru-RU"/>
        </w:rPr>
        <w:t>месяцев</w:t>
      </w:r>
      <w:r>
        <w:rPr>
          <w:rFonts w:ascii="Helvetica" w:hAnsi="Helvetica"/>
          <w:sz w:val="28"/>
          <w:szCs w:val="28"/>
          <w:rtl w:val="0"/>
          <w:lang w:val="ru-RU"/>
        </w:rPr>
        <w:t>)</w:t>
      </w:r>
    </w:p>
    <w:tbl>
      <w:tblPr>
        <w:tblW w:w="963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7"/>
        <w:gridCol w:w="2408"/>
        <w:gridCol w:w="2408"/>
        <w:gridCol w:w="2407"/>
      </w:tblGrid>
      <w:tr>
        <w:tblPrEx>
          <w:shd w:val="clear" w:color="auto" w:fill="auto"/>
        </w:tblPrEx>
        <w:trPr>
          <w:trHeight w:val="67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Наименование работы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Описание работы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Стоимость</w:t>
            </w:r>
          </w:p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sz w:val="28"/>
                <w:szCs w:val="28"/>
              </w:rPr>
              <w:t>Результат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28"/>
          <w:szCs w:val="28"/>
          <w:rtl w:val="0"/>
        </w:rPr>
      </w:pPr>
      <w:r>
        <w:rPr>
          <w:rFonts w:ascii="Helvetica" w:hAnsi="Helvetica" w:hint="default"/>
          <w:b w:val="1"/>
          <w:bCs w:val="1"/>
          <w:sz w:val="28"/>
          <w:szCs w:val="28"/>
          <w:rtl w:val="0"/>
          <w:lang w:val="ru-RU"/>
        </w:rPr>
        <w:t>Календарный план проекта</w:t>
      </w: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3"/>
        <w:gridCol w:w="2913"/>
        <w:gridCol w:w="3162"/>
        <w:gridCol w:w="2682"/>
      </w:tblGrid>
      <w:tr>
        <w:tblPrEx>
          <w:shd w:val="clear" w:color="auto" w:fill="auto"/>
        </w:tblPrEx>
        <w:trPr>
          <w:trHeight w:val="959" w:hRule="atLeast"/>
        </w:trPr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№ этапа</w:t>
            </w:r>
          </w:p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Название этапа календарного плана</w:t>
            </w:r>
          </w:p>
        </w:tc>
        <w:tc>
          <w:tcPr>
            <w:tcW w:type="dxa" w:w="3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Длительность этапа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мес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  <w:tc>
          <w:tcPr>
            <w:tcW w:type="dxa" w:w="2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sz w:val="28"/>
                <w:szCs w:val="28"/>
              </w:rPr>
              <w:t>Стоимость</w:t>
            </w:r>
            <w:r>
              <w:rPr>
                <w:rFonts w:ascii="Helvetica Neue" w:hAnsi="Helvetica Neue"/>
                <w:sz w:val="28"/>
                <w:szCs w:val="28"/>
              </w:rPr>
              <w:t xml:space="preserve">, </w:t>
            </w:r>
            <w:r>
              <w:rPr>
                <w:rFonts w:ascii="Helvetica Neue" w:hAnsi="Helvetica Neue" w:hint="default"/>
                <w:sz w:val="28"/>
                <w:szCs w:val="28"/>
              </w:rPr>
              <w:t>руб</w:t>
            </w:r>
            <w:r>
              <w:rPr>
                <w:rFonts w:ascii="Helvetica Neue" w:hAnsi="Helvetica Neue"/>
                <w:sz w:val="28"/>
                <w:szCs w:val="28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9" w:hRule="atLeast"/>
        </w:trPr>
        <w:tc>
          <w:tcPr>
            <w:tcW w:type="dxa" w:w="87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1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По умолчанию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240" w:lineRule="auto"/>
        <w:ind w:left="0" w:right="0" w:firstLine="0"/>
        <w:jc w:val="left"/>
        <w:rPr>
          <w:rtl w:val="0"/>
        </w:rPr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65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7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9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3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5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7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9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1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65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7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9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3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5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7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9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1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ind w:left="65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7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9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1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3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5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7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9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18" w:hanging="438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323232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