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D4C51" w14:textId="79A470C5" w:rsidR="00CE482F" w:rsidRDefault="008F27DB" w:rsidP="008F27DB">
      <w:pPr>
        <w:jc w:val="center"/>
        <w:rPr>
          <w:lang w:val="ru-RU"/>
        </w:rPr>
      </w:pPr>
      <w:r>
        <w:rPr>
          <w:lang w:val="ru-RU"/>
        </w:rPr>
        <w:t>Паспорт стартап-проекта</w:t>
      </w:r>
    </w:p>
    <w:p w14:paraId="34872F67" w14:textId="77777777" w:rsidR="008F27DB" w:rsidRPr="008F27DB" w:rsidRDefault="008F27DB" w:rsidP="008F27DB">
      <w:pPr>
        <w:jc w:val="center"/>
        <w:rPr>
          <w:lang w:val="ru-RU"/>
        </w:rPr>
      </w:pPr>
    </w:p>
    <w:tbl>
      <w:tblPr>
        <w:tblStyle w:val="a5"/>
        <w:tblW w:w="10291" w:type="dxa"/>
        <w:tblInd w:w="-43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4"/>
        <w:gridCol w:w="8447"/>
      </w:tblGrid>
      <w:tr w:rsidR="00CE482F" w14:paraId="7CB0437B" w14:textId="77777777" w:rsidTr="008F27DB">
        <w:trPr>
          <w:trHeight w:val="500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5991D" w14:textId="77777777" w:rsidR="00CE482F" w:rsidRDefault="001C613F">
            <w:r>
              <w:t>Раздел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FD7A3" w14:textId="77777777" w:rsidR="00CE482F" w:rsidRDefault="001C613F">
            <w:r>
              <w:t>Содержание</w:t>
            </w:r>
          </w:p>
        </w:tc>
      </w:tr>
      <w:tr w:rsidR="00CE482F" w14:paraId="48BD935C" w14:textId="77777777" w:rsidTr="008F27DB">
        <w:trPr>
          <w:trHeight w:val="1980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9B987" w14:textId="77777777" w:rsidR="00CE482F" w:rsidRDefault="001C613F">
            <w:r>
              <w:t>Число участников стартап-проекта и их компетенции (не более пяти человек)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F1CA1" w14:textId="77777777" w:rsidR="00CE482F" w:rsidRDefault="001C613F">
            <w:r>
              <w:t xml:space="preserve">1. Лаврухина О.С., роль в проекте: контент-директор, UX/UI-дизайнер; основные компетенции: отвечает за структуру базы знаний, визуальную часть, пользовательский опыт, обучающий контент; опыт в </w:t>
            </w:r>
            <w:proofErr w:type="spellStart"/>
            <w:r>
              <w:t>категорийном</w:t>
            </w:r>
            <w:proofErr w:type="spellEnd"/>
            <w:r>
              <w:t xml:space="preserve"> менеджменте и дизайне. </w:t>
            </w:r>
          </w:p>
          <w:p w14:paraId="4A2A02E3" w14:textId="77777777" w:rsidR="00CE482F" w:rsidRDefault="001C613F">
            <w:r>
              <w:t>2. Щуров В.Д., роль в прое</w:t>
            </w:r>
            <w:r>
              <w:t xml:space="preserve">кте: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owner</w:t>
            </w:r>
            <w:proofErr w:type="spellEnd"/>
            <w:r>
              <w:t xml:space="preserve">, разработчик платформы; основные компетенции: отвечает за </w:t>
            </w:r>
            <w:proofErr w:type="spellStart"/>
            <w:r>
              <w:t>frontend</w:t>
            </w:r>
            <w:proofErr w:type="spellEnd"/>
            <w:r>
              <w:t>/</w:t>
            </w:r>
            <w:proofErr w:type="spellStart"/>
            <w:r>
              <w:t>backend</w:t>
            </w:r>
            <w:proofErr w:type="spellEnd"/>
            <w:r>
              <w:t>, интеграцию AI/NLP, AR/QR-сканирования.</w:t>
            </w:r>
          </w:p>
        </w:tc>
      </w:tr>
      <w:tr w:rsidR="00CE482F" w14:paraId="6C025282" w14:textId="77777777" w:rsidTr="008F27DB">
        <w:trPr>
          <w:trHeight w:val="1785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B028B" w14:textId="77777777" w:rsidR="00CE482F" w:rsidRDefault="001C613F">
            <w:r>
              <w:t>Минимальные стартовые затраты стартап-проекта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6B56" w14:textId="77777777" w:rsidR="00CE482F" w:rsidRDefault="001C613F">
            <w:r>
              <w:t xml:space="preserve">Разработка (2 </w:t>
            </w:r>
            <w:proofErr w:type="spellStart"/>
            <w:r>
              <w:t>full</w:t>
            </w:r>
            <w:proofErr w:type="spellEnd"/>
            <w:r>
              <w:t xml:space="preserve"> </w:t>
            </w:r>
            <w:proofErr w:type="spellStart"/>
            <w:r>
              <w:t>stack</w:t>
            </w:r>
            <w:proofErr w:type="spellEnd"/>
            <w:r>
              <w:t xml:space="preserve"> разработчика + CTO): 3,6 млн ₽ </w:t>
            </w:r>
          </w:p>
          <w:p w14:paraId="377B77BE" w14:textId="77777777" w:rsidR="00CE482F" w:rsidRDefault="001C613F">
            <w:r>
              <w:t>Инфраструктура (серверы, ML-модели, CDN, AR SDK): 0,6 млн ₽/год</w:t>
            </w:r>
          </w:p>
          <w:p w14:paraId="16AD8207" w14:textId="77777777" w:rsidR="00CE482F" w:rsidRDefault="001C613F">
            <w:r>
              <w:t>Маркетинг (СММ, 5 пилотов, видео-обучение, POS-материалы): 0,5 млн ₽</w:t>
            </w:r>
          </w:p>
          <w:p w14:paraId="1961FD65" w14:textId="77777777" w:rsidR="00CE482F" w:rsidRDefault="001C613F">
            <w:r>
              <w:t xml:space="preserve">Юридические расходы (ПДН, ИС, договоры с сетями): 0,2 млн ₽ </w:t>
            </w:r>
          </w:p>
          <w:p w14:paraId="5F42BDAB" w14:textId="77777777" w:rsidR="00CE482F" w:rsidRDefault="001C613F">
            <w:r>
              <w:t xml:space="preserve">Прочие (офис/коворкинг, сервисы UX, лицензии): 0,3 млн ₽ </w:t>
            </w:r>
          </w:p>
          <w:p w14:paraId="1E7328E2" w14:textId="77777777" w:rsidR="00CE482F" w:rsidRDefault="001C613F">
            <w:r>
              <w:t>Итог</w:t>
            </w:r>
            <w:r>
              <w:t>о: 5,2 млн ₽</w:t>
            </w:r>
          </w:p>
          <w:p w14:paraId="42F41ED3" w14:textId="77777777" w:rsidR="00CE482F" w:rsidRDefault="00CE482F"/>
          <w:p w14:paraId="2A4F4B63" w14:textId="77777777" w:rsidR="00CE482F" w:rsidRDefault="001C613F">
            <w:r>
              <w:t xml:space="preserve">Источник доходов: </w:t>
            </w:r>
            <w:proofErr w:type="spellStart"/>
            <w:r>
              <w:t>SaaS</w:t>
            </w:r>
            <w:proofErr w:type="spellEnd"/>
            <w:r>
              <w:t>-подписка на AR/NLP-базу знаний (доступ продавцов к базе знаний + поиск + карточки товаров/камней) - 70–80% выручки.</w:t>
            </w:r>
          </w:p>
          <w:p w14:paraId="3F0BDA6C" w14:textId="77777777" w:rsidR="00CE482F" w:rsidRDefault="001C613F">
            <w:r>
              <w:t>Расширенные отраслевые библиотеки («модули знаний»: антиквариат, премиум-бриллианты, мошенничество, син</w:t>
            </w:r>
            <w:r>
              <w:t xml:space="preserve">тетика, металлы, сертификация) - 10–15% </w:t>
            </w:r>
          </w:p>
          <w:p w14:paraId="44C749AF" w14:textId="77777777" w:rsidR="00CE482F" w:rsidRDefault="001C613F">
            <w:r>
              <w:t>White-</w:t>
            </w:r>
            <w:proofErr w:type="spellStart"/>
            <w:r>
              <w:t>label</w:t>
            </w:r>
            <w:proofErr w:type="spellEnd"/>
            <w:r>
              <w:t xml:space="preserve"> и интеграции с CRM/учётом (брендирование + </w:t>
            </w:r>
            <w:proofErr w:type="spellStart"/>
            <w:r>
              <w:t>подгрузка</w:t>
            </w:r>
            <w:proofErr w:type="spellEnd"/>
            <w:r>
              <w:t xml:space="preserve"> каталога сети + связка с 1C/SAP/</w:t>
            </w:r>
            <w:proofErr w:type="spellStart"/>
            <w:r>
              <w:t>Bitrix</w:t>
            </w:r>
            <w:proofErr w:type="spellEnd"/>
            <w:r>
              <w:t xml:space="preserve">) - 10–15%. </w:t>
            </w:r>
          </w:p>
          <w:p w14:paraId="2C62A05B" w14:textId="77777777" w:rsidR="00CE482F" w:rsidRDefault="001C613F">
            <w:r>
              <w:t>Планы продаж предполагают привлечение клиентов через пилотные проекты и B2B-продвижение с ценовой п</w:t>
            </w:r>
            <w:r>
              <w:t>олитикой, ориентированной на подписку от 5 000 ₽/месяц на магазин.</w:t>
            </w:r>
          </w:p>
          <w:p w14:paraId="5EAE9E78" w14:textId="77777777" w:rsidR="00CE482F" w:rsidRDefault="001C613F">
            <w:r>
              <w:t xml:space="preserve">План денежных потоков включает начальные инвестиции в 5,2 млн ₽ с привлечением от фондов или грантов; ожидаемый </w:t>
            </w:r>
            <w:proofErr w:type="spellStart"/>
            <w:r>
              <w:t>break-even</w:t>
            </w:r>
            <w:proofErr w:type="spellEnd"/>
            <w:r>
              <w:t xml:space="preserve"> в течение 12–18 месяцев при росте подписчиков.</w:t>
            </w:r>
          </w:p>
        </w:tc>
      </w:tr>
      <w:tr w:rsidR="00CE482F" w14:paraId="3B8A6A29" w14:textId="77777777" w:rsidTr="008F27DB">
        <w:trPr>
          <w:trHeight w:val="3575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43B2A" w14:textId="77777777" w:rsidR="00CE482F" w:rsidRDefault="001C613F">
            <w:r>
              <w:t>Перспективы коммер</w:t>
            </w:r>
            <w:r>
              <w:t>циализации стартапа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E907F" w14:textId="619C898E" w:rsidR="00CE482F" w:rsidRDefault="001C613F">
            <w:r>
              <w:t>1. Размер рынка (</w:t>
            </w:r>
            <w:r>
              <w:t>TAM: 165,94 млн ₽/год - 15 365 магазинов с широким ассортиментом, нуждающихся в идентификации и обучении</w:t>
            </w:r>
            <w:r>
              <w:t xml:space="preserve">; SAM: 36,09 млн ₽/год - сети от 3 до 50 магазинов с потребностью в быстрой обучаемости; SOM: 5,4–10 млн ₽/год - 120–200 магазинов, готовых к цифровизации); </w:t>
            </w:r>
          </w:p>
          <w:p w14:paraId="58FA5AF6" w14:textId="77777777" w:rsidR="00CE482F" w:rsidRDefault="001C613F">
            <w:r>
              <w:t xml:space="preserve">2. Тенденции и драйверы рынка: Рост цифровизации в рознице, увеличение спроса на быстрый </w:t>
            </w:r>
            <w:proofErr w:type="spellStart"/>
            <w:r>
              <w:t>онбординг</w:t>
            </w:r>
            <w:proofErr w:type="spellEnd"/>
            <w:r>
              <w:t xml:space="preserve"> сотрудников из-за текучести кадров, развитие AR/AI для поддержки продаж, давление на снижение ошибок в консультировании клиентов в ювелирной отрасли;</w:t>
            </w:r>
          </w:p>
          <w:p w14:paraId="17806EE7" w14:textId="77777777" w:rsidR="00CE482F" w:rsidRDefault="001C613F">
            <w:r>
              <w:t xml:space="preserve">3. Целевая аудитория по методике Марка Шеррингтона «5W»: </w:t>
            </w:r>
          </w:p>
          <w:p w14:paraId="352B5E19" w14:textId="77777777" w:rsidR="00CE482F" w:rsidRDefault="001C613F">
            <w:r>
              <w:t>What (что) - цифровая обучающая платформа для с</w:t>
            </w:r>
            <w:r>
              <w:t>отрудников ювелирной розницы, объединяющая ИИ-помощника, QR/AR-подсказки на витринах, персонализированную ленту знаний и базу регламентов и товарной информации. Решение обеспечивает мгновенный доступ к данным, необходимым для консультаций, продаж и соблюде</w:t>
            </w:r>
            <w:r>
              <w:t>ния нормативных требований</w:t>
            </w:r>
          </w:p>
          <w:p w14:paraId="5BC5B82D" w14:textId="77777777" w:rsidR="00CE482F" w:rsidRDefault="001C613F">
            <w:r>
              <w:lastRenderedPageBreak/>
              <w:t>Who (кто) - продавцы-консультанты, администраторы и тренинг-менеджеры. Аудитория - сотрудники 18–45 лет, работающие в ювелирной рознице по всей территории РФ, преимущественно в городах с населением от 50 000 человек. Клиенты - ко</w:t>
            </w:r>
            <w:r>
              <w:t xml:space="preserve">мпании B2B сегмента малого, среднего и крупного бизнеса, заинтересованные в повышении продаж, сокращении ошибок и стандартизации обучения </w:t>
            </w:r>
          </w:p>
          <w:p w14:paraId="4B37810C" w14:textId="77777777" w:rsidR="00CE482F" w:rsidRDefault="001C613F">
            <w:proofErr w:type="spellStart"/>
            <w:r>
              <w:t>Why</w:t>
            </w:r>
            <w:proofErr w:type="spellEnd"/>
            <w:r>
              <w:t xml:space="preserve"> (почему) - необходимость обусловлена длительным периодом адаптации сотрудников, высокой вероятностью ошибок при к</w:t>
            </w:r>
            <w:r>
              <w:t xml:space="preserve">онсультациях и работе с ювелирными изделиями, информационной перегрузкой и отсутствием единого актуального источника знаний. Платформа решает эти проблемы за счёт мгновенного доступа к информации (15-30 секунд), AR-подсказок в торговой точке, контекстного </w:t>
            </w:r>
            <w:r>
              <w:t>обучения и снижения нагрузки на руководителей и тренеров.</w:t>
            </w:r>
          </w:p>
          <w:p w14:paraId="2B5E7603" w14:textId="77777777" w:rsidR="00CE482F" w:rsidRDefault="001C613F">
            <w:proofErr w:type="spellStart"/>
            <w:r>
              <w:t>When</w:t>
            </w:r>
            <w:proofErr w:type="spellEnd"/>
            <w:r>
              <w:t xml:space="preserve"> (когда) - потребность в использовании платформы возникает при </w:t>
            </w:r>
            <w:proofErr w:type="spellStart"/>
            <w:r>
              <w:t>онбординге</w:t>
            </w:r>
            <w:proofErr w:type="spellEnd"/>
            <w:r>
              <w:t xml:space="preserve"> новых сотрудников, запуске коллекций или акций, ежедневной работе продавцов с клиентами, в сезонные периоды повышенного спроса (Новый год, 8 марта, 14 февраля), а также при откры</w:t>
            </w:r>
            <w:r>
              <w:t>тии новых торговых точек и расширении ювелирных сетей</w:t>
            </w:r>
          </w:p>
          <w:p w14:paraId="61E223F5" w14:textId="77777777" w:rsidR="00CE482F" w:rsidRDefault="001C613F">
            <w:proofErr w:type="spellStart"/>
            <w:r>
              <w:t>Where</w:t>
            </w:r>
            <w:proofErr w:type="spellEnd"/>
            <w:r>
              <w:t xml:space="preserve"> (где) - непосредственно на рабочем месте продавца через мобильные устройства, при взаимодействии с витринами посредством QR/AR-сканирования, а также в удалённом формате при прохождении обучающих м</w:t>
            </w:r>
            <w:r>
              <w:t>атериалов вне магазина.</w:t>
            </w:r>
          </w:p>
        </w:tc>
      </w:tr>
      <w:tr w:rsidR="00CE482F" w14:paraId="7D0B5314" w14:textId="77777777" w:rsidTr="008F27DB">
        <w:trPr>
          <w:trHeight w:val="3575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77FE9" w14:textId="77777777" w:rsidR="00CE482F" w:rsidRDefault="001C613F">
            <w:r>
              <w:lastRenderedPageBreak/>
              <w:t xml:space="preserve">Технологичность и </w:t>
            </w:r>
            <w:proofErr w:type="spellStart"/>
            <w:r>
              <w:t>наукоемкость</w:t>
            </w:r>
            <w:proofErr w:type="spellEnd"/>
            <w:r>
              <w:t xml:space="preserve"> стартап-проекта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2DF64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1. Классификация технологии в соответствии с приоритетными направлениями развития: Сквозные цифровые технологии (AR, AI, NLP) - направления цифровой экономики РФ, включая НПТЛ, СНТР РФ</w:t>
            </w:r>
            <w:r>
              <w:t xml:space="preserve">, критические и сквозные технологии. </w:t>
            </w:r>
          </w:p>
          <w:p w14:paraId="4590DFB0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2. Уровень готовности технологии (TRL): TRL 4.</w:t>
            </w:r>
          </w:p>
          <w:p w14:paraId="61E22D0A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3. Описание критических элементов технологии: Ключевые компоненты - AR-сканер для идентификации товаров, NLP-поиск для обработки запросов, CMS для управления базой знаний.</w:t>
            </w:r>
          </w:p>
          <w:p w14:paraId="3CE6CB20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4. Концепция продукта и решаемой проблемы: </w:t>
            </w:r>
            <w:proofErr w:type="spellStart"/>
            <w:r>
              <w:t>GemGuide.Space</w:t>
            </w:r>
            <w:proofErr w:type="spellEnd"/>
            <w:r>
              <w:t xml:space="preserve"> - цифровая платформа для обучения и поддержки продавцов ювелирных магазинов, объединяющая базу знаний, умный поиск (NLP) и QR/AR-сканирование витрин для оперативного доступа к информации. Решает пр</w:t>
            </w:r>
            <w:r>
              <w:t xml:space="preserve">облему разрозненных источников знаний (текстовые и устные инструкции, мессенджеры), ускоряя </w:t>
            </w:r>
            <w:proofErr w:type="spellStart"/>
            <w:r>
              <w:t>онбординг</w:t>
            </w:r>
            <w:proofErr w:type="spellEnd"/>
            <w:r>
              <w:t xml:space="preserve"> и снижая ошибки в работе с клиентами.</w:t>
            </w:r>
          </w:p>
        </w:tc>
      </w:tr>
      <w:tr w:rsidR="00CE482F" w14:paraId="74F7F3D1" w14:textId="77777777" w:rsidTr="008F27DB">
        <w:trPr>
          <w:trHeight w:val="589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18E8" w14:textId="77777777" w:rsidR="00CE482F" w:rsidRDefault="001C613F">
            <w:r>
              <w:t>Наличие потенциала развития стартап-проекта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B52D3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1. Уникальное торговое предложение продукта: Интеграция AR/NLP для обуч</w:t>
            </w:r>
            <w:r>
              <w:t xml:space="preserve">ения прямо на рабочем месте; персонализированная лента знаний; быстрый доступ к информации в 15–30 секунд; </w:t>
            </w:r>
            <w:proofErr w:type="spellStart"/>
            <w:r>
              <w:t>контекстность</w:t>
            </w:r>
            <w:proofErr w:type="spellEnd"/>
            <w:r>
              <w:t>, скорость и мобильность.</w:t>
            </w:r>
          </w:p>
          <w:p w14:paraId="12D53AA1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2. Основные конкуренты продукта (прямые и косвенные) с указанием сильных и слабых сторон: </w:t>
            </w:r>
          </w:p>
          <w:p w14:paraId="1936DB07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LMS-системы (сильны</w:t>
            </w:r>
            <w:r>
              <w:t xml:space="preserve">е: структурированное обучение; слабые: отсутствие </w:t>
            </w:r>
            <w:proofErr w:type="spellStart"/>
            <w:r>
              <w:t>контекстности</w:t>
            </w:r>
            <w:proofErr w:type="spellEnd"/>
            <w:r>
              <w:t xml:space="preserve"> и мобильности).</w:t>
            </w:r>
          </w:p>
          <w:p w14:paraId="687D5948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Текстовые инструкции (сильные: простота; слабые: </w:t>
            </w:r>
            <w:proofErr w:type="spellStart"/>
            <w:r>
              <w:t>неинтерактивность</w:t>
            </w:r>
            <w:proofErr w:type="spellEnd"/>
            <w:r>
              <w:t>, медленный поиск).</w:t>
            </w:r>
          </w:p>
          <w:p w14:paraId="2BD712C6" w14:textId="77777777" w:rsidR="00CE482F" w:rsidRDefault="001C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Корпоративные учебные порталы (сильные: интеграция с HR; слабые: не адаптированы для оперативного использования на точке продаж).</w:t>
            </w:r>
          </w:p>
        </w:tc>
      </w:tr>
      <w:tr w:rsidR="00CE482F" w14:paraId="59369227" w14:textId="77777777" w:rsidTr="008F27DB">
        <w:trPr>
          <w:trHeight w:val="3020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19A7A" w14:textId="77777777" w:rsidR="00CE482F" w:rsidRDefault="001C613F">
            <w:r>
              <w:lastRenderedPageBreak/>
              <w:t>Быстрый рост стартап-проекта</w:t>
            </w:r>
          </w:p>
        </w:tc>
        <w:tc>
          <w:tcPr>
            <w:tcW w:w="8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01668" w14:textId="77777777" w:rsidR="00CE482F" w:rsidRDefault="001C613F">
            <w:r>
              <w:t>Дорожная карта включает:</w:t>
            </w:r>
          </w:p>
          <w:p w14:paraId="588876AF" w14:textId="77777777" w:rsidR="00CE482F" w:rsidRDefault="001C613F">
            <w:r>
              <w:t xml:space="preserve">1. Ключевые этапы, которых вы достигли и планируете достигнуть: </w:t>
            </w:r>
          </w:p>
          <w:p w14:paraId="063E0ECA" w14:textId="77777777" w:rsidR="00CE482F" w:rsidRDefault="001C613F">
            <w:r>
              <w:rPr>
                <w:u w:val="single"/>
              </w:rPr>
              <w:t>Достиг</w:t>
            </w:r>
            <w:r>
              <w:rPr>
                <w:u w:val="single"/>
              </w:rPr>
              <w:t xml:space="preserve">нуто </w:t>
            </w:r>
            <w:r>
              <w:t xml:space="preserve">- получен лабораторный образец (TRL 4) с NLP-поиском и чат-ботом с ИИ; AR/QR-сканер выполнен в тестовом формате, требует тестирования и доработки; расширение базы знаний, улучшение ИИ-поиска. </w:t>
            </w:r>
            <w:r>
              <w:rPr>
                <w:u w:val="single"/>
              </w:rPr>
              <w:t xml:space="preserve">Планируется </w:t>
            </w:r>
            <w:r>
              <w:t>- тестирование и доработка AR/QR, пилоты с ювел</w:t>
            </w:r>
            <w:r>
              <w:t>ирными сетями, масштабирование, интеграции с CRM/учетными системами.</w:t>
            </w:r>
          </w:p>
          <w:p w14:paraId="15CA0E7D" w14:textId="77777777" w:rsidR="00CE482F" w:rsidRDefault="001C613F">
            <w:r>
              <w:t>2. Временные рамки для каждого этапа: MVP с NLP-поиском и чат-ботом с ИИ - завершено. Тестирование и доработка AR/QR - ноябрь 2025 г. – январь 2026 г. Пилоты и интеграции - январь 2026 г.</w:t>
            </w:r>
            <w:r>
              <w:t xml:space="preserve"> – февраль 2026 г. Масштабирование - 2026 г.</w:t>
            </w:r>
          </w:p>
          <w:p w14:paraId="039A803F" w14:textId="77777777" w:rsidR="00CE482F" w:rsidRDefault="001C613F">
            <w:r>
              <w:t>3. Ожидаемые результаты по достижению каждого этапа: MVP - рабочая платформа с NLP-поиском и ИИ-чат-ботом. Тестирование и доработка AR/QR - улучшенная точность и функциональность сканера. Пилоты - отзывы от 5 се</w:t>
            </w:r>
            <w:r>
              <w:t>тей, корректировка продукта. Масштабирование - привлечение 120–200 клиентов, выручка 5,4–10 млн ₽/год.</w:t>
            </w:r>
          </w:p>
        </w:tc>
      </w:tr>
    </w:tbl>
    <w:p w14:paraId="1D91D4E3" w14:textId="77777777" w:rsidR="00CE482F" w:rsidRDefault="00CE482F"/>
    <w:sectPr w:rsidR="00CE482F" w:rsidSect="008F27DB">
      <w:pgSz w:w="11909" w:h="16834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6B97C" w14:textId="77777777" w:rsidR="001C613F" w:rsidRDefault="001C613F" w:rsidP="008F27DB">
      <w:pPr>
        <w:spacing w:line="240" w:lineRule="auto"/>
      </w:pPr>
      <w:r>
        <w:separator/>
      </w:r>
    </w:p>
  </w:endnote>
  <w:endnote w:type="continuationSeparator" w:id="0">
    <w:p w14:paraId="375960FF" w14:textId="77777777" w:rsidR="001C613F" w:rsidRDefault="001C613F" w:rsidP="008F27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2FD8F6C-C18F-407B-9164-C2DC19D4D63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A47EDF6-6F4F-4510-BC34-9B5B6F9F51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DA339" w14:textId="77777777" w:rsidR="001C613F" w:rsidRDefault="001C613F" w:rsidP="008F27DB">
      <w:pPr>
        <w:spacing w:line="240" w:lineRule="auto"/>
      </w:pPr>
      <w:r>
        <w:separator/>
      </w:r>
    </w:p>
  </w:footnote>
  <w:footnote w:type="continuationSeparator" w:id="0">
    <w:p w14:paraId="6B14F61D" w14:textId="77777777" w:rsidR="001C613F" w:rsidRDefault="001C613F" w:rsidP="008F27D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82F"/>
    <w:rsid w:val="001C613F"/>
    <w:rsid w:val="008F27DB"/>
    <w:rsid w:val="00CE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DF824"/>
  <w15:docId w15:val="{6DB467E2-638B-4E9C-8F78-8AFA2EF3B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8F27D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27DB"/>
  </w:style>
  <w:style w:type="paragraph" w:styleId="a8">
    <w:name w:val="footer"/>
    <w:basedOn w:val="a"/>
    <w:link w:val="a9"/>
    <w:uiPriority w:val="99"/>
    <w:unhideWhenUsed/>
    <w:rsid w:val="008F27D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2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963</Words>
  <Characters>5495</Characters>
  <Application>Microsoft Office Word</Application>
  <DocSecurity>0</DocSecurity>
  <Lines>45</Lines>
  <Paragraphs>12</Paragraphs>
  <ScaleCrop>false</ScaleCrop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Lavrukhina, Olesya</cp:lastModifiedBy>
  <cp:revision>2</cp:revision>
  <dcterms:created xsi:type="dcterms:W3CDTF">2025-11-24T11:09:00Z</dcterms:created>
  <dcterms:modified xsi:type="dcterms:W3CDTF">2025-11-24T11:11:00Z</dcterms:modified>
</cp:coreProperties>
</file>