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05DE" w14:textId="77777777" w:rsidR="0077586C" w:rsidRDefault="0077586C" w:rsidP="0077586C">
      <w:pPr>
        <w:tabs>
          <w:tab w:val="left" w:pos="3063"/>
        </w:tabs>
        <w:ind w:left="0" w:firstLine="0"/>
      </w:pPr>
    </w:p>
    <w:p w14:paraId="1B6AF808" w14:textId="77777777" w:rsidR="0009307C" w:rsidRPr="0077586C" w:rsidRDefault="0077586C" w:rsidP="0077586C">
      <w:pPr>
        <w:ind w:left="0" w:right="71" w:firstLine="0"/>
        <w:rPr>
          <w:b/>
        </w:rPr>
      </w:pPr>
      <w:r>
        <w:rPr>
          <w:b/>
        </w:rPr>
        <w:t>П</w:t>
      </w:r>
      <w:r w:rsidR="007C1873">
        <w:rPr>
          <w:b/>
        </w:rPr>
        <w:t xml:space="preserve">аспорт стартап-проекта для прохождения отборочной экспертизы </w:t>
      </w:r>
    </w:p>
    <w:p w14:paraId="71BA1169" w14:textId="77777777" w:rsidR="0009307C" w:rsidRDefault="007C1873">
      <w:pPr>
        <w:pStyle w:val="3"/>
        <w:ind w:right="73"/>
      </w:pPr>
      <w:r>
        <w:t xml:space="preserve">стартап-проекта и темы ВКРС  </w:t>
      </w:r>
    </w:p>
    <w:tbl>
      <w:tblPr>
        <w:tblStyle w:val="TableGrid"/>
        <w:tblW w:w="9239" w:type="dxa"/>
        <w:tblInd w:w="115" w:type="dxa"/>
        <w:tblCellMar>
          <w:top w:w="25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706"/>
        <w:gridCol w:w="4533"/>
      </w:tblGrid>
      <w:tr w:rsidR="0009307C" w14:paraId="452D270C" w14:textId="77777777">
        <w:trPr>
          <w:trHeight w:val="1916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E66E" w14:textId="77777777" w:rsidR="0009307C" w:rsidRDefault="007C1873">
            <w:pPr>
              <w:spacing w:after="0" w:line="314" w:lineRule="auto"/>
              <w:ind w:left="0" w:firstLine="0"/>
            </w:pPr>
            <w:r>
              <w:rPr>
                <w:sz w:val="24"/>
              </w:rPr>
              <w:t xml:space="preserve">Число участников стартап-проекта и их компетенции (не более пяти человек) </w:t>
            </w:r>
          </w:p>
          <w:p w14:paraId="10A6B20D" w14:textId="77777777" w:rsidR="0009307C" w:rsidRDefault="007C187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Оценивается укомплектованность команды и наличие опыта участников в реализации технологических и инновационных проектов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6FF7" w14:textId="77777777" w:rsidR="0001640C" w:rsidRPr="0001640C" w:rsidRDefault="00654EB6" w:rsidP="0001640C">
            <w:pPr>
              <w:pStyle w:val="a3"/>
              <w:numPr>
                <w:ilvl w:val="0"/>
                <w:numId w:val="33"/>
              </w:numPr>
              <w:spacing w:after="0" w:line="259" w:lineRule="auto"/>
              <w:jc w:val="left"/>
              <w:rPr>
                <w:sz w:val="24"/>
              </w:rPr>
            </w:pPr>
            <w:r w:rsidRPr="00654EB6">
              <w:rPr>
                <w:sz w:val="24"/>
              </w:rPr>
              <w:t xml:space="preserve">Обидина Марина Дмитриевна, </w:t>
            </w:r>
            <w:r w:rsidR="0001640C" w:rsidRPr="0001640C">
              <w:rPr>
                <w:sz w:val="24"/>
              </w:rPr>
              <w:t>CEO и основатель UMKA.</w:t>
            </w:r>
          </w:p>
          <w:p w14:paraId="5B6ECFF7" w14:textId="7E880BED" w:rsidR="0009307C" w:rsidRDefault="0001640C" w:rsidP="0001640C">
            <w:pPr>
              <w:spacing w:after="0" w:line="259" w:lineRule="auto"/>
              <w:ind w:left="110" w:firstLine="0"/>
              <w:jc w:val="left"/>
            </w:pPr>
            <w:r w:rsidRPr="0001640C">
              <w:rPr>
                <w:sz w:val="24"/>
              </w:rPr>
              <w:t>Управляю стратегией развития проекта, отвечаю за бизнес-модель, финансовое планирование и позиционирование бренда. Курирую создание продукта, развитие VR-направления и взаимодействие с партнёрами. Руководю командой, контролирую маркетинг и принятие ключевых решений. Обладаю опытом в EdTech-проектах и запуске инновационных образовательных сервисов.</w:t>
            </w:r>
          </w:p>
        </w:tc>
      </w:tr>
      <w:tr w:rsidR="0009307C" w14:paraId="2E6EF2E3" w14:textId="77777777">
        <w:trPr>
          <w:trHeight w:val="127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DBE9" w14:textId="77777777" w:rsidR="0009307C" w:rsidRDefault="007C1873">
            <w:pPr>
              <w:spacing w:after="0" w:line="312" w:lineRule="auto"/>
              <w:ind w:left="0" w:firstLine="0"/>
              <w:jc w:val="left"/>
            </w:pPr>
            <w:r>
              <w:rPr>
                <w:sz w:val="24"/>
              </w:rPr>
              <w:t xml:space="preserve">Минимальные стартовые затраты стартаппроекта </w:t>
            </w:r>
          </w:p>
          <w:p w14:paraId="5CE470B4" w14:textId="77777777" w:rsidR="0009307C" w:rsidRDefault="007C187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Оценивается проведенный финансовый анализ по стартовой реализации продукта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F4B" w14:textId="73C524A8" w:rsidR="00654EB6" w:rsidRPr="00654EB6" w:rsidRDefault="00654EB6" w:rsidP="00654EB6">
            <w:pPr>
              <w:spacing w:after="0" w:line="259" w:lineRule="auto"/>
              <w:ind w:left="4" w:right="344" w:firstLine="0"/>
              <w:rPr>
                <w:sz w:val="24"/>
              </w:rPr>
            </w:pPr>
            <w:r w:rsidRPr="00654EB6">
              <w:rPr>
                <w:sz w:val="24"/>
              </w:rPr>
              <w:t xml:space="preserve">UMKA планирует годовую выручку около </w:t>
            </w:r>
            <w:r w:rsidR="0001640C" w:rsidRPr="0001640C">
              <w:rPr>
                <w:sz w:val="24"/>
              </w:rPr>
              <w:t>24</w:t>
            </w:r>
            <w:r w:rsidRPr="00654EB6">
              <w:rPr>
                <w:sz w:val="24"/>
              </w:rPr>
              <w:t xml:space="preserve"> млн рублей, исходя из ценовой политики и прогнозируемого объёма продаж: офлайн- и онлайн-программ, VR-сессий, консультаций и выездных мероприятий. Основные расходы включают аренду помещения, заработную плату сотрудников, маркетинг и операционные затраты, что в сумме составляет примерно </w:t>
            </w:r>
            <w:r w:rsidR="0001640C" w:rsidRPr="0001640C">
              <w:rPr>
                <w:sz w:val="24"/>
              </w:rPr>
              <w:t>19</w:t>
            </w:r>
            <w:r w:rsidRPr="00654EB6">
              <w:rPr>
                <w:sz w:val="24"/>
              </w:rPr>
              <w:t xml:space="preserve"> млн рублей в год. С учётом минимальных переменных затрат годовая чистая прибыль ожидается на уровне около </w:t>
            </w:r>
            <w:r w:rsidR="0001640C" w:rsidRPr="0001640C">
              <w:rPr>
                <w:sz w:val="24"/>
              </w:rPr>
              <w:t>5</w:t>
            </w:r>
            <w:r w:rsidRPr="00654EB6">
              <w:rPr>
                <w:sz w:val="24"/>
              </w:rPr>
              <w:t xml:space="preserve"> млн рублей.</w:t>
            </w:r>
          </w:p>
          <w:p w14:paraId="7CCF3538" w14:textId="77777777" w:rsidR="00654EB6" w:rsidRPr="00654EB6" w:rsidRDefault="00654EB6" w:rsidP="00654EB6">
            <w:pPr>
              <w:spacing w:after="0" w:line="259" w:lineRule="auto"/>
              <w:ind w:left="4" w:right="344" w:firstLine="0"/>
              <w:rPr>
                <w:sz w:val="24"/>
              </w:rPr>
            </w:pPr>
          </w:p>
          <w:p w14:paraId="34398F4B" w14:textId="5C3B70BC" w:rsidR="00654EB6" w:rsidRPr="00654EB6" w:rsidRDefault="00654EB6" w:rsidP="00654EB6">
            <w:pPr>
              <w:spacing w:after="0" w:line="259" w:lineRule="auto"/>
              <w:ind w:left="4" w:right="344" w:firstLine="0"/>
              <w:rPr>
                <w:sz w:val="24"/>
              </w:rPr>
            </w:pPr>
            <w:r w:rsidRPr="00654EB6">
              <w:rPr>
                <w:sz w:val="24"/>
              </w:rPr>
              <w:t xml:space="preserve">Денежные потоки распределяются неравномерно: первый квартал является убыточным из-за первоначальных вложений в оборудование, ремонт и маркетинг, однако начиная со второго квартала проект начинает генерировать положительный денежный поток, который к концу года достигает около </w:t>
            </w:r>
            <w:r w:rsidR="00D11010" w:rsidRPr="00D11010">
              <w:rPr>
                <w:sz w:val="24"/>
              </w:rPr>
              <w:t>4</w:t>
            </w:r>
            <w:r w:rsidR="00D11010">
              <w:rPr>
                <w:sz w:val="24"/>
              </w:rPr>
              <w:t>,5</w:t>
            </w:r>
            <w:r w:rsidRPr="00654EB6">
              <w:rPr>
                <w:sz w:val="24"/>
              </w:rPr>
              <w:t xml:space="preserve"> млн рублей в квартал. По итогам года совокупный cash-flow остаётся положительным и составляет около </w:t>
            </w:r>
            <w:r w:rsidR="00D11010">
              <w:rPr>
                <w:sz w:val="24"/>
              </w:rPr>
              <w:t>5</w:t>
            </w:r>
            <w:r w:rsidRPr="00654EB6">
              <w:rPr>
                <w:sz w:val="24"/>
              </w:rPr>
              <w:t xml:space="preserve"> млн рублей.</w:t>
            </w:r>
          </w:p>
          <w:p w14:paraId="1F3B0418" w14:textId="77777777" w:rsidR="00654EB6" w:rsidRPr="00654EB6" w:rsidRDefault="00654EB6" w:rsidP="00654EB6">
            <w:pPr>
              <w:spacing w:after="0" w:line="259" w:lineRule="auto"/>
              <w:ind w:left="4" w:right="344" w:firstLine="0"/>
              <w:rPr>
                <w:sz w:val="24"/>
              </w:rPr>
            </w:pPr>
          </w:p>
          <w:p w14:paraId="433DA1A4" w14:textId="2A098293" w:rsidR="0009307C" w:rsidRDefault="00654EB6" w:rsidP="00654EB6">
            <w:pPr>
              <w:spacing w:after="0" w:line="259" w:lineRule="auto"/>
              <w:ind w:left="4" w:right="344" w:firstLine="0"/>
            </w:pPr>
            <w:r w:rsidRPr="00654EB6">
              <w:rPr>
                <w:sz w:val="24"/>
              </w:rPr>
              <w:lastRenderedPageBreak/>
              <w:t xml:space="preserve">Для запуска UMKA требуется около </w:t>
            </w:r>
            <w:r w:rsidR="00D11010">
              <w:rPr>
                <w:sz w:val="24"/>
              </w:rPr>
              <w:t>5</w:t>
            </w:r>
            <w:r w:rsidRPr="00654EB6">
              <w:rPr>
                <w:sz w:val="24"/>
              </w:rPr>
              <w:t xml:space="preserve"> млн рублей стартовых инвестиций</w:t>
            </w:r>
            <w:r w:rsidR="00D11010">
              <w:rPr>
                <w:sz w:val="24"/>
              </w:rPr>
              <w:t xml:space="preserve">. Разработка </w:t>
            </w:r>
            <w:r w:rsidR="00D11010">
              <w:rPr>
                <w:sz w:val="24"/>
                <w:lang w:val="en-US"/>
              </w:rPr>
              <w:t>VR</w:t>
            </w:r>
            <w:r w:rsidR="00D11010">
              <w:rPr>
                <w:sz w:val="24"/>
              </w:rPr>
              <w:t xml:space="preserve">-пространства, создание сайта и приложения основная статья расхода при запуске. </w:t>
            </w:r>
            <w:r w:rsidRPr="00654EB6">
              <w:rPr>
                <w:sz w:val="24"/>
              </w:rPr>
              <w:t>Финансирование предполагается смешанное: часть средств планируется покрыть за счёт собственных вложений, часть — через образовательные гранты и поддержку фондами, а также привлечение частного инвестора и небольшой целевой кредит на оборудование. Это позволяет обеспечить устойчивый старт, покрыть первоначальные затраты и быстро вывести проект в операционную прибыль.</w:t>
            </w:r>
          </w:p>
        </w:tc>
      </w:tr>
      <w:tr w:rsidR="0009307C" w14:paraId="3B774E8E" w14:textId="77777777">
        <w:trPr>
          <w:trHeight w:val="1599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ADED" w14:textId="77777777" w:rsidR="0009307C" w:rsidRDefault="007C1873">
            <w:pPr>
              <w:spacing w:after="2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Перспективы коммерциализации стартапа </w:t>
            </w:r>
          </w:p>
          <w:p w14:paraId="57E55788" w14:textId="77777777" w:rsidR="0009307C" w:rsidRDefault="007C187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Оценивается соответствие и реалистичность выбранных потенциальных рынков, сегментов рынка и потенциальных потребителей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9E05" w14:textId="22741FDB" w:rsidR="00654EB6" w:rsidRPr="00654EB6" w:rsidRDefault="00654EB6" w:rsidP="00654EB6">
            <w:pPr>
              <w:numPr>
                <w:ilvl w:val="0"/>
                <w:numId w:val="34"/>
              </w:numPr>
              <w:spacing w:after="47" w:line="273" w:lineRule="auto"/>
              <w:rPr>
                <w:sz w:val="24"/>
              </w:rPr>
            </w:pPr>
            <w:r w:rsidRPr="00654EB6">
              <w:rPr>
                <w:sz w:val="24"/>
              </w:rPr>
              <w:t>Рынок для UMKA охватывает сегмент профориентации и современных образовательных технологий. Потенциальный мировой рынок (PAM), включающий EdTech и VR-образование, оценивается в более чем 300 млрд долларов. Общий доступный рынок в России (TAM), где около шести миллионов школьников 8–11 классов, составляет примерно 120 млрд рублей в год. В Москве, где сосредоточено около 400 тысяч школьников старших классов, доступный для обслуживания сегмент (SAM) — около 8–10 млрд рублей. Реально достижимая доля (SOM) для первого года работы составляет около 20–35 млн рублей.</w:t>
            </w:r>
          </w:p>
          <w:p w14:paraId="1ADBEBE1" w14:textId="77777777" w:rsidR="00654EB6" w:rsidRPr="00654EB6" w:rsidRDefault="00654EB6" w:rsidP="00654EB6">
            <w:pPr>
              <w:numPr>
                <w:ilvl w:val="0"/>
                <w:numId w:val="34"/>
              </w:numPr>
              <w:spacing w:after="47" w:line="273" w:lineRule="auto"/>
              <w:rPr>
                <w:sz w:val="24"/>
              </w:rPr>
            </w:pPr>
            <w:r w:rsidRPr="00654EB6">
              <w:rPr>
                <w:sz w:val="24"/>
              </w:rPr>
              <w:t xml:space="preserve">Рынок профориентации и EdTech развивается благодаря нескольким тенденциям: растущему запросу родителей на осознанный выбор профессии детьми, переходу образования к практическим и интерактивным форматам, стремительному развитию VR-технологий и цифровых образовательных платформ, а также дефициту качественной профориентации в традиционных школах. Драйверами роста являются высокий </w:t>
            </w:r>
            <w:r w:rsidRPr="00654EB6">
              <w:rPr>
                <w:sz w:val="24"/>
              </w:rPr>
              <w:lastRenderedPageBreak/>
              <w:t>уровень конкуренции среди выпускников, потребность в персонализированных траекториях обучения, технологичность московского образовательного пространства и открытость родителей к инновационным форматам.</w:t>
            </w:r>
          </w:p>
          <w:p w14:paraId="01F4C3D9" w14:textId="77777777" w:rsidR="00654EB6" w:rsidRPr="00654EB6" w:rsidRDefault="00654EB6" w:rsidP="00654EB6">
            <w:pPr>
              <w:spacing w:after="47" w:line="273" w:lineRule="auto"/>
              <w:ind w:left="-6" w:firstLine="0"/>
              <w:rPr>
                <w:sz w:val="24"/>
              </w:rPr>
            </w:pPr>
          </w:p>
          <w:p w14:paraId="1F9BEA46" w14:textId="260A1CA6" w:rsidR="0009307C" w:rsidRDefault="00654EB6" w:rsidP="00654EB6">
            <w:pPr>
              <w:pStyle w:val="a3"/>
              <w:numPr>
                <w:ilvl w:val="0"/>
                <w:numId w:val="34"/>
              </w:numPr>
              <w:spacing w:after="0" w:line="259" w:lineRule="auto"/>
              <w:jc w:val="left"/>
            </w:pPr>
            <w:r w:rsidRPr="00654EB6">
              <w:rPr>
                <w:sz w:val="24"/>
              </w:rPr>
              <w:t>Целевая аудитория согласно методике Марка Шеррингтона «5W» описывается так. Что (What): UMKA предлагает практическую профориентацию через VR и реальные профессиональные сценарии, позволяя ребёнку попробовать профессию, а не просто узнать о ней. Кто (Who): платящая аудитория — родители 40–60 лет в Москве, заинтересованные в уверенном будущем ребёнка; пользователи — школьники 13–17 лет. Почему (Why): родители хотят снизить неопределённость и ошибку выбора, а подростки хотят понять свои интересы на практике. Когда (When): пик спроса приходится на выбор профиля (осень), подготовку к ЕГЭ (зима–весна) и период принятия решений о будущем (конец учебного года). Где (Where): офлайн-центр в Москве, сайт, соцсети, партнёрские школы и онлайн-платформа.</w:t>
            </w:r>
          </w:p>
        </w:tc>
      </w:tr>
      <w:tr w:rsidR="0009307C" w14:paraId="64DEA751" w14:textId="77777777">
        <w:trPr>
          <w:trHeight w:val="3817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703B" w14:textId="77777777" w:rsidR="0009307C" w:rsidRDefault="007C1873">
            <w:pPr>
              <w:spacing w:after="0" w:line="312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Технологичность и наукоемкость стартаппроекта </w:t>
            </w:r>
          </w:p>
          <w:p w14:paraId="7D976EAE" w14:textId="77777777" w:rsidR="0009307C" w:rsidRDefault="007C187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Оценивается соответствие проекта перечню направлений стартап-проектов и стартапов (приложение 2), а также наличие, уровень развития, эффективность технологии, планируемой к использованию в проекте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1B54" w14:textId="049C7EBD" w:rsidR="00654EB6" w:rsidRPr="00654EB6" w:rsidRDefault="00654EB6" w:rsidP="00654EB6">
            <w:pPr>
              <w:pStyle w:val="a3"/>
              <w:numPr>
                <w:ilvl w:val="0"/>
                <w:numId w:val="38"/>
              </w:numPr>
              <w:spacing w:after="0" w:line="296" w:lineRule="auto"/>
              <w:ind w:right="59"/>
              <w:rPr>
                <w:sz w:val="24"/>
              </w:rPr>
            </w:pPr>
            <w:r w:rsidRPr="00654EB6">
              <w:rPr>
                <w:sz w:val="24"/>
              </w:rPr>
              <w:t xml:space="preserve">Технология UMKA относится к приоритетным направлениям РФ в сфере образования и цифровизации. Она включает сквозные цифровые технологии НПТЛ — VR/AR, большие данные и цифровые образовательные платформы, а также соответствует направлениям СНТР РФ: персонализированное обучение, когнитивные технологии и создание современных цифровых образовательных сред. Критические технологии — VR-симуляции </w:t>
            </w:r>
            <w:r w:rsidRPr="00654EB6">
              <w:rPr>
                <w:sz w:val="24"/>
              </w:rPr>
              <w:lastRenderedPageBreak/>
              <w:t>профессий, анализ данных и индивидуальные рекомендации.</w:t>
            </w:r>
          </w:p>
          <w:p w14:paraId="13EA3FF0" w14:textId="2BD06672" w:rsidR="00654EB6" w:rsidRPr="00654EB6" w:rsidRDefault="00654EB6" w:rsidP="00654EB6">
            <w:pPr>
              <w:pStyle w:val="a3"/>
              <w:numPr>
                <w:ilvl w:val="0"/>
                <w:numId w:val="38"/>
              </w:numPr>
              <w:spacing w:after="0" w:line="296" w:lineRule="auto"/>
              <w:ind w:right="59"/>
              <w:rPr>
                <w:sz w:val="24"/>
              </w:rPr>
            </w:pPr>
            <w:r w:rsidRPr="00654EB6">
              <w:rPr>
                <w:sz w:val="24"/>
              </w:rPr>
              <w:t>Уровень технологической готовности UMKA можно оценить как TRL 6–7: существуют рабочие VR-сценарии и методические прототипы, продукт протестирован на небольшой группе и готов к пилотному внедрению, но пока не тиражирован массово.</w:t>
            </w:r>
          </w:p>
          <w:p w14:paraId="4ACBF56D" w14:textId="394A9969" w:rsidR="00654EB6" w:rsidRPr="00654EB6" w:rsidRDefault="00654EB6" w:rsidP="00654EB6">
            <w:pPr>
              <w:pStyle w:val="a3"/>
              <w:numPr>
                <w:ilvl w:val="0"/>
                <w:numId w:val="38"/>
              </w:numPr>
              <w:spacing w:after="0" w:line="296" w:lineRule="auto"/>
              <w:ind w:right="59"/>
              <w:rPr>
                <w:sz w:val="24"/>
              </w:rPr>
            </w:pPr>
            <w:r w:rsidRPr="00654EB6">
              <w:rPr>
                <w:sz w:val="24"/>
              </w:rPr>
              <w:t>Ключевыми элементами технологии являются: VR-контент с моделированием профессиональных ситуаций, аппаратная VR-инфраструктура, методология практической профориентации, система анализа данных, а также контентная база профессий. Именно их сочетание обеспечивает уникальность — возможность «примерить» профессию в безопасной, реалистичной и интерактивной среде.</w:t>
            </w:r>
          </w:p>
          <w:p w14:paraId="2938032D" w14:textId="0D9344AC" w:rsidR="0009307C" w:rsidRDefault="00654EB6" w:rsidP="00654EB6">
            <w:pPr>
              <w:pStyle w:val="a3"/>
              <w:numPr>
                <w:ilvl w:val="0"/>
                <w:numId w:val="38"/>
              </w:numPr>
              <w:spacing w:after="0" w:line="259" w:lineRule="auto"/>
              <w:jc w:val="left"/>
            </w:pPr>
            <w:r w:rsidRPr="00654EB6">
              <w:rPr>
                <w:sz w:val="24"/>
              </w:rPr>
              <w:t>Концепция продукта направлена на решение проблемы неопределённости школьников при выборе профессии и высокой тревожности родителей. UMKA использует VR, практические задания, консультации и выездные мероприятия, чтобы дать подростку реальный опыт взаимодействия с разными видами профессиональной деятельности. Продукт помогает школьникам осознанно выбрать направление, а родителям — быть уверенными в будущем ребёнка.</w:t>
            </w:r>
          </w:p>
        </w:tc>
      </w:tr>
      <w:tr w:rsidR="0009307C" w14:paraId="3C5653B7" w14:textId="77777777">
        <w:trPr>
          <w:trHeight w:val="2391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C3B0" w14:textId="77777777" w:rsidR="0009307C" w:rsidRDefault="007C1873">
            <w:pPr>
              <w:spacing w:after="0" w:line="316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Наличие потенциала развития стартаппроекта </w:t>
            </w:r>
          </w:p>
          <w:p w14:paraId="59F11B0A" w14:textId="77777777" w:rsidR="0009307C" w:rsidRDefault="007C1873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2"/>
              </w:rPr>
              <w:t>Оценивается наличие конкурентных преимуществ и потенциальная востребованность создаваемого в проекте товара/изделия/технологии/услуги в сравнении с существующими аналогами, уникальность идеи стартап-проекта.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B940" w14:textId="77777777" w:rsidR="00654EB6" w:rsidRPr="00654EB6" w:rsidRDefault="00654EB6" w:rsidP="00654EB6">
            <w:pPr>
              <w:spacing w:after="0" w:line="316" w:lineRule="auto"/>
              <w:ind w:left="4" w:right="408" w:firstLine="0"/>
              <w:rPr>
                <w:sz w:val="24"/>
              </w:rPr>
            </w:pPr>
            <w:r w:rsidRPr="00654EB6">
              <w:rPr>
                <w:sz w:val="24"/>
              </w:rPr>
              <w:t xml:space="preserve">Уникальное торговое предложение UMKA заключается в том, что центр предоставляет школьникам возможность попробовать профессию в формате практического погружения: через VR-сценарии, реальные </w:t>
            </w:r>
            <w:r w:rsidRPr="00654EB6">
              <w:rPr>
                <w:sz w:val="24"/>
              </w:rPr>
              <w:lastRenderedPageBreak/>
              <w:t>профессиональные задания, встречи со специалистами и выездные мероприятия. В отличие от традиционной профориентации, UMKA делает акцент не на тестах, а на реальном опыте, что помогает подросткам осознанно выбрать направление, а родителям — снизить тревожность за будущее ребёнка.</w:t>
            </w:r>
          </w:p>
          <w:p w14:paraId="6DCDC987" w14:textId="77777777" w:rsidR="00654EB6" w:rsidRPr="00654EB6" w:rsidRDefault="00654EB6" w:rsidP="00654EB6">
            <w:pPr>
              <w:spacing w:after="0" w:line="316" w:lineRule="auto"/>
              <w:ind w:left="4" w:right="408" w:firstLine="0"/>
              <w:rPr>
                <w:sz w:val="24"/>
              </w:rPr>
            </w:pPr>
          </w:p>
          <w:p w14:paraId="58D9F344" w14:textId="1CECDBF6" w:rsidR="00D11010" w:rsidRPr="00D11010" w:rsidRDefault="00654EB6" w:rsidP="00D11010">
            <w:pPr>
              <w:pStyle w:val="a3"/>
              <w:spacing w:after="0" w:line="259" w:lineRule="auto"/>
              <w:ind w:left="4" w:right="408" w:firstLine="0"/>
              <w:jc w:val="left"/>
              <w:rPr>
                <w:sz w:val="24"/>
              </w:rPr>
            </w:pPr>
            <w:r w:rsidRPr="00654EB6">
              <w:rPr>
                <w:sz w:val="24"/>
              </w:rPr>
              <w:t>К прямым конкурентам относятся профориентационные центры и онлайн-сервисы, такие как «Proftest», «ПрофГид» и школьные профориентационные программы. Их сильные стороны — доступность и широкий спектр тестов, а слабые — отсутствие практического погружения и ограниченность в инструментах для реального опыта. Косвенными конкурентами являются кружки, допобразование, репетиторы и карьерные марафоны, которые помогают развивать навыки, но не дают целостного понимания профессии. Их плюс — освоение конкретных навыков, минус — отсутствие профессиональной навигации и системного подхода к выбору будущего.</w:t>
            </w:r>
            <w:r w:rsidR="00D11010">
              <w:rPr>
                <w:sz w:val="24"/>
              </w:rPr>
              <w:t xml:space="preserve"> К преимуществам нашего стартапа можно отнести наши уникальные предложения, которых нет у наших конкурентов. К ним относятся выезды на предприятия, сессии с представителями профессий, </w:t>
            </w:r>
            <w:r w:rsidR="00D11010">
              <w:rPr>
                <w:sz w:val="24"/>
                <w:lang w:val="en-US"/>
              </w:rPr>
              <w:t>VR</w:t>
            </w:r>
            <w:r w:rsidR="00D11010">
              <w:rPr>
                <w:sz w:val="24"/>
              </w:rPr>
              <w:t xml:space="preserve"> пространство, геймифицированные задания и индивидуальный подход к учащимся. К минусам – стоимость выше, чем у конкурента.</w:t>
            </w:r>
          </w:p>
        </w:tc>
      </w:tr>
      <w:tr w:rsidR="0009307C" w14:paraId="02A9B117" w14:textId="77777777">
        <w:trPr>
          <w:trHeight w:val="1916"/>
        </w:trPr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6F6B" w14:textId="77777777" w:rsidR="0009307C" w:rsidRDefault="007C1873">
            <w:pPr>
              <w:spacing w:after="0" w:line="259" w:lineRule="auto"/>
              <w:ind w:left="0" w:right="812" w:firstLine="0"/>
            </w:pPr>
            <w:r>
              <w:rPr>
                <w:sz w:val="24"/>
              </w:rPr>
              <w:lastRenderedPageBreak/>
              <w:t xml:space="preserve">Быстрый рост стартап-проекта </w:t>
            </w:r>
            <w:r>
              <w:rPr>
                <w:i/>
                <w:sz w:val="22"/>
              </w:rPr>
              <w:t>Оценивается темп развития стартаппроекта, а также проработанность дорожной карты развития проекта</w:t>
            </w:r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8FF8" w14:textId="77777777" w:rsidR="00AA6970" w:rsidRPr="00AA6970" w:rsidRDefault="00AA6970" w:rsidP="00AA6970">
            <w:pPr>
              <w:spacing w:after="16" w:line="259" w:lineRule="auto"/>
              <w:ind w:left="4" w:firstLine="0"/>
              <w:rPr>
                <w:sz w:val="24"/>
              </w:rPr>
            </w:pPr>
            <w:r w:rsidRPr="00AA6970">
              <w:rPr>
                <w:sz w:val="24"/>
              </w:rPr>
              <w:t>Дорожная карта стартапа UMKA включает несколько ключевых этапов. На подготовительном этапе, рассчитанном на первые 1–2 месяца, завершены исследования рынка, определены целевая аудитория и концепция продукта, сформирована финансовая модель. В течение 2–4 месяцев проводится разработка VR-контента, создание методологии и тестирование прототипов. К 4–6 месяцам планируется открыть офлайн-центр, подобрать персонал, настроить оборудование и запустить онлайн-платформу.</w:t>
            </w:r>
          </w:p>
          <w:p w14:paraId="719CD390" w14:textId="77777777" w:rsidR="00AA6970" w:rsidRPr="00AA6970" w:rsidRDefault="00AA6970" w:rsidP="00AA6970">
            <w:pPr>
              <w:spacing w:after="16" w:line="259" w:lineRule="auto"/>
              <w:ind w:left="4" w:firstLine="0"/>
              <w:rPr>
                <w:sz w:val="24"/>
              </w:rPr>
            </w:pPr>
          </w:p>
          <w:p w14:paraId="286D3D8A" w14:textId="77777777" w:rsidR="00AA6970" w:rsidRPr="00AA6970" w:rsidRDefault="00AA6970" w:rsidP="00AA6970">
            <w:pPr>
              <w:spacing w:after="16" w:line="259" w:lineRule="auto"/>
              <w:ind w:left="4" w:firstLine="0"/>
              <w:rPr>
                <w:sz w:val="24"/>
              </w:rPr>
            </w:pPr>
            <w:r w:rsidRPr="00AA6970">
              <w:rPr>
                <w:sz w:val="24"/>
              </w:rPr>
              <w:t>В период с 5 по 7 месяц планируется запуск маркетинговой воронки, создание лид-магнита, начало рекламных кампаний и набор первой пилотной группы учеников. С 7 по 8 месяц проходит тестовый запуск всех услуг, сбор обратной связи и корректировка программы. В 8–12 месяцы предполагается масштабирование: расширение VR-контента, запуск мобильного приложения, создание партнёрств с московскими компаниями и рост клиентской базы.</w:t>
            </w:r>
          </w:p>
          <w:p w14:paraId="01DEA54A" w14:textId="77777777" w:rsidR="00AA6970" w:rsidRPr="00AA6970" w:rsidRDefault="00AA6970" w:rsidP="00AA6970">
            <w:pPr>
              <w:spacing w:after="16" w:line="259" w:lineRule="auto"/>
              <w:ind w:left="4" w:firstLine="0"/>
              <w:rPr>
                <w:sz w:val="24"/>
              </w:rPr>
            </w:pPr>
          </w:p>
          <w:p w14:paraId="0DFECA75" w14:textId="5577A64D" w:rsidR="0009307C" w:rsidRDefault="00AA6970" w:rsidP="00AA6970">
            <w:pPr>
              <w:spacing w:after="0" w:line="259" w:lineRule="auto"/>
              <w:ind w:left="4" w:right="138" w:firstLine="0"/>
              <w:jc w:val="left"/>
            </w:pPr>
            <w:r w:rsidRPr="00AA6970">
              <w:rPr>
                <w:sz w:val="24"/>
              </w:rPr>
              <w:t>Ожидаемым результатом этих этапов является полностью функционирующий профориентационный центр, устойчивый поток клиентов, положительный финансовый результат к концу года и готовность к дальнейшему масштабированию.</w:t>
            </w:r>
          </w:p>
        </w:tc>
      </w:tr>
    </w:tbl>
    <w:p w14:paraId="42FB76E1" w14:textId="77777777" w:rsidR="0009307C" w:rsidRDefault="007C1873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0930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38"/>
      <w:pgMar w:top="1191" w:right="790" w:bottom="1711" w:left="1700" w:header="720" w:footer="7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167D" w14:textId="77777777" w:rsidR="00B816B7" w:rsidRDefault="00B816B7">
      <w:pPr>
        <w:spacing w:after="0" w:line="240" w:lineRule="auto"/>
      </w:pPr>
      <w:r>
        <w:separator/>
      </w:r>
    </w:p>
  </w:endnote>
  <w:endnote w:type="continuationSeparator" w:id="0">
    <w:p w14:paraId="5A3C92C4" w14:textId="77777777" w:rsidR="00B816B7" w:rsidRDefault="00B81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1E32" w14:textId="77777777" w:rsidR="0009307C" w:rsidRDefault="007C1873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4D52C2B" w14:textId="77777777" w:rsidR="0009307C" w:rsidRDefault="007C1873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86AF" w14:textId="77777777" w:rsidR="0009307C" w:rsidRDefault="007C1873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7CA8A95C" w14:textId="77777777" w:rsidR="0009307C" w:rsidRDefault="007C1873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188D" w14:textId="77777777" w:rsidR="0009307C" w:rsidRDefault="007C1873">
    <w:pPr>
      <w:spacing w:after="0" w:line="259" w:lineRule="auto"/>
      <w:ind w:left="0" w:right="5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D05B144" w14:textId="77777777" w:rsidR="0009307C" w:rsidRDefault="007C1873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C288D" w14:textId="77777777" w:rsidR="00B816B7" w:rsidRDefault="00B816B7">
      <w:pPr>
        <w:spacing w:after="0" w:line="310" w:lineRule="auto"/>
        <w:ind w:left="0" w:firstLine="0"/>
      </w:pPr>
      <w:r>
        <w:separator/>
      </w:r>
    </w:p>
  </w:footnote>
  <w:footnote w:type="continuationSeparator" w:id="0">
    <w:p w14:paraId="236A45A3" w14:textId="77777777" w:rsidR="00B816B7" w:rsidRDefault="00B816B7">
      <w:pPr>
        <w:spacing w:after="0" w:line="310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9ED76" w14:textId="77777777" w:rsidR="0009307C" w:rsidRDefault="0009307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8EC06" w14:textId="77777777" w:rsidR="0009307C" w:rsidRDefault="0009307C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E445" w14:textId="77777777" w:rsidR="0009307C" w:rsidRDefault="0009307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A09"/>
    <w:multiLevelType w:val="hybridMultilevel"/>
    <w:tmpl w:val="5622E1EC"/>
    <w:lvl w:ilvl="0" w:tplc="9C6A012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2E7A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86C2C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4A4BF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782CC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60675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4A88E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20B12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40292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44CEF"/>
    <w:multiLevelType w:val="hybridMultilevel"/>
    <w:tmpl w:val="854AD24A"/>
    <w:lvl w:ilvl="0" w:tplc="E7A65872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C32A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A8E0F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4483FE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CF566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8862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A43D0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EA185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5813A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BF42D7"/>
    <w:multiLevelType w:val="hybridMultilevel"/>
    <w:tmpl w:val="F34C6600"/>
    <w:lvl w:ilvl="0" w:tplc="9C889D16">
      <w:start w:val="1"/>
      <w:numFmt w:val="bullet"/>
      <w:lvlText w:val="•"/>
      <w:lvlJc w:val="left"/>
      <w:pPr>
        <w:ind w:left="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5636C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C4D1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ECB55A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A886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737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10107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CC997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D83E40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C18F5"/>
    <w:multiLevelType w:val="hybridMultilevel"/>
    <w:tmpl w:val="6CBE4EB0"/>
    <w:lvl w:ilvl="0" w:tplc="223828F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B4B304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EA337C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FE668C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C22600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581D5E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44A814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7E3024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8E8F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87F1AB3"/>
    <w:multiLevelType w:val="hybridMultilevel"/>
    <w:tmpl w:val="E514E17A"/>
    <w:lvl w:ilvl="0" w:tplc="94C24F44">
      <w:start w:val="3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2894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0D1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EED1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3227C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A6D96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A813B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0182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24A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2A3D87"/>
    <w:multiLevelType w:val="hybridMultilevel"/>
    <w:tmpl w:val="33F6B628"/>
    <w:lvl w:ilvl="0" w:tplc="CC8A821E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BA731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BCA2C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C04A7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122E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D2768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1A0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C11F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32364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A8691F"/>
    <w:multiLevelType w:val="hybridMultilevel"/>
    <w:tmpl w:val="2A8A56B8"/>
    <w:lvl w:ilvl="0" w:tplc="352E728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86322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5A789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4C28F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0271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A40B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8636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CE17D2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5415B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632355"/>
    <w:multiLevelType w:val="hybridMultilevel"/>
    <w:tmpl w:val="69A6A0B8"/>
    <w:lvl w:ilvl="0" w:tplc="287A51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7AA36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26ECF2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68D1DC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E63700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EA3026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00B2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7A173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4AE2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EA5B24"/>
    <w:multiLevelType w:val="hybridMultilevel"/>
    <w:tmpl w:val="623C2D72"/>
    <w:lvl w:ilvl="0" w:tplc="F738EB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610A14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78198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C07B3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CA3CB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FC1A38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66144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8896F8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8DBC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78231C"/>
    <w:multiLevelType w:val="hybridMultilevel"/>
    <w:tmpl w:val="26B09174"/>
    <w:lvl w:ilvl="0" w:tplc="A628C39A">
      <w:start w:val="3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587B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6E032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00A5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A0FEA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EC9A0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36A19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AAB2D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14671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ED315B"/>
    <w:multiLevelType w:val="hybridMultilevel"/>
    <w:tmpl w:val="53E884D8"/>
    <w:lvl w:ilvl="0" w:tplc="D8747D2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ECD3C6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A205BC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9AD79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C4E88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58A5DA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B0FF0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182094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8A21B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407569"/>
    <w:multiLevelType w:val="hybridMultilevel"/>
    <w:tmpl w:val="14FC651C"/>
    <w:lvl w:ilvl="0" w:tplc="7422C444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441E0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F0F5D4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76A2DA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DEA28A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EC7940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56954C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107CDE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CCF938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4A7C82"/>
    <w:multiLevelType w:val="hybridMultilevel"/>
    <w:tmpl w:val="C30E6D80"/>
    <w:lvl w:ilvl="0" w:tplc="45ECE618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6E4A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CE77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60A93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6D0E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6884E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6AFB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8079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65EA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141640"/>
    <w:multiLevelType w:val="hybridMultilevel"/>
    <w:tmpl w:val="87B0DD0E"/>
    <w:lvl w:ilvl="0" w:tplc="26BC64F6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B2588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742AC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2528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DE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C8961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6DA1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10615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AAA5E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E6032A"/>
    <w:multiLevelType w:val="hybridMultilevel"/>
    <w:tmpl w:val="11E61326"/>
    <w:lvl w:ilvl="0" w:tplc="D890C3EC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4078BA">
      <w:start w:val="1"/>
      <w:numFmt w:val="bullet"/>
      <w:lvlText w:val="o"/>
      <w:lvlJc w:val="left"/>
      <w:pPr>
        <w:ind w:left="1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12933C">
      <w:start w:val="1"/>
      <w:numFmt w:val="bullet"/>
      <w:lvlText w:val="▪"/>
      <w:lvlJc w:val="left"/>
      <w:pPr>
        <w:ind w:left="23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BC67EC">
      <w:start w:val="1"/>
      <w:numFmt w:val="bullet"/>
      <w:lvlText w:val="•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CC2352">
      <w:start w:val="1"/>
      <w:numFmt w:val="bullet"/>
      <w:lvlText w:val="o"/>
      <w:lvlJc w:val="left"/>
      <w:pPr>
        <w:ind w:left="37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A3B5C">
      <w:start w:val="1"/>
      <w:numFmt w:val="bullet"/>
      <w:lvlText w:val="▪"/>
      <w:lvlJc w:val="left"/>
      <w:pPr>
        <w:ind w:left="44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645B4">
      <w:start w:val="1"/>
      <w:numFmt w:val="bullet"/>
      <w:lvlText w:val="•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445E7C">
      <w:start w:val="1"/>
      <w:numFmt w:val="bullet"/>
      <w:lvlText w:val="o"/>
      <w:lvlJc w:val="left"/>
      <w:pPr>
        <w:ind w:left="5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25B8C">
      <w:start w:val="1"/>
      <w:numFmt w:val="bullet"/>
      <w:lvlText w:val="▪"/>
      <w:lvlJc w:val="left"/>
      <w:pPr>
        <w:ind w:left="66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CF5234"/>
    <w:multiLevelType w:val="hybridMultilevel"/>
    <w:tmpl w:val="A75E4180"/>
    <w:lvl w:ilvl="0" w:tplc="24ECCB0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56E9C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E1C54">
      <w:start w:val="1"/>
      <w:numFmt w:val="bullet"/>
      <w:lvlText w:val="▪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F6372A">
      <w:start w:val="1"/>
      <w:numFmt w:val="bullet"/>
      <w:lvlText w:val="•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5ECCE2">
      <w:start w:val="1"/>
      <w:numFmt w:val="bullet"/>
      <w:lvlText w:val="o"/>
      <w:lvlJc w:val="left"/>
      <w:pPr>
        <w:ind w:left="3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586C0A">
      <w:start w:val="1"/>
      <w:numFmt w:val="bullet"/>
      <w:lvlText w:val="▪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A6A962">
      <w:start w:val="1"/>
      <w:numFmt w:val="bullet"/>
      <w:lvlText w:val="•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1251EA">
      <w:start w:val="1"/>
      <w:numFmt w:val="bullet"/>
      <w:lvlText w:val="o"/>
      <w:lvlJc w:val="left"/>
      <w:pPr>
        <w:ind w:left="53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C8B4D4">
      <w:start w:val="1"/>
      <w:numFmt w:val="bullet"/>
      <w:lvlText w:val="▪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2BF7712"/>
    <w:multiLevelType w:val="hybridMultilevel"/>
    <w:tmpl w:val="6E86A1D8"/>
    <w:lvl w:ilvl="0" w:tplc="8D427E6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CFC6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BE475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A4748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C6FBCC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2AAF7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7AD326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0A06B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0204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516D99"/>
    <w:multiLevelType w:val="hybridMultilevel"/>
    <w:tmpl w:val="A3963DC2"/>
    <w:lvl w:ilvl="0" w:tplc="8E9EC2EE">
      <w:start w:val="2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FC5DC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DE592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98281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ACFF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E8F9B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F21B6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D62934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30CBF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CA76B8"/>
    <w:multiLevelType w:val="hybridMultilevel"/>
    <w:tmpl w:val="7D6C340A"/>
    <w:lvl w:ilvl="0" w:tplc="74541A7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34D22134"/>
    <w:multiLevelType w:val="hybridMultilevel"/>
    <w:tmpl w:val="F26CAEC6"/>
    <w:lvl w:ilvl="0" w:tplc="56AC9FD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EE29F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61B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920B5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29B4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E740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C8ED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20E4B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2214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6563A8F"/>
    <w:multiLevelType w:val="hybridMultilevel"/>
    <w:tmpl w:val="8C0C54A2"/>
    <w:lvl w:ilvl="0" w:tplc="418E37CC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F0B65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0B20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8AC80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94BC6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BEB3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82A0F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C68432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0C4B3C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E429C"/>
    <w:multiLevelType w:val="hybridMultilevel"/>
    <w:tmpl w:val="2EB897BC"/>
    <w:lvl w:ilvl="0" w:tplc="6E123988">
      <w:start w:val="1"/>
      <w:numFmt w:val="bullet"/>
      <w:lvlText w:val="•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489330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34B8D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2E6130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258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00E5F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28710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36D1A4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34D758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7C04B7"/>
    <w:multiLevelType w:val="hybridMultilevel"/>
    <w:tmpl w:val="3726257C"/>
    <w:lvl w:ilvl="0" w:tplc="813A2DCA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90E6C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ADA40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5855C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E80AF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5E920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A20734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FE6B9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FC5C7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97240C"/>
    <w:multiLevelType w:val="hybridMultilevel"/>
    <w:tmpl w:val="13144496"/>
    <w:lvl w:ilvl="0" w:tplc="A0A8F35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72B0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02EC5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6FBE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A86BB2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6643C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C8958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C404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CA9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7A73C4"/>
    <w:multiLevelType w:val="hybridMultilevel"/>
    <w:tmpl w:val="FC86526E"/>
    <w:lvl w:ilvl="0" w:tplc="DAEE913A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10A1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20EDD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7ED29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5071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66C15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C0DF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C61A8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7A83F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6295752"/>
    <w:multiLevelType w:val="hybridMultilevel"/>
    <w:tmpl w:val="50507772"/>
    <w:lvl w:ilvl="0" w:tplc="E1BA4B86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601D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390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56BBF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6C57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2BC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92F7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FEC7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DAC9D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CD7197"/>
    <w:multiLevelType w:val="hybridMultilevel"/>
    <w:tmpl w:val="06EE3D0A"/>
    <w:lvl w:ilvl="0" w:tplc="1BE21FE4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32BB7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64D9A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F8DA9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266D3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885F26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45D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0AEFA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38FB38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8B169C0"/>
    <w:multiLevelType w:val="hybridMultilevel"/>
    <w:tmpl w:val="4B903ACE"/>
    <w:lvl w:ilvl="0" w:tplc="62A022A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655C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FE814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789F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0327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0D0F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6422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DE1D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EEFEB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8E7F14"/>
    <w:multiLevelType w:val="hybridMultilevel"/>
    <w:tmpl w:val="FB80FB00"/>
    <w:lvl w:ilvl="0" w:tplc="F47AAF8E">
      <w:start w:val="10"/>
      <w:numFmt w:val="decimal"/>
      <w:lvlText w:val="%1.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A0576C">
      <w:start w:val="1"/>
      <w:numFmt w:val="lowerLetter"/>
      <w:lvlText w:val="%2"/>
      <w:lvlJc w:val="left"/>
      <w:pPr>
        <w:ind w:left="1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48C49E">
      <w:start w:val="1"/>
      <w:numFmt w:val="lowerRoman"/>
      <w:lvlText w:val="%3"/>
      <w:lvlJc w:val="left"/>
      <w:pPr>
        <w:ind w:left="19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6C1B52">
      <w:start w:val="1"/>
      <w:numFmt w:val="decimal"/>
      <w:lvlText w:val="%4"/>
      <w:lvlJc w:val="left"/>
      <w:pPr>
        <w:ind w:left="26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F61BDE">
      <w:start w:val="1"/>
      <w:numFmt w:val="lowerLetter"/>
      <w:lvlText w:val="%5"/>
      <w:lvlJc w:val="left"/>
      <w:pPr>
        <w:ind w:left="33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7AF69A">
      <w:start w:val="1"/>
      <w:numFmt w:val="lowerRoman"/>
      <w:lvlText w:val="%6"/>
      <w:lvlJc w:val="left"/>
      <w:pPr>
        <w:ind w:left="40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0A6D18">
      <w:start w:val="1"/>
      <w:numFmt w:val="decimal"/>
      <w:lvlText w:val="%7"/>
      <w:lvlJc w:val="left"/>
      <w:pPr>
        <w:ind w:left="47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F0708E">
      <w:start w:val="1"/>
      <w:numFmt w:val="lowerLetter"/>
      <w:lvlText w:val="%8"/>
      <w:lvlJc w:val="left"/>
      <w:pPr>
        <w:ind w:left="5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BEBA2C">
      <w:start w:val="1"/>
      <w:numFmt w:val="lowerRoman"/>
      <w:lvlText w:val="%9"/>
      <w:lvlJc w:val="left"/>
      <w:pPr>
        <w:ind w:left="6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7D4BEF"/>
    <w:multiLevelType w:val="hybridMultilevel"/>
    <w:tmpl w:val="CCB60FAA"/>
    <w:lvl w:ilvl="0" w:tplc="6B5E5A6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C2ED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F4755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CAF3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BEB78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88271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D8642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E8CAB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3A926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1D80250"/>
    <w:multiLevelType w:val="hybridMultilevel"/>
    <w:tmpl w:val="E724FB3A"/>
    <w:lvl w:ilvl="0" w:tplc="A28C6F54">
      <w:start w:val="1"/>
      <w:numFmt w:val="decimal"/>
      <w:lvlText w:val="%1.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4E3A50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CFAC0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0E4E1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1CACC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5875A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58692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22238A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B6711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B3D6E40"/>
    <w:multiLevelType w:val="hybridMultilevel"/>
    <w:tmpl w:val="AA2AA20E"/>
    <w:lvl w:ilvl="0" w:tplc="9FE22FB2">
      <w:start w:val="1"/>
      <w:numFmt w:val="bullet"/>
      <w:lvlText w:val="•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2252B6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BC6A74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68C58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A7A4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20F7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F6779E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2AC74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E67EA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C76BFD"/>
    <w:multiLevelType w:val="hybridMultilevel"/>
    <w:tmpl w:val="4204EAC4"/>
    <w:lvl w:ilvl="0" w:tplc="14DA2BA0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ABAF0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0C51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04B8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82E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2197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0E428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297E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96974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1C760C4"/>
    <w:multiLevelType w:val="hybridMultilevel"/>
    <w:tmpl w:val="F5A8E6F6"/>
    <w:lvl w:ilvl="0" w:tplc="2EFE38B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052A6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D0306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C6B3C6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0BC26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1E9F0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4E805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AE37C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92135A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9553B9"/>
    <w:multiLevelType w:val="hybridMultilevel"/>
    <w:tmpl w:val="62326F6E"/>
    <w:lvl w:ilvl="0" w:tplc="46244674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089DFE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2C09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0225C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624FA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0474E4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A966C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3C803A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7E33C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767778"/>
    <w:multiLevelType w:val="hybridMultilevel"/>
    <w:tmpl w:val="228227DC"/>
    <w:lvl w:ilvl="0" w:tplc="74EA9D0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7A07E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103078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34460A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70588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8FC8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4CB8A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9456F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433A2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1A3DC0"/>
    <w:multiLevelType w:val="hybridMultilevel"/>
    <w:tmpl w:val="58366984"/>
    <w:lvl w:ilvl="0" w:tplc="78B89E54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56FE0C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EABAC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F4A2D4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CC6DF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FCA5B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40D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20C3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4A3ED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330AEE"/>
    <w:multiLevelType w:val="hybridMultilevel"/>
    <w:tmpl w:val="1BD6263E"/>
    <w:lvl w:ilvl="0" w:tplc="9DAC673A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9225C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6E0F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5E6D3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A44E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4D84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F26D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8418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EE668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5572026">
    <w:abstractNumId w:val="29"/>
  </w:num>
  <w:num w:numId="2" w16cid:durableId="35592945">
    <w:abstractNumId w:val="33"/>
  </w:num>
  <w:num w:numId="3" w16cid:durableId="2824729">
    <w:abstractNumId w:val="31"/>
  </w:num>
  <w:num w:numId="4" w16cid:durableId="893008526">
    <w:abstractNumId w:val="35"/>
  </w:num>
  <w:num w:numId="5" w16cid:durableId="1801528524">
    <w:abstractNumId w:val="7"/>
  </w:num>
  <w:num w:numId="6" w16cid:durableId="1920477087">
    <w:abstractNumId w:val="3"/>
  </w:num>
  <w:num w:numId="7" w16cid:durableId="1030181752">
    <w:abstractNumId w:val="6"/>
  </w:num>
  <w:num w:numId="8" w16cid:durableId="454251602">
    <w:abstractNumId w:val="16"/>
  </w:num>
  <w:num w:numId="9" w16cid:durableId="279457203">
    <w:abstractNumId w:val="21"/>
  </w:num>
  <w:num w:numId="10" w16cid:durableId="1931769276">
    <w:abstractNumId w:val="2"/>
  </w:num>
  <w:num w:numId="11" w16cid:durableId="1525513120">
    <w:abstractNumId w:val="23"/>
  </w:num>
  <w:num w:numId="12" w16cid:durableId="236550821">
    <w:abstractNumId w:val="13"/>
  </w:num>
  <w:num w:numId="13" w16cid:durableId="1949506681">
    <w:abstractNumId w:val="17"/>
  </w:num>
  <w:num w:numId="14" w16cid:durableId="1223246878">
    <w:abstractNumId w:val="30"/>
  </w:num>
  <w:num w:numId="15" w16cid:durableId="245917131">
    <w:abstractNumId w:val="0"/>
  </w:num>
  <w:num w:numId="16" w16cid:durableId="1813791024">
    <w:abstractNumId w:val="8"/>
  </w:num>
  <w:num w:numId="17" w16cid:durableId="406927511">
    <w:abstractNumId w:val="1"/>
  </w:num>
  <w:num w:numId="18" w16cid:durableId="541408007">
    <w:abstractNumId w:val="9"/>
  </w:num>
  <w:num w:numId="19" w16cid:durableId="240724280">
    <w:abstractNumId w:val="22"/>
  </w:num>
  <w:num w:numId="20" w16cid:durableId="78799188">
    <w:abstractNumId w:val="20"/>
  </w:num>
  <w:num w:numId="21" w16cid:durableId="100880267">
    <w:abstractNumId w:val="36"/>
  </w:num>
  <w:num w:numId="22" w16cid:durableId="634068622">
    <w:abstractNumId w:val="14"/>
  </w:num>
  <w:num w:numId="23" w16cid:durableId="539515323">
    <w:abstractNumId w:val="24"/>
  </w:num>
  <w:num w:numId="24" w16cid:durableId="720135737">
    <w:abstractNumId w:val="5"/>
  </w:num>
  <w:num w:numId="25" w16cid:durableId="1249659509">
    <w:abstractNumId w:val="25"/>
  </w:num>
  <w:num w:numId="26" w16cid:durableId="1500001907">
    <w:abstractNumId w:val="27"/>
  </w:num>
  <w:num w:numId="27" w16cid:durableId="1650747899">
    <w:abstractNumId w:val="10"/>
  </w:num>
  <w:num w:numId="28" w16cid:durableId="1650669554">
    <w:abstractNumId w:val="15"/>
  </w:num>
  <w:num w:numId="29" w16cid:durableId="1468166477">
    <w:abstractNumId w:val="34"/>
  </w:num>
  <w:num w:numId="30" w16cid:durableId="1158380725">
    <w:abstractNumId w:val="26"/>
  </w:num>
  <w:num w:numId="31" w16cid:durableId="1049114541">
    <w:abstractNumId w:val="11"/>
  </w:num>
  <w:num w:numId="32" w16cid:durableId="1137720192">
    <w:abstractNumId w:val="28"/>
  </w:num>
  <w:num w:numId="33" w16cid:durableId="1702778042">
    <w:abstractNumId w:val="32"/>
  </w:num>
  <w:num w:numId="34" w16cid:durableId="675306134">
    <w:abstractNumId w:val="12"/>
  </w:num>
  <w:num w:numId="35" w16cid:durableId="1904947359">
    <w:abstractNumId w:val="4"/>
  </w:num>
  <w:num w:numId="36" w16cid:durableId="411195126">
    <w:abstractNumId w:val="19"/>
  </w:num>
  <w:num w:numId="37" w16cid:durableId="1470593219">
    <w:abstractNumId w:val="37"/>
  </w:num>
  <w:num w:numId="38" w16cid:durableId="12391761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7C"/>
    <w:rsid w:val="0001640C"/>
    <w:rsid w:val="0009307C"/>
    <w:rsid w:val="001553A2"/>
    <w:rsid w:val="005109AA"/>
    <w:rsid w:val="00654EB6"/>
    <w:rsid w:val="0077586C"/>
    <w:rsid w:val="007C1873"/>
    <w:rsid w:val="00960626"/>
    <w:rsid w:val="00AA6970"/>
    <w:rsid w:val="00AD1EA0"/>
    <w:rsid w:val="00B816B7"/>
    <w:rsid w:val="00D11010"/>
    <w:rsid w:val="00D9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BDE8"/>
  <w15:docId w15:val="{56B38C13-C381-46E1-B495-2D8D3AA1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5" w:line="271" w:lineRule="auto"/>
      <w:ind w:left="12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20" w:hanging="10"/>
      <w:jc w:val="right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7"/>
      <w:ind w:left="721" w:hanging="1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17"/>
      <w:ind w:left="721" w:hanging="1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8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8"/>
    </w:rPr>
  </w:style>
  <w:style w:type="paragraph" w:styleId="11">
    <w:name w:val="toc 1"/>
    <w:hidden/>
    <w:pPr>
      <w:spacing w:after="339" w:line="265" w:lineRule="auto"/>
      <w:ind w:left="25" w:right="8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21">
    <w:name w:val="toc 2"/>
    <w:hidden/>
    <w:pPr>
      <w:spacing w:after="29" w:line="364" w:lineRule="auto"/>
      <w:ind w:left="135" w:right="8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75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Марина Обидина</cp:lastModifiedBy>
  <cp:revision>3</cp:revision>
  <dcterms:created xsi:type="dcterms:W3CDTF">2025-12-10T17:41:00Z</dcterms:created>
  <dcterms:modified xsi:type="dcterms:W3CDTF">2025-12-12T19:20:00Z</dcterms:modified>
</cp:coreProperties>
</file>