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1AE" w:rsidRPr="001B768F" w:rsidRDefault="008471AE" w:rsidP="008471AE">
      <w:pPr>
        <w:spacing w:after="0" w:line="240" w:lineRule="auto"/>
        <w:ind w:firstLine="0"/>
        <w:jc w:val="center"/>
        <w:rPr>
          <w:b/>
          <w:sz w:val="22"/>
        </w:rPr>
      </w:pPr>
      <w:r w:rsidRPr="001B768F">
        <w:rPr>
          <w:b/>
          <w:sz w:val="22"/>
        </w:rPr>
        <w:t>МИНИСТЕРСТВО НАУКИ И ВЫСШЕГО ОБРАЗОВАНИЯ РОССИИИЙСКОЙ ФЕДЕРАЦИИ</w:t>
      </w:r>
    </w:p>
    <w:p w:rsidR="008471AE" w:rsidRPr="001B768F" w:rsidRDefault="008471AE" w:rsidP="008471AE">
      <w:pPr>
        <w:spacing w:after="0" w:line="240" w:lineRule="auto"/>
        <w:ind w:firstLine="0"/>
        <w:jc w:val="center"/>
        <w:rPr>
          <w:b/>
          <w:sz w:val="22"/>
        </w:rPr>
      </w:pPr>
      <w:r w:rsidRPr="001B768F">
        <w:rPr>
          <w:b/>
          <w:sz w:val="22"/>
        </w:rPr>
        <w:t>ФЕДЕРАЛЬНОЕ ГОСУДАРСТВЕННОЕ БЮДЖЕТНОЕ ОБРАЗОВАТЕЛЬНОЕ УЧРЕЖДЕНИЕ ВЫСШЕГО ОБРАЗОВАНИЯ</w:t>
      </w:r>
    </w:p>
    <w:p w:rsidR="008471AE" w:rsidRPr="001B768F" w:rsidRDefault="008173F5" w:rsidP="008471AE">
      <w:pPr>
        <w:spacing w:after="0" w:line="240" w:lineRule="auto"/>
        <w:ind w:firstLine="0"/>
        <w:jc w:val="center"/>
        <w:rPr>
          <w:b/>
          <w:sz w:val="22"/>
        </w:rPr>
      </w:pPr>
      <w:r>
        <w:rPr>
          <w:b/>
          <w:sz w:val="22"/>
        </w:rPr>
        <w:t>«</w:t>
      </w:r>
      <w:r w:rsidR="008471AE" w:rsidRPr="001B768F">
        <w:rPr>
          <w:b/>
          <w:sz w:val="22"/>
        </w:rPr>
        <w:t>РОССИИИЙСКИЙ ЭКОНОМИЧЕСКИЙ УНИВЕРСИТЕТ ИМЕНИ Г.В. ПЛЕХАНОВА</w:t>
      </w:r>
      <w:r>
        <w:rPr>
          <w:b/>
          <w:sz w:val="22"/>
        </w:rPr>
        <w:t>»</w:t>
      </w:r>
    </w:p>
    <w:p w:rsidR="008471AE" w:rsidRPr="001B768F" w:rsidRDefault="008471AE" w:rsidP="008471AE">
      <w:pPr>
        <w:spacing w:after="0" w:line="240" w:lineRule="auto"/>
        <w:ind w:firstLine="0"/>
        <w:jc w:val="center"/>
        <w:rPr>
          <w:sz w:val="24"/>
        </w:rPr>
      </w:pPr>
      <w:r w:rsidRPr="001B768F">
        <w:rPr>
          <w:b/>
          <w:sz w:val="22"/>
        </w:rPr>
        <w:t>ОРЕНБУРГСКИЙ ФИЛИАЛ РЭУ ИМ. Г.В. ПЛЕХАНОВА</w:t>
      </w:r>
    </w:p>
    <w:p w:rsidR="008471AE" w:rsidRPr="001B768F" w:rsidRDefault="008471AE" w:rsidP="008471AE">
      <w:pPr>
        <w:spacing w:after="0"/>
        <w:ind w:firstLine="0"/>
      </w:pPr>
    </w:p>
    <w:p w:rsidR="008471AE" w:rsidRPr="001B768F" w:rsidRDefault="008471AE" w:rsidP="008471AE">
      <w:pPr>
        <w:spacing w:after="0" w:line="480" w:lineRule="auto"/>
        <w:ind w:firstLine="0"/>
        <w:jc w:val="center"/>
        <w:rPr>
          <w:sz w:val="32"/>
        </w:rPr>
      </w:pPr>
      <w:r w:rsidRPr="001B768F">
        <w:rPr>
          <w:sz w:val="32"/>
        </w:rPr>
        <w:t>Кафедра финансов и менеджмента</w:t>
      </w:r>
    </w:p>
    <w:p w:rsidR="008471AE" w:rsidRPr="001B768F" w:rsidRDefault="008173F5" w:rsidP="008471AE">
      <w:pPr>
        <w:spacing w:after="0" w:line="240" w:lineRule="auto"/>
        <w:ind w:firstLine="0"/>
        <w:jc w:val="right"/>
      </w:pPr>
      <w:r>
        <w:t>«</w:t>
      </w:r>
      <w:r w:rsidR="008471AE" w:rsidRPr="001B768F">
        <w:t>Допустить к защите</w:t>
      </w:r>
      <w:r>
        <w:t>»</w:t>
      </w:r>
    </w:p>
    <w:p w:rsidR="008471AE" w:rsidRPr="001B768F" w:rsidRDefault="008471AE" w:rsidP="008471AE">
      <w:pPr>
        <w:spacing w:after="0" w:line="240" w:lineRule="auto"/>
        <w:ind w:firstLine="0"/>
        <w:jc w:val="right"/>
      </w:pPr>
    </w:p>
    <w:p w:rsidR="008471AE" w:rsidRPr="001B768F" w:rsidRDefault="008471AE" w:rsidP="008471AE">
      <w:pPr>
        <w:spacing w:after="0" w:line="240" w:lineRule="auto"/>
        <w:ind w:firstLine="0"/>
        <w:jc w:val="right"/>
      </w:pPr>
      <w:r w:rsidRPr="001B768F">
        <w:t>Заведующий кафедрой</w:t>
      </w:r>
    </w:p>
    <w:p w:rsidR="008471AE" w:rsidRPr="001B768F" w:rsidRDefault="008471AE" w:rsidP="008471AE">
      <w:pPr>
        <w:spacing w:after="0" w:line="240" w:lineRule="auto"/>
        <w:ind w:firstLine="0"/>
        <w:jc w:val="right"/>
      </w:pPr>
      <w:r w:rsidRPr="001B768F">
        <w:t>финансов и менеджмента</w:t>
      </w:r>
    </w:p>
    <w:p w:rsidR="008471AE" w:rsidRPr="001B768F" w:rsidRDefault="008471AE" w:rsidP="008471AE">
      <w:pPr>
        <w:spacing w:after="0" w:line="240" w:lineRule="auto"/>
        <w:ind w:firstLine="0"/>
        <w:jc w:val="right"/>
      </w:pPr>
      <w:r w:rsidRPr="001B768F">
        <w:t xml:space="preserve"> _______Е.В. Лаптева</w:t>
      </w:r>
    </w:p>
    <w:p w:rsidR="008471AE" w:rsidRPr="001B768F" w:rsidRDefault="008471AE" w:rsidP="008471AE">
      <w:pPr>
        <w:spacing w:after="0" w:line="240" w:lineRule="auto"/>
        <w:ind w:firstLine="0"/>
        <w:jc w:val="center"/>
        <w:rPr>
          <w:vertAlign w:val="subscript"/>
        </w:rPr>
      </w:pPr>
      <w:r w:rsidRPr="001B768F">
        <w:t xml:space="preserve">                                                              </w:t>
      </w:r>
      <w:r w:rsidRPr="001B768F">
        <w:rPr>
          <w:vertAlign w:val="subscript"/>
        </w:rPr>
        <w:t>(подпись)</w:t>
      </w:r>
    </w:p>
    <w:p w:rsidR="008471AE" w:rsidRPr="001B768F" w:rsidRDefault="008173F5" w:rsidP="008471AE">
      <w:pPr>
        <w:spacing w:after="0" w:line="240" w:lineRule="auto"/>
        <w:ind w:firstLine="0"/>
        <w:jc w:val="right"/>
      </w:pPr>
      <w:r>
        <w:t>«</w:t>
      </w:r>
      <w:r w:rsidR="008471AE" w:rsidRPr="001B768F">
        <w:t>____</w:t>
      </w:r>
      <w:r>
        <w:t>»</w:t>
      </w:r>
      <w:r w:rsidR="008471AE" w:rsidRPr="001B768F">
        <w:t xml:space="preserve"> ____________2024г.</w:t>
      </w:r>
    </w:p>
    <w:p w:rsidR="008471AE" w:rsidRPr="001B768F" w:rsidRDefault="008471AE" w:rsidP="008471AE">
      <w:pPr>
        <w:spacing w:after="0"/>
        <w:ind w:firstLine="0"/>
      </w:pPr>
    </w:p>
    <w:p w:rsidR="008471AE" w:rsidRPr="001B768F" w:rsidRDefault="008471AE" w:rsidP="008471AE">
      <w:pPr>
        <w:spacing w:after="0"/>
        <w:ind w:firstLine="0"/>
      </w:pPr>
    </w:p>
    <w:p w:rsidR="00ED0BBC" w:rsidRDefault="008471AE" w:rsidP="008471AE">
      <w:pPr>
        <w:spacing w:after="0" w:line="276" w:lineRule="auto"/>
        <w:ind w:firstLine="0"/>
        <w:jc w:val="center"/>
        <w:rPr>
          <w:b/>
          <w:sz w:val="40"/>
        </w:rPr>
      </w:pPr>
      <w:r w:rsidRPr="001B768F">
        <w:rPr>
          <w:b/>
          <w:sz w:val="40"/>
        </w:rPr>
        <w:t xml:space="preserve">Выпускная квалификационная работа </w:t>
      </w:r>
    </w:p>
    <w:p w:rsidR="008471AE" w:rsidRPr="00ED0BBC" w:rsidRDefault="00ED0BBC" w:rsidP="00ED0BBC">
      <w:pPr>
        <w:spacing w:after="0" w:line="276" w:lineRule="auto"/>
        <w:ind w:firstLine="0"/>
        <w:jc w:val="center"/>
        <w:rPr>
          <w:b/>
          <w:sz w:val="40"/>
        </w:rPr>
      </w:pPr>
      <w:r>
        <w:rPr>
          <w:b/>
          <w:sz w:val="40"/>
        </w:rPr>
        <w:t xml:space="preserve">в </w:t>
      </w:r>
      <w:r w:rsidR="008471AE" w:rsidRPr="001B768F">
        <w:rPr>
          <w:b/>
          <w:sz w:val="40"/>
        </w:rPr>
        <w:t xml:space="preserve">формате </w:t>
      </w:r>
      <w:proofErr w:type="spellStart"/>
      <w:r w:rsidR="008471AE" w:rsidRPr="001B768F">
        <w:rPr>
          <w:b/>
          <w:sz w:val="40"/>
        </w:rPr>
        <w:t>стартапа</w:t>
      </w:r>
      <w:proofErr w:type="spellEnd"/>
    </w:p>
    <w:p w:rsidR="008471AE" w:rsidRPr="001B768F" w:rsidRDefault="008471AE" w:rsidP="008471AE">
      <w:pPr>
        <w:spacing w:after="0"/>
        <w:ind w:firstLine="0"/>
        <w:jc w:val="center"/>
      </w:pPr>
      <w:r w:rsidRPr="001B768F">
        <w:t xml:space="preserve">Направление 38.03.02 </w:t>
      </w:r>
      <w:r w:rsidR="008173F5">
        <w:t>«</w:t>
      </w:r>
      <w:r w:rsidRPr="001B768F">
        <w:t>Менеджмент</w:t>
      </w:r>
      <w:r w:rsidR="008173F5">
        <w:t>»</w:t>
      </w:r>
    </w:p>
    <w:p w:rsidR="008471AE" w:rsidRPr="001B768F" w:rsidRDefault="008471AE" w:rsidP="008471AE">
      <w:pPr>
        <w:spacing w:after="0"/>
        <w:ind w:firstLine="0"/>
        <w:jc w:val="center"/>
      </w:pPr>
      <w:r w:rsidRPr="001B768F">
        <w:t xml:space="preserve">Направленность (профиль) программы </w:t>
      </w:r>
      <w:r w:rsidR="008173F5">
        <w:t>«</w:t>
      </w:r>
      <w:r w:rsidRPr="001B768F">
        <w:t>Менеджмент организации</w:t>
      </w:r>
      <w:r w:rsidR="008173F5">
        <w:t>»</w:t>
      </w:r>
    </w:p>
    <w:p w:rsidR="008471AE" w:rsidRPr="001B768F" w:rsidRDefault="008471AE" w:rsidP="008471AE">
      <w:pPr>
        <w:spacing w:after="0"/>
        <w:ind w:firstLine="0"/>
        <w:jc w:val="center"/>
      </w:pPr>
    </w:p>
    <w:p w:rsidR="008471AE" w:rsidRPr="001B768F" w:rsidRDefault="008471AE" w:rsidP="008471AE">
      <w:pPr>
        <w:spacing w:after="0"/>
        <w:ind w:firstLine="0"/>
        <w:jc w:val="left"/>
      </w:pPr>
      <w:r w:rsidRPr="001B768F">
        <w:t xml:space="preserve">ТЕМА Создание приложения </w:t>
      </w:r>
      <w:r w:rsidR="008173F5">
        <w:t>«</w:t>
      </w:r>
      <w:proofErr w:type="spellStart"/>
      <w:r w:rsidRPr="001B768F">
        <w:t>МебеОК</w:t>
      </w:r>
      <w:proofErr w:type="spellEnd"/>
      <w:r w:rsidR="008173F5">
        <w:t>»</w:t>
      </w:r>
      <w:r w:rsidRPr="001B768F">
        <w:t xml:space="preserve"> для мебельных компаний</w:t>
      </w:r>
    </w:p>
    <w:p w:rsidR="008471AE" w:rsidRPr="001B768F" w:rsidRDefault="008471AE" w:rsidP="008471AE">
      <w:pPr>
        <w:spacing w:after="0"/>
        <w:ind w:firstLine="0"/>
        <w:jc w:val="left"/>
      </w:pPr>
      <w:r w:rsidRPr="001B768F">
        <w:t>Выполнил студент Пикельнер Наталья Борисовна</w:t>
      </w:r>
    </w:p>
    <w:p w:rsidR="008471AE" w:rsidRPr="001B768F" w:rsidRDefault="008471AE" w:rsidP="008471AE">
      <w:pPr>
        <w:spacing w:after="0"/>
        <w:ind w:firstLine="0"/>
        <w:jc w:val="left"/>
      </w:pPr>
    </w:p>
    <w:p w:rsidR="008471AE" w:rsidRPr="001B768F" w:rsidRDefault="008471AE" w:rsidP="008471AE">
      <w:pPr>
        <w:spacing w:after="0"/>
        <w:ind w:firstLine="0"/>
        <w:jc w:val="left"/>
      </w:pPr>
    </w:p>
    <w:p w:rsidR="008471AE" w:rsidRPr="001B768F" w:rsidRDefault="008471AE" w:rsidP="008471AE">
      <w:pPr>
        <w:spacing w:after="0" w:line="276" w:lineRule="auto"/>
        <w:ind w:firstLine="0"/>
        <w:jc w:val="right"/>
      </w:pPr>
      <w:r w:rsidRPr="001B768F">
        <w:t>Научный руководитель выпускной</w:t>
      </w:r>
    </w:p>
    <w:p w:rsidR="008471AE" w:rsidRPr="001B768F" w:rsidRDefault="008471AE" w:rsidP="008471AE">
      <w:pPr>
        <w:spacing w:after="0" w:line="276" w:lineRule="auto"/>
        <w:ind w:firstLine="0"/>
        <w:jc w:val="right"/>
      </w:pPr>
      <w:r w:rsidRPr="001B768F">
        <w:t>квалификационной работы</w:t>
      </w:r>
    </w:p>
    <w:p w:rsidR="008471AE" w:rsidRPr="001B768F" w:rsidRDefault="008471AE" w:rsidP="008471AE">
      <w:pPr>
        <w:spacing w:after="0" w:line="276" w:lineRule="auto"/>
        <w:ind w:firstLine="0"/>
        <w:jc w:val="right"/>
      </w:pPr>
      <w:r w:rsidRPr="001B768F">
        <w:t>Золотова Л.В., к.э.н., доцент</w:t>
      </w:r>
    </w:p>
    <w:p w:rsidR="008471AE" w:rsidRPr="001B768F" w:rsidRDefault="008471AE" w:rsidP="008471AE">
      <w:pPr>
        <w:spacing w:after="0" w:line="240" w:lineRule="auto"/>
        <w:ind w:firstLine="0"/>
        <w:jc w:val="right"/>
      </w:pPr>
      <w:r w:rsidRPr="001B768F">
        <w:t>_____________________</w:t>
      </w:r>
    </w:p>
    <w:p w:rsidR="008471AE" w:rsidRPr="001B768F" w:rsidRDefault="008471AE" w:rsidP="008471AE">
      <w:pPr>
        <w:spacing w:after="0" w:line="240" w:lineRule="auto"/>
        <w:ind w:firstLine="0"/>
        <w:jc w:val="right"/>
        <w:rPr>
          <w:vertAlign w:val="subscript"/>
        </w:rPr>
      </w:pPr>
      <w:r w:rsidRPr="001B768F">
        <w:rPr>
          <w:vertAlign w:val="subscript"/>
        </w:rPr>
        <w:t>(подпись)</w:t>
      </w:r>
    </w:p>
    <w:p w:rsidR="008471AE" w:rsidRPr="001B768F" w:rsidRDefault="008471AE" w:rsidP="008471AE">
      <w:pPr>
        <w:spacing w:after="0" w:line="240" w:lineRule="auto"/>
        <w:ind w:firstLine="0"/>
        <w:jc w:val="right"/>
      </w:pPr>
      <w:r w:rsidRPr="001B768F">
        <w:t>Автор_____________________</w:t>
      </w:r>
    </w:p>
    <w:p w:rsidR="008471AE" w:rsidRPr="001B768F" w:rsidRDefault="008471AE" w:rsidP="008471AE">
      <w:pPr>
        <w:spacing w:after="0" w:line="240" w:lineRule="auto"/>
        <w:ind w:firstLine="0"/>
        <w:jc w:val="right"/>
        <w:rPr>
          <w:vertAlign w:val="subscript"/>
        </w:rPr>
      </w:pPr>
      <w:r w:rsidRPr="001B768F">
        <w:rPr>
          <w:vertAlign w:val="subscript"/>
        </w:rPr>
        <w:t>(подпись)</w:t>
      </w:r>
    </w:p>
    <w:p w:rsidR="008471AE" w:rsidRPr="001B768F" w:rsidRDefault="008471AE" w:rsidP="008471AE">
      <w:pPr>
        <w:spacing w:after="0"/>
        <w:ind w:firstLine="0"/>
        <w:jc w:val="center"/>
      </w:pPr>
    </w:p>
    <w:p w:rsidR="008471AE" w:rsidRPr="001B768F" w:rsidRDefault="008471AE" w:rsidP="008471AE">
      <w:pPr>
        <w:spacing w:after="0"/>
        <w:ind w:firstLine="0"/>
        <w:jc w:val="center"/>
      </w:pPr>
    </w:p>
    <w:p w:rsidR="008471AE" w:rsidRPr="001B768F" w:rsidRDefault="008471AE" w:rsidP="008471AE">
      <w:pPr>
        <w:spacing w:after="0"/>
        <w:ind w:firstLine="0"/>
        <w:jc w:val="center"/>
      </w:pPr>
      <w:r w:rsidRPr="001B768F">
        <w:t>Оренбург – 2024</w:t>
      </w:r>
    </w:p>
    <w:sdt>
      <w:sdtPr>
        <w:rPr>
          <w:rFonts w:ascii="Times New Roman" w:eastAsiaTheme="minorHAnsi" w:hAnsi="Times New Roman" w:cs="Times New Roman"/>
          <w:color w:val="auto"/>
          <w:sz w:val="28"/>
          <w:szCs w:val="22"/>
          <w:lang w:eastAsia="en-US"/>
        </w:rPr>
        <w:id w:val="607550958"/>
        <w:docPartObj>
          <w:docPartGallery w:val="Table of Contents"/>
          <w:docPartUnique/>
        </w:docPartObj>
      </w:sdtPr>
      <w:sdtEndPr>
        <w:rPr>
          <w:b/>
          <w:bCs/>
        </w:rPr>
      </w:sdtEndPr>
      <w:sdtContent>
        <w:p w:rsidR="008471AE" w:rsidRDefault="00ED0BBC" w:rsidP="00ED0BBC">
          <w:pPr>
            <w:pStyle w:val="a5"/>
            <w:spacing w:before="0" w:line="360" w:lineRule="auto"/>
            <w:jc w:val="center"/>
            <w:rPr>
              <w:rStyle w:val="10"/>
              <w:rFonts w:cs="Times New Roman"/>
              <w:color w:val="auto"/>
              <w:sz w:val="28"/>
            </w:rPr>
          </w:pPr>
          <w:r w:rsidRPr="00ED0BBC">
            <w:rPr>
              <w:rStyle w:val="10"/>
              <w:rFonts w:cs="Times New Roman"/>
              <w:color w:val="auto"/>
              <w:sz w:val="28"/>
            </w:rPr>
            <w:t>СОДЕРЖАНИЕ</w:t>
          </w:r>
        </w:p>
        <w:p w:rsidR="00ED0BBC" w:rsidRPr="00ED0BBC" w:rsidRDefault="00ED0BBC" w:rsidP="00ED0BBC">
          <w:pPr>
            <w:rPr>
              <w:lang w:eastAsia="ru-RU"/>
            </w:rPr>
          </w:pPr>
        </w:p>
        <w:p w:rsidR="008471AE" w:rsidRPr="001B768F" w:rsidRDefault="008471AE" w:rsidP="00ED0BBC">
          <w:pPr>
            <w:pStyle w:val="11"/>
            <w:tabs>
              <w:tab w:val="right" w:leader="dot" w:pos="9344"/>
            </w:tabs>
            <w:spacing w:after="0" w:line="240" w:lineRule="auto"/>
            <w:ind w:firstLine="0"/>
            <w:rPr>
              <w:rFonts w:asciiTheme="minorHAnsi" w:eastAsiaTheme="minorEastAsia" w:hAnsiTheme="minorHAnsi"/>
              <w:noProof/>
              <w:sz w:val="22"/>
              <w:lang w:eastAsia="ru-RU"/>
            </w:rPr>
          </w:pPr>
          <w:r w:rsidRPr="001B768F">
            <w:rPr>
              <w:rFonts w:cs="Times New Roman"/>
            </w:rPr>
            <w:fldChar w:fldCharType="begin"/>
          </w:r>
          <w:r w:rsidRPr="001B768F">
            <w:rPr>
              <w:rFonts w:cs="Times New Roman"/>
            </w:rPr>
            <w:instrText xml:space="preserve"> TOC \o "1-3" \h \z \u </w:instrText>
          </w:r>
          <w:r w:rsidRPr="001B768F">
            <w:rPr>
              <w:rFonts w:cs="Times New Roman"/>
            </w:rPr>
            <w:fldChar w:fldCharType="separate"/>
          </w:r>
          <w:hyperlink w:anchor="_Toc168284498" w:history="1">
            <w:r w:rsidRPr="001B768F">
              <w:rPr>
                <w:rStyle w:val="a6"/>
                <w:noProof/>
              </w:rPr>
              <w:t>В</w:t>
            </w:r>
            <w:r w:rsidR="00ED0BBC" w:rsidRPr="001B768F">
              <w:rPr>
                <w:rStyle w:val="a6"/>
                <w:noProof/>
              </w:rPr>
              <w:t>ведение</w:t>
            </w:r>
            <w:r w:rsidRPr="001B768F">
              <w:rPr>
                <w:noProof/>
                <w:webHidden/>
              </w:rPr>
              <w:tab/>
            </w:r>
            <w:r w:rsidRPr="001B768F">
              <w:rPr>
                <w:noProof/>
                <w:webHidden/>
              </w:rPr>
              <w:fldChar w:fldCharType="begin"/>
            </w:r>
            <w:r w:rsidRPr="001B768F">
              <w:rPr>
                <w:noProof/>
                <w:webHidden/>
              </w:rPr>
              <w:instrText xml:space="preserve"> PAGEREF _Toc168284498 \h </w:instrText>
            </w:r>
            <w:r w:rsidRPr="001B768F">
              <w:rPr>
                <w:noProof/>
                <w:webHidden/>
              </w:rPr>
            </w:r>
            <w:r w:rsidRPr="001B768F">
              <w:rPr>
                <w:noProof/>
                <w:webHidden/>
              </w:rPr>
              <w:fldChar w:fldCharType="separate"/>
            </w:r>
            <w:r w:rsidR="00CD5A9C">
              <w:rPr>
                <w:noProof/>
                <w:webHidden/>
              </w:rPr>
              <w:t>3</w:t>
            </w:r>
            <w:r w:rsidRPr="001B768F">
              <w:rPr>
                <w:noProof/>
                <w:webHidden/>
              </w:rPr>
              <w:fldChar w:fldCharType="end"/>
            </w:r>
          </w:hyperlink>
        </w:p>
        <w:p w:rsidR="008471AE" w:rsidRPr="001B768F" w:rsidRDefault="00D309A1" w:rsidP="00ED0BBC">
          <w:pPr>
            <w:pStyle w:val="11"/>
            <w:tabs>
              <w:tab w:val="right" w:leader="dot" w:pos="9344"/>
            </w:tabs>
            <w:spacing w:after="0" w:line="240" w:lineRule="auto"/>
            <w:ind w:firstLine="0"/>
            <w:rPr>
              <w:rFonts w:asciiTheme="minorHAnsi" w:eastAsiaTheme="minorEastAsia" w:hAnsiTheme="minorHAnsi"/>
              <w:noProof/>
              <w:sz w:val="22"/>
              <w:lang w:eastAsia="ru-RU"/>
            </w:rPr>
          </w:pPr>
          <w:hyperlink w:anchor="_Toc168284499" w:history="1">
            <w:r w:rsidR="008471AE" w:rsidRPr="001B768F">
              <w:rPr>
                <w:rStyle w:val="a6"/>
                <w:noProof/>
              </w:rPr>
              <w:t>Г</w:t>
            </w:r>
            <w:r w:rsidR="00ED0BBC" w:rsidRPr="001B768F">
              <w:rPr>
                <w:rStyle w:val="a6"/>
                <w:noProof/>
              </w:rPr>
              <w:t>лава</w:t>
            </w:r>
            <w:r w:rsidR="008471AE" w:rsidRPr="001B768F">
              <w:rPr>
                <w:rStyle w:val="a6"/>
                <w:noProof/>
              </w:rPr>
              <w:t xml:space="preserve"> 1. </w:t>
            </w:r>
            <w:r w:rsidR="008471AE" w:rsidRPr="00ED0BBC">
              <w:rPr>
                <w:rStyle w:val="a6"/>
                <w:b/>
                <w:noProof/>
              </w:rPr>
              <w:t>И</w:t>
            </w:r>
            <w:r w:rsidR="00ED0BBC" w:rsidRPr="00ED0BBC">
              <w:rPr>
                <w:rStyle w:val="a6"/>
                <w:b/>
                <w:noProof/>
              </w:rPr>
              <w:t>сследование рынка и конкурентных преимуществ проекта</w:t>
            </w:r>
          </w:hyperlink>
        </w:p>
        <w:p w:rsidR="008471AE" w:rsidRPr="001B768F" w:rsidRDefault="00D309A1" w:rsidP="00ED0BBC">
          <w:pPr>
            <w:pStyle w:val="11"/>
            <w:tabs>
              <w:tab w:val="left" w:pos="1320"/>
              <w:tab w:val="right" w:leader="dot" w:pos="9344"/>
            </w:tabs>
            <w:spacing w:after="0" w:line="240" w:lineRule="auto"/>
            <w:ind w:firstLine="851"/>
            <w:rPr>
              <w:rFonts w:asciiTheme="minorHAnsi" w:eastAsiaTheme="minorEastAsia" w:hAnsiTheme="minorHAnsi"/>
              <w:noProof/>
              <w:sz w:val="22"/>
              <w:lang w:eastAsia="ru-RU"/>
            </w:rPr>
          </w:pPr>
          <w:hyperlink w:anchor="_Toc168284500" w:history="1">
            <w:r w:rsidR="008471AE" w:rsidRPr="001B768F">
              <w:rPr>
                <w:rStyle w:val="a6"/>
                <w:noProof/>
              </w:rPr>
              <w:t>1.1</w:t>
            </w:r>
            <w:r w:rsidR="008471AE" w:rsidRPr="001B768F">
              <w:rPr>
                <w:rFonts w:asciiTheme="minorHAnsi" w:eastAsiaTheme="minorEastAsia" w:hAnsiTheme="minorHAnsi"/>
                <w:noProof/>
                <w:sz w:val="22"/>
                <w:lang w:eastAsia="ru-RU"/>
              </w:rPr>
              <w:tab/>
            </w:r>
            <w:r w:rsidR="008471AE" w:rsidRPr="001B768F">
              <w:rPr>
                <w:rStyle w:val="a6"/>
                <w:noProof/>
              </w:rPr>
              <w:t>Анализ рынка</w:t>
            </w:r>
            <w:r w:rsidR="008471AE" w:rsidRPr="001B768F">
              <w:rPr>
                <w:noProof/>
                <w:webHidden/>
              </w:rPr>
              <w:tab/>
            </w:r>
            <w:r w:rsidR="008471AE" w:rsidRPr="001B768F">
              <w:rPr>
                <w:noProof/>
                <w:webHidden/>
              </w:rPr>
              <w:fldChar w:fldCharType="begin"/>
            </w:r>
            <w:r w:rsidR="008471AE" w:rsidRPr="001B768F">
              <w:rPr>
                <w:noProof/>
                <w:webHidden/>
              </w:rPr>
              <w:instrText xml:space="preserve"> PAGEREF _Toc168284500 \h </w:instrText>
            </w:r>
            <w:r w:rsidR="008471AE" w:rsidRPr="001B768F">
              <w:rPr>
                <w:noProof/>
                <w:webHidden/>
              </w:rPr>
            </w:r>
            <w:r w:rsidR="008471AE" w:rsidRPr="001B768F">
              <w:rPr>
                <w:noProof/>
                <w:webHidden/>
              </w:rPr>
              <w:fldChar w:fldCharType="separate"/>
            </w:r>
            <w:r w:rsidR="00CD5A9C">
              <w:rPr>
                <w:noProof/>
                <w:webHidden/>
              </w:rPr>
              <w:t>6</w:t>
            </w:r>
            <w:r w:rsidR="008471AE" w:rsidRPr="001B768F">
              <w:rPr>
                <w:noProof/>
                <w:webHidden/>
              </w:rPr>
              <w:fldChar w:fldCharType="end"/>
            </w:r>
          </w:hyperlink>
        </w:p>
        <w:p w:rsidR="008471AE" w:rsidRPr="001B768F" w:rsidRDefault="00D309A1" w:rsidP="00ED0BBC">
          <w:pPr>
            <w:pStyle w:val="11"/>
            <w:tabs>
              <w:tab w:val="left" w:pos="1320"/>
              <w:tab w:val="right" w:leader="dot" w:pos="9344"/>
            </w:tabs>
            <w:spacing w:after="0" w:line="240" w:lineRule="auto"/>
            <w:ind w:firstLine="851"/>
            <w:rPr>
              <w:rFonts w:asciiTheme="minorHAnsi" w:eastAsiaTheme="minorEastAsia" w:hAnsiTheme="minorHAnsi"/>
              <w:noProof/>
              <w:sz w:val="22"/>
              <w:lang w:eastAsia="ru-RU"/>
            </w:rPr>
          </w:pPr>
          <w:hyperlink w:anchor="_Toc168284501" w:history="1">
            <w:r w:rsidR="008471AE" w:rsidRPr="001B768F">
              <w:rPr>
                <w:rStyle w:val="a6"/>
                <w:noProof/>
              </w:rPr>
              <w:t>1.2</w:t>
            </w:r>
            <w:r w:rsidR="008471AE" w:rsidRPr="001B768F">
              <w:rPr>
                <w:rFonts w:asciiTheme="minorHAnsi" w:eastAsiaTheme="minorEastAsia" w:hAnsiTheme="minorHAnsi"/>
                <w:noProof/>
                <w:sz w:val="22"/>
                <w:lang w:eastAsia="ru-RU"/>
              </w:rPr>
              <w:tab/>
            </w:r>
            <w:r w:rsidR="008471AE" w:rsidRPr="001B768F">
              <w:rPr>
                <w:rStyle w:val="a6"/>
                <w:noProof/>
              </w:rPr>
              <w:t>Общая характеристика стартап-проекта</w:t>
            </w:r>
            <w:r w:rsidR="008471AE" w:rsidRPr="001B768F">
              <w:rPr>
                <w:noProof/>
                <w:webHidden/>
              </w:rPr>
              <w:tab/>
            </w:r>
            <w:r w:rsidR="008471AE" w:rsidRPr="001B768F">
              <w:rPr>
                <w:noProof/>
                <w:webHidden/>
              </w:rPr>
              <w:fldChar w:fldCharType="begin"/>
            </w:r>
            <w:r w:rsidR="008471AE" w:rsidRPr="001B768F">
              <w:rPr>
                <w:noProof/>
                <w:webHidden/>
              </w:rPr>
              <w:instrText xml:space="preserve"> PAGEREF _Toc168284501 \h </w:instrText>
            </w:r>
            <w:r w:rsidR="008471AE" w:rsidRPr="001B768F">
              <w:rPr>
                <w:noProof/>
                <w:webHidden/>
              </w:rPr>
            </w:r>
            <w:r w:rsidR="008471AE" w:rsidRPr="001B768F">
              <w:rPr>
                <w:noProof/>
                <w:webHidden/>
              </w:rPr>
              <w:fldChar w:fldCharType="separate"/>
            </w:r>
            <w:r w:rsidR="00CD5A9C">
              <w:rPr>
                <w:noProof/>
                <w:webHidden/>
              </w:rPr>
              <w:t>19</w:t>
            </w:r>
            <w:r w:rsidR="008471AE" w:rsidRPr="001B768F">
              <w:rPr>
                <w:noProof/>
                <w:webHidden/>
              </w:rPr>
              <w:fldChar w:fldCharType="end"/>
            </w:r>
          </w:hyperlink>
        </w:p>
        <w:p w:rsidR="008471AE" w:rsidRPr="001B768F" w:rsidRDefault="00D309A1" w:rsidP="00ED0BBC">
          <w:pPr>
            <w:pStyle w:val="11"/>
            <w:tabs>
              <w:tab w:val="left" w:pos="1320"/>
              <w:tab w:val="right" w:leader="dot" w:pos="9344"/>
            </w:tabs>
            <w:spacing w:after="0" w:line="240" w:lineRule="auto"/>
            <w:ind w:firstLine="851"/>
            <w:rPr>
              <w:rFonts w:asciiTheme="minorHAnsi" w:eastAsiaTheme="minorEastAsia" w:hAnsiTheme="minorHAnsi"/>
              <w:noProof/>
              <w:sz w:val="22"/>
              <w:lang w:eastAsia="ru-RU"/>
            </w:rPr>
          </w:pPr>
          <w:hyperlink w:anchor="_Toc168284502" w:history="1">
            <w:r w:rsidR="008471AE" w:rsidRPr="001B768F">
              <w:rPr>
                <w:rStyle w:val="a6"/>
                <w:noProof/>
              </w:rPr>
              <w:t>1.3</w:t>
            </w:r>
            <w:r w:rsidR="008471AE" w:rsidRPr="001B768F">
              <w:rPr>
                <w:rFonts w:asciiTheme="minorHAnsi" w:eastAsiaTheme="minorEastAsia" w:hAnsiTheme="minorHAnsi"/>
                <w:noProof/>
                <w:sz w:val="22"/>
                <w:lang w:eastAsia="ru-RU"/>
              </w:rPr>
              <w:tab/>
            </w:r>
            <w:r w:rsidR="008471AE" w:rsidRPr="001B768F">
              <w:rPr>
                <w:rStyle w:val="a6"/>
                <w:noProof/>
              </w:rPr>
              <w:t>Юридические вопросы</w:t>
            </w:r>
            <w:r w:rsidR="008471AE" w:rsidRPr="001B768F">
              <w:rPr>
                <w:noProof/>
                <w:webHidden/>
              </w:rPr>
              <w:tab/>
            </w:r>
            <w:r w:rsidR="008471AE" w:rsidRPr="001B768F">
              <w:rPr>
                <w:noProof/>
                <w:webHidden/>
              </w:rPr>
              <w:fldChar w:fldCharType="begin"/>
            </w:r>
            <w:r w:rsidR="008471AE" w:rsidRPr="001B768F">
              <w:rPr>
                <w:noProof/>
                <w:webHidden/>
              </w:rPr>
              <w:instrText xml:space="preserve"> PAGEREF _Toc168284502 \h </w:instrText>
            </w:r>
            <w:r w:rsidR="008471AE" w:rsidRPr="001B768F">
              <w:rPr>
                <w:noProof/>
                <w:webHidden/>
              </w:rPr>
            </w:r>
            <w:r w:rsidR="008471AE" w:rsidRPr="001B768F">
              <w:rPr>
                <w:noProof/>
                <w:webHidden/>
              </w:rPr>
              <w:fldChar w:fldCharType="separate"/>
            </w:r>
            <w:r w:rsidR="00CD5A9C">
              <w:rPr>
                <w:noProof/>
                <w:webHidden/>
              </w:rPr>
              <w:t>21</w:t>
            </w:r>
            <w:r w:rsidR="008471AE" w:rsidRPr="001B768F">
              <w:rPr>
                <w:noProof/>
                <w:webHidden/>
              </w:rPr>
              <w:fldChar w:fldCharType="end"/>
            </w:r>
          </w:hyperlink>
        </w:p>
        <w:p w:rsidR="008471AE" w:rsidRPr="001B768F" w:rsidRDefault="00D309A1" w:rsidP="00ED0BBC">
          <w:pPr>
            <w:pStyle w:val="11"/>
            <w:tabs>
              <w:tab w:val="right" w:leader="dot" w:pos="9344"/>
            </w:tabs>
            <w:spacing w:after="0" w:line="240" w:lineRule="auto"/>
            <w:ind w:firstLine="0"/>
            <w:rPr>
              <w:rFonts w:asciiTheme="minorHAnsi" w:eastAsiaTheme="minorEastAsia" w:hAnsiTheme="minorHAnsi"/>
              <w:noProof/>
              <w:sz w:val="22"/>
              <w:lang w:eastAsia="ru-RU"/>
            </w:rPr>
          </w:pPr>
          <w:hyperlink w:anchor="_Toc168284503" w:history="1">
            <w:r w:rsidR="008471AE" w:rsidRPr="001B768F">
              <w:rPr>
                <w:rStyle w:val="a6"/>
                <w:noProof/>
              </w:rPr>
              <w:t>Г</w:t>
            </w:r>
            <w:r w:rsidR="00ED0BBC" w:rsidRPr="001B768F">
              <w:rPr>
                <w:rStyle w:val="a6"/>
                <w:noProof/>
              </w:rPr>
              <w:t>лава</w:t>
            </w:r>
            <w:r w:rsidR="008471AE" w:rsidRPr="001B768F">
              <w:rPr>
                <w:rStyle w:val="a6"/>
                <w:noProof/>
              </w:rPr>
              <w:t xml:space="preserve"> 2. </w:t>
            </w:r>
            <w:r w:rsidR="008471AE" w:rsidRPr="00ED0BBC">
              <w:rPr>
                <w:rStyle w:val="a6"/>
                <w:b/>
                <w:noProof/>
              </w:rPr>
              <w:t>О</w:t>
            </w:r>
            <w:r w:rsidR="00ED0BBC" w:rsidRPr="00ED0BBC">
              <w:rPr>
                <w:rStyle w:val="a6"/>
                <w:b/>
                <w:noProof/>
              </w:rPr>
              <w:t>писание продукта. производственный, финансовый и маркетинговый план</w:t>
            </w:r>
          </w:hyperlink>
        </w:p>
        <w:p w:rsidR="008471AE" w:rsidRPr="001B768F" w:rsidRDefault="00D309A1" w:rsidP="00ED0BBC">
          <w:pPr>
            <w:pStyle w:val="11"/>
            <w:tabs>
              <w:tab w:val="left" w:pos="1320"/>
              <w:tab w:val="right" w:leader="dot" w:pos="9344"/>
            </w:tabs>
            <w:spacing w:after="0" w:line="240" w:lineRule="auto"/>
            <w:ind w:firstLine="851"/>
            <w:rPr>
              <w:rFonts w:asciiTheme="minorHAnsi" w:eastAsiaTheme="minorEastAsia" w:hAnsiTheme="minorHAnsi"/>
              <w:noProof/>
              <w:sz w:val="22"/>
              <w:lang w:eastAsia="ru-RU"/>
            </w:rPr>
          </w:pPr>
          <w:hyperlink w:anchor="_Toc168284504" w:history="1">
            <w:r w:rsidR="008471AE" w:rsidRPr="001B768F">
              <w:rPr>
                <w:rStyle w:val="a6"/>
                <w:noProof/>
              </w:rPr>
              <w:t>2.1</w:t>
            </w:r>
            <w:r w:rsidR="008471AE" w:rsidRPr="001B768F">
              <w:rPr>
                <w:rFonts w:asciiTheme="minorHAnsi" w:eastAsiaTheme="minorEastAsia" w:hAnsiTheme="minorHAnsi"/>
                <w:noProof/>
                <w:sz w:val="22"/>
                <w:lang w:eastAsia="ru-RU"/>
              </w:rPr>
              <w:tab/>
            </w:r>
            <w:r w:rsidR="008471AE" w:rsidRPr="001B768F">
              <w:rPr>
                <w:rStyle w:val="a6"/>
                <w:noProof/>
              </w:rPr>
              <w:t>Описание продукта</w:t>
            </w:r>
            <w:r w:rsidR="008471AE" w:rsidRPr="001B768F">
              <w:rPr>
                <w:noProof/>
                <w:webHidden/>
              </w:rPr>
              <w:tab/>
            </w:r>
            <w:r w:rsidR="008471AE" w:rsidRPr="001B768F">
              <w:rPr>
                <w:noProof/>
                <w:webHidden/>
              </w:rPr>
              <w:fldChar w:fldCharType="begin"/>
            </w:r>
            <w:r w:rsidR="008471AE" w:rsidRPr="001B768F">
              <w:rPr>
                <w:noProof/>
                <w:webHidden/>
              </w:rPr>
              <w:instrText xml:space="preserve"> PAGEREF _Toc168284504 \h </w:instrText>
            </w:r>
            <w:r w:rsidR="008471AE" w:rsidRPr="001B768F">
              <w:rPr>
                <w:noProof/>
                <w:webHidden/>
              </w:rPr>
            </w:r>
            <w:r w:rsidR="008471AE" w:rsidRPr="001B768F">
              <w:rPr>
                <w:noProof/>
                <w:webHidden/>
              </w:rPr>
              <w:fldChar w:fldCharType="separate"/>
            </w:r>
            <w:r w:rsidR="00CD5A9C">
              <w:rPr>
                <w:noProof/>
                <w:webHidden/>
              </w:rPr>
              <w:t>24</w:t>
            </w:r>
            <w:r w:rsidR="008471AE" w:rsidRPr="001B768F">
              <w:rPr>
                <w:noProof/>
                <w:webHidden/>
              </w:rPr>
              <w:fldChar w:fldCharType="end"/>
            </w:r>
          </w:hyperlink>
        </w:p>
        <w:p w:rsidR="008471AE" w:rsidRPr="001B768F" w:rsidRDefault="00D309A1" w:rsidP="00ED0BBC">
          <w:pPr>
            <w:pStyle w:val="11"/>
            <w:tabs>
              <w:tab w:val="left" w:pos="1320"/>
              <w:tab w:val="right" w:leader="dot" w:pos="9344"/>
            </w:tabs>
            <w:spacing w:after="0" w:line="240" w:lineRule="auto"/>
            <w:ind w:firstLine="851"/>
            <w:rPr>
              <w:rFonts w:asciiTheme="minorHAnsi" w:eastAsiaTheme="minorEastAsia" w:hAnsiTheme="minorHAnsi"/>
              <w:noProof/>
              <w:sz w:val="22"/>
              <w:lang w:eastAsia="ru-RU"/>
            </w:rPr>
          </w:pPr>
          <w:hyperlink w:anchor="_Toc168284505" w:history="1">
            <w:r w:rsidR="008471AE" w:rsidRPr="001B768F">
              <w:rPr>
                <w:rStyle w:val="a6"/>
                <w:noProof/>
              </w:rPr>
              <w:t>2.2</w:t>
            </w:r>
            <w:r w:rsidR="008471AE" w:rsidRPr="001B768F">
              <w:rPr>
                <w:rFonts w:asciiTheme="minorHAnsi" w:eastAsiaTheme="minorEastAsia" w:hAnsiTheme="minorHAnsi"/>
                <w:noProof/>
                <w:sz w:val="22"/>
                <w:lang w:eastAsia="ru-RU"/>
              </w:rPr>
              <w:tab/>
            </w:r>
            <w:r w:rsidR="008471AE" w:rsidRPr="001B768F">
              <w:rPr>
                <w:rStyle w:val="a6"/>
                <w:noProof/>
              </w:rPr>
              <w:t>Производственный план</w:t>
            </w:r>
            <w:r w:rsidR="008471AE" w:rsidRPr="001B768F">
              <w:rPr>
                <w:noProof/>
                <w:webHidden/>
              </w:rPr>
              <w:tab/>
            </w:r>
            <w:r w:rsidR="008471AE" w:rsidRPr="001B768F">
              <w:rPr>
                <w:noProof/>
                <w:webHidden/>
              </w:rPr>
              <w:fldChar w:fldCharType="begin"/>
            </w:r>
            <w:r w:rsidR="008471AE" w:rsidRPr="001B768F">
              <w:rPr>
                <w:noProof/>
                <w:webHidden/>
              </w:rPr>
              <w:instrText xml:space="preserve"> PAGEREF _Toc168284505 \h </w:instrText>
            </w:r>
            <w:r w:rsidR="008471AE" w:rsidRPr="001B768F">
              <w:rPr>
                <w:noProof/>
                <w:webHidden/>
              </w:rPr>
            </w:r>
            <w:r w:rsidR="008471AE" w:rsidRPr="001B768F">
              <w:rPr>
                <w:noProof/>
                <w:webHidden/>
              </w:rPr>
              <w:fldChar w:fldCharType="separate"/>
            </w:r>
            <w:r w:rsidR="00CD5A9C">
              <w:rPr>
                <w:noProof/>
                <w:webHidden/>
              </w:rPr>
              <w:t>34</w:t>
            </w:r>
            <w:r w:rsidR="008471AE" w:rsidRPr="001B768F">
              <w:rPr>
                <w:noProof/>
                <w:webHidden/>
              </w:rPr>
              <w:fldChar w:fldCharType="end"/>
            </w:r>
          </w:hyperlink>
        </w:p>
        <w:p w:rsidR="008471AE" w:rsidRPr="001B768F" w:rsidRDefault="00D309A1" w:rsidP="00ED0BBC">
          <w:pPr>
            <w:pStyle w:val="11"/>
            <w:tabs>
              <w:tab w:val="left" w:pos="1320"/>
              <w:tab w:val="right" w:leader="dot" w:pos="9344"/>
            </w:tabs>
            <w:spacing w:after="0" w:line="240" w:lineRule="auto"/>
            <w:ind w:firstLine="851"/>
            <w:rPr>
              <w:rFonts w:asciiTheme="minorHAnsi" w:eastAsiaTheme="minorEastAsia" w:hAnsiTheme="minorHAnsi"/>
              <w:noProof/>
              <w:sz w:val="22"/>
              <w:lang w:eastAsia="ru-RU"/>
            </w:rPr>
          </w:pPr>
          <w:hyperlink w:anchor="_Toc168284506" w:history="1">
            <w:r w:rsidR="008471AE" w:rsidRPr="001B768F">
              <w:rPr>
                <w:rStyle w:val="a6"/>
                <w:noProof/>
              </w:rPr>
              <w:t>2.3</w:t>
            </w:r>
            <w:r w:rsidR="008471AE" w:rsidRPr="001B768F">
              <w:rPr>
                <w:rFonts w:asciiTheme="minorHAnsi" w:eastAsiaTheme="minorEastAsia" w:hAnsiTheme="minorHAnsi"/>
                <w:noProof/>
                <w:sz w:val="22"/>
                <w:lang w:eastAsia="ru-RU"/>
              </w:rPr>
              <w:tab/>
            </w:r>
            <w:r w:rsidR="008471AE" w:rsidRPr="001B768F">
              <w:rPr>
                <w:rStyle w:val="a6"/>
                <w:noProof/>
              </w:rPr>
              <w:t>Финансовый план</w:t>
            </w:r>
            <w:r w:rsidR="008471AE" w:rsidRPr="001B768F">
              <w:rPr>
                <w:noProof/>
                <w:webHidden/>
              </w:rPr>
              <w:tab/>
            </w:r>
            <w:r w:rsidR="008471AE" w:rsidRPr="001B768F">
              <w:rPr>
                <w:noProof/>
                <w:webHidden/>
              </w:rPr>
              <w:fldChar w:fldCharType="begin"/>
            </w:r>
            <w:r w:rsidR="008471AE" w:rsidRPr="001B768F">
              <w:rPr>
                <w:noProof/>
                <w:webHidden/>
              </w:rPr>
              <w:instrText xml:space="preserve"> PAGEREF _Toc168284506 \h </w:instrText>
            </w:r>
            <w:r w:rsidR="008471AE" w:rsidRPr="001B768F">
              <w:rPr>
                <w:noProof/>
                <w:webHidden/>
              </w:rPr>
            </w:r>
            <w:r w:rsidR="008471AE" w:rsidRPr="001B768F">
              <w:rPr>
                <w:noProof/>
                <w:webHidden/>
              </w:rPr>
              <w:fldChar w:fldCharType="separate"/>
            </w:r>
            <w:r w:rsidR="00CD5A9C">
              <w:rPr>
                <w:noProof/>
                <w:webHidden/>
              </w:rPr>
              <w:t>38</w:t>
            </w:r>
            <w:r w:rsidR="008471AE" w:rsidRPr="001B768F">
              <w:rPr>
                <w:noProof/>
                <w:webHidden/>
              </w:rPr>
              <w:fldChar w:fldCharType="end"/>
            </w:r>
          </w:hyperlink>
        </w:p>
        <w:p w:rsidR="008471AE" w:rsidRPr="001B768F" w:rsidRDefault="00D309A1" w:rsidP="00ED0BBC">
          <w:pPr>
            <w:pStyle w:val="11"/>
            <w:tabs>
              <w:tab w:val="left" w:pos="1320"/>
              <w:tab w:val="right" w:leader="dot" w:pos="9344"/>
            </w:tabs>
            <w:spacing w:after="0" w:line="240" w:lineRule="auto"/>
            <w:ind w:firstLine="851"/>
            <w:rPr>
              <w:rFonts w:asciiTheme="minorHAnsi" w:eastAsiaTheme="minorEastAsia" w:hAnsiTheme="minorHAnsi"/>
              <w:noProof/>
              <w:sz w:val="22"/>
              <w:lang w:eastAsia="ru-RU"/>
            </w:rPr>
          </w:pPr>
          <w:hyperlink w:anchor="_Toc168284507" w:history="1">
            <w:r w:rsidR="008471AE" w:rsidRPr="001B768F">
              <w:rPr>
                <w:rStyle w:val="a6"/>
                <w:noProof/>
              </w:rPr>
              <w:t>2.4</w:t>
            </w:r>
            <w:r w:rsidR="008471AE" w:rsidRPr="001B768F">
              <w:rPr>
                <w:rFonts w:asciiTheme="minorHAnsi" w:eastAsiaTheme="minorEastAsia" w:hAnsiTheme="minorHAnsi"/>
                <w:noProof/>
                <w:sz w:val="22"/>
                <w:lang w:eastAsia="ru-RU"/>
              </w:rPr>
              <w:tab/>
            </w:r>
            <w:r w:rsidR="008471AE" w:rsidRPr="001B768F">
              <w:rPr>
                <w:rStyle w:val="a6"/>
                <w:noProof/>
              </w:rPr>
              <w:t>Маркетинговый план</w:t>
            </w:r>
            <w:r w:rsidR="008471AE" w:rsidRPr="001B768F">
              <w:rPr>
                <w:noProof/>
                <w:webHidden/>
              </w:rPr>
              <w:tab/>
            </w:r>
            <w:r w:rsidR="008471AE" w:rsidRPr="001B768F">
              <w:rPr>
                <w:noProof/>
                <w:webHidden/>
              </w:rPr>
              <w:fldChar w:fldCharType="begin"/>
            </w:r>
            <w:r w:rsidR="008471AE" w:rsidRPr="001B768F">
              <w:rPr>
                <w:noProof/>
                <w:webHidden/>
              </w:rPr>
              <w:instrText xml:space="preserve"> PAGEREF _Toc168284507 \h </w:instrText>
            </w:r>
            <w:r w:rsidR="008471AE" w:rsidRPr="001B768F">
              <w:rPr>
                <w:noProof/>
                <w:webHidden/>
              </w:rPr>
            </w:r>
            <w:r w:rsidR="008471AE" w:rsidRPr="001B768F">
              <w:rPr>
                <w:noProof/>
                <w:webHidden/>
              </w:rPr>
              <w:fldChar w:fldCharType="separate"/>
            </w:r>
            <w:r w:rsidR="00CD5A9C">
              <w:rPr>
                <w:noProof/>
                <w:webHidden/>
              </w:rPr>
              <w:t>43</w:t>
            </w:r>
            <w:r w:rsidR="008471AE" w:rsidRPr="001B768F">
              <w:rPr>
                <w:noProof/>
                <w:webHidden/>
              </w:rPr>
              <w:fldChar w:fldCharType="end"/>
            </w:r>
          </w:hyperlink>
        </w:p>
        <w:p w:rsidR="008471AE" w:rsidRPr="001B768F" w:rsidRDefault="00D309A1" w:rsidP="00ED0BBC">
          <w:pPr>
            <w:pStyle w:val="11"/>
            <w:tabs>
              <w:tab w:val="right" w:leader="dot" w:pos="9344"/>
            </w:tabs>
            <w:spacing w:after="0" w:line="240" w:lineRule="auto"/>
            <w:ind w:firstLine="0"/>
            <w:rPr>
              <w:rFonts w:asciiTheme="minorHAnsi" w:eastAsiaTheme="minorEastAsia" w:hAnsiTheme="minorHAnsi"/>
              <w:noProof/>
              <w:sz w:val="22"/>
              <w:lang w:eastAsia="ru-RU"/>
            </w:rPr>
          </w:pPr>
          <w:hyperlink w:anchor="_Toc168284508" w:history="1">
            <w:r w:rsidR="008471AE" w:rsidRPr="001B768F">
              <w:rPr>
                <w:rStyle w:val="a6"/>
                <w:noProof/>
              </w:rPr>
              <w:t>Г</w:t>
            </w:r>
            <w:r w:rsidR="00ED0BBC" w:rsidRPr="001B768F">
              <w:rPr>
                <w:rStyle w:val="a6"/>
                <w:noProof/>
              </w:rPr>
              <w:t>лава</w:t>
            </w:r>
            <w:r w:rsidR="008471AE" w:rsidRPr="001B768F">
              <w:rPr>
                <w:rStyle w:val="a6"/>
                <w:noProof/>
              </w:rPr>
              <w:t xml:space="preserve"> 3. </w:t>
            </w:r>
            <w:r w:rsidR="008471AE" w:rsidRPr="00ED0BBC">
              <w:rPr>
                <w:rStyle w:val="a6"/>
                <w:b/>
                <w:noProof/>
              </w:rPr>
              <w:t>Р</w:t>
            </w:r>
            <w:r w:rsidR="00ED0BBC" w:rsidRPr="00ED0BBC">
              <w:rPr>
                <w:rStyle w:val="a6"/>
                <w:b/>
                <w:noProof/>
              </w:rPr>
              <w:t>езультативность проекта</w:t>
            </w:r>
          </w:hyperlink>
        </w:p>
        <w:p w:rsidR="008471AE" w:rsidRPr="001B768F" w:rsidRDefault="00D309A1" w:rsidP="00ED0BBC">
          <w:pPr>
            <w:pStyle w:val="11"/>
            <w:tabs>
              <w:tab w:val="left" w:pos="1320"/>
              <w:tab w:val="right" w:leader="dot" w:pos="9344"/>
            </w:tabs>
            <w:spacing w:after="0" w:line="240" w:lineRule="auto"/>
            <w:ind w:firstLine="851"/>
            <w:rPr>
              <w:rFonts w:asciiTheme="minorHAnsi" w:eastAsiaTheme="minorEastAsia" w:hAnsiTheme="minorHAnsi"/>
              <w:noProof/>
              <w:sz w:val="22"/>
              <w:lang w:eastAsia="ru-RU"/>
            </w:rPr>
          </w:pPr>
          <w:hyperlink w:anchor="_Toc168284509" w:history="1">
            <w:r w:rsidR="008471AE" w:rsidRPr="001B768F">
              <w:rPr>
                <w:rStyle w:val="a6"/>
                <w:noProof/>
              </w:rPr>
              <w:t>3.1</w:t>
            </w:r>
            <w:r w:rsidR="008471AE" w:rsidRPr="001B768F">
              <w:rPr>
                <w:rFonts w:asciiTheme="minorHAnsi" w:eastAsiaTheme="minorEastAsia" w:hAnsiTheme="minorHAnsi"/>
                <w:noProof/>
                <w:sz w:val="22"/>
                <w:lang w:eastAsia="ru-RU"/>
              </w:rPr>
              <w:tab/>
            </w:r>
            <w:r w:rsidR="008471AE" w:rsidRPr="001B768F">
              <w:rPr>
                <w:rStyle w:val="a6"/>
                <w:noProof/>
              </w:rPr>
              <w:t>Возможные риски проекта</w:t>
            </w:r>
            <w:r w:rsidR="008471AE" w:rsidRPr="001B768F">
              <w:rPr>
                <w:noProof/>
                <w:webHidden/>
              </w:rPr>
              <w:tab/>
            </w:r>
            <w:r w:rsidR="008471AE" w:rsidRPr="001B768F">
              <w:rPr>
                <w:noProof/>
                <w:webHidden/>
              </w:rPr>
              <w:fldChar w:fldCharType="begin"/>
            </w:r>
            <w:r w:rsidR="008471AE" w:rsidRPr="001B768F">
              <w:rPr>
                <w:noProof/>
                <w:webHidden/>
              </w:rPr>
              <w:instrText xml:space="preserve"> PAGEREF _Toc168284509 \h </w:instrText>
            </w:r>
            <w:r w:rsidR="008471AE" w:rsidRPr="001B768F">
              <w:rPr>
                <w:noProof/>
                <w:webHidden/>
              </w:rPr>
            </w:r>
            <w:r w:rsidR="008471AE" w:rsidRPr="001B768F">
              <w:rPr>
                <w:noProof/>
                <w:webHidden/>
              </w:rPr>
              <w:fldChar w:fldCharType="separate"/>
            </w:r>
            <w:r w:rsidR="00CD5A9C">
              <w:rPr>
                <w:noProof/>
                <w:webHidden/>
              </w:rPr>
              <w:t>50</w:t>
            </w:r>
            <w:r w:rsidR="008471AE" w:rsidRPr="001B768F">
              <w:rPr>
                <w:noProof/>
                <w:webHidden/>
              </w:rPr>
              <w:fldChar w:fldCharType="end"/>
            </w:r>
          </w:hyperlink>
        </w:p>
        <w:p w:rsidR="008471AE" w:rsidRPr="001B768F" w:rsidRDefault="00D309A1" w:rsidP="00ED0BBC">
          <w:pPr>
            <w:pStyle w:val="11"/>
            <w:tabs>
              <w:tab w:val="left" w:pos="1320"/>
              <w:tab w:val="right" w:leader="dot" w:pos="9344"/>
            </w:tabs>
            <w:spacing w:after="0" w:line="240" w:lineRule="auto"/>
            <w:ind w:firstLine="851"/>
            <w:rPr>
              <w:rFonts w:asciiTheme="minorHAnsi" w:eastAsiaTheme="minorEastAsia" w:hAnsiTheme="minorHAnsi"/>
              <w:noProof/>
              <w:sz w:val="22"/>
              <w:lang w:eastAsia="ru-RU"/>
            </w:rPr>
          </w:pPr>
          <w:hyperlink w:anchor="_Toc168284510" w:history="1">
            <w:r w:rsidR="008471AE" w:rsidRPr="001B768F">
              <w:rPr>
                <w:rStyle w:val="a6"/>
                <w:noProof/>
              </w:rPr>
              <w:t>3.2</w:t>
            </w:r>
            <w:r w:rsidR="008471AE" w:rsidRPr="001B768F">
              <w:rPr>
                <w:rFonts w:asciiTheme="minorHAnsi" w:eastAsiaTheme="minorEastAsia" w:hAnsiTheme="minorHAnsi"/>
                <w:noProof/>
                <w:sz w:val="22"/>
                <w:lang w:eastAsia="ru-RU"/>
              </w:rPr>
              <w:tab/>
            </w:r>
            <w:r w:rsidR="008471AE" w:rsidRPr="001B768F">
              <w:rPr>
                <w:rStyle w:val="a6"/>
                <w:noProof/>
              </w:rPr>
              <w:t>Срок окупаемости проекта</w:t>
            </w:r>
            <w:r w:rsidR="008471AE" w:rsidRPr="001B768F">
              <w:rPr>
                <w:noProof/>
                <w:webHidden/>
              </w:rPr>
              <w:tab/>
            </w:r>
            <w:r w:rsidR="008471AE" w:rsidRPr="001B768F">
              <w:rPr>
                <w:noProof/>
                <w:webHidden/>
              </w:rPr>
              <w:fldChar w:fldCharType="begin"/>
            </w:r>
            <w:r w:rsidR="008471AE" w:rsidRPr="001B768F">
              <w:rPr>
                <w:noProof/>
                <w:webHidden/>
              </w:rPr>
              <w:instrText xml:space="preserve"> PAGEREF _Toc168284510 \h </w:instrText>
            </w:r>
            <w:r w:rsidR="008471AE" w:rsidRPr="001B768F">
              <w:rPr>
                <w:noProof/>
                <w:webHidden/>
              </w:rPr>
            </w:r>
            <w:r w:rsidR="008471AE" w:rsidRPr="001B768F">
              <w:rPr>
                <w:noProof/>
                <w:webHidden/>
              </w:rPr>
              <w:fldChar w:fldCharType="separate"/>
            </w:r>
            <w:r w:rsidR="00CD5A9C">
              <w:rPr>
                <w:noProof/>
                <w:webHidden/>
              </w:rPr>
              <w:t>53</w:t>
            </w:r>
            <w:r w:rsidR="008471AE" w:rsidRPr="001B768F">
              <w:rPr>
                <w:noProof/>
                <w:webHidden/>
              </w:rPr>
              <w:fldChar w:fldCharType="end"/>
            </w:r>
          </w:hyperlink>
        </w:p>
        <w:p w:rsidR="008471AE" w:rsidRPr="001B768F" w:rsidRDefault="00D309A1" w:rsidP="00ED0BBC">
          <w:pPr>
            <w:pStyle w:val="11"/>
            <w:tabs>
              <w:tab w:val="right" w:leader="dot" w:pos="9344"/>
            </w:tabs>
            <w:spacing w:after="0" w:line="240" w:lineRule="auto"/>
            <w:ind w:firstLine="0"/>
            <w:rPr>
              <w:rFonts w:asciiTheme="minorHAnsi" w:eastAsiaTheme="minorEastAsia" w:hAnsiTheme="minorHAnsi"/>
              <w:noProof/>
              <w:sz w:val="22"/>
              <w:lang w:eastAsia="ru-RU"/>
            </w:rPr>
          </w:pPr>
          <w:hyperlink w:anchor="_Toc168284511" w:history="1">
            <w:r w:rsidR="008471AE" w:rsidRPr="001B768F">
              <w:rPr>
                <w:rStyle w:val="a6"/>
                <w:noProof/>
              </w:rPr>
              <w:t>З</w:t>
            </w:r>
            <w:r w:rsidR="00ED0BBC" w:rsidRPr="001B768F">
              <w:rPr>
                <w:rStyle w:val="a6"/>
                <w:noProof/>
              </w:rPr>
              <w:t>аключение</w:t>
            </w:r>
            <w:r w:rsidR="008471AE" w:rsidRPr="001B768F">
              <w:rPr>
                <w:noProof/>
                <w:webHidden/>
              </w:rPr>
              <w:tab/>
            </w:r>
            <w:r w:rsidR="008471AE" w:rsidRPr="001B768F">
              <w:rPr>
                <w:noProof/>
                <w:webHidden/>
              </w:rPr>
              <w:fldChar w:fldCharType="begin"/>
            </w:r>
            <w:r w:rsidR="008471AE" w:rsidRPr="001B768F">
              <w:rPr>
                <w:noProof/>
                <w:webHidden/>
              </w:rPr>
              <w:instrText xml:space="preserve"> PAGEREF _Toc168284511 \h </w:instrText>
            </w:r>
            <w:r w:rsidR="008471AE" w:rsidRPr="001B768F">
              <w:rPr>
                <w:noProof/>
                <w:webHidden/>
              </w:rPr>
            </w:r>
            <w:r w:rsidR="008471AE" w:rsidRPr="001B768F">
              <w:rPr>
                <w:noProof/>
                <w:webHidden/>
              </w:rPr>
              <w:fldChar w:fldCharType="separate"/>
            </w:r>
            <w:r w:rsidR="00CD5A9C">
              <w:rPr>
                <w:noProof/>
                <w:webHidden/>
              </w:rPr>
              <w:t>56</w:t>
            </w:r>
            <w:r w:rsidR="008471AE" w:rsidRPr="001B768F">
              <w:rPr>
                <w:noProof/>
                <w:webHidden/>
              </w:rPr>
              <w:fldChar w:fldCharType="end"/>
            </w:r>
          </w:hyperlink>
        </w:p>
        <w:p w:rsidR="008471AE" w:rsidRPr="001B768F" w:rsidRDefault="00D309A1" w:rsidP="00ED0BBC">
          <w:pPr>
            <w:pStyle w:val="11"/>
            <w:tabs>
              <w:tab w:val="right" w:leader="dot" w:pos="9344"/>
            </w:tabs>
            <w:spacing w:after="0" w:line="240" w:lineRule="auto"/>
            <w:ind w:firstLine="0"/>
            <w:rPr>
              <w:rFonts w:asciiTheme="minorHAnsi" w:eastAsiaTheme="minorEastAsia" w:hAnsiTheme="minorHAnsi"/>
              <w:noProof/>
              <w:sz w:val="22"/>
              <w:lang w:eastAsia="ru-RU"/>
            </w:rPr>
          </w:pPr>
          <w:hyperlink w:anchor="_Toc168284512" w:history="1">
            <w:r w:rsidR="008471AE" w:rsidRPr="001B768F">
              <w:rPr>
                <w:rStyle w:val="a6"/>
                <w:noProof/>
              </w:rPr>
              <w:t>С</w:t>
            </w:r>
            <w:r w:rsidR="00ED0BBC" w:rsidRPr="001B768F">
              <w:rPr>
                <w:rStyle w:val="a6"/>
                <w:noProof/>
              </w:rPr>
              <w:t>писок использованных источников</w:t>
            </w:r>
            <w:r w:rsidR="008471AE" w:rsidRPr="001B768F">
              <w:rPr>
                <w:noProof/>
                <w:webHidden/>
              </w:rPr>
              <w:tab/>
            </w:r>
            <w:r w:rsidR="008471AE" w:rsidRPr="001B768F">
              <w:rPr>
                <w:noProof/>
                <w:webHidden/>
              </w:rPr>
              <w:fldChar w:fldCharType="begin"/>
            </w:r>
            <w:r w:rsidR="008471AE" w:rsidRPr="001B768F">
              <w:rPr>
                <w:noProof/>
                <w:webHidden/>
              </w:rPr>
              <w:instrText xml:space="preserve"> PAGEREF _Toc168284512 \h </w:instrText>
            </w:r>
            <w:r w:rsidR="008471AE" w:rsidRPr="001B768F">
              <w:rPr>
                <w:noProof/>
                <w:webHidden/>
              </w:rPr>
            </w:r>
            <w:r w:rsidR="008471AE" w:rsidRPr="001B768F">
              <w:rPr>
                <w:noProof/>
                <w:webHidden/>
              </w:rPr>
              <w:fldChar w:fldCharType="separate"/>
            </w:r>
            <w:r w:rsidR="00CD5A9C">
              <w:rPr>
                <w:noProof/>
                <w:webHidden/>
              </w:rPr>
              <w:t>58</w:t>
            </w:r>
            <w:r w:rsidR="008471AE" w:rsidRPr="001B768F">
              <w:rPr>
                <w:noProof/>
                <w:webHidden/>
              </w:rPr>
              <w:fldChar w:fldCharType="end"/>
            </w:r>
          </w:hyperlink>
        </w:p>
        <w:p w:rsidR="008471AE" w:rsidRPr="001B768F" w:rsidRDefault="008471AE" w:rsidP="00ED0BBC">
          <w:pPr>
            <w:spacing w:after="0"/>
            <w:ind w:firstLine="0"/>
            <w:rPr>
              <w:rFonts w:cs="Times New Roman"/>
            </w:rPr>
          </w:pPr>
          <w:r w:rsidRPr="001B768F">
            <w:rPr>
              <w:rFonts w:cs="Times New Roman"/>
              <w:b/>
              <w:bCs/>
            </w:rPr>
            <w:fldChar w:fldCharType="end"/>
          </w:r>
        </w:p>
      </w:sdtContent>
    </w:sdt>
    <w:p w:rsidR="008471AE" w:rsidRPr="001B768F" w:rsidRDefault="008471AE" w:rsidP="008471AE">
      <w:pPr>
        <w:spacing w:after="0"/>
        <w:ind w:firstLine="0"/>
        <w:jc w:val="center"/>
        <w:sectPr w:rsidR="008471AE" w:rsidRPr="001B768F" w:rsidSect="00A057AB">
          <w:footerReference w:type="default" r:id="rId8"/>
          <w:pgSz w:w="11906" w:h="16838" w:code="9"/>
          <w:pgMar w:top="1134" w:right="851" w:bottom="1134" w:left="1701" w:header="709" w:footer="709" w:gutter="0"/>
          <w:cols w:space="708"/>
          <w:titlePg/>
          <w:docGrid w:linePitch="381"/>
        </w:sectPr>
      </w:pPr>
    </w:p>
    <w:p w:rsidR="008471AE" w:rsidRDefault="008471AE" w:rsidP="00ED0BBC">
      <w:pPr>
        <w:pStyle w:val="1"/>
        <w:spacing w:before="0"/>
        <w:ind w:firstLine="0"/>
        <w:contextualSpacing/>
        <w:rPr>
          <w:sz w:val="28"/>
        </w:rPr>
      </w:pPr>
      <w:bookmarkStart w:id="0" w:name="_Toc168284498"/>
      <w:r w:rsidRPr="00ED0BBC">
        <w:rPr>
          <w:sz w:val="28"/>
        </w:rPr>
        <w:lastRenderedPageBreak/>
        <w:t>ВВЕДЕНИЕ</w:t>
      </w:r>
      <w:bookmarkEnd w:id="0"/>
    </w:p>
    <w:p w:rsidR="00ED0BBC" w:rsidRPr="00ED0BBC" w:rsidRDefault="00ED0BBC" w:rsidP="00ED0BBC"/>
    <w:p w:rsidR="008471AE" w:rsidRPr="001B768F" w:rsidRDefault="008471AE" w:rsidP="008471AE">
      <w:pPr>
        <w:spacing w:after="0"/>
      </w:pPr>
      <w:r w:rsidRPr="00ED0BBC">
        <w:rPr>
          <w:b/>
        </w:rPr>
        <w:t>Актуальность</w:t>
      </w:r>
      <w:r w:rsidRPr="001B768F">
        <w:t xml:space="preserve"> этого стартапа связана с тем, что в современном быстро меняющемся мире потребители требуют простоты и удобства. Это относится и к мебели, где сборка сложных деталей может вызывать разочарование. </w:t>
      </w:r>
    </w:p>
    <w:p w:rsidR="008471AE" w:rsidRPr="001B768F" w:rsidRDefault="008471AE" w:rsidP="008471AE">
      <w:pPr>
        <w:spacing w:after="0"/>
      </w:pPr>
      <w:r w:rsidRPr="001B768F">
        <w:t>Производители мебели сталкиваются с растущей необходимостью предоставлять четкие и доступные инструкции по сборке, которые позволят заказчикам быстро и самостоятельно собирать мебель.</w:t>
      </w:r>
    </w:p>
    <w:p w:rsidR="008471AE" w:rsidRPr="001B768F" w:rsidRDefault="008471AE" w:rsidP="008471AE">
      <w:pPr>
        <w:spacing w:after="0"/>
      </w:pPr>
      <w:r w:rsidRPr="001B768F">
        <w:t>Упрощение сборки мебели — стартап, который революционизирует инструкции.</w:t>
      </w:r>
    </w:p>
    <w:p w:rsidR="008471AE" w:rsidRPr="001B768F" w:rsidRDefault="008471AE" w:rsidP="008471AE">
      <w:pPr>
        <w:spacing w:after="0"/>
      </w:pPr>
      <w:r w:rsidRPr="00ED0BBC">
        <w:rPr>
          <w:b/>
        </w:rPr>
        <w:t>Цель</w:t>
      </w:r>
      <w:r w:rsidRPr="001B768F">
        <w:t xml:space="preserve"> этого проекта представляет собой стремление решить эту проблему, разработав революционное приложение, которое позволит производителям мебели и розничным торговцам создавать высококачественные интерактивные 3D-видеоинструкции по сборке мебели. </w:t>
      </w:r>
    </w:p>
    <w:p w:rsidR="008471AE" w:rsidRPr="001B768F" w:rsidRDefault="008471AE" w:rsidP="008471AE">
      <w:pPr>
        <w:spacing w:after="0"/>
      </w:pPr>
      <w:r w:rsidRPr="001B768F">
        <w:t>Эти инструкции можно будет загрузить или просмотреть непосредственно через приложение, что устраняет необходимость в традиционных руководствах и помощи экспертов.</w:t>
      </w:r>
    </w:p>
    <w:p w:rsidR="008471AE" w:rsidRPr="001B768F" w:rsidRDefault="008471AE" w:rsidP="008471AE">
      <w:pPr>
        <w:spacing w:after="0"/>
      </w:pPr>
      <w:r w:rsidRPr="001B768F">
        <w:t xml:space="preserve">Для достижения выбранной цели в работе были выполнены следующие </w:t>
      </w:r>
      <w:r w:rsidRPr="00ED0BBC">
        <w:rPr>
          <w:b/>
        </w:rPr>
        <w:t>задачи:</w:t>
      </w:r>
    </w:p>
    <w:p w:rsidR="008471AE" w:rsidRPr="001B768F" w:rsidRDefault="008471AE" w:rsidP="008471AE">
      <w:pPr>
        <w:pStyle w:val="a4"/>
        <w:numPr>
          <w:ilvl w:val="0"/>
          <w:numId w:val="1"/>
        </w:numPr>
        <w:spacing w:after="0"/>
      </w:pPr>
      <w:r w:rsidRPr="001B768F">
        <w:t>Сделан анализ рынка приложений для мебели;</w:t>
      </w:r>
    </w:p>
    <w:p w:rsidR="008471AE" w:rsidRPr="001B768F" w:rsidRDefault="008471AE" w:rsidP="008471AE">
      <w:pPr>
        <w:pStyle w:val="a4"/>
        <w:numPr>
          <w:ilvl w:val="0"/>
          <w:numId w:val="1"/>
        </w:numPr>
        <w:spacing w:after="0"/>
      </w:pPr>
      <w:r w:rsidRPr="001B768F">
        <w:t>Разработана концепция приложения;</w:t>
      </w:r>
    </w:p>
    <w:p w:rsidR="008471AE" w:rsidRPr="001B768F" w:rsidRDefault="008471AE" w:rsidP="008471AE">
      <w:pPr>
        <w:pStyle w:val="a4"/>
        <w:numPr>
          <w:ilvl w:val="0"/>
          <w:numId w:val="1"/>
        </w:numPr>
        <w:spacing w:after="0"/>
      </w:pPr>
      <w:r w:rsidRPr="001B768F">
        <w:t>Выполнен производственный план;</w:t>
      </w:r>
    </w:p>
    <w:p w:rsidR="008471AE" w:rsidRPr="001B768F" w:rsidRDefault="008471AE" w:rsidP="008471AE">
      <w:pPr>
        <w:pStyle w:val="a4"/>
        <w:numPr>
          <w:ilvl w:val="0"/>
          <w:numId w:val="1"/>
        </w:numPr>
        <w:spacing w:after="0"/>
      </w:pPr>
      <w:r w:rsidRPr="001B768F">
        <w:t>Разработан маркетинговый план;</w:t>
      </w:r>
    </w:p>
    <w:p w:rsidR="008471AE" w:rsidRPr="001B768F" w:rsidRDefault="008471AE" w:rsidP="008471AE">
      <w:pPr>
        <w:pStyle w:val="a4"/>
        <w:numPr>
          <w:ilvl w:val="0"/>
          <w:numId w:val="1"/>
        </w:numPr>
        <w:spacing w:after="0"/>
      </w:pPr>
      <w:r w:rsidRPr="001B768F">
        <w:t>Выполнен финансовый план;</w:t>
      </w:r>
    </w:p>
    <w:p w:rsidR="008471AE" w:rsidRPr="001B768F" w:rsidRDefault="008471AE" w:rsidP="008471AE">
      <w:pPr>
        <w:pStyle w:val="a4"/>
        <w:numPr>
          <w:ilvl w:val="0"/>
          <w:numId w:val="1"/>
        </w:numPr>
        <w:spacing w:after="0"/>
      </w:pPr>
      <w:r w:rsidRPr="001B768F">
        <w:t>Сделан анализ рисков.</w:t>
      </w:r>
    </w:p>
    <w:p w:rsidR="008471AE" w:rsidRPr="001B768F" w:rsidRDefault="008471AE" w:rsidP="008471AE">
      <w:pPr>
        <w:spacing w:after="0"/>
      </w:pPr>
      <w:r w:rsidRPr="00ED0BBC">
        <w:rPr>
          <w:b/>
        </w:rPr>
        <w:t>Объектом</w:t>
      </w:r>
      <w:r w:rsidRPr="001B768F">
        <w:t xml:space="preserve"> исследования выступают </w:t>
      </w:r>
      <w:r>
        <w:t>приложение для мебельных компаний</w:t>
      </w:r>
      <w:r w:rsidRPr="001B768F">
        <w:t xml:space="preserve">. </w:t>
      </w:r>
    </w:p>
    <w:p w:rsidR="008471AE" w:rsidRPr="001B768F" w:rsidRDefault="008471AE" w:rsidP="008471AE">
      <w:pPr>
        <w:spacing w:after="0"/>
      </w:pPr>
      <w:r w:rsidRPr="00ED0BBC">
        <w:rPr>
          <w:b/>
        </w:rPr>
        <w:t>Предметом</w:t>
      </w:r>
      <w:r w:rsidRPr="001B768F">
        <w:t xml:space="preserve"> исследования является </w:t>
      </w:r>
      <w:r>
        <w:t xml:space="preserve">разработка </w:t>
      </w:r>
      <w:r w:rsidRPr="001B768F">
        <w:t xml:space="preserve">3D-видеоинструкции по сборке мебели. </w:t>
      </w:r>
    </w:p>
    <w:p w:rsidR="008471AE" w:rsidRPr="001B768F" w:rsidRDefault="008471AE" w:rsidP="008471AE">
      <w:pPr>
        <w:spacing w:after="0"/>
      </w:pPr>
      <w:r w:rsidRPr="001B768F">
        <w:lastRenderedPageBreak/>
        <w:t xml:space="preserve">Для достижения поставленной цели были использованы следующие приёмы и методы: анализ динамики, сравнения, а также табличный и графический методы. </w:t>
      </w:r>
    </w:p>
    <w:p w:rsidR="008471AE" w:rsidRPr="001B768F" w:rsidRDefault="008471AE" w:rsidP="008471AE">
      <w:pPr>
        <w:spacing w:after="0"/>
      </w:pPr>
      <w:r w:rsidRPr="001B768F">
        <w:t xml:space="preserve">Теоретическую и методологическую основу исследования составили труды отечественных и зарубежных авторов по вопросам менеджмента, экономической теории, рисков и финансов. </w:t>
      </w:r>
    </w:p>
    <w:p w:rsidR="008471AE" w:rsidRPr="001B768F" w:rsidRDefault="008471AE" w:rsidP="008471AE">
      <w:pPr>
        <w:spacing w:after="0"/>
      </w:pPr>
      <w:r w:rsidRPr="001B768F">
        <w:t xml:space="preserve">Среди отечественных авторов можно отметить следующие работы: </w:t>
      </w:r>
      <w:proofErr w:type="spellStart"/>
      <w:r w:rsidRPr="001B768F">
        <w:rPr>
          <w:rFonts w:eastAsia="Calibri" w:cs="Times New Roman"/>
          <w:szCs w:val="28"/>
        </w:rPr>
        <w:t>Виляев</w:t>
      </w:r>
      <w:proofErr w:type="spellEnd"/>
      <w:r w:rsidRPr="001B768F">
        <w:rPr>
          <w:rFonts w:eastAsia="Calibri" w:cs="Times New Roman"/>
          <w:szCs w:val="28"/>
        </w:rPr>
        <w:t xml:space="preserve"> С.А., Гусева К.Р., </w:t>
      </w:r>
      <w:proofErr w:type="spellStart"/>
      <w:r w:rsidRPr="001B768F">
        <w:rPr>
          <w:rFonts w:eastAsia="Calibri" w:cs="Times New Roman"/>
        </w:rPr>
        <w:t>Агабеков</w:t>
      </w:r>
      <w:proofErr w:type="spellEnd"/>
      <w:r w:rsidRPr="001B768F">
        <w:rPr>
          <w:rFonts w:eastAsia="Calibri" w:cs="Times New Roman"/>
        </w:rPr>
        <w:t xml:space="preserve"> С. И., </w:t>
      </w:r>
      <w:r w:rsidRPr="001B768F">
        <w:rPr>
          <w:rFonts w:eastAsia="Calibri" w:cs="Times New Roman"/>
          <w:szCs w:val="28"/>
        </w:rPr>
        <w:t>Кожевникова Г.П., Москвитин Г.И.</w:t>
      </w:r>
      <w:r w:rsidRPr="001B768F">
        <w:t xml:space="preserve">, </w:t>
      </w:r>
      <w:r w:rsidRPr="001B768F">
        <w:rPr>
          <w:rFonts w:eastAsia="Calibri" w:cs="Times New Roman"/>
          <w:szCs w:val="28"/>
        </w:rPr>
        <w:t>Щербаков О.А.</w:t>
      </w:r>
      <w:r w:rsidRPr="001B768F">
        <w:t xml:space="preserve">, </w:t>
      </w:r>
      <w:proofErr w:type="spellStart"/>
      <w:r w:rsidRPr="001B768F">
        <w:rPr>
          <w:rFonts w:eastAsia="Calibri" w:cs="Times New Roman"/>
          <w:szCs w:val="28"/>
        </w:rPr>
        <w:t>Цымбал</w:t>
      </w:r>
      <w:proofErr w:type="spellEnd"/>
      <w:r w:rsidRPr="001B768F">
        <w:rPr>
          <w:rFonts w:eastAsia="Calibri" w:cs="Times New Roman"/>
          <w:szCs w:val="28"/>
        </w:rPr>
        <w:t xml:space="preserve"> Е.А.</w:t>
      </w:r>
      <w:r w:rsidRPr="001B768F">
        <w:t xml:space="preserve">, </w:t>
      </w:r>
      <w:r w:rsidRPr="001B768F">
        <w:rPr>
          <w:rFonts w:eastAsia="Calibri" w:cs="Times New Roman"/>
          <w:szCs w:val="28"/>
        </w:rPr>
        <w:t>Карпова С.В.</w:t>
      </w:r>
      <w:r w:rsidRPr="001B768F">
        <w:t xml:space="preserve">, </w:t>
      </w:r>
      <w:proofErr w:type="spellStart"/>
      <w:r w:rsidRPr="001B768F">
        <w:rPr>
          <w:rFonts w:eastAsia="Calibri" w:cs="Times New Roman"/>
          <w:szCs w:val="28"/>
        </w:rPr>
        <w:t>Ергунова</w:t>
      </w:r>
      <w:proofErr w:type="spellEnd"/>
      <w:r w:rsidRPr="001B768F">
        <w:rPr>
          <w:rFonts w:eastAsia="Calibri" w:cs="Times New Roman"/>
          <w:szCs w:val="28"/>
        </w:rPr>
        <w:t xml:space="preserve"> О.Т.</w:t>
      </w:r>
      <w:r w:rsidRPr="001B768F">
        <w:t xml:space="preserve">, </w:t>
      </w:r>
      <w:r w:rsidRPr="001B768F">
        <w:rPr>
          <w:rFonts w:eastAsia="Calibri" w:cs="Times New Roman"/>
          <w:szCs w:val="28"/>
        </w:rPr>
        <w:t>Днепров М.Ю.</w:t>
      </w:r>
      <w:r w:rsidRPr="001B768F">
        <w:t xml:space="preserve">, </w:t>
      </w:r>
      <w:proofErr w:type="spellStart"/>
      <w:r w:rsidRPr="001B768F">
        <w:t>Голубкова</w:t>
      </w:r>
      <w:proofErr w:type="spellEnd"/>
      <w:r w:rsidRPr="001B768F">
        <w:t xml:space="preserve"> Е.Н., </w:t>
      </w:r>
      <w:proofErr w:type="spellStart"/>
      <w:r w:rsidRPr="001B768F">
        <w:rPr>
          <w:rFonts w:eastAsia="Calibri" w:cs="Times New Roman"/>
          <w:szCs w:val="28"/>
        </w:rPr>
        <w:t>Блудова</w:t>
      </w:r>
      <w:proofErr w:type="spellEnd"/>
      <w:r w:rsidRPr="001B768F">
        <w:rPr>
          <w:rFonts w:eastAsia="Calibri" w:cs="Times New Roman"/>
          <w:szCs w:val="28"/>
        </w:rPr>
        <w:t xml:space="preserve"> С.Н.</w:t>
      </w:r>
      <w:r w:rsidRPr="001B768F">
        <w:t xml:space="preserve">, </w:t>
      </w:r>
      <w:proofErr w:type="spellStart"/>
      <w:r w:rsidRPr="001B768F">
        <w:rPr>
          <w:rFonts w:eastAsia="Calibri" w:cs="Times New Roman"/>
        </w:rPr>
        <w:t>Алборов</w:t>
      </w:r>
      <w:proofErr w:type="spellEnd"/>
      <w:r w:rsidRPr="001B768F">
        <w:rPr>
          <w:rFonts w:eastAsia="Calibri" w:cs="Times New Roman"/>
        </w:rPr>
        <w:t xml:space="preserve"> Р.А., </w:t>
      </w:r>
      <w:r w:rsidRPr="001B768F">
        <w:rPr>
          <w:rFonts w:eastAsia="Calibri" w:cs="Times New Roman"/>
          <w:szCs w:val="28"/>
        </w:rPr>
        <w:t>Егоршин А.П.,</w:t>
      </w:r>
      <w:r w:rsidRPr="001B768F">
        <w:t xml:space="preserve"> </w:t>
      </w:r>
      <w:proofErr w:type="spellStart"/>
      <w:r w:rsidRPr="001B768F">
        <w:rPr>
          <w:rFonts w:eastAsia="Calibri" w:cs="Times New Roman"/>
          <w:szCs w:val="28"/>
        </w:rPr>
        <w:t>Тавокин</w:t>
      </w:r>
      <w:proofErr w:type="spellEnd"/>
      <w:r w:rsidRPr="001B768F">
        <w:rPr>
          <w:rFonts w:eastAsia="Calibri" w:cs="Times New Roman"/>
          <w:szCs w:val="28"/>
        </w:rPr>
        <w:t xml:space="preserve"> Е.П., Васильев В.И.</w:t>
      </w:r>
    </w:p>
    <w:p w:rsidR="008471AE" w:rsidRPr="001B768F" w:rsidRDefault="008471AE" w:rsidP="008471AE">
      <w:pPr>
        <w:spacing w:after="0"/>
      </w:pPr>
      <w:r w:rsidRPr="001B768F">
        <w:t xml:space="preserve">Информационная база – данные Федеральной службы государственной статистики, Интернет, законодательные, правовые и нормативные документы других Российских и международных организаций, периодические информационные материалы. Данный продукт является уникальным как для Оренбургской области, так и для России в целом. </w:t>
      </w:r>
    </w:p>
    <w:p w:rsidR="008471AE" w:rsidRPr="001B768F" w:rsidRDefault="008471AE" w:rsidP="008471AE">
      <w:pPr>
        <w:spacing w:after="0"/>
      </w:pPr>
      <w:r w:rsidRPr="001B768F">
        <w:t>Предполагается, что после данный проект поможет производителям мебели зарекомендовать себя на рынке, улучшить репутацию и увеличить поток клиентов. А 3D видео-инструкции по сборке мебели сменят непонятный бумажный формат и повысят удовлетворенность клиентов.</w:t>
      </w:r>
    </w:p>
    <w:p w:rsidR="008471AE" w:rsidRPr="001B768F" w:rsidRDefault="008471AE" w:rsidP="008471AE">
      <w:pPr>
        <w:spacing w:after="0"/>
      </w:pPr>
      <w:r w:rsidRPr="001B768F">
        <w:t>Источники финансирования проекта условно можно разделить на группы: собственные средства, грантовые поддержки и субсидии от государства, инвестиции, конкурсы с призовым фондом, кредитные организации.</w:t>
      </w:r>
    </w:p>
    <w:p w:rsidR="008471AE" w:rsidRPr="001B768F" w:rsidRDefault="008471AE" w:rsidP="008471AE">
      <w:pPr>
        <w:spacing w:after="0"/>
      </w:pPr>
      <w:r w:rsidRPr="00ED0BBC">
        <w:rPr>
          <w:b/>
        </w:rPr>
        <w:t>Структура работы.</w:t>
      </w:r>
      <w:r w:rsidRPr="001B768F">
        <w:t xml:space="preserve"> Данная работа состоит из трех глав, в которых дается подробная оценка стартапа, разрабатывающего приложение для Российского мебельного рынка.</w:t>
      </w:r>
    </w:p>
    <w:p w:rsidR="008471AE" w:rsidRPr="001B768F" w:rsidRDefault="008471AE" w:rsidP="008471AE">
      <w:pPr>
        <w:spacing w:after="0"/>
      </w:pPr>
      <w:r w:rsidRPr="001B768F">
        <w:t xml:space="preserve">В главе 1 анализируется текущая ситуация на рынке мебели в Российской Федерации. В ней излагается основная концепция стартап-проекта, определяется его целевая аудитория, конкуренты и первоначальные </w:t>
      </w:r>
      <w:r w:rsidRPr="001B768F">
        <w:lastRenderedPageBreak/>
        <w:t>требования. В главе также рассматриваются такие важные аспекты, как стартовый капитал, срок окупаемости, источники финансирования и соответствующие юридические аспекты.</w:t>
      </w:r>
    </w:p>
    <w:p w:rsidR="008471AE" w:rsidRPr="001B768F" w:rsidRDefault="008471AE" w:rsidP="008471AE">
      <w:pPr>
        <w:spacing w:after="0"/>
      </w:pPr>
      <w:r w:rsidRPr="001B768F">
        <w:t>Глава 2 посвящена тонкостям проекта. В ней приводится подробное описание самого приложения с описанием его функций. Представлен комплексный производственный план, в котором описаны 9 ключевых этапов разработки. В эту главу также включен надежный финансовый план с указанием прогнозируемых расходов и стратегический маркетинговый план для эффективного выхода на целевой рынок.</w:t>
      </w:r>
    </w:p>
    <w:p w:rsidR="008471AE" w:rsidRPr="001B768F" w:rsidRDefault="008471AE" w:rsidP="008471AE">
      <w:pPr>
        <w:spacing w:after="0"/>
      </w:pPr>
      <w:r w:rsidRPr="001B768F">
        <w:t>Заключительная глава посвящена оценке эффективности проекта и выявлению потенциальных рисков. Проводится тщательный анализ потенциальных рисков и дается четкий расчет срока окупаемости и точки безубыточности. Эта глава демонстрирует финансовую осуществимость проекта и дает стартапу ценную информацию для решения потенциальных проблем.</w:t>
      </w:r>
    </w:p>
    <w:p w:rsidR="008471AE" w:rsidRPr="001B768F" w:rsidRDefault="008471AE" w:rsidP="008471AE">
      <w:pPr>
        <w:spacing w:after="0"/>
      </w:pPr>
      <w:r w:rsidRPr="001B768F">
        <w:t xml:space="preserve">Такой структурированный подход обеспечивает надежную основу для оценки осуществимости и жизнеспособности </w:t>
      </w:r>
      <w:proofErr w:type="spellStart"/>
      <w:r w:rsidRPr="001B768F">
        <w:t>стартапа</w:t>
      </w:r>
      <w:proofErr w:type="spellEnd"/>
      <w:r w:rsidRPr="001B768F">
        <w:t xml:space="preserve"> </w:t>
      </w:r>
      <w:r w:rsidR="008173F5">
        <w:t>«</w:t>
      </w:r>
      <w:proofErr w:type="spellStart"/>
      <w:r w:rsidRPr="001B768F">
        <w:t>МебеОК</w:t>
      </w:r>
      <w:proofErr w:type="spellEnd"/>
      <w:r w:rsidR="008173F5">
        <w:t>»</w:t>
      </w:r>
      <w:r w:rsidRPr="001B768F">
        <w:t>, предлагая инвесторам и заинтересованным сторонам всестороннее понимание потенциала проекта.</w:t>
      </w:r>
    </w:p>
    <w:p w:rsidR="008471AE" w:rsidRPr="001B768F" w:rsidRDefault="008471AE" w:rsidP="008471AE">
      <w:pPr>
        <w:spacing w:after="0"/>
        <w:ind w:firstLine="0"/>
        <w:jc w:val="center"/>
        <w:sectPr w:rsidR="008471AE" w:rsidRPr="001B768F" w:rsidSect="006C0B77">
          <w:pgSz w:w="11906" w:h="16838" w:code="9"/>
          <w:pgMar w:top="1134" w:right="851" w:bottom="1134" w:left="1701" w:header="709" w:footer="709" w:gutter="0"/>
          <w:cols w:space="708"/>
          <w:docGrid w:linePitch="360"/>
        </w:sectPr>
      </w:pPr>
    </w:p>
    <w:p w:rsidR="008471AE" w:rsidRDefault="008471AE" w:rsidP="00ED0BBC">
      <w:pPr>
        <w:pStyle w:val="1"/>
        <w:spacing w:before="0"/>
        <w:ind w:firstLine="0"/>
        <w:rPr>
          <w:sz w:val="28"/>
        </w:rPr>
      </w:pPr>
      <w:bookmarkStart w:id="1" w:name="_Toc168284499"/>
      <w:r w:rsidRPr="00ED0BBC">
        <w:rPr>
          <w:sz w:val="28"/>
        </w:rPr>
        <w:lastRenderedPageBreak/>
        <w:t>ГЛАВА 1. ИССЛЕДОВАНИЕ РЫНКА И КОНКУРЕНТНЫХ ПРЕИМУЩЕСТВ ПРОЕКТА</w:t>
      </w:r>
      <w:bookmarkEnd w:id="1"/>
    </w:p>
    <w:p w:rsidR="00ED0BBC" w:rsidRDefault="00ED0BBC" w:rsidP="00ED0BBC">
      <w:pPr>
        <w:spacing w:after="0"/>
      </w:pPr>
    </w:p>
    <w:p w:rsidR="00ED0BBC" w:rsidRPr="00ED0BBC" w:rsidRDefault="00ED0BBC" w:rsidP="00ED0BBC">
      <w:pPr>
        <w:spacing w:after="0"/>
      </w:pPr>
    </w:p>
    <w:p w:rsidR="008471AE" w:rsidRDefault="008471AE" w:rsidP="00ED0BBC">
      <w:pPr>
        <w:pStyle w:val="1"/>
        <w:numPr>
          <w:ilvl w:val="1"/>
          <w:numId w:val="2"/>
        </w:numPr>
        <w:spacing w:before="0"/>
        <w:ind w:left="0" w:firstLine="0"/>
        <w:rPr>
          <w:sz w:val="28"/>
        </w:rPr>
      </w:pPr>
      <w:bookmarkStart w:id="2" w:name="_Toc168284500"/>
      <w:r w:rsidRPr="00ED0BBC">
        <w:rPr>
          <w:sz w:val="28"/>
        </w:rPr>
        <w:t>Анализ рынка</w:t>
      </w:r>
      <w:bookmarkEnd w:id="2"/>
    </w:p>
    <w:p w:rsidR="00ED0BBC" w:rsidRPr="00ED0BBC" w:rsidRDefault="00ED0BBC" w:rsidP="00ED0BBC">
      <w:pPr>
        <w:spacing w:after="0"/>
      </w:pPr>
    </w:p>
    <w:p w:rsidR="008471AE" w:rsidRDefault="008471AE" w:rsidP="008471AE">
      <w:pPr>
        <w:spacing w:after="0"/>
      </w:pPr>
      <w:r>
        <w:t>Мебельный рынок — это динамичный и постоянно развивающийся рынок, который всегда адаптируется к последним тенденциям и предпочтениям потребителей. В 2022 году произошли несколько ключевых изменений.</w:t>
      </w:r>
    </w:p>
    <w:p w:rsidR="008471AE" w:rsidRDefault="008471AE" w:rsidP="008471AE">
      <w:pPr>
        <w:spacing w:after="0"/>
      </w:pPr>
      <w:r>
        <w:t>Потребителей все больше привлекает мебель, изготовленная из экологически чистых материалов. Этот растущий спрос привел к резкому росту использования переработанных и возобновляемых ресурсов, а также отделочных материалов и тканей с низким содержанием ЛОС.</w:t>
      </w:r>
    </w:p>
    <w:p w:rsidR="008471AE" w:rsidRDefault="008471AE" w:rsidP="008471AE">
      <w:pPr>
        <w:spacing w:after="0"/>
      </w:pPr>
      <w:r>
        <w:t>Современные покупатели мебели ставят функциональность и комфорт превыше всего остального. Универсальные предметы интерьера, которые максимально увеличивают пространство и обеспечивают эргономичную поддержку, пользуются большим спросом. Эта тенденция отражает растущее стремление к тому, чтобы дома были одновременно стильными и удобными.</w:t>
      </w:r>
    </w:p>
    <w:p w:rsidR="008471AE" w:rsidRPr="001B768F" w:rsidRDefault="008471AE" w:rsidP="008471AE">
      <w:pPr>
        <w:spacing w:after="0"/>
      </w:pPr>
      <w:r>
        <w:t>Эти рыночные тенденции открывают как возможности, так и проблемы для мебельного бизнеса. Оставаясь в курсе меняющихся предпочтений потребителей и соответствующим образом адаптируя свои предложения, предприятия могут добиться успеха на конкурентном мебельном рынке.</w:t>
      </w:r>
    </w:p>
    <w:p w:rsidR="008471AE" w:rsidRPr="001B768F" w:rsidRDefault="008471AE" w:rsidP="008471AE">
      <w:pPr>
        <w:ind w:firstLine="0"/>
      </w:pPr>
      <w:r w:rsidRPr="001B768F">
        <w:rPr>
          <w:noProof/>
          <w:lang w:eastAsia="ru-RU"/>
        </w:rPr>
        <w:lastRenderedPageBreak/>
        <w:drawing>
          <wp:inline distT="0" distB="0" distL="0" distR="0" wp14:anchorId="4FE68F16" wp14:editId="5B0C299D">
            <wp:extent cx="5955030" cy="4627756"/>
            <wp:effectExtent l="0" t="0" r="7620" b="190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471AE" w:rsidRDefault="008471AE" w:rsidP="00ED0BBC">
      <w:pPr>
        <w:spacing w:after="0"/>
        <w:ind w:firstLine="0"/>
        <w:jc w:val="center"/>
      </w:pPr>
      <w:r w:rsidRPr="001B768F">
        <w:t xml:space="preserve">Рисунок 1 — Динамика производства мебели в </w:t>
      </w:r>
      <w:r>
        <w:t>Российской Федерации</w:t>
      </w:r>
      <w:r w:rsidRPr="001B768F">
        <w:t>, 2017-2023, млрд руб.</w:t>
      </w:r>
    </w:p>
    <w:p w:rsidR="00ED0BBC" w:rsidRPr="001B768F" w:rsidRDefault="00ED0BBC" w:rsidP="00ED0BBC">
      <w:pPr>
        <w:spacing w:after="0"/>
        <w:ind w:firstLine="0"/>
        <w:jc w:val="center"/>
      </w:pPr>
    </w:p>
    <w:p w:rsidR="008471AE" w:rsidRDefault="008471AE" w:rsidP="008471AE">
      <w:pPr>
        <w:spacing w:after="0"/>
      </w:pPr>
      <w:r>
        <w:t xml:space="preserve">В 2023 году мебельная промышленность пережила беспрецедентный подъем, установив рекорды, невиданные более чем за 18 лет. Производство мебели выросло на 33% по сравнению с аналогичным периодом прошлого года и составило 66,7 млн единиц, а объем продаж </w:t>
      </w:r>
      <w:r w:rsidRPr="00ED6479">
        <w:t>—</w:t>
      </w:r>
      <w:r>
        <w:t xml:space="preserve"> на 23% и составил 438 млрд. рублей. Примечательно, что этот рост произошел, несмотря на сокращение экспорта на 39%.</w:t>
      </w:r>
    </w:p>
    <w:p w:rsidR="008471AE" w:rsidRDefault="008471AE" w:rsidP="008471AE">
      <w:pPr>
        <w:spacing w:after="0"/>
      </w:pPr>
      <w:r>
        <w:t xml:space="preserve">Вопреки ожиданиям, в условиях экономических трудностей покупательная способность россиян оставалась стабильной и даже достигла рекордно высокого уровня. В 2023 году было подписано рекордное количество договоров долевого участия </w:t>
      </w:r>
      <w:r w:rsidRPr="002E3287">
        <w:t>—</w:t>
      </w:r>
      <w:r>
        <w:t xml:space="preserve"> 1 миллион, что на 50% больше, чем в предыдущем году.</w:t>
      </w:r>
    </w:p>
    <w:p w:rsidR="008471AE" w:rsidRDefault="008471AE" w:rsidP="008471AE"/>
    <w:p w:rsidR="008471AE" w:rsidRDefault="008471AE" w:rsidP="008471AE">
      <w:pPr>
        <w:spacing w:after="0"/>
      </w:pPr>
      <w:r>
        <w:t>В секторе недвижимости в Москве наблюдался всплеск новых предложений, на рынок поступило на 40% больше объектов недвижимости. По всей стране резко возросла строительная активность, в результате чего было введено в эксплуатацию 40,9 млн кв. м нового жилья, что на 10% больше, чем в прошлом году.</w:t>
      </w:r>
    </w:p>
    <w:p w:rsidR="008471AE" w:rsidRDefault="008471AE" w:rsidP="008471AE">
      <w:pPr>
        <w:spacing w:after="0"/>
      </w:pPr>
      <w:r>
        <w:t>Росту спроса на новые квартиры способствовали различные льготные ипотечные программы, в том числе для семей, военнослужащих, государственных служащих, ИТ-специалистов и жителей некоторых регионов. Ограниченный по времени характер этих программ стимулировал покупателей оформлять свои покупки до истечения установленных сроков.</w:t>
      </w:r>
    </w:p>
    <w:p w:rsidR="008471AE" w:rsidRPr="001B768F" w:rsidRDefault="008471AE" w:rsidP="008471AE">
      <w:pPr>
        <w:spacing w:after="0"/>
      </w:pPr>
      <w:r>
        <w:t>Чтобы сохранить динамику, правительство приняло меры по расширению доступности таких льгот. Например, программа семейной ипотеки была продлена еще на шесть лет.</w:t>
      </w:r>
    </w:p>
    <w:p w:rsidR="008471AE" w:rsidRDefault="008471AE" w:rsidP="008471AE">
      <w:pPr>
        <w:spacing w:after="0"/>
      </w:pPr>
      <w:r>
        <w:t>Еще одним важным фактором, повлиявшим на рост спроса на мебель, стал уход компании IKEA, которая занимала внушительную 20-процентную долю российского рынка. Закрытие IKEA оставило пустоту в мебельном секторе, особенно для потребителей, которые ищут стильную, недорогую и простую в сборке мебель.</w:t>
      </w:r>
    </w:p>
    <w:p w:rsidR="008471AE" w:rsidRDefault="008471AE" w:rsidP="008471AE">
      <w:pPr>
        <w:spacing w:after="0"/>
      </w:pPr>
      <w:r>
        <w:t xml:space="preserve">С уходом IKEA и других западных брендов, таких как </w:t>
      </w:r>
      <w:proofErr w:type="spellStart"/>
      <w:r>
        <w:t>Jysk</w:t>
      </w:r>
      <w:proofErr w:type="spellEnd"/>
      <w:r>
        <w:t xml:space="preserve">, </w:t>
      </w:r>
      <w:proofErr w:type="spellStart"/>
      <w:r>
        <w:t>Zara</w:t>
      </w:r>
      <w:proofErr w:type="spellEnd"/>
      <w:r>
        <w:t xml:space="preserve"> </w:t>
      </w:r>
      <w:proofErr w:type="spellStart"/>
      <w:r>
        <w:t>Home</w:t>
      </w:r>
      <w:proofErr w:type="spellEnd"/>
      <w:r>
        <w:t xml:space="preserve"> и H&amp;M </w:t>
      </w:r>
      <w:proofErr w:type="spellStart"/>
      <w:r>
        <w:t>Home</w:t>
      </w:r>
      <w:proofErr w:type="spellEnd"/>
      <w:r>
        <w:t>, потребители столкнулись с ограниченным выбором аналогичной мебельной продукции. Этот пробел стимулировал спрос на мебель отечественного производства и сборки, что привело к росту спроса на такие услуги до 88%, в зависимости от конкретного предложения и региона.</w:t>
      </w:r>
    </w:p>
    <w:p w:rsidR="008471AE" w:rsidRPr="001B768F" w:rsidRDefault="008471AE" w:rsidP="008471AE">
      <w:pPr>
        <w:spacing w:after="0"/>
      </w:pPr>
      <w:r>
        <w:t xml:space="preserve">Поначалу внезапные изменения на рынке застали врасплох отечественный бизнес. Однако с тех пор производители мебели консолидировали свои усилия, чтобы удовлетворить растущий спрос. Это стало очевидным на таких отраслевых мероприятиях, как </w:t>
      </w:r>
      <w:r w:rsidR="008173F5">
        <w:t>«</w:t>
      </w:r>
      <w:r>
        <w:t>Московская неделя интерьера и дизайна</w:t>
      </w:r>
      <w:r w:rsidR="008173F5">
        <w:t>»</w:t>
      </w:r>
      <w:r>
        <w:t xml:space="preserve">, где производители представили свои последние </w:t>
      </w:r>
      <w:r>
        <w:lastRenderedPageBreak/>
        <w:t>предложения и обсудили перспективы производства. Эти события еще больше подогрели спрос на мебель отечественного производства.</w:t>
      </w:r>
    </w:p>
    <w:p w:rsidR="008471AE" w:rsidRPr="001B768F" w:rsidRDefault="008471AE" w:rsidP="008471AE">
      <w:pPr>
        <w:ind w:firstLine="0"/>
      </w:pPr>
      <w:r w:rsidRPr="001B768F">
        <w:rPr>
          <w:noProof/>
          <w:lang w:eastAsia="ru-RU"/>
        </w:rPr>
        <w:drawing>
          <wp:inline distT="0" distB="0" distL="0" distR="0" wp14:anchorId="7CA55814" wp14:editId="6E30F49E">
            <wp:extent cx="5899785" cy="5776332"/>
            <wp:effectExtent l="0" t="0" r="571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471AE" w:rsidRDefault="008471AE" w:rsidP="00ED0BBC">
      <w:pPr>
        <w:spacing w:after="0"/>
        <w:ind w:firstLine="0"/>
        <w:jc w:val="center"/>
      </w:pPr>
      <w:r w:rsidRPr="001B768F">
        <w:t>Рисунок 2 — Производство мебели в России по категориям, 2017-2023 гг., тыс. шт.</w:t>
      </w:r>
    </w:p>
    <w:p w:rsidR="00ED0BBC" w:rsidRPr="001B768F" w:rsidRDefault="00ED0BBC" w:rsidP="00ED0BBC">
      <w:pPr>
        <w:spacing w:after="0"/>
        <w:ind w:firstLine="0"/>
        <w:jc w:val="center"/>
      </w:pPr>
    </w:p>
    <w:p w:rsidR="008471AE" w:rsidRDefault="008471AE" w:rsidP="008471AE">
      <w:pPr>
        <w:spacing w:after="0"/>
      </w:pPr>
      <w:r>
        <w:t>Уход ИКЕА оставил значительный пробел на мебельном рынке, но отечественные компании быстро заполнили образовавшуюся пустоту. По оценкам отраслевых экспертов, к 2023 году 85% доли рынка, ранее принадлежавшей ИКЕА, теперь будут занимать российские компании.</w:t>
      </w:r>
    </w:p>
    <w:p w:rsidR="008471AE" w:rsidRDefault="008471AE" w:rsidP="008471AE">
      <w:pPr>
        <w:spacing w:after="0"/>
      </w:pPr>
      <w:r>
        <w:lastRenderedPageBreak/>
        <w:t xml:space="preserve">В их число входили известные игроки, такие как бывшие поставщики сети фабрик IKEA </w:t>
      </w:r>
      <w:proofErr w:type="spellStart"/>
      <w:r>
        <w:t>Novus</w:t>
      </w:r>
      <w:proofErr w:type="spellEnd"/>
      <w:r>
        <w:t xml:space="preserve"> </w:t>
      </w:r>
      <w:proofErr w:type="spellStart"/>
      <w:r>
        <w:t>Industry</w:t>
      </w:r>
      <w:proofErr w:type="spellEnd"/>
      <w:r>
        <w:t xml:space="preserve">, такие компании, как </w:t>
      </w:r>
      <w:proofErr w:type="spellStart"/>
      <w:r>
        <w:t>Mebelain</w:t>
      </w:r>
      <w:proofErr w:type="spellEnd"/>
      <w:r>
        <w:t xml:space="preserve">, </w:t>
      </w:r>
      <w:proofErr w:type="spellStart"/>
      <w:r>
        <w:t>Delcom</w:t>
      </w:r>
      <w:proofErr w:type="spellEnd"/>
      <w:r>
        <w:t xml:space="preserve"> и их бренд </w:t>
      </w:r>
      <w:proofErr w:type="spellStart"/>
      <w:r>
        <w:t>Good</w:t>
      </w:r>
      <w:proofErr w:type="spellEnd"/>
      <w:r>
        <w:t xml:space="preserve"> </w:t>
      </w:r>
      <w:proofErr w:type="spellStart"/>
      <w:r>
        <w:t>Luck</w:t>
      </w:r>
      <w:proofErr w:type="spellEnd"/>
      <w:r>
        <w:t xml:space="preserve">. Новые участники рынка, такие как </w:t>
      </w:r>
      <w:proofErr w:type="spellStart"/>
      <w:r>
        <w:t>Zebra</w:t>
      </w:r>
      <w:proofErr w:type="spellEnd"/>
      <w:r>
        <w:t xml:space="preserve"> </w:t>
      </w:r>
      <w:proofErr w:type="spellStart"/>
      <w:r>
        <w:t>Home</w:t>
      </w:r>
      <w:proofErr w:type="spellEnd"/>
      <w:r>
        <w:t xml:space="preserve"> и собственные бренды Яндекс </w:t>
      </w:r>
      <w:proofErr w:type="spellStart"/>
      <w:r>
        <w:t>Маркета</w:t>
      </w:r>
      <w:proofErr w:type="spellEnd"/>
      <w:r>
        <w:t xml:space="preserve">, включая </w:t>
      </w:r>
      <w:proofErr w:type="spellStart"/>
      <w:r>
        <w:t>Pragma</w:t>
      </w:r>
      <w:proofErr w:type="spellEnd"/>
      <w:r>
        <w:t>, также добились значительных успехов, расширив ассортимент своей продукции, включив в него не только мебель, но и текстильные товары.</w:t>
      </w:r>
    </w:p>
    <w:p w:rsidR="008471AE" w:rsidRDefault="008471AE" w:rsidP="008471AE">
      <w:pPr>
        <w:spacing w:after="0"/>
      </w:pPr>
      <w:r>
        <w:t xml:space="preserve">Оставшиеся 15% рынка были заняты иностранными игроками. Среди известных примеров — белорусский </w:t>
      </w:r>
      <w:proofErr w:type="spellStart"/>
      <w:r>
        <w:t>SwedHouse</w:t>
      </w:r>
      <w:proofErr w:type="spellEnd"/>
      <w:r>
        <w:t xml:space="preserve">, а также турецкие сети, такие как </w:t>
      </w:r>
      <w:proofErr w:type="spellStart"/>
      <w:r>
        <w:t>Kelebek</w:t>
      </w:r>
      <w:proofErr w:type="spellEnd"/>
      <w:r>
        <w:t xml:space="preserve">, вышедшая на рынок России в 2023 году, </w:t>
      </w:r>
      <w:proofErr w:type="spellStart"/>
      <w:r>
        <w:t>Karaca</w:t>
      </w:r>
      <w:proofErr w:type="spellEnd"/>
      <w:r>
        <w:t xml:space="preserve"> </w:t>
      </w:r>
      <w:proofErr w:type="spellStart"/>
      <w:r>
        <w:t>Home</w:t>
      </w:r>
      <w:proofErr w:type="spellEnd"/>
      <w:r>
        <w:t xml:space="preserve"> и </w:t>
      </w:r>
      <w:proofErr w:type="spellStart"/>
      <w:r>
        <w:t>Madame</w:t>
      </w:r>
      <w:proofErr w:type="spellEnd"/>
      <w:r>
        <w:t xml:space="preserve"> </w:t>
      </w:r>
      <w:proofErr w:type="spellStart"/>
      <w:r>
        <w:t>Coco</w:t>
      </w:r>
      <w:proofErr w:type="spellEnd"/>
      <w:r>
        <w:t>.</w:t>
      </w:r>
    </w:p>
    <w:p w:rsidR="008471AE" w:rsidRDefault="008471AE" w:rsidP="008471AE">
      <w:pPr>
        <w:spacing w:after="0"/>
      </w:pPr>
      <w:r>
        <w:t>Поскольку спрос на мебель остается высоким, у российских производителей есть значительные возможности для расширения производства. По данным Ассоциации мебельных и деревообрабатывающих предприятий России, в 2023 году в некоторых сегментах мебели наблюдался заметный рост. Кухонная мебель выросла на 84% до 15,2 млн единиц. Матрасы в свою очередь прибавили 39% до 17 млн единиц, а деревянная офисная мебель увеличилась на 33% до 8 млн единиц.</w:t>
      </w:r>
    </w:p>
    <w:p w:rsidR="008471AE" w:rsidRDefault="008471AE" w:rsidP="008471AE">
      <w:pPr>
        <w:spacing w:after="0"/>
      </w:pPr>
      <w:r>
        <w:t>Если говорить о конкретных категориях мебели, то наиболее значительный рост производства наблюдался в таких категориях, как деревянная мебель для прихожих прибавила 29%, по сравнению с прошлым годом до 2,2 млн единиц. Производство шкафов прибавило 25% до 6,5 млн единиц, а столы до 20% до 760,6 тыс. единиц.</w:t>
      </w:r>
    </w:p>
    <w:p w:rsidR="008471AE" w:rsidRPr="00C065E2" w:rsidRDefault="008471AE" w:rsidP="008471AE">
      <w:pPr>
        <w:spacing w:after="0"/>
      </w:pPr>
      <w:r>
        <w:t xml:space="preserve">В целях поддержки мебельной промышленности и содействия импортозамещению правительство оказывает финансовую помощь российским мебельным предприятиям. В Москве, например, производители могут получить субсидии по следующим направлениям: </w:t>
      </w:r>
      <w:r w:rsidRPr="00C065E2">
        <w:t xml:space="preserve">100 млн рублей на возмещение </w:t>
      </w:r>
      <w:r>
        <w:t>затрат</w:t>
      </w:r>
      <w:r w:rsidRPr="00C065E2">
        <w:t xml:space="preserve"> на лизинг, 200 млн рублей на выплату процентов по кредитам</w:t>
      </w:r>
      <w:r>
        <w:t xml:space="preserve"> и</w:t>
      </w:r>
      <w:r w:rsidRPr="00A82C94">
        <w:t xml:space="preserve"> </w:t>
      </w:r>
      <w:r w:rsidRPr="00C065E2">
        <w:t xml:space="preserve">на присоединение к инженерным сетям. </w:t>
      </w:r>
    </w:p>
    <w:p w:rsidR="008471AE" w:rsidRDefault="008471AE" w:rsidP="008471AE">
      <w:pPr>
        <w:spacing w:after="0"/>
      </w:pPr>
      <w:r w:rsidRPr="001B768F">
        <w:t xml:space="preserve"> </w:t>
      </w:r>
      <w:r>
        <w:t xml:space="preserve">Инициативы правительства также направлены на поддержку определенных сегментов мебельной промышленности. Например, с января </w:t>
      </w:r>
      <w:r>
        <w:lastRenderedPageBreak/>
        <w:t>2024 года на детскую мебель действует сниженная ставка НДС в размере 10%. В Московской области выделено 250 площадок для производства мебели, и правительство оказывает консультационную и информационную поддержку предприятиям отрасли.</w:t>
      </w:r>
    </w:p>
    <w:p w:rsidR="008471AE" w:rsidRDefault="008471AE" w:rsidP="008471AE">
      <w:pPr>
        <w:spacing w:after="0"/>
      </w:pPr>
      <w:r>
        <w:t>Эти факторы в сочетании с высоким спросом привели к значительному увеличению производства мебели. В настоящее время рынок предлагает широкий ассортимент продукции для различных стилей интерьера и бюджетов, от эконом- до элитных.</w:t>
      </w:r>
    </w:p>
    <w:p w:rsidR="008471AE" w:rsidRDefault="008471AE" w:rsidP="008471AE">
      <w:pPr>
        <w:spacing w:after="0"/>
      </w:pPr>
      <w:r>
        <w:t>Несмотря на санкции и высокую инфляцию (7,42%), потребительская активность в мебельном секторе продолжает расти. Однако потребительское поведение меняется.</w:t>
      </w:r>
    </w:p>
    <w:p w:rsidR="008471AE" w:rsidRDefault="008471AE" w:rsidP="008471AE">
      <w:pPr>
        <w:spacing w:after="0"/>
      </w:pPr>
      <w:r>
        <w:t xml:space="preserve">В России работает более 14 000 мебельных компаний. Согласно опросу, проведенному в конце 2023 года сервисом </w:t>
      </w:r>
      <w:proofErr w:type="spellStart"/>
      <w:r>
        <w:t>Anketolog</w:t>
      </w:r>
      <w:proofErr w:type="spellEnd"/>
      <w:r>
        <w:t xml:space="preserve">, 83% респондентов считали, что на внутреннем рынке появилась замена IKEA. </w:t>
      </w:r>
    </w:p>
    <w:p w:rsidR="008471AE" w:rsidRDefault="008471AE" w:rsidP="008471AE">
      <w:pPr>
        <w:spacing w:after="0"/>
        <w:ind w:firstLine="0"/>
      </w:pPr>
      <w:r>
        <w:rPr>
          <w:noProof/>
          <w:lang w:eastAsia="ru-RU"/>
        </w:rPr>
        <w:drawing>
          <wp:inline distT="0" distB="0" distL="0" distR="0" wp14:anchorId="67254D41" wp14:editId="1D119A32">
            <wp:extent cx="5934075" cy="4204009"/>
            <wp:effectExtent l="0" t="0" r="0" b="63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471AE" w:rsidRDefault="008471AE" w:rsidP="00ED0BBC">
      <w:pPr>
        <w:spacing w:after="0"/>
        <w:ind w:firstLine="0"/>
        <w:jc w:val="center"/>
      </w:pPr>
      <w:r w:rsidRPr="001B768F">
        <w:t>Рисунок 3 — Выручка крупнейших прои</w:t>
      </w:r>
      <w:r>
        <w:t>зводителей мебели в Российской Федерации</w:t>
      </w:r>
    </w:p>
    <w:p w:rsidR="008471AE" w:rsidRDefault="008471AE" w:rsidP="008471AE">
      <w:pPr>
        <w:spacing w:after="0"/>
      </w:pPr>
      <w:r>
        <w:lastRenderedPageBreak/>
        <w:t>На рисунке 3 показаны наиболее часто упоминаемые бренды респондентами опроса.</w:t>
      </w:r>
    </w:p>
    <w:p w:rsidR="008471AE" w:rsidRPr="001B768F" w:rsidRDefault="008471AE" w:rsidP="008471AE">
      <w:pPr>
        <w:spacing w:after="0"/>
        <w:ind w:firstLine="0"/>
      </w:pPr>
      <w:r>
        <w:rPr>
          <w:noProof/>
          <w:lang w:eastAsia="ru-RU"/>
        </w:rPr>
        <w:drawing>
          <wp:inline distT="0" distB="0" distL="0" distR="0" wp14:anchorId="47553300" wp14:editId="2A9261BD">
            <wp:extent cx="5964555" cy="4731488"/>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471AE" w:rsidRDefault="008471AE" w:rsidP="00ED0BBC">
      <w:pPr>
        <w:spacing w:after="0"/>
        <w:ind w:firstLine="0"/>
        <w:jc w:val="center"/>
      </w:pPr>
      <w:r>
        <w:t>Рисунок 4</w:t>
      </w:r>
      <w:r w:rsidRPr="001B768F">
        <w:t xml:space="preserve"> — Выручка крупне</w:t>
      </w:r>
      <w:r>
        <w:t>йших производителей мебели в Российской Федерации в</w:t>
      </w:r>
      <w:r w:rsidRPr="001B768F">
        <w:t xml:space="preserve"> 2023 г., млрд руб.</w:t>
      </w:r>
    </w:p>
    <w:p w:rsidR="00ED0BBC" w:rsidRDefault="00ED0BBC" w:rsidP="00ED0BBC">
      <w:pPr>
        <w:spacing w:after="0"/>
        <w:ind w:firstLine="0"/>
        <w:jc w:val="center"/>
      </w:pPr>
    </w:p>
    <w:p w:rsidR="008471AE" w:rsidRDefault="008471AE" w:rsidP="008471AE">
      <w:pPr>
        <w:spacing w:after="0"/>
      </w:pPr>
      <w:r>
        <w:t xml:space="preserve">В то время как Hoff работает как крупный мебельный ритейлер, закупающий мебель у многочисленных отечественных фабрик, такие компании, как </w:t>
      </w:r>
      <w:r w:rsidR="008173F5">
        <w:t>«</w:t>
      </w:r>
      <w:r>
        <w:t>Шатура</w:t>
      </w:r>
      <w:r w:rsidR="008173F5">
        <w:t>»</w:t>
      </w:r>
      <w:r>
        <w:t>, самостоятельно производят мебель под собственным брендом.</w:t>
      </w:r>
    </w:p>
    <w:p w:rsidR="008471AE" w:rsidRDefault="008471AE" w:rsidP="008471AE">
      <w:pPr>
        <w:spacing w:after="0"/>
      </w:pPr>
      <w:r>
        <w:t>Несмотря на диверсификацию отечественного мебельного рынка за последние два года, ключевые игроки среди крупных производителей мебели остаются неизменными.</w:t>
      </w:r>
    </w:p>
    <w:p w:rsidR="008471AE" w:rsidRDefault="008471AE" w:rsidP="008471AE">
      <w:pPr>
        <w:spacing w:after="0"/>
      </w:pPr>
      <w:r>
        <w:t xml:space="preserve">Эксперты прогнозируют продолжение роста российского мебельного рынка в 2024 году, который, по оценкам, увеличится в среднем на 15%. Этот </w:t>
      </w:r>
      <w:r>
        <w:lastRenderedPageBreak/>
        <w:t xml:space="preserve">оптимизм проистекает из тех же факторов, которые способствовали росту в 2023 году, – большого объема нового жилья, более 100 миллионов квадратных метров, и сопутствующей потребности в мебели. </w:t>
      </w:r>
    </w:p>
    <w:p w:rsidR="008471AE" w:rsidRDefault="008471AE" w:rsidP="008471AE">
      <w:pPr>
        <w:spacing w:after="0"/>
      </w:pPr>
      <w:r>
        <w:t>Ожидается, что отечественные производители мебели расширят ассортимент своей продукции и сосредоточатся на создании уникальной дизайнерской мебели, отвечающей предпочтениям потребителей. Производитель мебели или торговая сеть должны предлагать широкий ассортимент, позволяющий покупателям найти все необходимые товары под одним брендом. Это очень важно, поскольку покупатели обычно предпочитают приобретать всю мебель из одного источника, что сводит к минимуму затраты времени и снижает риск появления несовместимых предметов. Поэтому производители все чаще используют стратегию создания капсульных коллекций, что также способствует повышению средней стоимости покупки.</w:t>
      </w:r>
    </w:p>
    <w:p w:rsidR="008471AE" w:rsidRPr="001B768F" w:rsidRDefault="008471AE" w:rsidP="008471AE">
      <w:pPr>
        <w:spacing w:after="0"/>
        <w:ind w:firstLine="0"/>
      </w:pPr>
      <w:r>
        <w:rPr>
          <w:noProof/>
          <w:lang w:eastAsia="ru-RU"/>
        </w:rPr>
        <w:drawing>
          <wp:inline distT="0" distB="0" distL="0" distR="0" wp14:anchorId="4CBC683A" wp14:editId="72F7475E">
            <wp:extent cx="5905500" cy="3490331"/>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471AE" w:rsidRDefault="008471AE" w:rsidP="008471AE">
      <w:pPr>
        <w:spacing w:after="0"/>
        <w:ind w:firstLine="0"/>
        <w:jc w:val="center"/>
      </w:pPr>
      <w:r>
        <w:t>Рисунок 5</w:t>
      </w:r>
      <w:r w:rsidRPr="001B768F">
        <w:t xml:space="preserve"> — Результаты опроса компаний</w:t>
      </w:r>
      <w:r>
        <w:t xml:space="preserve"> о развитии комплементарных услуг</w:t>
      </w:r>
    </w:p>
    <w:p w:rsidR="008471AE" w:rsidRPr="001B768F" w:rsidRDefault="008471AE" w:rsidP="008471AE">
      <w:pPr>
        <w:spacing w:after="0"/>
        <w:ind w:firstLine="0"/>
        <w:jc w:val="center"/>
      </w:pPr>
    </w:p>
    <w:p w:rsidR="008471AE" w:rsidRDefault="008471AE" w:rsidP="008471AE">
      <w:pPr>
        <w:spacing w:after="0"/>
      </w:pPr>
      <w:r w:rsidRPr="001B768F">
        <w:lastRenderedPageBreak/>
        <w:t>Исходя из ре</w:t>
      </w:r>
      <w:r>
        <w:t>зультатов диаграммы на рисунке 5</w:t>
      </w:r>
      <w:r w:rsidRPr="001B768F">
        <w:t xml:space="preserve">, можно сделать вывод, что более 50% компаний готовы повышать лояльность клиента к своему бренду, благодаря приятным бонусам к покупке предметов мебели в виде дополнительных услуг и товаров. Таким образом, остальные 10%, которые никак не работают над данным направлением, в ближайшем будущем будут сильно проигрывать, на фоне остальных. </w:t>
      </w:r>
    </w:p>
    <w:p w:rsidR="008471AE" w:rsidRDefault="008471AE" w:rsidP="008471AE">
      <w:pPr>
        <w:spacing w:after="0"/>
        <w:ind w:firstLine="0"/>
      </w:pPr>
      <w:r>
        <w:rPr>
          <w:noProof/>
          <w:lang w:eastAsia="ru-RU"/>
        </w:rPr>
        <w:drawing>
          <wp:inline distT="0" distB="0" distL="0" distR="0" wp14:anchorId="1379DA3C" wp14:editId="44B5F7A7">
            <wp:extent cx="5932967" cy="4444409"/>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471AE" w:rsidRDefault="008471AE" w:rsidP="008471AE">
      <w:pPr>
        <w:spacing w:after="0"/>
        <w:ind w:firstLine="0"/>
        <w:jc w:val="center"/>
      </w:pPr>
      <w:r>
        <w:t>Рисунок 6</w:t>
      </w:r>
      <w:r w:rsidRPr="001B768F">
        <w:t xml:space="preserve"> — Результаты опроса компаний</w:t>
      </w:r>
      <w:r>
        <w:t xml:space="preserve"> о развитии ассортиментной матрицы</w:t>
      </w:r>
    </w:p>
    <w:p w:rsidR="008471AE" w:rsidRDefault="008471AE" w:rsidP="008471AE">
      <w:pPr>
        <w:spacing w:after="0"/>
        <w:ind w:firstLine="0"/>
      </w:pPr>
    </w:p>
    <w:p w:rsidR="008471AE" w:rsidRDefault="008471AE" w:rsidP="008471AE">
      <w:pPr>
        <w:spacing w:after="0"/>
      </w:pPr>
      <w:r>
        <w:t>Исходя из данных рисунка 6, можно сделать вывод, что 60% компаний активно пытаются увеличить разнообразие своего ассортимента. Преподнести людям новые коллекции и модели. 20% компаний остаются на прежнем уровне развития ассортиментной матрицы, а другие 20% не особо стремятся что-то изменить.</w:t>
      </w:r>
    </w:p>
    <w:p w:rsidR="008471AE" w:rsidRDefault="008471AE" w:rsidP="008471AE">
      <w:pPr>
        <w:spacing w:after="0"/>
        <w:ind w:firstLine="0"/>
      </w:pPr>
      <w:r>
        <w:rPr>
          <w:noProof/>
          <w:lang w:eastAsia="ru-RU"/>
        </w:rPr>
        <w:lastRenderedPageBreak/>
        <w:drawing>
          <wp:inline distT="0" distB="0" distL="0" distR="0" wp14:anchorId="13EAA2EE" wp14:editId="2B792F19">
            <wp:extent cx="5922335" cy="3742660"/>
            <wp:effectExtent l="0" t="0" r="254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471AE" w:rsidRDefault="008471AE" w:rsidP="008471AE">
      <w:pPr>
        <w:spacing w:after="0"/>
        <w:ind w:firstLine="0"/>
        <w:jc w:val="center"/>
      </w:pPr>
      <w:r>
        <w:t>Рисунок 7</w:t>
      </w:r>
      <w:r w:rsidRPr="001B768F">
        <w:t xml:space="preserve"> — Результаты опроса компаний</w:t>
      </w:r>
      <w:r>
        <w:t xml:space="preserve"> о создании бюджетной линейки в ассортиментной матрице</w:t>
      </w:r>
    </w:p>
    <w:p w:rsidR="008471AE" w:rsidRDefault="008471AE" w:rsidP="008471AE">
      <w:pPr>
        <w:spacing w:after="0"/>
        <w:ind w:firstLine="0"/>
      </w:pPr>
    </w:p>
    <w:p w:rsidR="008471AE" w:rsidRDefault="008471AE" w:rsidP="008471AE">
      <w:pPr>
        <w:spacing w:after="0"/>
      </w:pPr>
      <w:r>
        <w:t>Исходя из данных рисунка 7, можно сделать вывод, что большая часть рынка, а это 70% активно начали разбавлять свои ассортиментную матрицу более бюджетными линейками, что явно найдёт отклик у покупателей.</w:t>
      </w:r>
    </w:p>
    <w:p w:rsidR="008471AE" w:rsidRDefault="008471AE" w:rsidP="008471AE">
      <w:pPr>
        <w:spacing w:after="0"/>
      </w:pPr>
      <w:r>
        <w:t>Лишь 10% не собираются никак подстраиваться под изменения рынка.</w:t>
      </w:r>
    </w:p>
    <w:p w:rsidR="008471AE" w:rsidRDefault="008471AE" w:rsidP="008471AE">
      <w:pPr>
        <w:spacing w:after="0"/>
        <w:ind w:firstLine="0"/>
      </w:pPr>
      <w:r>
        <w:rPr>
          <w:noProof/>
          <w:lang w:eastAsia="ru-RU"/>
        </w:rPr>
        <w:lastRenderedPageBreak/>
        <w:drawing>
          <wp:inline distT="0" distB="0" distL="0" distR="0" wp14:anchorId="6310931E" wp14:editId="0DE8D937">
            <wp:extent cx="5932805" cy="3476846"/>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471AE" w:rsidRDefault="008471AE" w:rsidP="008471AE">
      <w:pPr>
        <w:spacing w:after="0"/>
        <w:ind w:firstLine="0"/>
        <w:jc w:val="center"/>
      </w:pPr>
      <w:r>
        <w:t>Рисунок 8</w:t>
      </w:r>
      <w:r w:rsidRPr="001B768F">
        <w:t xml:space="preserve"> — Результаты опроса компаний</w:t>
      </w:r>
      <w:r>
        <w:t xml:space="preserve"> о размещении своей продукции на маркетплейсах</w:t>
      </w:r>
    </w:p>
    <w:p w:rsidR="008471AE" w:rsidRDefault="008471AE" w:rsidP="008471AE">
      <w:pPr>
        <w:spacing w:after="0"/>
        <w:ind w:firstLine="0"/>
        <w:jc w:val="center"/>
      </w:pPr>
    </w:p>
    <w:p w:rsidR="008471AE" w:rsidRPr="001B768F" w:rsidRDefault="008471AE" w:rsidP="008471AE">
      <w:pPr>
        <w:spacing w:after="0"/>
      </w:pPr>
      <w:r>
        <w:t xml:space="preserve">По данным рисунка 8, можно сделать вывод, что 80% рынка выводит свою продукцию на </w:t>
      </w:r>
      <w:proofErr w:type="spellStart"/>
      <w:r>
        <w:t>маркетплейсы</w:t>
      </w:r>
      <w:proofErr w:type="spellEnd"/>
      <w:r>
        <w:t>, учитывая, что моментально теряются среди своих конкурентов.</w:t>
      </w:r>
    </w:p>
    <w:p w:rsidR="008471AE" w:rsidRDefault="008471AE" w:rsidP="008471AE">
      <w:pPr>
        <w:spacing w:after="0"/>
      </w:pPr>
      <w:r>
        <w:t>Чтобы добиться конкурентных преимуществ, мебельные компании должны использовать свои сильные стороны, разрабатывая приложения, которые предоставляют пользователям ценные возможности. Они должны помогать пользователям создавать и визуализировать дизайн интерьера своей мечты. Предоставление доступа к услугам по сборке и обслуживанию приобретенной мебели тоже были бы полезной опцией. Подключение покупателей мебели к экспертам компании для получения консультаций и рекомендаций.</w:t>
      </w:r>
    </w:p>
    <w:p w:rsidR="008471AE" w:rsidRPr="001B768F" w:rsidRDefault="008471AE" w:rsidP="008471AE">
      <w:pPr>
        <w:spacing w:after="0"/>
      </w:pPr>
      <w:r>
        <w:t>Хотя многие мебельные компании выпустили приложения для решения различных задач, оценка была сосредоточена исключительно на тех, которые позволяли пользователям приобретать мебель непосредственно через приложение.</w:t>
      </w:r>
    </w:p>
    <w:p w:rsidR="008471AE" w:rsidRPr="001B768F" w:rsidRDefault="008471AE" w:rsidP="008471AE">
      <w:pPr>
        <w:spacing w:after="0"/>
        <w:ind w:firstLine="0"/>
      </w:pPr>
      <w:r>
        <w:lastRenderedPageBreak/>
        <w:t xml:space="preserve">Таблица 1 — </w:t>
      </w:r>
      <w:r w:rsidRPr="001B768F">
        <w:t>Рейтинг удобных приложений для приобретения мебели</w:t>
      </w:r>
    </w:p>
    <w:p w:rsidR="008471AE" w:rsidRPr="001B768F" w:rsidRDefault="008471AE" w:rsidP="008471AE">
      <w:pPr>
        <w:spacing w:after="0"/>
        <w:ind w:firstLine="0"/>
      </w:pPr>
      <w:r w:rsidRPr="001B768F">
        <w:rPr>
          <w:noProof/>
          <w:lang w:eastAsia="ru-RU"/>
        </w:rPr>
        <w:drawing>
          <wp:inline distT="0" distB="0" distL="0" distR="0" wp14:anchorId="38E1DB5D" wp14:editId="4BA94418">
            <wp:extent cx="5938498" cy="1844676"/>
            <wp:effectExtent l="0" t="0" r="571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6187" cy="1862596"/>
                    </a:xfrm>
                    <a:prstGeom prst="rect">
                      <a:avLst/>
                    </a:prstGeom>
                    <a:noFill/>
                    <a:ln>
                      <a:noFill/>
                    </a:ln>
                  </pic:spPr>
                </pic:pic>
              </a:graphicData>
            </a:graphic>
          </wp:inline>
        </w:drawing>
      </w:r>
    </w:p>
    <w:p w:rsidR="008471AE" w:rsidRDefault="008471AE" w:rsidP="008471AE">
      <w:pPr>
        <w:spacing w:after="0"/>
      </w:pPr>
    </w:p>
    <w:p w:rsidR="008471AE" w:rsidRDefault="008471AE" w:rsidP="008471AE">
      <w:pPr>
        <w:spacing w:after="0"/>
      </w:pPr>
      <w:r>
        <w:t>Оценка заявок мебельных компаний проводилась по четырем ключевым критериям. Во-первых, регистрация включал в себя процесс регистрации нового пользователя и просмотр главного экрана приложения. Во-вторых, оценивались каталог, строка поиска и предлагаемые услуги по планированию интерьера. В-третьих, основное внимание уделялось качеству карточек продуктов и предоставленной информации. И в-четвёртых, оценивались корзина покупок, процесс оформления заказа и доступная техническая поддержка.</w:t>
      </w:r>
    </w:p>
    <w:p w:rsidR="008471AE" w:rsidRDefault="008471AE" w:rsidP="008471AE">
      <w:pPr>
        <w:spacing w:after="0"/>
      </w:pPr>
      <w:r>
        <w:t xml:space="preserve">Хотя Hoff был единственным специализированным мебельным </w:t>
      </w:r>
      <w:proofErr w:type="spellStart"/>
      <w:r>
        <w:t>ритейлером</w:t>
      </w:r>
      <w:proofErr w:type="spellEnd"/>
      <w:r>
        <w:t>, разработавшим приложение, которое вошло в топ-10, большинство приложений для мебельных магазинов продемонстрировали преимущества перед аналогами на смежных рынках.</w:t>
      </w:r>
    </w:p>
    <w:p w:rsidR="008471AE" w:rsidRPr="001B768F" w:rsidRDefault="008471AE" w:rsidP="008471AE">
      <w:pPr>
        <w:spacing w:after="0"/>
      </w:pPr>
      <w:r>
        <w:t>Однако общим недостатком многих мебельных компаний было отсутствие надежной CRM-системы. Кроме того, во многих приложениях отсутствовали такие важные функции, как: синхронизация с веб-сайтом (данные не всегда передавались между приложением и веб-сайтом компании), сохранение данных профиля (приложение не запоминало информацию для входа пользователя в профиль, в личном кабинете отсутствовал специальный раздел для просмотра истории заказов и начисления бонусных баллов).</w:t>
      </w:r>
    </w:p>
    <w:p w:rsidR="008471AE" w:rsidRPr="001B768F" w:rsidRDefault="008471AE" w:rsidP="008471AE">
      <w:pPr>
        <w:spacing w:after="0"/>
      </w:pPr>
      <w:r w:rsidRPr="001B768F">
        <w:t xml:space="preserve">Существует большой потенциал для мобильных приложений в мебельной отрасли. Большинство производителей мебели и владельцев </w:t>
      </w:r>
      <w:r w:rsidRPr="001B768F">
        <w:lastRenderedPageBreak/>
        <w:t>мебельных магазинов заинтересованы в использовании мобильных приложений для управления своим бизнесом. Особенно привлекательными для них являются функции 3D-визуализации, интеграции с онлайн-магазинами и инструментов для маркетинговых кампаний. </w:t>
      </w:r>
    </w:p>
    <w:p w:rsidR="008471AE" w:rsidRPr="001B768F" w:rsidRDefault="008471AE" w:rsidP="008471AE">
      <w:pPr>
        <w:spacing w:after="0"/>
      </w:pPr>
      <w:r w:rsidRPr="001B768F">
        <w:t>Важно учитывать, что при разработке приложения необходимо учитывать потребности целевой аудитории, обеспечить интуитивно понятный инте</w:t>
      </w:r>
      <w:r>
        <w:t>рф</w:t>
      </w:r>
      <w:r w:rsidRPr="001B768F">
        <w:t>ейс и необходимые функции, а также предложить привлекательную модель ценообразования.</w:t>
      </w:r>
    </w:p>
    <w:p w:rsidR="008471AE" w:rsidRPr="001B768F" w:rsidRDefault="008471AE" w:rsidP="008471AE">
      <w:pPr>
        <w:spacing w:after="0"/>
      </w:pPr>
      <w:r w:rsidRPr="001B768F">
        <w:t xml:space="preserve">Был проведён опрос для выявления уровня интереса к проекту </w:t>
      </w:r>
      <w:r w:rsidR="008173F5">
        <w:t>«</w:t>
      </w:r>
      <w:proofErr w:type="spellStart"/>
      <w:r w:rsidRPr="001B768F">
        <w:t>МебеОК</w:t>
      </w:r>
      <w:proofErr w:type="spellEnd"/>
      <w:r w:rsidR="008173F5">
        <w:t>»</w:t>
      </w:r>
      <w:r w:rsidRPr="001B768F">
        <w:t xml:space="preserve">. </w:t>
      </w:r>
    </w:p>
    <w:p w:rsidR="008471AE" w:rsidRPr="001B768F" w:rsidRDefault="008471AE" w:rsidP="008471AE">
      <w:pPr>
        <w:pStyle w:val="a4"/>
        <w:numPr>
          <w:ilvl w:val="0"/>
          <w:numId w:val="11"/>
        </w:numPr>
        <w:spacing w:after="0"/>
      </w:pPr>
      <w:r w:rsidRPr="001B768F">
        <w:t>Как вы чаще всего покупаете мебель?</w:t>
      </w:r>
    </w:p>
    <w:p w:rsidR="008471AE" w:rsidRPr="001B768F" w:rsidRDefault="008471AE" w:rsidP="008471AE">
      <w:pPr>
        <w:spacing w:after="0"/>
      </w:pPr>
      <w:r w:rsidRPr="001B768F">
        <w:t>Исходя из ре</w:t>
      </w:r>
      <w:r>
        <w:t>зультатов диаграммы на рисунке 9 (Приложение 1)</w:t>
      </w:r>
      <w:r w:rsidRPr="001B768F">
        <w:t>, можно сделать вывод, что большая часть клиентов, а именно 70%, покупают мебель преимущественно офлайн. Однако в настоящее время наблюдается тренд на изменение ситуации, всё больше людей начинают процесс покупки мебели с выбора товаров на онлайн-сервисах, такие как сайты мебельных компаний и магазинов, маркетплейсов.</w:t>
      </w:r>
    </w:p>
    <w:p w:rsidR="008471AE" w:rsidRDefault="008471AE" w:rsidP="004D33DC">
      <w:pPr>
        <w:pStyle w:val="a4"/>
        <w:numPr>
          <w:ilvl w:val="0"/>
          <w:numId w:val="11"/>
        </w:numPr>
        <w:spacing w:after="0"/>
      </w:pPr>
      <w:r w:rsidRPr="001B768F">
        <w:t>Что для вас наиболее важно при выборе мебели?</w:t>
      </w:r>
    </w:p>
    <w:p w:rsidR="008471AE" w:rsidRPr="001B768F" w:rsidRDefault="008471AE" w:rsidP="008471AE">
      <w:pPr>
        <w:spacing w:after="0"/>
      </w:pPr>
      <w:r w:rsidRPr="001B768F">
        <w:t>Исходя из резул</w:t>
      </w:r>
      <w:r>
        <w:t>ьтатов диаграммы на рисунке 10</w:t>
      </w:r>
      <w:r w:rsidR="00573E4D">
        <w:t xml:space="preserve"> (Приложение 1)</w:t>
      </w:r>
      <w:r w:rsidRPr="001B768F">
        <w:t>, можно сделать вывод, что качество, дизайн и цена имеют наибольшее значение при покупке мебели на 40%, 20% и 30% соответственно.</w:t>
      </w:r>
    </w:p>
    <w:p w:rsidR="008471AE" w:rsidRDefault="008471AE" w:rsidP="00A85B30">
      <w:pPr>
        <w:pStyle w:val="a4"/>
        <w:numPr>
          <w:ilvl w:val="0"/>
          <w:numId w:val="11"/>
        </w:numPr>
        <w:spacing w:after="0"/>
        <w:ind w:left="0" w:firstLine="709"/>
        <w:contextualSpacing w:val="0"/>
      </w:pPr>
      <w:r w:rsidRPr="001B768F">
        <w:t>Вы когда-нибудь смотрели или покупали мебель с помощью мобильного приложения?</w:t>
      </w:r>
    </w:p>
    <w:p w:rsidR="008471AE" w:rsidRPr="001B768F" w:rsidRDefault="008471AE" w:rsidP="008471AE">
      <w:pPr>
        <w:spacing w:after="0"/>
      </w:pPr>
      <w:r w:rsidRPr="001B768F">
        <w:t>Исходя из ре</w:t>
      </w:r>
      <w:r>
        <w:t>зультатов диаграммы на рисунке 11</w:t>
      </w:r>
      <w:r w:rsidR="00573E4D">
        <w:t xml:space="preserve"> </w:t>
      </w:r>
      <w:r w:rsidR="00A85B30">
        <w:t>(</w:t>
      </w:r>
      <w:r w:rsidR="00573E4D">
        <w:t>Приложение 2</w:t>
      </w:r>
      <w:r w:rsidR="00A85B30">
        <w:t>)</w:t>
      </w:r>
      <w:r w:rsidRPr="001B768F">
        <w:t>, можно сделать вывод, что лишь четверть опрошенной аудитории никогда не использовали мобильное приложение для приобретения мебели.</w:t>
      </w:r>
    </w:p>
    <w:p w:rsidR="008471AE" w:rsidRDefault="008471AE" w:rsidP="00A85B30">
      <w:pPr>
        <w:pStyle w:val="a4"/>
        <w:numPr>
          <w:ilvl w:val="0"/>
          <w:numId w:val="11"/>
        </w:numPr>
        <w:spacing w:after="0"/>
        <w:ind w:left="0" w:firstLine="709"/>
      </w:pPr>
      <w:r w:rsidRPr="001B768F">
        <w:t>Скачаете ли вы мебельное приложение, если оно будет действительно полезным?</w:t>
      </w:r>
    </w:p>
    <w:p w:rsidR="008471AE" w:rsidRPr="001B768F" w:rsidRDefault="008471AE" w:rsidP="008471AE">
      <w:pPr>
        <w:spacing w:after="0"/>
      </w:pPr>
      <w:r w:rsidRPr="001B768F">
        <w:t>Исходя из ре</w:t>
      </w:r>
      <w:r>
        <w:t>зультатов диаграммы на рисунке 12</w:t>
      </w:r>
      <w:r w:rsidR="00A85B30">
        <w:t xml:space="preserve"> (Приложение 2)</w:t>
      </w:r>
      <w:r w:rsidRPr="001B768F">
        <w:t xml:space="preserve">, можно сделать вывод, что 90% опрошенной аудитории готовы скачивать приложения </w:t>
      </w:r>
      <w:r w:rsidRPr="001B768F">
        <w:lastRenderedPageBreak/>
        <w:t>для покупки мебели. Учитывая успех маркетплейсов за последние несколько лет, можно предположить рост по данному направлению в ближайшие несколько лет.</w:t>
      </w:r>
    </w:p>
    <w:p w:rsidR="008471AE" w:rsidRDefault="008471AE" w:rsidP="00027E68">
      <w:pPr>
        <w:pStyle w:val="a4"/>
        <w:numPr>
          <w:ilvl w:val="0"/>
          <w:numId w:val="11"/>
        </w:numPr>
        <w:spacing w:after="0"/>
        <w:ind w:left="0" w:firstLine="709"/>
      </w:pPr>
      <w:r w:rsidRPr="001B768F">
        <w:t>Какие возможности приложения были бы вам полезны при выборе мебели?</w:t>
      </w:r>
    </w:p>
    <w:p w:rsidR="008471AE" w:rsidRDefault="008471AE" w:rsidP="008471AE">
      <w:pPr>
        <w:tabs>
          <w:tab w:val="left" w:pos="5274"/>
        </w:tabs>
        <w:spacing w:after="0"/>
      </w:pPr>
      <w:r w:rsidRPr="001B768F">
        <w:t>Исследование выявило высокий спрос на приложения</w:t>
      </w:r>
      <w:r>
        <w:t xml:space="preserve"> для телефона</w:t>
      </w:r>
      <w:r w:rsidRPr="001B768F">
        <w:t xml:space="preserve"> для </w:t>
      </w:r>
      <w:r>
        <w:t>приобретения товаров мебельной категории</w:t>
      </w:r>
      <w:r w:rsidRPr="001B768F">
        <w:t xml:space="preserve"> среди потребителей. </w:t>
      </w:r>
    </w:p>
    <w:p w:rsidR="008471AE" w:rsidRPr="001B768F" w:rsidRDefault="008471AE" w:rsidP="008471AE">
      <w:pPr>
        <w:tabs>
          <w:tab w:val="left" w:pos="5274"/>
        </w:tabs>
        <w:spacing w:after="0"/>
      </w:pPr>
      <w:r>
        <w:t>Из рисунка 13</w:t>
      </w:r>
      <w:r w:rsidR="00A85B30">
        <w:t xml:space="preserve"> </w:t>
      </w:r>
      <w:r w:rsidR="00027E68">
        <w:t>(Приложение 3)</w:t>
      </w:r>
      <w:r>
        <w:t xml:space="preserve"> видно, что п</w:t>
      </w:r>
      <w:r w:rsidRPr="001B768F">
        <w:t>ользователи заинтересованы в таких функциях, как трёхмерная визуализация мебели в интерьере, возможность сравнивать различные модели и получать индивидуальные рекомендации.</w:t>
      </w:r>
    </w:p>
    <w:p w:rsidR="008471AE" w:rsidRDefault="008471AE" w:rsidP="008471AE">
      <w:pPr>
        <w:tabs>
          <w:tab w:val="left" w:pos="5274"/>
        </w:tabs>
        <w:spacing w:after="0"/>
      </w:pPr>
      <w:r w:rsidRPr="001B768F">
        <w:t>При разработке приложения необходимо принимать во внимание потребности целевой аудитории, предоставлять точную и подробную информацию о товарах, а также создать простой и удобный инте</w:t>
      </w:r>
      <w:r>
        <w:t>рф</w:t>
      </w:r>
      <w:r w:rsidRPr="001B768F">
        <w:t>ейс.</w:t>
      </w:r>
    </w:p>
    <w:p w:rsidR="00ED0BBC" w:rsidRPr="001B768F" w:rsidRDefault="00ED0BBC" w:rsidP="008471AE">
      <w:pPr>
        <w:tabs>
          <w:tab w:val="left" w:pos="5274"/>
        </w:tabs>
        <w:spacing w:after="0"/>
      </w:pPr>
    </w:p>
    <w:p w:rsidR="008471AE" w:rsidRDefault="008471AE" w:rsidP="00ED0BBC">
      <w:pPr>
        <w:pStyle w:val="1"/>
        <w:numPr>
          <w:ilvl w:val="1"/>
          <w:numId w:val="2"/>
        </w:numPr>
        <w:spacing w:before="0"/>
        <w:ind w:left="0" w:firstLine="0"/>
        <w:rPr>
          <w:sz w:val="28"/>
        </w:rPr>
      </w:pPr>
      <w:bookmarkStart w:id="3" w:name="_Toc168284501"/>
      <w:r w:rsidRPr="00ED0BBC">
        <w:rPr>
          <w:sz w:val="28"/>
        </w:rPr>
        <w:t xml:space="preserve">Общая характеристика </w:t>
      </w:r>
      <w:proofErr w:type="spellStart"/>
      <w:r w:rsidRPr="00ED0BBC">
        <w:rPr>
          <w:sz w:val="28"/>
        </w:rPr>
        <w:t>стартап</w:t>
      </w:r>
      <w:proofErr w:type="spellEnd"/>
      <w:r w:rsidRPr="00ED0BBC">
        <w:rPr>
          <w:sz w:val="28"/>
        </w:rPr>
        <w:t>-проекта</w:t>
      </w:r>
      <w:bookmarkEnd w:id="3"/>
    </w:p>
    <w:p w:rsidR="00ED0BBC" w:rsidRPr="00ED0BBC" w:rsidRDefault="00ED0BBC" w:rsidP="00ED0BBC"/>
    <w:p w:rsidR="008471AE" w:rsidRPr="001B768F" w:rsidRDefault="008471AE" w:rsidP="008471AE">
      <w:pPr>
        <w:spacing w:after="0"/>
      </w:pPr>
      <w:r w:rsidRPr="001B768F">
        <w:t>Цель данного проекта – создание приложений для мебельных компаний и 3D видео-инструкций по сборке мебели, используя трехмерные модели. На данный момент это является достаточно перспективной, инновационной и значимой бизнес-идеей. Она направлена на повышение узнаваемости производителей мебели, а также на упрощение процесса сборки продукции для потребителей.</w:t>
      </w:r>
    </w:p>
    <w:p w:rsidR="008471AE" w:rsidRPr="001B768F" w:rsidRDefault="008471AE" w:rsidP="008471AE">
      <w:pPr>
        <w:spacing w:after="0"/>
      </w:pPr>
      <w:r w:rsidRPr="001B768F">
        <w:t xml:space="preserve">Проект планируется начать с разработки и тестирования </w:t>
      </w:r>
      <w:r>
        <w:t>4</w:t>
      </w:r>
      <w:r w:rsidRPr="001B768F">
        <w:t xml:space="preserve"> разных шаблонов приложения, а также создание пробных вариантов 3D видео-инструкций. Конечный продукт проекта предполагает под собой приложение, с возможностью ведения клиента по полному циклу покупки товара. Начиная от выбора и покупки товара до его сборки у клиента. Продажа услуг </w:t>
      </w:r>
      <w:r w:rsidRPr="001B768F">
        <w:lastRenderedPageBreak/>
        <w:t>планируется через социальные сети, посещение конференций и личных встреч с руководством компаний.</w:t>
      </w:r>
    </w:p>
    <w:p w:rsidR="008471AE" w:rsidRPr="001B768F" w:rsidRDefault="008471AE" w:rsidP="008471AE">
      <w:pPr>
        <w:spacing w:after="0"/>
      </w:pPr>
      <w:r w:rsidRPr="001B768F">
        <w:t xml:space="preserve">Целевыми сегментами будут являться производители мебели </w:t>
      </w:r>
      <w:r>
        <w:t>Российской Федерации</w:t>
      </w:r>
      <w:r w:rsidRPr="001B768F">
        <w:t xml:space="preserve"> и стран СНГ, дизайнерские студии, а также индивидуальные заказчики, заинтересованные в создании уникальной мебели на заказ.</w:t>
      </w:r>
    </w:p>
    <w:p w:rsidR="008471AE" w:rsidRPr="001B768F" w:rsidRDefault="008471AE" w:rsidP="008471AE">
      <w:pPr>
        <w:spacing w:after="0"/>
      </w:pPr>
      <w:r w:rsidRPr="001B768F">
        <w:t xml:space="preserve">Упрощение процесса сборки мебели поможет в создании трендов в социальных сетях, где люди собирают мебель, а привлечение </w:t>
      </w:r>
      <w:proofErr w:type="spellStart"/>
      <w:r w:rsidRPr="001B768F">
        <w:t>блогеров</w:t>
      </w:r>
      <w:proofErr w:type="spellEnd"/>
      <w:r w:rsidRPr="001B768F">
        <w:t xml:space="preserve"> ускорит этот процесс, популяризировав его среди своей аудитории. Повышение узнаваемости брендов производителей станет следствием их упорной работы.</w:t>
      </w:r>
    </w:p>
    <w:p w:rsidR="008471AE" w:rsidRPr="005C31A7" w:rsidRDefault="008471AE" w:rsidP="008471AE">
      <w:pPr>
        <w:spacing w:after="0"/>
      </w:pPr>
      <w:r w:rsidRPr="005C31A7">
        <w:t xml:space="preserve">Необходимый стартовый капитал составляет </w:t>
      </w:r>
      <w:r w:rsidR="000B56AB" w:rsidRPr="000B56AB">
        <w:t>1</w:t>
      </w:r>
      <w:r w:rsidR="000B56AB">
        <w:t> </w:t>
      </w:r>
      <w:r w:rsidR="000B56AB" w:rsidRPr="000B56AB">
        <w:t>583</w:t>
      </w:r>
      <w:r w:rsidR="000B56AB">
        <w:t xml:space="preserve"> </w:t>
      </w:r>
      <w:r w:rsidR="000B56AB" w:rsidRPr="000B56AB">
        <w:t>623</w:t>
      </w:r>
      <w:r w:rsidRPr="005C31A7">
        <w:t xml:space="preserve"> руб. </w:t>
      </w:r>
    </w:p>
    <w:p w:rsidR="008471AE" w:rsidRPr="001B768F" w:rsidRDefault="008471AE" w:rsidP="008471AE">
      <w:pPr>
        <w:spacing w:after="0"/>
      </w:pPr>
      <w:r w:rsidRPr="000E2115">
        <w:t>Срок окупаемости проекта – 3</w:t>
      </w:r>
      <w:r w:rsidR="00B610E3">
        <w:t>,5</w:t>
      </w:r>
      <w:r w:rsidRPr="000E2115">
        <w:t xml:space="preserve"> года.</w:t>
      </w:r>
      <w:r w:rsidRPr="001B768F">
        <w:t xml:space="preserve"> </w:t>
      </w:r>
    </w:p>
    <w:p w:rsidR="008471AE" w:rsidRPr="001B768F" w:rsidRDefault="008471AE" w:rsidP="008471AE">
      <w:pPr>
        <w:spacing w:after="0"/>
      </w:pPr>
      <w:r w:rsidRPr="001B768F">
        <w:t>Для разработки стартапа была выбрана инкрементная модель. Она подразумевает поэтапное создание продукта, с постоянным добавлением новых функций и улучшением существующих. Это позволяет быстро выпустить минимально жизнеспособный продукт (MVP) и постепенно развивать его, получая обратную связь от пользователей.</w:t>
      </w:r>
    </w:p>
    <w:p w:rsidR="008471AE" w:rsidRDefault="008471AE" w:rsidP="008471AE">
      <w:pPr>
        <w:spacing w:after="0"/>
      </w:pPr>
      <w:r>
        <w:t>Инкрементальная модель поэтапной разработки ориентирована на поэтапное обеспечение функциональности продукта, при этом каждый этап основывается на предыдущем. Такой подход сокращает общее время разработки по сравнению с традиционными методами и повышает качество и стабильность продукта за счет итеративного тестирования и оптимизации каждого функционального блока.</w:t>
      </w:r>
    </w:p>
    <w:p w:rsidR="008471AE" w:rsidRPr="001B768F" w:rsidRDefault="008471AE" w:rsidP="008471AE">
      <w:pPr>
        <w:spacing w:after="0"/>
      </w:pPr>
      <w:r>
        <w:t>Кроме того, пошаговая модель обеспечивает гибкость, позволяя разработчикам адаптироваться к меняющимся требованиям и вносить коррективы на любом этапе разработки. Это снижает риски проекта и повышает вероятность успешного завершения.</w:t>
      </w:r>
    </w:p>
    <w:p w:rsidR="008471AE" w:rsidRPr="001B768F" w:rsidRDefault="008471AE" w:rsidP="008471AE">
      <w:pPr>
        <w:spacing w:after="0"/>
      </w:pPr>
      <w:r w:rsidRPr="001B768F">
        <w:t>Финансирование проекта возможно за счёт таких источников как:</w:t>
      </w:r>
    </w:p>
    <w:p w:rsidR="008471AE" w:rsidRPr="001B768F" w:rsidRDefault="008471AE" w:rsidP="008471AE">
      <w:pPr>
        <w:pStyle w:val="a4"/>
        <w:numPr>
          <w:ilvl w:val="0"/>
          <w:numId w:val="4"/>
        </w:numPr>
        <w:spacing w:after="0"/>
      </w:pPr>
      <w:proofErr w:type="spellStart"/>
      <w:r w:rsidRPr="001B768F">
        <w:t>Грантовая</w:t>
      </w:r>
      <w:proofErr w:type="spellEnd"/>
      <w:r w:rsidRPr="001B768F">
        <w:t xml:space="preserve"> поддержка и субсидии от государства;</w:t>
      </w:r>
    </w:p>
    <w:p w:rsidR="008471AE" w:rsidRPr="001B768F" w:rsidRDefault="008471AE" w:rsidP="008471AE">
      <w:pPr>
        <w:spacing w:after="0"/>
      </w:pPr>
      <w:r w:rsidRPr="001B768F">
        <w:lastRenderedPageBreak/>
        <w:t xml:space="preserve">Государство предоставляет финансовую поддержку перспективным </w:t>
      </w:r>
      <w:proofErr w:type="spellStart"/>
      <w:r w:rsidRPr="001B768F">
        <w:t>стартапам</w:t>
      </w:r>
      <w:proofErr w:type="spellEnd"/>
      <w:r w:rsidRPr="001B768F">
        <w:t xml:space="preserve"> в виде грантов (безвозмездных денежных средств) или субсидий (частичной компенсации расходов).</w:t>
      </w:r>
    </w:p>
    <w:p w:rsidR="008471AE" w:rsidRPr="001B768F" w:rsidRDefault="008471AE" w:rsidP="008471AE">
      <w:pPr>
        <w:pStyle w:val="a4"/>
        <w:numPr>
          <w:ilvl w:val="0"/>
          <w:numId w:val="4"/>
        </w:numPr>
        <w:spacing w:after="0"/>
      </w:pPr>
      <w:r w:rsidRPr="001B768F">
        <w:t xml:space="preserve">Услуги центра </w:t>
      </w:r>
      <w:r w:rsidR="008173F5">
        <w:t>«</w:t>
      </w:r>
      <w:r w:rsidRPr="001B768F">
        <w:t>Мой бизнес</w:t>
      </w:r>
      <w:r w:rsidR="008173F5">
        <w:t>»</w:t>
      </w:r>
      <w:r w:rsidRPr="001B768F">
        <w:t>;</w:t>
      </w:r>
    </w:p>
    <w:p w:rsidR="008471AE" w:rsidRPr="001B768F" w:rsidRDefault="008471AE" w:rsidP="008471AE">
      <w:pPr>
        <w:spacing w:after="0"/>
      </w:pPr>
      <w:r w:rsidRPr="001B768F">
        <w:t xml:space="preserve">Центры </w:t>
      </w:r>
      <w:r w:rsidR="008173F5">
        <w:t>«</w:t>
      </w:r>
      <w:r w:rsidRPr="001B768F">
        <w:t>Мой бизнес</w:t>
      </w:r>
      <w:r w:rsidR="008173F5">
        <w:t>»</w:t>
      </w:r>
      <w:r w:rsidRPr="001B768F">
        <w:t xml:space="preserve"> — это организации, которые предоставляют комплексную поддержку малому и среднему бизнесу, включая финансовую помощь, консультации, обучение и маркетинговую поддержку.</w:t>
      </w:r>
    </w:p>
    <w:p w:rsidR="008471AE" w:rsidRPr="001B768F" w:rsidRDefault="008471AE" w:rsidP="008471AE">
      <w:pPr>
        <w:pStyle w:val="a4"/>
        <w:numPr>
          <w:ilvl w:val="0"/>
          <w:numId w:val="4"/>
        </w:numPr>
        <w:spacing w:after="0"/>
      </w:pPr>
      <w:r w:rsidRPr="001B768F">
        <w:t>Конкурсы с призовым фондом;</w:t>
      </w:r>
    </w:p>
    <w:p w:rsidR="008471AE" w:rsidRPr="001B768F" w:rsidRDefault="008471AE" w:rsidP="008471AE">
      <w:pPr>
        <w:spacing w:after="0"/>
      </w:pPr>
      <w:r w:rsidRPr="001B768F">
        <w:t>Специализированные конкурсы, организуемые частными компаниями, инвестиционными фондами или государственными органами, с призовым фондом для победителей.</w:t>
      </w:r>
    </w:p>
    <w:p w:rsidR="008471AE" w:rsidRPr="001B768F" w:rsidRDefault="008471AE" w:rsidP="008471AE">
      <w:pPr>
        <w:pStyle w:val="a4"/>
        <w:numPr>
          <w:ilvl w:val="0"/>
          <w:numId w:val="4"/>
        </w:numPr>
        <w:spacing w:after="0"/>
      </w:pPr>
      <w:r w:rsidRPr="001B768F">
        <w:t>Инвестиции;</w:t>
      </w:r>
    </w:p>
    <w:p w:rsidR="008471AE" w:rsidRPr="001B768F" w:rsidRDefault="008471AE" w:rsidP="008471AE">
      <w:pPr>
        <w:spacing w:after="0"/>
      </w:pPr>
      <w:r w:rsidRPr="001B768F">
        <w:t xml:space="preserve">Получение финансирования от инвесторов (частных лиц или инвестиционных фондов) в обмен на часть доли в бизнесе или другие фор сотрудничества. </w:t>
      </w:r>
    </w:p>
    <w:p w:rsidR="008471AE" w:rsidRPr="001B768F" w:rsidRDefault="008471AE" w:rsidP="008471AE">
      <w:pPr>
        <w:pStyle w:val="a4"/>
        <w:numPr>
          <w:ilvl w:val="0"/>
          <w:numId w:val="4"/>
        </w:numPr>
        <w:spacing w:after="0"/>
      </w:pPr>
      <w:r w:rsidRPr="001B768F">
        <w:t>Кредит.</w:t>
      </w:r>
    </w:p>
    <w:p w:rsidR="008471AE" w:rsidRDefault="008471AE" w:rsidP="008471AE">
      <w:pPr>
        <w:spacing w:after="0"/>
      </w:pPr>
      <w:r w:rsidRPr="001B768F">
        <w:t>Получение финансирования от банка или других кредитных организаций в обмен на обязательство возвратить деньги с процентами.</w:t>
      </w:r>
    </w:p>
    <w:p w:rsidR="00ED0BBC" w:rsidRPr="001B768F" w:rsidRDefault="00ED0BBC" w:rsidP="008471AE">
      <w:pPr>
        <w:spacing w:after="0"/>
      </w:pPr>
    </w:p>
    <w:p w:rsidR="008471AE" w:rsidRDefault="008471AE" w:rsidP="00ED0BBC">
      <w:pPr>
        <w:pStyle w:val="1"/>
        <w:numPr>
          <w:ilvl w:val="1"/>
          <w:numId w:val="2"/>
        </w:numPr>
        <w:spacing w:before="0"/>
        <w:ind w:left="0" w:firstLine="0"/>
        <w:rPr>
          <w:sz w:val="28"/>
        </w:rPr>
      </w:pPr>
      <w:bookmarkStart w:id="4" w:name="_Toc168284502"/>
      <w:r w:rsidRPr="00ED0BBC">
        <w:rPr>
          <w:sz w:val="28"/>
        </w:rPr>
        <w:t>Юридические вопросы</w:t>
      </w:r>
      <w:bookmarkEnd w:id="4"/>
    </w:p>
    <w:p w:rsidR="00ED0BBC" w:rsidRPr="00ED0BBC" w:rsidRDefault="00ED0BBC" w:rsidP="00ED0BBC"/>
    <w:p w:rsidR="008471AE" w:rsidRDefault="008471AE" w:rsidP="008471AE">
      <w:pPr>
        <w:spacing w:after="0"/>
      </w:pPr>
      <w:r w:rsidRPr="001B768F">
        <w:t>Юридические аспекты бизнеса имеют ключевое значение для успешной деятельности стартапа. Соблюдение требований законодательства поможет избежать юридических проблем и создать устойчивый и надежный бизнес.</w:t>
      </w:r>
    </w:p>
    <w:p w:rsidR="00B71BFE" w:rsidRPr="001B768F" w:rsidRDefault="00B71BFE" w:rsidP="008471AE">
      <w:pPr>
        <w:spacing w:after="0"/>
      </w:pPr>
      <w:r>
        <w:t xml:space="preserve">В первую очередь, необходимо законно основать компанию. </w:t>
      </w:r>
      <w:r w:rsidR="003E62FE">
        <w:t>Необходимо зарегистрировать юридическое лицо, в нашем случае общество с ограниченной ответственностью</w:t>
      </w:r>
      <w:r w:rsidR="00FB35AA">
        <w:t>, соблюдая ф</w:t>
      </w:r>
      <w:r w:rsidR="008173F5">
        <w:t>едеральный закон от 08.08.2001 №</w:t>
      </w:r>
      <w:r w:rsidR="00FB35AA" w:rsidRPr="00FB35AA">
        <w:t xml:space="preserve"> 129-ФЗ (ред. от 25.12.2023) </w:t>
      </w:r>
      <w:r w:rsidR="008173F5">
        <w:t>«</w:t>
      </w:r>
      <w:r w:rsidR="00FB35AA" w:rsidRPr="00FB35AA">
        <w:t>О государственной регистрации юридических лиц и индивидуальных предпринимателей</w:t>
      </w:r>
      <w:r w:rsidR="008173F5">
        <w:t xml:space="preserve">» и </w:t>
      </w:r>
      <w:r w:rsidR="008173F5" w:rsidRPr="008173F5">
        <w:t xml:space="preserve">Федеральный закон от </w:t>
      </w:r>
      <w:r w:rsidR="008173F5" w:rsidRPr="008173F5">
        <w:lastRenderedPageBreak/>
        <w:t>08.02.199</w:t>
      </w:r>
      <w:r w:rsidR="008173F5">
        <w:t>8 № 14-ФЗ (ред. от 13.06.2023) «</w:t>
      </w:r>
      <w:r w:rsidR="008173F5" w:rsidRPr="008173F5">
        <w:t xml:space="preserve">Об обществах с ограниченной </w:t>
      </w:r>
      <w:r w:rsidR="008173F5">
        <w:t>ответственностью»</w:t>
      </w:r>
      <w:r w:rsidR="00B64E7C">
        <w:t>.</w:t>
      </w:r>
      <w:r w:rsidR="00E877F1">
        <w:t xml:space="preserve"> А также определить систему </w:t>
      </w:r>
      <w:r w:rsidR="00E8142B">
        <w:t>налогообложения</w:t>
      </w:r>
      <w:r w:rsidR="00E877F1">
        <w:t xml:space="preserve"> </w:t>
      </w:r>
      <w:r w:rsidR="00E8142B">
        <w:t xml:space="preserve">согласно </w:t>
      </w:r>
      <w:r w:rsidR="00E8142B">
        <w:rPr>
          <w:rFonts w:eastAsia="Calibri" w:cs="Times New Roman"/>
        </w:rPr>
        <w:t>Налоговому</w:t>
      </w:r>
      <w:r w:rsidR="00E8142B" w:rsidRPr="001B768F">
        <w:rPr>
          <w:rFonts w:eastAsia="Calibri" w:cs="Times New Roman"/>
        </w:rPr>
        <w:t xml:space="preserve"> Кодекс</w:t>
      </w:r>
      <w:r w:rsidR="00E8142B">
        <w:rPr>
          <w:rFonts w:eastAsia="Calibri" w:cs="Times New Roman"/>
        </w:rPr>
        <w:t>у</w:t>
      </w:r>
      <w:r w:rsidR="00E8142B" w:rsidRPr="001B768F">
        <w:rPr>
          <w:rFonts w:eastAsia="Calibri" w:cs="Times New Roman"/>
        </w:rPr>
        <w:t xml:space="preserve"> Российской Федерации от 31.07.1998 №</w:t>
      </w:r>
      <w:r w:rsidR="008173F5">
        <w:rPr>
          <w:rFonts w:eastAsia="Calibri" w:cs="Times New Roman"/>
        </w:rPr>
        <w:t xml:space="preserve"> </w:t>
      </w:r>
      <w:r w:rsidR="00E8142B" w:rsidRPr="001B768F">
        <w:rPr>
          <w:rFonts w:eastAsia="Calibri" w:cs="Times New Roman"/>
        </w:rPr>
        <w:t>146-ФЗ</w:t>
      </w:r>
      <w:r w:rsidR="00E8142B">
        <w:rPr>
          <w:rFonts w:eastAsia="Calibri" w:cs="Times New Roman"/>
        </w:rPr>
        <w:t>.</w:t>
      </w:r>
    </w:p>
    <w:p w:rsidR="000B2F4D" w:rsidRDefault="008471AE" w:rsidP="00E36F25">
      <w:pPr>
        <w:spacing w:after="0"/>
      </w:pPr>
      <w:r w:rsidRPr="001B768F">
        <w:t>Создавая приложение, вкладывается немало труда и ресурсов в его разработку, дизайн и функциональность. По</w:t>
      </w:r>
      <w:r w:rsidR="00B64E7C">
        <w:t>этому важно защитить свои труды</w:t>
      </w:r>
      <w:r w:rsidR="000B2F4D">
        <w:t>, учитывая</w:t>
      </w:r>
      <w:r w:rsidR="00E36F25">
        <w:t xml:space="preserve"> </w:t>
      </w:r>
      <w:r w:rsidR="008173F5">
        <w:t>«</w:t>
      </w:r>
      <w:r w:rsidR="00E36F25" w:rsidRPr="00E36F25">
        <w:t>Гражданский кодекс Российс</w:t>
      </w:r>
      <w:r w:rsidR="00E36F25">
        <w:t>кой Федерации (часть четвертая)</w:t>
      </w:r>
      <w:r w:rsidR="008173F5">
        <w:t>» от 18.12.2006 №</w:t>
      </w:r>
      <w:r w:rsidR="00E36F25" w:rsidRPr="00E36F25">
        <w:t xml:space="preserve"> 230-ФЗ (ред. от 30.01.2024)</w:t>
      </w:r>
      <w:r w:rsidR="00E36F25">
        <w:t xml:space="preserve"> Раздел VII. </w:t>
      </w:r>
      <w:r w:rsidR="008173F5">
        <w:t>«</w:t>
      </w:r>
      <w:r w:rsidR="00E36F25">
        <w:t>Права на результаты интеллектуальной деятельности и средства индивидуализации</w:t>
      </w:r>
      <w:r w:rsidR="008173F5">
        <w:t>»</w:t>
      </w:r>
      <w:r w:rsidR="00B64E7C">
        <w:t>.</w:t>
      </w:r>
      <w:r w:rsidRPr="001B768F">
        <w:t xml:space="preserve"> </w:t>
      </w:r>
    </w:p>
    <w:p w:rsidR="008471AE" w:rsidRPr="001B768F" w:rsidRDefault="008471AE" w:rsidP="00E36F25">
      <w:pPr>
        <w:spacing w:after="0"/>
      </w:pPr>
      <w:r w:rsidRPr="001B768F">
        <w:t>Планируется зарегистрировать авторские права на программное обеспечение, дизайн приложения, логотип и другие интеллектуальные объекты. Это даст исключительное право на использование, воспроизведение, распространение и модификацию созданного контента.</w:t>
      </w:r>
    </w:p>
    <w:p w:rsidR="008471AE" w:rsidRPr="001B768F" w:rsidRDefault="008471AE" w:rsidP="008471AE">
      <w:pPr>
        <w:spacing w:after="0"/>
      </w:pPr>
      <w:r w:rsidRPr="001B768F">
        <w:t>Чтобы приложение могло функционировать, потребуется использовать 3D-модели мебели. Необходимо получить лицензионные соглашения с производителями мебели, чтобы использовать их модели в приложении на законных основаниях. В договоре важно четко прописать условия использования, чтобы избежать проблем в будущем.</w:t>
      </w:r>
    </w:p>
    <w:p w:rsidR="008471AE" w:rsidRPr="001B768F" w:rsidRDefault="008471AE" w:rsidP="008471AE">
      <w:pPr>
        <w:spacing w:after="0"/>
      </w:pPr>
      <w:r w:rsidRPr="001B768F">
        <w:t>В процессе работы будут собираться данные о клиентах, партнерах и других сторонних лицах. Важно обеспечить конфиденциальность этой информации</w:t>
      </w:r>
      <w:r w:rsidR="00B25006">
        <w:t xml:space="preserve"> по закону </w:t>
      </w:r>
      <w:r w:rsidR="008173F5">
        <w:t>от 07.02.1992 №</w:t>
      </w:r>
      <w:r w:rsidR="00B25006" w:rsidRPr="001B768F">
        <w:t xml:space="preserve"> </w:t>
      </w:r>
      <w:r w:rsidR="008173F5">
        <w:t>2300-1 «О защите прав потребителей»</w:t>
      </w:r>
      <w:r w:rsidRPr="001B768F">
        <w:t>. Нужно позаботится о том, чтобы данные хранились безопасно и использовались только для запланированных целей.</w:t>
      </w:r>
    </w:p>
    <w:p w:rsidR="008471AE" w:rsidRPr="001B768F" w:rsidRDefault="008471AE" w:rsidP="008471AE">
      <w:pPr>
        <w:spacing w:after="0"/>
      </w:pPr>
      <w:r w:rsidRPr="001B768F">
        <w:t xml:space="preserve">В России действуют строгие правила обработки персональных данных. Необходимо соблюдать требования закона № 152-ФЗ </w:t>
      </w:r>
      <w:r w:rsidR="008173F5">
        <w:t>«</w:t>
      </w:r>
      <w:r w:rsidRPr="001B768F">
        <w:t>О персональных данных</w:t>
      </w:r>
      <w:r w:rsidR="008173F5">
        <w:t>»</w:t>
      </w:r>
      <w:r w:rsidRPr="001B768F">
        <w:t>, когда будет собираться информация о пользователях приложения.</w:t>
      </w:r>
    </w:p>
    <w:p w:rsidR="008471AE" w:rsidRPr="001B768F" w:rsidRDefault="008471AE" w:rsidP="008471AE">
      <w:pPr>
        <w:spacing w:after="0"/>
      </w:pPr>
      <w:r w:rsidRPr="001B768F">
        <w:t>Следует разработать четкую и прозрачную политику конфиденциальности, которая описывает, как компания собирает, храните и использует данные пользователей. Это должно быть опубликовано в приложении.</w:t>
      </w:r>
    </w:p>
    <w:p w:rsidR="008471AE" w:rsidRPr="001B768F" w:rsidRDefault="008471AE" w:rsidP="008471AE">
      <w:pPr>
        <w:spacing w:after="0"/>
      </w:pPr>
      <w:r w:rsidRPr="001B768F">
        <w:lastRenderedPageBreak/>
        <w:t>Компания будет получать явное согласие пользователей на обработку их персональных данных. Объясняется цель сбора данных и как они будут использоваться.</w:t>
      </w:r>
    </w:p>
    <w:p w:rsidR="008471AE" w:rsidRPr="001B768F" w:rsidRDefault="008471AE" w:rsidP="008471AE">
      <w:pPr>
        <w:spacing w:after="0"/>
      </w:pPr>
      <w:r w:rsidRPr="001B768F">
        <w:t>Важно официально закрепить условия сотрудничества с всеми участниками проекта через договоры. Это важно для установления четких прав и обязанностей.</w:t>
      </w:r>
    </w:p>
    <w:p w:rsidR="008471AE" w:rsidRPr="001B768F" w:rsidRDefault="008471AE" w:rsidP="008471AE">
      <w:pPr>
        <w:spacing w:after="0"/>
      </w:pPr>
      <w:r w:rsidRPr="001B768F">
        <w:t>Необходимо заключить договоры с производителями мебели, мебельными магазинами и разработчиками. В них будут четко прописаны цены услуг, сроки исполнения, ответственность сторон и правила использования 3D-моделей мебели и приложения.</w:t>
      </w:r>
    </w:p>
    <w:p w:rsidR="008471AE" w:rsidRPr="001B768F" w:rsidRDefault="00B25006" w:rsidP="008471AE">
      <w:pPr>
        <w:spacing w:after="0"/>
      </w:pPr>
      <w:r>
        <w:t>При проведении маркетинговых мероприятий</w:t>
      </w:r>
      <w:r w:rsidR="008760D2">
        <w:t xml:space="preserve"> для распространения услуг компании</w:t>
      </w:r>
      <w:r w:rsidR="008471AE" w:rsidRPr="001B768F">
        <w:t xml:space="preserve"> </w:t>
      </w:r>
      <w:r w:rsidR="008760D2">
        <w:t>необходимо соблюдать закон</w:t>
      </w:r>
      <w:r w:rsidR="008173F5">
        <w:t xml:space="preserve"> от 13.03.2006 №</w:t>
      </w:r>
      <w:r w:rsidR="008471AE" w:rsidRPr="001B768F">
        <w:t xml:space="preserve"> 38-Ф</w:t>
      </w:r>
      <w:r w:rsidR="008173F5">
        <w:t>З «О рекламе»</w:t>
      </w:r>
      <w:r w:rsidR="008760D2">
        <w:t xml:space="preserve"> и закон</w:t>
      </w:r>
      <w:r w:rsidR="008173F5">
        <w:t xml:space="preserve"> от 27.12.2002 № 184-ФЗ «О техническом регулировании»</w:t>
      </w:r>
      <w:r w:rsidR="008471AE" w:rsidRPr="001B768F">
        <w:t>.</w:t>
      </w:r>
    </w:p>
    <w:p w:rsidR="008471AE" w:rsidRPr="001B768F" w:rsidRDefault="008471AE" w:rsidP="008471AE">
      <w:pPr>
        <w:spacing w:after="0"/>
      </w:pPr>
      <w:r w:rsidRPr="001B768F">
        <w:t>Также нужно обратиться к специалисту по юридическим вопросам, чтобы разъяснить сложные юридические аспекты, подготовить необходимые документы и обеспечить</w:t>
      </w:r>
      <w:r w:rsidR="00263358">
        <w:t xml:space="preserve"> полное</w:t>
      </w:r>
      <w:r w:rsidRPr="001B768F">
        <w:t xml:space="preserve"> соответствие законодательству.</w:t>
      </w:r>
    </w:p>
    <w:p w:rsidR="008471AE" w:rsidRPr="001B768F" w:rsidRDefault="008471AE" w:rsidP="008471AE">
      <w:pPr>
        <w:spacing w:after="0"/>
      </w:pPr>
      <w:r w:rsidRPr="001B768F">
        <w:t xml:space="preserve">Важно изучить законодательство </w:t>
      </w:r>
      <w:r>
        <w:t>Российской Федерации</w:t>
      </w:r>
      <w:r w:rsidRPr="001B768F">
        <w:t>, регулирующее деятельность в сфере IT и защиты персональных данных, чтобы избежать проблем и обеспечить безопасность своего бизнеса.</w:t>
      </w:r>
    </w:p>
    <w:p w:rsidR="008471AE" w:rsidRDefault="008471AE" w:rsidP="008471AE">
      <w:pPr>
        <w:spacing w:after="0"/>
      </w:pPr>
      <w:r w:rsidRPr="001B768F">
        <w:t>А также ввести системы безопасности и контроля доступа к данным, чтобы защитить конфиденциальную информацию от несанкционированного доступа.</w:t>
      </w:r>
    </w:p>
    <w:p w:rsidR="002D3E6E" w:rsidRPr="001B768F" w:rsidRDefault="002D3E6E" w:rsidP="008471AE">
      <w:pPr>
        <w:spacing w:after="0"/>
      </w:pPr>
    </w:p>
    <w:p w:rsidR="008471AE" w:rsidRPr="001B768F" w:rsidRDefault="008471AE" w:rsidP="008471AE">
      <w:pPr>
        <w:spacing w:after="160" w:line="259" w:lineRule="auto"/>
        <w:ind w:firstLine="0"/>
        <w:jc w:val="left"/>
      </w:pPr>
      <w:r w:rsidRPr="001B768F">
        <w:br w:type="page"/>
      </w:r>
    </w:p>
    <w:p w:rsidR="008471AE" w:rsidRDefault="008471AE" w:rsidP="00ED0BBC">
      <w:pPr>
        <w:pStyle w:val="1"/>
        <w:spacing w:before="0"/>
        <w:ind w:firstLine="0"/>
        <w:rPr>
          <w:sz w:val="28"/>
        </w:rPr>
      </w:pPr>
      <w:bookmarkStart w:id="5" w:name="_Toc168284503"/>
      <w:r w:rsidRPr="00ED0BBC">
        <w:rPr>
          <w:sz w:val="28"/>
        </w:rPr>
        <w:lastRenderedPageBreak/>
        <w:t>ГЛАВА 2. ОПИСАНИЕ ПРОДУКТА. ПРОИЗВОДСТВЕННЫЙ, ФИНАНСОВЫЙ И МАРКЕТИНГОВЫЙ ПЛАН</w:t>
      </w:r>
      <w:bookmarkEnd w:id="5"/>
    </w:p>
    <w:p w:rsidR="00ED0BBC" w:rsidRDefault="00ED0BBC" w:rsidP="00ED0BBC">
      <w:pPr>
        <w:spacing w:after="0"/>
      </w:pPr>
    </w:p>
    <w:p w:rsidR="00ED0BBC" w:rsidRPr="00ED0BBC" w:rsidRDefault="00ED0BBC" w:rsidP="00ED0BBC">
      <w:pPr>
        <w:spacing w:after="0"/>
      </w:pPr>
    </w:p>
    <w:p w:rsidR="008471AE" w:rsidRPr="00ED0BBC" w:rsidRDefault="008471AE" w:rsidP="00ED0BBC">
      <w:pPr>
        <w:pStyle w:val="1"/>
        <w:numPr>
          <w:ilvl w:val="1"/>
          <w:numId w:val="5"/>
        </w:numPr>
        <w:spacing w:before="0"/>
        <w:ind w:left="0" w:firstLine="0"/>
        <w:rPr>
          <w:sz w:val="28"/>
        </w:rPr>
      </w:pPr>
      <w:bookmarkStart w:id="6" w:name="_Toc168284504"/>
      <w:r w:rsidRPr="00ED0BBC">
        <w:rPr>
          <w:sz w:val="28"/>
        </w:rPr>
        <w:t>Описание продукта</w:t>
      </w:r>
      <w:bookmarkEnd w:id="6"/>
    </w:p>
    <w:p w:rsidR="008471AE" w:rsidRPr="00567762" w:rsidRDefault="008471AE" w:rsidP="00ED0BBC">
      <w:pPr>
        <w:spacing w:after="0"/>
      </w:pPr>
    </w:p>
    <w:p w:rsidR="008471AE" w:rsidRPr="001B768F" w:rsidRDefault="008471AE" w:rsidP="008471AE">
      <w:pPr>
        <w:spacing w:after="0"/>
      </w:pPr>
      <w:r w:rsidRPr="001B768F">
        <w:t>Мебельная индустрия, традиционно полагавшаяся на опыт обычных магазинов, значительно сместилась в цифровую сферу. Этот сдвиг является результатом меняющихся ожиданий потребителей, удобства покупок в Интернете и технологических достижений, которые изменили то, как покупатели просматривают, сравнивают и покупают мебель.</w:t>
      </w:r>
    </w:p>
    <w:p w:rsidR="008471AE" w:rsidRPr="001B768F" w:rsidRDefault="008471AE" w:rsidP="008471AE">
      <w:pPr>
        <w:spacing w:after="0"/>
      </w:pPr>
      <w:r w:rsidRPr="001B768F">
        <w:t xml:space="preserve">Мебельные ритейлеры осознали потенциал платформ электронной коммерции, но специальное мобильное приложение обеспечивает новый уровень взаимодействия и обслуживания клиентов. С помощью приложений магазины могут предлагать персонализированный опыт, эффективное отслеживание заказов и расширенную поддержку клиентов. Более того, такие функции, как </w:t>
      </w:r>
      <w:proofErr w:type="spellStart"/>
      <w:r w:rsidRPr="001B768F">
        <w:t>push</w:t>
      </w:r>
      <w:proofErr w:type="spellEnd"/>
      <w:r w:rsidRPr="001B768F">
        <w:t>-уведомления, позволяют напрямую общаться с клиентами, уведомляя их о распродажах, новых поступлениях и обновлениях доставки, способствуя более связным и интерактивным отношениям.</w:t>
      </w:r>
    </w:p>
    <w:p w:rsidR="008471AE" w:rsidRPr="001B768F" w:rsidRDefault="008471AE" w:rsidP="008471AE">
      <w:pPr>
        <w:spacing w:after="0"/>
      </w:pPr>
      <w:r w:rsidRPr="001B768F">
        <w:t>Цифровая трансформация мебельной розничной торговли заключается не только в т</w:t>
      </w:r>
      <w:r>
        <w:t>ом, чтобы оставаться актуальной</w:t>
      </w:r>
      <w:r w:rsidRPr="001E7DEA">
        <w:t>, этот стратегический сдвиг обусловлен стремлением повысить лояльность к бренду, операционную эффективность и удовлетворенность клиентов. Ритейлеры, использующие эти технологии, могут анализировать пользовательские данные, чтобы получать представление о структуре покупок, оптимизировать управление запасами и, в конечном счете, стимулировать рост продаж. В сегодняшнем быстро меняющемся технологическом ландшафте те, кто не в состоянии внедрять инновации, рискуют отстать от жизни.</w:t>
      </w:r>
    </w:p>
    <w:p w:rsidR="008471AE" w:rsidRDefault="008471AE" w:rsidP="008471AE">
      <w:pPr>
        <w:spacing w:after="0"/>
      </w:pPr>
      <w:r w:rsidRPr="001B768F">
        <w:t xml:space="preserve">Продажи мебели через Интернет резко выросли благодаря возможности делать покупки, не выходя из дома. Клиенты оценили удобство изучения </w:t>
      </w:r>
      <w:r w:rsidRPr="001B768F">
        <w:lastRenderedPageBreak/>
        <w:t>обширных каталогов, настройки опций в соответствии со своими предпочтениями и проверки отзывов о продуктах перед покупкой.</w:t>
      </w:r>
    </w:p>
    <w:p w:rsidR="008471AE" w:rsidRDefault="008471AE" w:rsidP="008471AE">
      <w:pPr>
        <w:spacing w:after="0"/>
      </w:pPr>
      <w:r>
        <w:t>Предлагается предоставить мебельным компаниям шаблоны их будущих приложений. На основе их пожеланий доработать создаваемый продукт до 100-процентного попадания в запрос клиента.</w:t>
      </w:r>
    </w:p>
    <w:p w:rsidR="008471AE" w:rsidRDefault="005C42AA" w:rsidP="008471AE">
      <w:pPr>
        <w:spacing w:after="0"/>
      </w:pPr>
      <w:r>
        <w:t>Далее на рисунке 14</w:t>
      </w:r>
      <w:r w:rsidR="008471AE" w:rsidRPr="0084683D">
        <w:t xml:space="preserve"> представим первый шаблонный вариант</w:t>
      </w:r>
      <w:r w:rsidR="008471AE">
        <w:t xml:space="preserve"> приложения для мобильного телефона.</w:t>
      </w:r>
    </w:p>
    <w:p w:rsidR="008471AE" w:rsidRDefault="008471AE" w:rsidP="008471AE">
      <w:pPr>
        <w:spacing w:after="0"/>
        <w:ind w:firstLine="0"/>
        <w:jc w:val="center"/>
      </w:pPr>
      <w:r>
        <w:rPr>
          <w:noProof/>
          <w:lang w:eastAsia="ru-RU"/>
        </w:rPr>
        <w:drawing>
          <wp:inline distT="0" distB="0" distL="0" distR="0" wp14:anchorId="697EBD47" wp14:editId="3E304AAC">
            <wp:extent cx="2600789" cy="5432536"/>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r="11604" b="5254"/>
                    <a:stretch/>
                  </pic:blipFill>
                  <pic:spPr bwMode="auto">
                    <a:xfrm>
                      <a:off x="0" y="0"/>
                      <a:ext cx="2602036" cy="543514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5DAD8851" wp14:editId="6553717A">
            <wp:extent cx="2430965" cy="5459708"/>
            <wp:effectExtent l="0" t="0" r="762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813"/>
                    <a:stretch/>
                  </pic:blipFill>
                  <pic:spPr bwMode="auto">
                    <a:xfrm>
                      <a:off x="0" y="0"/>
                      <a:ext cx="2435098" cy="5468990"/>
                    </a:xfrm>
                    <a:prstGeom prst="rect">
                      <a:avLst/>
                    </a:prstGeom>
                    <a:noFill/>
                    <a:ln>
                      <a:noFill/>
                    </a:ln>
                    <a:extLst>
                      <a:ext uri="{53640926-AAD7-44D8-BBD7-CCE9431645EC}">
                        <a14:shadowObscured xmlns:a14="http://schemas.microsoft.com/office/drawing/2010/main"/>
                      </a:ext>
                    </a:extLst>
                  </pic:spPr>
                </pic:pic>
              </a:graphicData>
            </a:graphic>
          </wp:inline>
        </w:drawing>
      </w:r>
    </w:p>
    <w:p w:rsidR="008471AE" w:rsidRDefault="005C42AA" w:rsidP="008471AE">
      <w:pPr>
        <w:spacing w:after="0"/>
        <w:ind w:firstLine="0"/>
        <w:jc w:val="center"/>
      </w:pPr>
      <w:r>
        <w:t>Рисунок 14</w:t>
      </w:r>
      <w:r w:rsidR="008471AE" w:rsidRPr="001B768F">
        <w:t xml:space="preserve"> — </w:t>
      </w:r>
      <w:r w:rsidR="008471AE">
        <w:t>Первый шаблон приложения для мебельных компаний</w:t>
      </w:r>
    </w:p>
    <w:p w:rsidR="008471AE" w:rsidRDefault="008471AE" w:rsidP="008471AE">
      <w:pPr>
        <w:spacing w:after="0"/>
        <w:ind w:firstLine="0"/>
      </w:pPr>
    </w:p>
    <w:p w:rsidR="008471AE" w:rsidRDefault="008471AE" w:rsidP="008471AE">
      <w:pPr>
        <w:spacing w:after="0"/>
      </w:pPr>
      <w:r>
        <w:lastRenderedPageBreak/>
        <w:t>Важно, чтобы в приложении была удобная навигация для маленького экрана телефона. Далее на рисунке 1</w:t>
      </w:r>
      <w:r w:rsidR="005C42AA">
        <w:t>5</w:t>
      </w:r>
      <w:r>
        <w:t xml:space="preserve"> покажем, как можно сделать макет выбора мебели по стилям и отдельно.</w:t>
      </w:r>
    </w:p>
    <w:p w:rsidR="008471AE" w:rsidRDefault="008471AE" w:rsidP="008471AE">
      <w:pPr>
        <w:spacing w:after="0"/>
        <w:ind w:firstLine="0"/>
        <w:jc w:val="center"/>
      </w:pPr>
      <w:r>
        <w:rPr>
          <w:noProof/>
          <w:lang w:eastAsia="ru-RU"/>
        </w:rPr>
        <w:drawing>
          <wp:inline distT="0" distB="0" distL="0" distR="0" wp14:anchorId="4D353E4B" wp14:editId="0EA3AF72">
            <wp:extent cx="2491368" cy="5513683"/>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4972" cy="5521659"/>
                    </a:xfrm>
                    <a:prstGeom prst="rect">
                      <a:avLst/>
                    </a:prstGeom>
                    <a:noFill/>
                    <a:ln>
                      <a:noFill/>
                    </a:ln>
                  </pic:spPr>
                </pic:pic>
              </a:graphicData>
            </a:graphic>
          </wp:inline>
        </w:drawing>
      </w:r>
      <w:r>
        <w:rPr>
          <w:noProof/>
          <w:lang w:eastAsia="ru-RU"/>
        </w:rPr>
        <w:drawing>
          <wp:inline distT="0" distB="0" distL="0" distR="0" wp14:anchorId="388E66FB" wp14:editId="4A11785C">
            <wp:extent cx="2486722" cy="5495349"/>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0960" cy="5504715"/>
                    </a:xfrm>
                    <a:prstGeom prst="rect">
                      <a:avLst/>
                    </a:prstGeom>
                    <a:noFill/>
                    <a:ln>
                      <a:noFill/>
                    </a:ln>
                  </pic:spPr>
                </pic:pic>
              </a:graphicData>
            </a:graphic>
          </wp:inline>
        </w:drawing>
      </w:r>
    </w:p>
    <w:p w:rsidR="008471AE" w:rsidRDefault="008471AE" w:rsidP="008471AE">
      <w:pPr>
        <w:spacing w:after="0"/>
        <w:ind w:firstLine="0"/>
        <w:jc w:val="center"/>
      </w:pPr>
      <w:r>
        <w:t xml:space="preserve">Рисунок </w:t>
      </w:r>
      <w:r w:rsidR="005C42AA">
        <w:t>15</w:t>
      </w:r>
      <w:r w:rsidRPr="001B768F">
        <w:t xml:space="preserve"> — </w:t>
      </w:r>
      <w:r>
        <w:t>Второй шаблон приложения для мебельных компаний</w:t>
      </w:r>
    </w:p>
    <w:p w:rsidR="008471AE" w:rsidRPr="001B768F" w:rsidRDefault="008471AE" w:rsidP="008471AE">
      <w:pPr>
        <w:spacing w:after="0"/>
        <w:ind w:firstLine="0"/>
      </w:pPr>
    </w:p>
    <w:p w:rsidR="008471AE" w:rsidRDefault="008471AE" w:rsidP="008471AE">
      <w:pPr>
        <w:spacing w:after="0"/>
      </w:pPr>
      <w:r>
        <w:t>Благодаря этим шаблонам можно предложить разнообразный стиль для будущего</w:t>
      </w:r>
      <w:r w:rsidR="005C42AA">
        <w:t xml:space="preserve"> приложения. Ниже, на рисунке 16</w:t>
      </w:r>
      <w:r>
        <w:t xml:space="preserve"> представим более </w:t>
      </w:r>
      <w:r w:rsidR="008173F5">
        <w:t>«</w:t>
      </w:r>
      <w:r>
        <w:t>строгий</w:t>
      </w:r>
      <w:r w:rsidR="008173F5">
        <w:t>»</w:t>
      </w:r>
      <w:r>
        <w:t xml:space="preserve"> </w:t>
      </w:r>
      <w:r w:rsidRPr="00C04E2D">
        <w:t>вариант</w:t>
      </w:r>
      <w:r>
        <w:t xml:space="preserve"> приложения.</w:t>
      </w:r>
    </w:p>
    <w:p w:rsidR="008471AE" w:rsidRDefault="008471AE" w:rsidP="008471AE">
      <w:pPr>
        <w:spacing w:after="0"/>
        <w:ind w:firstLine="0"/>
      </w:pPr>
      <w:r>
        <w:rPr>
          <w:noProof/>
          <w:lang w:eastAsia="ru-RU"/>
        </w:rPr>
        <w:lastRenderedPageBreak/>
        <w:drawing>
          <wp:inline distT="0" distB="0" distL="0" distR="0" wp14:anchorId="1B433EB6" wp14:editId="7DC9850F">
            <wp:extent cx="5934075" cy="42957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4295775"/>
                    </a:xfrm>
                    <a:prstGeom prst="rect">
                      <a:avLst/>
                    </a:prstGeom>
                    <a:noFill/>
                    <a:ln>
                      <a:noFill/>
                    </a:ln>
                  </pic:spPr>
                </pic:pic>
              </a:graphicData>
            </a:graphic>
          </wp:inline>
        </w:drawing>
      </w:r>
    </w:p>
    <w:p w:rsidR="008471AE" w:rsidRDefault="005C42AA" w:rsidP="008471AE">
      <w:pPr>
        <w:spacing w:after="0"/>
        <w:ind w:firstLine="0"/>
        <w:jc w:val="center"/>
      </w:pPr>
      <w:r>
        <w:t>Рисунок 16</w:t>
      </w:r>
      <w:r w:rsidR="008471AE" w:rsidRPr="001B768F">
        <w:t xml:space="preserve"> — </w:t>
      </w:r>
      <w:r w:rsidR="008471AE">
        <w:t>Третий шаблон приложения для мебельных компаний</w:t>
      </w:r>
    </w:p>
    <w:p w:rsidR="008471AE" w:rsidRPr="001001AC" w:rsidRDefault="008471AE" w:rsidP="008471AE">
      <w:pPr>
        <w:spacing w:after="0"/>
        <w:ind w:firstLine="0"/>
      </w:pPr>
    </w:p>
    <w:p w:rsidR="008471AE" w:rsidRDefault="008471AE" w:rsidP="008471AE">
      <w:pPr>
        <w:spacing w:after="0"/>
      </w:pPr>
      <w:r>
        <w:t>Клиент может заявить любые предпочтения по будущему приложению, благодаря готовым шаблонам, можно сразу более предметно обсудить те или иные предпочтения заказчика.</w:t>
      </w:r>
    </w:p>
    <w:p w:rsidR="008471AE" w:rsidRDefault="005C42AA" w:rsidP="008471AE">
      <w:pPr>
        <w:spacing w:after="0"/>
      </w:pPr>
      <w:r>
        <w:t>Далее на рисунке 17</w:t>
      </w:r>
      <w:r w:rsidR="008471AE">
        <w:t xml:space="preserve"> показан шаблон для мебельного приложения более классического образца с акцентом на большое разнообразие в каталоге, чтобы в кратчайшие сроки найти необходимый товар. И большие картинки, чтобы определиться с визуальной составляющей мебели.</w:t>
      </w:r>
    </w:p>
    <w:p w:rsidR="008471AE" w:rsidRDefault="008471AE" w:rsidP="008471AE">
      <w:pPr>
        <w:spacing w:after="0"/>
        <w:ind w:firstLine="0"/>
      </w:pPr>
      <w:r>
        <w:rPr>
          <w:noProof/>
          <w:lang w:eastAsia="ru-RU"/>
        </w:rPr>
        <w:lastRenderedPageBreak/>
        <w:drawing>
          <wp:inline distT="0" distB="0" distL="0" distR="0" wp14:anchorId="37029273" wp14:editId="78B9254F">
            <wp:extent cx="5934075" cy="39338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3933825"/>
                    </a:xfrm>
                    <a:prstGeom prst="rect">
                      <a:avLst/>
                    </a:prstGeom>
                    <a:noFill/>
                    <a:ln>
                      <a:noFill/>
                    </a:ln>
                  </pic:spPr>
                </pic:pic>
              </a:graphicData>
            </a:graphic>
          </wp:inline>
        </w:drawing>
      </w:r>
    </w:p>
    <w:p w:rsidR="008471AE" w:rsidRDefault="005C42AA" w:rsidP="008471AE">
      <w:pPr>
        <w:spacing w:after="0"/>
        <w:ind w:firstLine="0"/>
        <w:jc w:val="center"/>
      </w:pPr>
      <w:r>
        <w:t>Рисунок 17</w:t>
      </w:r>
      <w:r w:rsidR="008471AE" w:rsidRPr="001B768F">
        <w:t xml:space="preserve"> — </w:t>
      </w:r>
      <w:r w:rsidR="008471AE">
        <w:t>Четвёртый шаблон приложения для мебельных компаний</w:t>
      </w:r>
    </w:p>
    <w:p w:rsidR="008471AE" w:rsidRDefault="008471AE" w:rsidP="008471AE">
      <w:pPr>
        <w:spacing w:after="0"/>
        <w:ind w:firstLine="0"/>
      </w:pPr>
    </w:p>
    <w:p w:rsidR="008471AE" w:rsidRPr="001B768F" w:rsidRDefault="008471AE" w:rsidP="008471AE">
      <w:pPr>
        <w:spacing w:after="0"/>
      </w:pPr>
      <w:r w:rsidRPr="001B768F">
        <w:t>Одной из самых больших проблем при покупке мебели является её сборка уже после приобретения. Многие люди, которые хотят сэкономить на сборщике, теряются, когда открывают бумажную инструкцию.</w:t>
      </w:r>
    </w:p>
    <w:p w:rsidR="008471AE" w:rsidRPr="001B768F" w:rsidRDefault="008471AE" w:rsidP="008471AE">
      <w:pPr>
        <w:spacing w:after="0"/>
      </w:pPr>
      <w:r w:rsidRPr="001B768F">
        <w:t>Точная дата появления первых инструкций по сборке мебели неизвестна, но можно с уверенностью сказать, что они появились задолго до изобретения письменности.</w:t>
      </w:r>
    </w:p>
    <w:p w:rsidR="008471AE" w:rsidRPr="001B768F" w:rsidRDefault="008471AE" w:rsidP="008471AE">
      <w:pPr>
        <w:spacing w:after="0"/>
      </w:pPr>
      <w:r w:rsidRPr="001B768F">
        <w:t>Уже в Древнем Египте и других цивилизациях существовали иероглифические изображения, показывающие, как собирать мебель. Эти изображения были более визуальными, чем письменные инструкции, но они передавали необходимую информацию о последовательности сборки.</w:t>
      </w:r>
    </w:p>
    <w:p w:rsidR="008471AE" w:rsidRPr="001B768F" w:rsidRDefault="008471AE" w:rsidP="008471AE">
      <w:pPr>
        <w:spacing w:after="0"/>
      </w:pPr>
      <w:r w:rsidRPr="001B768F">
        <w:t>С развитием ремесла и производства мебели в средние века появились рукописные инструкции в виде схем и рисунков. Эти инструкции были более детальными, но их доступность была ограничена.</w:t>
      </w:r>
    </w:p>
    <w:p w:rsidR="008471AE" w:rsidRPr="001B768F" w:rsidRDefault="008471AE" w:rsidP="008471AE">
      <w:pPr>
        <w:spacing w:after="0"/>
      </w:pPr>
      <w:r w:rsidRPr="001B768F">
        <w:lastRenderedPageBreak/>
        <w:t>С появлением печатного дела в 19 веке инструкции по сборке мебели стали более доступными. В эту эпоху начали появляться первые иллюстрированные инструкции, которые были более понятными и легко читаемыми.</w:t>
      </w:r>
    </w:p>
    <w:p w:rsidR="008471AE" w:rsidRPr="001B768F" w:rsidRDefault="008471AE" w:rsidP="008471AE">
      <w:pPr>
        <w:spacing w:after="0"/>
      </w:pPr>
      <w:r w:rsidRPr="001B768F">
        <w:t>В 20-ом веке с развитием массового производства мебели инструкции по сборке стали необходим компонентом для потребителей. В это время инструкции становились более детальными, с чрезвычайно подробными изображениями и пошаговыми инструкциями.</w:t>
      </w:r>
    </w:p>
    <w:p w:rsidR="008471AE" w:rsidRDefault="008471AE" w:rsidP="008471AE">
      <w:pPr>
        <w:spacing w:after="0"/>
      </w:pPr>
      <w:r w:rsidRPr="001B768F">
        <w:t>Важно отметить, что первые инструкции по сборке мебели были скорее “ремесленными” руководствами, предназначенными для опытных мастеров, а не для широкого круга потребителей.</w:t>
      </w:r>
    </w:p>
    <w:p w:rsidR="008471AE" w:rsidRDefault="008471AE" w:rsidP="008471AE">
      <w:pPr>
        <w:spacing w:after="0"/>
        <w:ind w:firstLine="0"/>
      </w:pPr>
      <w:r>
        <w:rPr>
          <w:noProof/>
          <w:lang w:eastAsia="ru-RU"/>
        </w:rPr>
        <w:drawing>
          <wp:inline distT="0" distB="0" distL="0" distR="0" wp14:anchorId="71D9383D" wp14:editId="354F75C5">
            <wp:extent cx="5939790" cy="4197452"/>
            <wp:effectExtent l="0" t="0" r="3810" b="0"/>
            <wp:docPr id="27" name="Рисунок 2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backgrou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4197452"/>
                    </a:xfrm>
                    <a:prstGeom prst="rect">
                      <a:avLst/>
                    </a:prstGeom>
                    <a:noFill/>
                    <a:ln>
                      <a:noFill/>
                    </a:ln>
                  </pic:spPr>
                </pic:pic>
              </a:graphicData>
            </a:graphic>
          </wp:inline>
        </w:drawing>
      </w:r>
    </w:p>
    <w:p w:rsidR="008471AE" w:rsidRPr="002D2C36" w:rsidRDefault="00782D59" w:rsidP="008471AE">
      <w:pPr>
        <w:spacing w:after="0"/>
        <w:ind w:firstLine="0"/>
        <w:jc w:val="center"/>
      </w:pPr>
      <w:r>
        <w:t>Рисунок 18</w:t>
      </w:r>
      <w:r w:rsidR="008471AE" w:rsidRPr="001B768F">
        <w:t xml:space="preserve"> — </w:t>
      </w:r>
      <w:r w:rsidR="008471AE">
        <w:t>Пример бумажной инструкции</w:t>
      </w:r>
    </w:p>
    <w:p w:rsidR="008471AE" w:rsidRPr="001B768F" w:rsidRDefault="008471AE" w:rsidP="008471AE">
      <w:pPr>
        <w:spacing w:after="0"/>
        <w:ind w:firstLine="0"/>
      </w:pPr>
    </w:p>
    <w:p w:rsidR="008471AE" w:rsidRPr="001B768F" w:rsidRDefault="008471AE" w:rsidP="008471AE">
      <w:pPr>
        <w:spacing w:after="0"/>
      </w:pPr>
      <w:r w:rsidRPr="001B768F">
        <w:t xml:space="preserve">Концепция проекта — создать 3D видео-инструкции по сборке мебели. Это инновационная, актуальная и практически значимая бизнес-идея, которая </w:t>
      </w:r>
      <w:r w:rsidRPr="001B768F">
        <w:lastRenderedPageBreak/>
        <w:t>нацелена на повышения узнаваемости производителей мебельной продукции, а также упростить процесс сборки товаров для потребителей.</w:t>
      </w:r>
    </w:p>
    <w:p w:rsidR="008471AE" w:rsidRPr="001B768F" w:rsidRDefault="008471AE" w:rsidP="008471AE">
      <w:pPr>
        <w:spacing w:after="0"/>
      </w:pPr>
      <w:r w:rsidRPr="001B768F">
        <w:t xml:space="preserve">Важным является то, что 3D видео-инструкции по сборке мебели помогут покупателям быстро и легко собирать купленную мебель. Не придётся тратить время на многостраничную не всегда подробную инструкцию. Люди смогут увидеть весь процесс сборки, кроме этого будут знать время, необходимое на это. </w:t>
      </w:r>
    </w:p>
    <w:p w:rsidR="008471AE" w:rsidRPr="001B768F" w:rsidRDefault="008471AE" w:rsidP="008471AE">
      <w:pPr>
        <w:spacing w:after="0"/>
      </w:pPr>
      <w:r w:rsidRPr="001B768F">
        <w:t>Созда</w:t>
      </w:r>
      <w:r>
        <w:t>в</w:t>
      </w:r>
      <w:r w:rsidRPr="001B768F">
        <w:t xml:space="preserve"> обширную базу данных 3D-моделей мебели</w:t>
      </w:r>
      <w:r>
        <w:t>, можно разработать</w:t>
      </w:r>
      <w:r w:rsidRPr="001B768F">
        <w:t xml:space="preserve"> алгоритмы, которые автоматически генерируют четкие видео-инструкции на основе этих моделей.</w:t>
      </w:r>
    </w:p>
    <w:p w:rsidR="008471AE" w:rsidRPr="001B768F" w:rsidRDefault="008471AE" w:rsidP="008471AE">
      <w:pPr>
        <w:spacing w:after="0"/>
      </w:pPr>
      <w:r w:rsidRPr="001B768F">
        <w:t>Этот стартап предлагает уникальную и ценную услугу, которая решает важную проблему мебельной промышленности. Предоставляя высококачественные 3D-видео инструкции.</w:t>
      </w:r>
    </w:p>
    <w:p w:rsidR="008471AE" w:rsidRPr="001B768F" w:rsidRDefault="008471AE" w:rsidP="008471AE">
      <w:pPr>
        <w:spacing w:after="0"/>
      </w:pPr>
      <w:r w:rsidRPr="001B768F">
        <w:t xml:space="preserve">Таким образом, люди смогут спланировать свой график, сосредоточившись на иных важных задачах, тем сам, повысив свою производительность. </w:t>
      </w:r>
    </w:p>
    <w:p w:rsidR="008471AE" w:rsidRPr="001B768F" w:rsidRDefault="008471AE" w:rsidP="008471AE">
      <w:pPr>
        <w:spacing w:after="0"/>
      </w:pPr>
      <w:r w:rsidRPr="001B768F">
        <w:t>Основными целями проекта являются:</w:t>
      </w:r>
    </w:p>
    <w:p w:rsidR="008471AE" w:rsidRPr="001B768F" w:rsidRDefault="008471AE" w:rsidP="008471AE">
      <w:pPr>
        <w:numPr>
          <w:ilvl w:val="0"/>
          <w:numId w:val="6"/>
        </w:numPr>
        <w:spacing w:after="0"/>
        <w:ind w:left="0" w:firstLine="709"/>
      </w:pPr>
      <w:r w:rsidRPr="001B768F">
        <w:t>Разработка качественных 3D видео-инструкций по сборке мебели;</w:t>
      </w:r>
    </w:p>
    <w:p w:rsidR="008471AE" w:rsidRPr="001B768F" w:rsidRDefault="008471AE" w:rsidP="008471AE">
      <w:pPr>
        <w:numPr>
          <w:ilvl w:val="0"/>
          <w:numId w:val="6"/>
        </w:numPr>
        <w:spacing w:after="0"/>
        <w:ind w:left="0" w:firstLine="709"/>
      </w:pPr>
      <w:r w:rsidRPr="001B768F">
        <w:t>Повышение удовлетворенности клиентов производителей мебели;</w:t>
      </w:r>
    </w:p>
    <w:p w:rsidR="008471AE" w:rsidRPr="001B768F" w:rsidRDefault="008471AE" w:rsidP="008471AE">
      <w:pPr>
        <w:numPr>
          <w:ilvl w:val="0"/>
          <w:numId w:val="6"/>
        </w:numPr>
        <w:spacing w:after="0"/>
        <w:ind w:left="0" w:firstLine="709"/>
      </w:pPr>
      <w:r w:rsidRPr="001B768F">
        <w:t>Упрощение процесса покупки мебели для конечных потребителей;</w:t>
      </w:r>
    </w:p>
    <w:p w:rsidR="008471AE" w:rsidRPr="001B768F" w:rsidRDefault="008471AE" w:rsidP="008471AE">
      <w:pPr>
        <w:numPr>
          <w:ilvl w:val="0"/>
          <w:numId w:val="6"/>
        </w:numPr>
        <w:spacing w:after="0"/>
        <w:ind w:left="0" w:firstLine="709"/>
      </w:pPr>
      <w:r w:rsidRPr="001B768F">
        <w:t>Повышение узнаваемости производителей.</w:t>
      </w:r>
    </w:p>
    <w:p w:rsidR="008471AE" w:rsidRPr="001B768F" w:rsidRDefault="008471AE" w:rsidP="008471AE">
      <w:pPr>
        <w:spacing w:after="0"/>
      </w:pPr>
      <w:r w:rsidRPr="001B768F">
        <w:t>Проект направлен на разработку качественных 3D видео-инструкций по сборке мебели. Это поможет упростить процесс сборки мебели для конечных потребителей и повысить удовлетворенность клиентов производителей мебели.</w:t>
      </w:r>
    </w:p>
    <w:p w:rsidR="008471AE" w:rsidRPr="001B768F" w:rsidRDefault="008471AE" w:rsidP="008471AE">
      <w:pPr>
        <w:spacing w:after="0"/>
      </w:pPr>
      <w:r w:rsidRPr="001B768F">
        <w:t xml:space="preserve">Также, проект направлен на повышение узнаваемости производителей, что поможет зарекомендовать себя на рынке, улучшить репутацию и увеличить поток клиентов. </w:t>
      </w:r>
    </w:p>
    <w:p w:rsidR="008471AE" w:rsidRPr="001B768F" w:rsidRDefault="008471AE" w:rsidP="008471AE">
      <w:pPr>
        <w:spacing w:after="0"/>
      </w:pPr>
      <w:r w:rsidRPr="001B768F">
        <w:lastRenderedPageBreak/>
        <w:t xml:space="preserve">В результате выполнения проекта множество людей смогут быстро и легко собирать мебель без дополнительной помощи, что и сделает процесс использования этих товаров еще более приятным. </w:t>
      </w:r>
    </w:p>
    <w:p w:rsidR="008471AE" w:rsidRPr="001B768F" w:rsidRDefault="008471AE" w:rsidP="008471AE">
      <w:pPr>
        <w:spacing w:after="0"/>
      </w:pPr>
      <w:r w:rsidRPr="001B768F">
        <w:t>Кроме этого, процесс сборки можно популяризировать в сети, как тренд.</w:t>
      </w:r>
    </w:p>
    <w:p w:rsidR="008471AE" w:rsidRPr="001B768F" w:rsidRDefault="008471AE" w:rsidP="008471AE">
      <w:pPr>
        <w:spacing w:after="0"/>
      </w:pPr>
      <w:r w:rsidRPr="001B768F">
        <w:t>Первым этапом работы является создание тестовых образцов видео-инструкций по сборке мебели. Они позволят оценить качество и эффективность инструкций, а также определить необходимость дополнительных улучшений.</w:t>
      </w:r>
    </w:p>
    <w:p w:rsidR="008471AE" w:rsidRDefault="008471AE" w:rsidP="008471AE">
      <w:pPr>
        <w:spacing w:after="0"/>
      </w:pPr>
      <w:r w:rsidRPr="001B768F">
        <w:t xml:space="preserve">Разработка качественных 3D видео-инструкций требует профессионального подхода и знаний в сфере 3D-моделирования. Для создания наилучшего продукта, будет необходимо консультироваться со специалистами в этой области, чтобы получить советы по оптимизации 3D-моделей. </w:t>
      </w:r>
    </w:p>
    <w:p w:rsidR="008471AE" w:rsidRDefault="008471AE" w:rsidP="008471AE">
      <w:pPr>
        <w:spacing w:after="0"/>
        <w:ind w:firstLine="0"/>
      </w:pPr>
      <w:r>
        <w:rPr>
          <w:noProof/>
          <w:lang w:eastAsia="ru-RU"/>
        </w:rPr>
        <w:drawing>
          <wp:inline distT="0" distB="0" distL="0" distR="0" wp14:anchorId="4465D8EA" wp14:editId="123F5464">
            <wp:extent cx="5939790" cy="3341132"/>
            <wp:effectExtent l="0" t="0" r="3810" b="0"/>
            <wp:docPr id="26" name="Рисунок 2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8471AE" w:rsidRPr="002D2C36" w:rsidRDefault="008471AE" w:rsidP="008471AE">
      <w:pPr>
        <w:spacing w:after="0"/>
        <w:ind w:firstLine="0"/>
        <w:jc w:val="center"/>
      </w:pPr>
      <w:r>
        <w:t>Рисунок 1</w:t>
      </w:r>
      <w:r w:rsidR="00782D59">
        <w:t>9</w:t>
      </w:r>
      <w:r w:rsidRPr="001B768F">
        <w:t xml:space="preserve"> — </w:t>
      </w:r>
      <w:r>
        <w:t>Процесс создания 3</w:t>
      </w:r>
      <w:r>
        <w:rPr>
          <w:lang w:val="en-US"/>
        </w:rPr>
        <w:t>D</w:t>
      </w:r>
      <w:r>
        <w:t>-модуляции</w:t>
      </w:r>
    </w:p>
    <w:p w:rsidR="008471AE" w:rsidRPr="001B768F" w:rsidRDefault="008471AE" w:rsidP="008471AE">
      <w:pPr>
        <w:spacing w:after="0"/>
        <w:ind w:firstLine="0"/>
      </w:pPr>
    </w:p>
    <w:p w:rsidR="008471AE" w:rsidRPr="001B768F" w:rsidRDefault="008471AE" w:rsidP="008471AE">
      <w:pPr>
        <w:spacing w:after="0"/>
      </w:pPr>
      <w:r w:rsidRPr="001B768F">
        <w:t xml:space="preserve">После разработки тестовых образцов и получения консультаций от экспертов, нужно будет обеспечить необходимые ресурсы для производства </w:t>
      </w:r>
      <w:r w:rsidRPr="001B768F">
        <w:lastRenderedPageBreak/>
        <w:t>3D видео-инструкций. Это может включать в себя программное обеспечение, оборудование для записи и монтажа видео.</w:t>
      </w:r>
    </w:p>
    <w:p w:rsidR="008471AE" w:rsidRDefault="008471AE" w:rsidP="008471AE">
      <w:pPr>
        <w:spacing w:after="0"/>
      </w:pPr>
      <w:r w:rsidRPr="001B768F">
        <w:t xml:space="preserve">Так как, бизнес-идея является </w:t>
      </w:r>
      <w:r w:rsidRPr="001B768F">
        <w:rPr>
          <w:lang w:val="en-US"/>
        </w:rPr>
        <w:t>IT</w:t>
      </w:r>
      <w:r w:rsidRPr="001B768F">
        <w:t>-проектом, то вся разработка может проходить в онлайн-режиме.</w:t>
      </w:r>
    </w:p>
    <w:p w:rsidR="008471AE" w:rsidRPr="001B768F" w:rsidRDefault="008471AE" w:rsidP="008471AE">
      <w:pPr>
        <w:spacing w:after="0"/>
      </w:pPr>
      <w:r w:rsidRPr="001B768F">
        <w:t>Целев</w:t>
      </w:r>
      <w:r>
        <w:t>ой</w:t>
      </w:r>
      <w:r w:rsidRPr="001B768F">
        <w:t xml:space="preserve"> </w:t>
      </w:r>
      <w:r>
        <w:t>аудиторией для распространения данного продукта можно считать</w:t>
      </w:r>
      <w:r w:rsidRPr="001B768F">
        <w:t xml:space="preserve"> </w:t>
      </w:r>
      <w:r>
        <w:t>производителей</w:t>
      </w:r>
      <w:r w:rsidRPr="001B768F">
        <w:t xml:space="preserve"> мебели Р</w:t>
      </w:r>
      <w:r>
        <w:t xml:space="preserve">оссийской Федерации </w:t>
      </w:r>
      <w:r w:rsidRPr="001B768F">
        <w:t>и стран СНГ, дизайнерские</w:t>
      </w:r>
      <w:r>
        <w:t xml:space="preserve"> мебельные</w:t>
      </w:r>
      <w:r w:rsidRPr="001B768F">
        <w:t xml:space="preserve"> студии, а также индивидуальные заказчики, заинтересованные в создании уникальной мебели на заказ.</w:t>
      </w:r>
    </w:p>
    <w:p w:rsidR="008471AE" w:rsidRPr="001B768F" w:rsidRDefault="008471AE" w:rsidP="008471AE">
      <w:pPr>
        <w:spacing w:after="0"/>
      </w:pPr>
    </w:p>
    <w:p w:rsidR="008471AE" w:rsidRPr="001B768F" w:rsidRDefault="008471AE" w:rsidP="008471AE">
      <w:pPr>
        <w:spacing w:after="0"/>
        <w:ind w:firstLine="0"/>
      </w:pPr>
      <w:r w:rsidRPr="001B768F">
        <w:rPr>
          <w:noProof/>
          <w:lang w:eastAsia="ru-RU"/>
        </w:rPr>
        <w:drawing>
          <wp:inline distT="0" distB="0" distL="0" distR="0" wp14:anchorId="22952977" wp14:editId="4F64895B">
            <wp:extent cx="6124207" cy="35528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9647" t="29607" r="1795" b="20310"/>
                    <a:stretch/>
                  </pic:blipFill>
                  <pic:spPr bwMode="auto">
                    <a:xfrm>
                      <a:off x="0" y="0"/>
                      <a:ext cx="6142533" cy="3563456"/>
                    </a:xfrm>
                    <a:prstGeom prst="rect">
                      <a:avLst/>
                    </a:prstGeom>
                    <a:ln>
                      <a:noFill/>
                    </a:ln>
                    <a:extLst>
                      <a:ext uri="{53640926-AAD7-44D8-BBD7-CCE9431645EC}">
                        <a14:shadowObscured xmlns:a14="http://schemas.microsoft.com/office/drawing/2010/main"/>
                      </a:ext>
                    </a:extLst>
                  </pic:spPr>
                </pic:pic>
              </a:graphicData>
            </a:graphic>
          </wp:inline>
        </w:drawing>
      </w:r>
    </w:p>
    <w:p w:rsidR="008471AE" w:rsidRDefault="008471AE" w:rsidP="00ED0BBC">
      <w:pPr>
        <w:spacing w:after="0"/>
        <w:ind w:firstLine="0"/>
        <w:jc w:val="center"/>
      </w:pPr>
      <w:r w:rsidRPr="001B768F">
        <w:t>Рисунок</w:t>
      </w:r>
      <w:r w:rsidR="00782D59">
        <w:t xml:space="preserve"> 20</w:t>
      </w:r>
      <w:r w:rsidRPr="001B768F">
        <w:t xml:space="preserve"> — Стоп-кадр из видео-инструкции сборки шкафа </w:t>
      </w:r>
    </w:p>
    <w:p w:rsidR="008471AE" w:rsidRPr="001B768F" w:rsidRDefault="008471AE" w:rsidP="008471AE">
      <w:pPr>
        <w:spacing w:after="0"/>
        <w:jc w:val="center"/>
      </w:pPr>
    </w:p>
    <w:p w:rsidR="008471AE" w:rsidRDefault="008471AE" w:rsidP="008471AE">
      <w:pPr>
        <w:spacing w:after="0"/>
      </w:pPr>
      <w:r w:rsidRPr="001B768F">
        <w:t xml:space="preserve">Благодаря созданным видео-инструкциям повысится удовлетворенность клиентов производителей мебели. Упрощение процесса сборки мебели и поможет в создании трендов в социальных сетях, где люди собирают мебель, а привлечение </w:t>
      </w:r>
      <w:proofErr w:type="spellStart"/>
      <w:r w:rsidRPr="001B768F">
        <w:t>блогеров</w:t>
      </w:r>
      <w:proofErr w:type="spellEnd"/>
      <w:r w:rsidRPr="001B768F">
        <w:t xml:space="preserve"> ускорит этот процесс, популяризировав его среди своей аудитории. Повышение узнаваемости брендов производителей станет следствием их упорной работы.</w:t>
      </w:r>
    </w:p>
    <w:p w:rsidR="008471AE" w:rsidRPr="001B768F" w:rsidRDefault="008471AE" w:rsidP="008471AE">
      <w:pPr>
        <w:spacing w:after="0"/>
      </w:pPr>
    </w:p>
    <w:p w:rsidR="008471AE" w:rsidRPr="001B768F" w:rsidRDefault="008471AE" w:rsidP="008471AE">
      <w:pPr>
        <w:spacing w:after="0"/>
        <w:ind w:firstLine="0"/>
      </w:pPr>
      <w:r w:rsidRPr="001B768F">
        <w:rPr>
          <w:noProof/>
          <w:lang w:eastAsia="ru-RU"/>
        </w:rPr>
        <w:lastRenderedPageBreak/>
        <w:drawing>
          <wp:inline distT="0" distB="0" distL="0" distR="0" wp14:anchorId="5EF63AB4" wp14:editId="2736F2A5">
            <wp:extent cx="5939790" cy="3453934"/>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0114" t="29607" r="1172" b="20033"/>
                    <a:stretch/>
                  </pic:blipFill>
                  <pic:spPr bwMode="auto">
                    <a:xfrm>
                      <a:off x="0" y="0"/>
                      <a:ext cx="5939790" cy="3453934"/>
                    </a:xfrm>
                    <a:prstGeom prst="rect">
                      <a:avLst/>
                    </a:prstGeom>
                    <a:ln>
                      <a:noFill/>
                    </a:ln>
                    <a:extLst>
                      <a:ext uri="{53640926-AAD7-44D8-BBD7-CCE9431645EC}">
                        <a14:shadowObscured xmlns:a14="http://schemas.microsoft.com/office/drawing/2010/main"/>
                      </a:ext>
                    </a:extLst>
                  </pic:spPr>
                </pic:pic>
              </a:graphicData>
            </a:graphic>
          </wp:inline>
        </w:drawing>
      </w:r>
    </w:p>
    <w:p w:rsidR="008471AE" w:rsidRDefault="008471AE" w:rsidP="00ED0BBC">
      <w:pPr>
        <w:spacing w:after="0"/>
        <w:ind w:firstLine="0"/>
        <w:jc w:val="center"/>
      </w:pPr>
      <w:r w:rsidRPr="001B768F">
        <w:t xml:space="preserve">Рисунок </w:t>
      </w:r>
      <w:r w:rsidR="00A03AA1">
        <w:t>21</w:t>
      </w:r>
      <w:r w:rsidRPr="001B768F">
        <w:t xml:space="preserve"> — Стоп-кадр из видео-инструкции сборки шкафа</w:t>
      </w:r>
    </w:p>
    <w:p w:rsidR="008471AE" w:rsidRPr="001B768F" w:rsidRDefault="008471AE" w:rsidP="008471AE">
      <w:pPr>
        <w:spacing w:after="0"/>
        <w:jc w:val="center"/>
      </w:pPr>
    </w:p>
    <w:p w:rsidR="008471AE" w:rsidRDefault="008471AE" w:rsidP="008471AE">
      <w:pPr>
        <w:spacing w:after="0"/>
      </w:pPr>
      <w:r w:rsidRPr="001B768F">
        <w:t xml:space="preserve">Многим людям, особенно без специализированных навыков и опыта, будет намного проще и приятнее вместе с комплектующими получить ссылку или </w:t>
      </w:r>
      <w:r w:rsidRPr="001B768F">
        <w:rPr>
          <w:lang w:val="en-US"/>
        </w:rPr>
        <w:t>QR</w:t>
      </w:r>
      <w:r w:rsidRPr="001B768F">
        <w:t>-код на видео с подробной инструкцией, чем напечатанную бумажку с рисунками.</w:t>
      </w:r>
    </w:p>
    <w:p w:rsidR="008471AE" w:rsidRDefault="008471AE" w:rsidP="008471AE">
      <w:pPr>
        <w:spacing w:after="0"/>
      </w:pPr>
      <w:r w:rsidRPr="001B768F">
        <w:t>Целев</w:t>
      </w:r>
      <w:r>
        <w:t>ой</w:t>
      </w:r>
      <w:r w:rsidRPr="001B768F">
        <w:t xml:space="preserve"> </w:t>
      </w:r>
      <w:r>
        <w:t>аудиторией для распространения данного продукта можно считать</w:t>
      </w:r>
      <w:r w:rsidRPr="001B768F">
        <w:t xml:space="preserve"> </w:t>
      </w:r>
      <w:r>
        <w:t>производителей</w:t>
      </w:r>
      <w:r w:rsidRPr="001B768F">
        <w:t xml:space="preserve"> мебели Р</w:t>
      </w:r>
      <w:r>
        <w:t xml:space="preserve">оссийской Федерации </w:t>
      </w:r>
      <w:r w:rsidRPr="001B768F">
        <w:t>и стран СНГ, дизайнерские</w:t>
      </w:r>
      <w:r>
        <w:t xml:space="preserve"> мебельные</w:t>
      </w:r>
      <w:r w:rsidRPr="001B768F">
        <w:t xml:space="preserve"> студии, а также индивидуальные заказчики, заинтересованные в создании уникальной мебели на заказ.</w:t>
      </w:r>
    </w:p>
    <w:p w:rsidR="008471AE" w:rsidRPr="002005A0" w:rsidRDefault="008471AE" w:rsidP="008471AE">
      <w:pPr>
        <w:spacing w:after="0"/>
        <w:ind w:firstLine="0"/>
      </w:pPr>
      <w:r>
        <w:t xml:space="preserve">Таблица 2 — </w:t>
      </w:r>
      <w:r>
        <w:rPr>
          <w:lang w:val="en-US"/>
        </w:rPr>
        <w:t>SWOT</w:t>
      </w:r>
      <w:r>
        <w:t xml:space="preserve">-анализ </w:t>
      </w:r>
      <w:proofErr w:type="spellStart"/>
      <w:r>
        <w:t>стартапа</w:t>
      </w:r>
      <w:proofErr w:type="spellEnd"/>
      <w:r>
        <w:t xml:space="preserve"> </w:t>
      </w:r>
      <w:r w:rsidR="008173F5">
        <w:t>«</w:t>
      </w:r>
      <w:proofErr w:type="spellStart"/>
      <w:r>
        <w:t>МебеОК</w:t>
      </w:r>
      <w:proofErr w:type="spellEnd"/>
      <w:r w:rsidR="008173F5">
        <w:t>»</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3792"/>
        <w:gridCol w:w="1049"/>
        <w:gridCol w:w="3462"/>
      </w:tblGrid>
      <w:tr w:rsidR="008471AE" w:rsidRPr="00A83DC5" w:rsidTr="00A057AB">
        <w:trPr>
          <w:cantSplit/>
          <w:trHeight w:val="247"/>
        </w:trPr>
        <w:tc>
          <w:tcPr>
            <w:tcW w:w="2587" w:type="pct"/>
            <w:gridSpan w:val="2"/>
            <w:vAlign w:val="bottom"/>
          </w:tcPr>
          <w:p w:rsidR="008471AE" w:rsidRPr="00A83DC5" w:rsidRDefault="008471AE" w:rsidP="00A057AB">
            <w:pPr>
              <w:autoSpaceDE w:val="0"/>
              <w:autoSpaceDN w:val="0"/>
              <w:adjustRightInd w:val="0"/>
              <w:spacing w:after="0" w:line="240" w:lineRule="auto"/>
              <w:ind w:firstLine="0"/>
              <w:jc w:val="center"/>
              <w:rPr>
                <w:rFonts w:eastAsia="Times New Roman" w:cs="Times New Roman"/>
                <w:sz w:val="24"/>
                <w:szCs w:val="24"/>
                <w:lang w:eastAsia="ru-RU"/>
              </w:rPr>
            </w:pPr>
            <w:r w:rsidRPr="00A83DC5">
              <w:rPr>
                <w:rFonts w:eastAsia="Times New Roman" w:cs="Times New Roman"/>
                <w:sz w:val="24"/>
                <w:szCs w:val="24"/>
                <w:lang w:eastAsia="ru-RU"/>
              </w:rPr>
              <w:t>Сильные стороны</w:t>
            </w:r>
          </w:p>
        </w:tc>
        <w:tc>
          <w:tcPr>
            <w:tcW w:w="2413" w:type="pct"/>
            <w:gridSpan w:val="2"/>
            <w:vAlign w:val="center"/>
          </w:tcPr>
          <w:p w:rsidR="008471AE" w:rsidRPr="00A83DC5" w:rsidRDefault="008471AE" w:rsidP="00A057AB">
            <w:pPr>
              <w:autoSpaceDE w:val="0"/>
              <w:autoSpaceDN w:val="0"/>
              <w:adjustRightInd w:val="0"/>
              <w:spacing w:after="0" w:line="240" w:lineRule="auto"/>
              <w:ind w:firstLine="0"/>
              <w:jc w:val="center"/>
              <w:rPr>
                <w:rFonts w:eastAsia="Times New Roman" w:cs="Times New Roman"/>
                <w:sz w:val="24"/>
                <w:szCs w:val="28"/>
                <w:lang w:eastAsia="ru-RU"/>
              </w:rPr>
            </w:pPr>
            <w:r w:rsidRPr="00A83DC5">
              <w:rPr>
                <w:rFonts w:eastAsia="Times New Roman" w:cs="Times New Roman"/>
                <w:sz w:val="24"/>
                <w:szCs w:val="28"/>
                <w:lang w:eastAsia="ru-RU"/>
              </w:rPr>
              <w:t>Слабые стороны</w:t>
            </w:r>
          </w:p>
        </w:tc>
      </w:tr>
      <w:tr w:rsidR="008471AE" w:rsidRPr="00A83DC5" w:rsidTr="00A057AB">
        <w:trPr>
          <w:cantSplit/>
          <w:trHeight w:val="247"/>
        </w:trPr>
        <w:tc>
          <w:tcPr>
            <w:tcW w:w="559" w:type="pct"/>
            <w:vAlign w:val="bottom"/>
          </w:tcPr>
          <w:p w:rsidR="008471AE" w:rsidRPr="00A83DC5" w:rsidRDefault="008471AE" w:rsidP="00A057AB">
            <w:pPr>
              <w:autoSpaceDE w:val="0"/>
              <w:autoSpaceDN w:val="0"/>
              <w:adjustRightInd w:val="0"/>
              <w:spacing w:after="0" w:line="240" w:lineRule="auto"/>
              <w:ind w:firstLine="0"/>
              <w:jc w:val="center"/>
              <w:rPr>
                <w:rFonts w:eastAsia="Times New Roman" w:cs="Times New Roman"/>
                <w:sz w:val="24"/>
                <w:szCs w:val="24"/>
                <w:lang w:eastAsia="ru-RU"/>
              </w:rPr>
            </w:pPr>
            <w:r w:rsidRPr="00A83DC5">
              <w:rPr>
                <w:rFonts w:eastAsia="Times New Roman" w:cs="Times New Roman"/>
                <w:sz w:val="24"/>
                <w:szCs w:val="24"/>
                <w:lang w:eastAsia="ru-RU"/>
              </w:rPr>
              <w:t>Рейтинг</w:t>
            </w:r>
          </w:p>
        </w:tc>
        <w:tc>
          <w:tcPr>
            <w:tcW w:w="2028" w:type="pct"/>
            <w:vAlign w:val="center"/>
          </w:tcPr>
          <w:p w:rsidR="008471AE" w:rsidRPr="00A83DC5" w:rsidRDefault="008471AE" w:rsidP="00A057AB">
            <w:pPr>
              <w:autoSpaceDE w:val="0"/>
              <w:autoSpaceDN w:val="0"/>
              <w:adjustRightInd w:val="0"/>
              <w:spacing w:after="0" w:line="240" w:lineRule="auto"/>
              <w:ind w:firstLine="0"/>
              <w:jc w:val="center"/>
              <w:rPr>
                <w:rFonts w:eastAsia="Times New Roman" w:cs="Times New Roman"/>
                <w:sz w:val="24"/>
                <w:szCs w:val="24"/>
                <w:lang w:eastAsia="ru-RU"/>
              </w:rPr>
            </w:pPr>
            <w:r w:rsidRPr="00A83DC5">
              <w:rPr>
                <w:rFonts w:eastAsia="Times New Roman" w:cs="Times New Roman"/>
                <w:sz w:val="24"/>
                <w:szCs w:val="24"/>
                <w:lang w:eastAsia="ru-RU"/>
              </w:rPr>
              <w:t>Параметр</w:t>
            </w:r>
          </w:p>
        </w:tc>
        <w:tc>
          <w:tcPr>
            <w:tcW w:w="561" w:type="pct"/>
            <w:vAlign w:val="center"/>
          </w:tcPr>
          <w:p w:rsidR="008471AE" w:rsidRPr="00A83DC5" w:rsidRDefault="008471AE" w:rsidP="00A057AB">
            <w:pPr>
              <w:autoSpaceDE w:val="0"/>
              <w:autoSpaceDN w:val="0"/>
              <w:adjustRightInd w:val="0"/>
              <w:spacing w:after="0" w:line="240" w:lineRule="auto"/>
              <w:ind w:firstLine="0"/>
              <w:jc w:val="center"/>
              <w:rPr>
                <w:rFonts w:eastAsia="Times New Roman" w:cs="Times New Roman"/>
                <w:sz w:val="24"/>
                <w:szCs w:val="28"/>
                <w:lang w:eastAsia="ru-RU"/>
              </w:rPr>
            </w:pPr>
            <w:r w:rsidRPr="00A83DC5">
              <w:rPr>
                <w:rFonts w:eastAsia="Times New Roman" w:cs="Times New Roman"/>
                <w:sz w:val="24"/>
                <w:szCs w:val="28"/>
                <w:lang w:eastAsia="ru-RU"/>
              </w:rPr>
              <w:t>Рейтинг</w:t>
            </w:r>
          </w:p>
        </w:tc>
        <w:tc>
          <w:tcPr>
            <w:tcW w:w="1852" w:type="pct"/>
            <w:vAlign w:val="center"/>
          </w:tcPr>
          <w:p w:rsidR="008471AE" w:rsidRPr="00A83DC5" w:rsidRDefault="008471AE" w:rsidP="00A057AB">
            <w:pPr>
              <w:autoSpaceDE w:val="0"/>
              <w:autoSpaceDN w:val="0"/>
              <w:adjustRightInd w:val="0"/>
              <w:spacing w:after="0" w:line="240" w:lineRule="auto"/>
              <w:ind w:firstLine="0"/>
              <w:jc w:val="center"/>
              <w:rPr>
                <w:rFonts w:eastAsia="Times New Roman" w:cs="Times New Roman"/>
                <w:sz w:val="24"/>
                <w:szCs w:val="28"/>
                <w:lang w:eastAsia="ru-RU"/>
              </w:rPr>
            </w:pPr>
            <w:r w:rsidRPr="00A83DC5">
              <w:rPr>
                <w:rFonts w:eastAsia="Times New Roman" w:cs="Times New Roman"/>
                <w:sz w:val="24"/>
                <w:szCs w:val="28"/>
                <w:lang w:eastAsia="ru-RU"/>
              </w:rPr>
              <w:t>Параметр</w:t>
            </w:r>
          </w:p>
        </w:tc>
      </w:tr>
      <w:tr w:rsidR="008471AE" w:rsidRPr="00A83DC5" w:rsidTr="00A057AB">
        <w:trPr>
          <w:cantSplit/>
          <w:trHeight w:val="247"/>
        </w:trPr>
        <w:tc>
          <w:tcPr>
            <w:tcW w:w="559" w:type="pct"/>
            <w:vAlign w:val="center"/>
          </w:tcPr>
          <w:p w:rsidR="008471AE" w:rsidRPr="00A83DC5" w:rsidRDefault="008471AE" w:rsidP="00A057AB">
            <w:pPr>
              <w:autoSpaceDE w:val="0"/>
              <w:autoSpaceDN w:val="0"/>
              <w:adjustRightInd w:val="0"/>
              <w:spacing w:after="0" w:line="240" w:lineRule="auto"/>
              <w:ind w:firstLine="0"/>
              <w:jc w:val="center"/>
              <w:rPr>
                <w:rFonts w:eastAsia="Times New Roman" w:cs="Times New Roman"/>
                <w:sz w:val="24"/>
                <w:szCs w:val="28"/>
                <w:lang w:eastAsia="ru-RU"/>
              </w:rPr>
            </w:pPr>
            <w:r w:rsidRPr="00A83DC5">
              <w:rPr>
                <w:rFonts w:eastAsia="Times New Roman" w:cs="Times New Roman"/>
                <w:sz w:val="24"/>
                <w:szCs w:val="28"/>
                <w:lang w:eastAsia="ru-RU"/>
              </w:rPr>
              <w:t>1</w:t>
            </w:r>
          </w:p>
        </w:tc>
        <w:tc>
          <w:tcPr>
            <w:tcW w:w="2028" w:type="pct"/>
            <w:vAlign w:val="center"/>
          </w:tcPr>
          <w:p w:rsidR="008471AE" w:rsidRPr="00A83DC5" w:rsidRDefault="008471AE" w:rsidP="00A057AB">
            <w:pPr>
              <w:autoSpaceDE w:val="0"/>
              <w:autoSpaceDN w:val="0"/>
              <w:adjustRightInd w:val="0"/>
              <w:spacing w:after="0" w:line="240" w:lineRule="auto"/>
              <w:ind w:firstLine="0"/>
              <w:jc w:val="left"/>
              <w:rPr>
                <w:rFonts w:eastAsia="Times New Roman" w:cs="Times New Roman"/>
                <w:sz w:val="24"/>
                <w:szCs w:val="24"/>
                <w:lang w:eastAsia="ru-RU"/>
              </w:rPr>
            </w:pPr>
            <w:r w:rsidRPr="00F74354">
              <w:rPr>
                <w:rFonts w:eastAsia="Times New Roman" w:cs="Times New Roman"/>
                <w:sz w:val="24"/>
                <w:szCs w:val="24"/>
                <w:lang w:eastAsia="ru-RU"/>
              </w:rPr>
              <w:t>Сочетание мобильных приложений и 3D-видеоинструкций — это новый подход в мебельной промышленности, дающий конкурентные преимущества.</w:t>
            </w:r>
          </w:p>
        </w:tc>
        <w:tc>
          <w:tcPr>
            <w:tcW w:w="561" w:type="pct"/>
            <w:vAlign w:val="center"/>
          </w:tcPr>
          <w:p w:rsidR="008471AE" w:rsidRPr="00A83DC5" w:rsidRDefault="008471AE" w:rsidP="00A057AB">
            <w:pPr>
              <w:autoSpaceDE w:val="0"/>
              <w:autoSpaceDN w:val="0"/>
              <w:adjustRightInd w:val="0"/>
              <w:spacing w:after="0" w:line="240" w:lineRule="auto"/>
              <w:ind w:firstLine="0"/>
              <w:jc w:val="center"/>
              <w:rPr>
                <w:rFonts w:eastAsia="Times New Roman" w:cs="Times New Roman"/>
                <w:sz w:val="24"/>
                <w:szCs w:val="28"/>
                <w:lang w:eastAsia="ru-RU"/>
              </w:rPr>
            </w:pPr>
            <w:r w:rsidRPr="00A83DC5">
              <w:rPr>
                <w:rFonts w:eastAsia="Times New Roman" w:cs="Times New Roman"/>
                <w:sz w:val="24"/>
                <w:szCs w:val="28"/>
                <w:lang w:eastAsia="ru-RU"/>
              </w:rPr>
              <w:t>1</w:t>
            </w:r>
          </w:p>
        </w:tc>
        <w:tc>
          <w:tcPr>
            <w:tcW w:w="1852" w:type="pct"/>
            <w:vAlign w:val="center"/>
          </w:tcPr>
          <w:p w:rsidR="008471AE" w:rsidRPr="00A83DC5" w:rsidRDefault="008471AE" w:rsidP="00A057AB">
            <w:pPr>
              <w:autoSpaceDE w:val="0"/>
              <w:autoSpaceDN w:val="0"/>
              <w:adjustRightInd w:val="0"/>
              <w:spacing w:after="0" w:line="240" w:lineRule="auto"/>
              <w:ind w:firstLine="0"/>
              <w:jc w:val="left"/>
              <w:rPr>
                <w:rFonts w:eastAsia="Times New Roman" w:cs="Times New Roman"/>
                <w:sz w:val="24"/>
                <w:szCs w:val="28"/>
                <w:lang w:eastAsia="ru-RU"/>
              </w:rPr>
            </w:pPr>
            <w:r w:rsidRPr="007749C6">
              <w:rPr>
                <w:rFonts w:eastAsia="Times New Roman" w:cs="Times New Roman"/>
                <w:sz w:val="24"/>
                <w:szCs w:val="28"/>
                <w:lang w:eastAsia="ru-RU"/>
              </w:rPr>
              <w:t>Поначалу конкурировать с известными компаниями, обладающими большими ресурсами и опытом, может быть непросто.</w:t>
            </w:r>
          </w:p>
        </w:tc>
      </w:tr>
    </w:tbl>
    <w:p w:rsidR="00ED0BBC" w:rsidRDefault="00ED0BBC" w:rsidP="00ED0BBC">
      <w:pPr>
        <w:ind w:firstLine="0"/>
      </w:pPr>
    </w:p>
    <w:p w:rsidR="00ED0BBC" w:rsidRDefault="00ED0BBC" w:rsidP="00ED0BBC">
      <w:pPr>
        <w:ind w:firstLine="0"/>
      </w:pPr>
    </w:p>
    <w:p w:rsidR="00ED0BBC" w:rsidRDefault="00ED0BBC" w:rsidP="00ED0BBC">
      <w:pPr>
        <w:spacing w:after="0"/>
        <w:ind w:firstLine="0"/>
      </w:pPr>
      <w:r>
        <w:lastRenderedPageBreak/>
        <w:t>Продолжение таблицы 2</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32"/>
        <w:gridCol w:w="3732"/>
        <w:gridCol w:w="28"/>
        <w:gridCol w:w="1049"/>
        <w:gridCol w:w="3462"/>
      </w:tblGrid>
      <w:tr w:rsidR="008471AE" w:rsidRPr="00A83DC5" w:rsidTr="00A057AB">
        <w:trPr>
          <w:cantSplit/>
          <w:trHeight w:val="247"/>
        </w:trPr>
        <w:tc>
          <w:tcPr>
            <w:tcW w:w="559" w:type="pct"/>
            <w:vAlign w:val="center"/>
          </w:tcPr>
          <w:p w:rsidR="008471AE" w:rsidRPr="00A83DC5" w:rsidRDefault="008471AE" w:rsidP="00A057AB">
            <w:pPr>
              <w:autoSpaceDE w:val="0"/>
              <w:autoSpaceDN w:val="0"/>
              <w:adjustRightInd w:val="0"/>
              <w:spacing w:after="0" w:line="240" w:lineRule="auto"/>
              <w:ind w:firstLine="0"/>
              <w:jc w:val="center"/>
              <w:rPr>
                <w:rFonts w:eastAsia="Times New Roman" w:cs="Times New Roman"/>
                <w:sz w:val="24"/>
                <w:szCs w:val="28"/>
                <w:lang w:eastAsia="ru-RU"/>
              </w:rPr>
            </w:pPr>
            <w:r w:rsidRPr="00A83DC5">
              <w:rPr>
                <w:rFonts w:eastAsia="Times New Roman" w:cs="Times New Roman"/>
                <w:sz w:val="24"/>
                <w:szCs w:val="28"/>
                <w:lang w:eastAsia="ru-RU"/>
              </w:rPr>
              <w:t>2</w:t>
            </w:r>
          </w:p>
        </w:tc>
        <w:tc>
          <w:tcPr>
            <w:tcW w:w="2028" w:type="pct"/>
            <w:gridSpan w:val="3"/>
            <w:vAlign w:val="center"/>
          </w:tcPr>
          <w:p w:rsidR="008471AE" w:rsidRPr="00A83DC5" w:rsidRDefault="008471AE" w:rsidP="00A057AB">
            <w:pPr>
              <w:autoSpaceDE w:val="0"/>
              <w:autoSpaceDN w:val="0"/>
              <w:adjustRightInd w:val="0"/>
              <w:spacing w:after="0" w:line="240" w:lineRule="auto"/>
              <w:ind w:firstLine="0"/>
              <w:jc w:val="left"/>
              <w:rPr>
                <w:rFonts w:eastAsia="Times New Roman" w:cs="Times New Roman"/>
                <w:sz w:val="24"/>
                <w:szCs w:val="28"/>
                <w:lang w:eastAsia="ru-RU"/>
              </w:rPr>
            </w:pPr>
            <w:r w:rsidRPr="00F66EC4">
              <w:rPr>
                <w:rFonts w:eastAsia="Times New Roman" w:cs="Times New Roman"/>
                <w:sz w:val="24"/>
                <w:szCs w:val="28"/>
                <w:lang w:eastAsia="ru-RU"/>
              </w:rPr>
              <w:t>Мебельные компании все чаще ищут решения для улучшения обслуживания клиентов, а 3D-инструкции упрощают сборку, удовлетворяя эту потребность.</w:t>
            </w:r>
          </w:p>
        </w:tc>
        <w:tc>
          <w:tcPr>
            <w:tcW w:w="561" w:type="pct"/>
            <w:vAlign w:val="center"/>
          </w:tcPr>
          <w:p w:rsidR="008471AE" w:rsidRPr="00A83DC5" w:rsidRDefault="008471AE" w:rsidP="00A057AB">
            <w:pPr>
              <w:autoSpaceDE w:val="0"/>
              <w:autoSpaceDN w:val="0"/>
              <w:adjustRightInd w:val="0"/>
              <w:spacing w:after="0" w:line="240" w:lineRule="auto"/>
              <w:ind w:firstLine="0"/>
              <w:jc w:val="center"/>
              <w:rPr>
                <w:rFonts w:eastAsia="Times New Roman" w:cs="Times New Roman"/>
                <w:sz w:val="24"/>
                <w:szCs w:val="28"/>
                <w:lang w:eastAsia="ru-RU"/>
              </w:rPr>
            </w:pPr>
            <w:r w:rsidRPr="00A83DC5">
              <w:rPr>
                <w:rFonts w:eastAsia="Times New Roman" w:cs="Times New Roman"/>
                <w:sz w:val="24"/>
                <w:szCs w:val="28"/>
                <w:lang w:eastAsia="ru-RU"/>
              </w:rPr>
              <w:t>2</w:t>
            </w:r>
          </w:p>
        </w:tc>
        <w:tc>
          <w:tcPr>
            <w:tcW w:w="1852" w:type="pct"/>
            <w:vAlign w:val="center"/>
          </w:tcPr>
          <w:p w:rsidR="008471AE" w:rsidRPr="00A83DC5" w:rsidRDefault="008471AE" w:rsidP="00A057AB">
            <w:pPr>
              <w:autoSpaceDE w:val="0"/>
              <w:autoSpaceDN w:val="0"/>
              <w:adjustRightInd w:val="0"/>
              <w:spacing w:after="0" w:line="240" w:lineRule="auto"/>
              <w:ind w:firstLine="0"/>
              <w:jc w:val="left"/>
              <w:rPr>
                <w:rFonts w:eastAsia="Times New Roman" w:cs="Times New Roman"/>
                <w:sz w:val="24"/>
                <w:szCs w:val="28"/>
                <w:lang w:eastAsia="ru-RU"/>
              </w:rPr>
            </w:pPr>
            <w:r w:rsidRPr="007749C6">
              <w:rPr>
                <w:rFonts w:eastAsia="Times New Roman" w:cs="Times New Roman"/>
                <w:sz w:val="24"/>
                <w:szCs w:val="28"/>
                <w:lang w:eastAsia="ru-RU"/>
              </w:rPr>
              <w:t>Успех зависит от готовности мебельных компаний инвестировать в приложения и видео-инструкции.</w:t>
            </w:r>
          </w:p>
        </w:tc>
      </w:tr>
      <w:tr w:rsidR="008471AE" w:rsidRPr="00A83DC5" w:rsidTr="00A057AB">
        <w:trPr>
          <w:cantSplit/>
          <w:trHeight w:val="247"/>
        </w:trPr>
        <w:tc>
          <w:tcPr>
            <w:tcW w:w="559" w:type="pct"/>
            <w:vAlign w:val="center"/>
          </w:tcPr>
          <w:p w:rsidR="008471AE" w:rsidRPr="00A83DC5" w:rsidRDefault="008471AE" w:rsidP="00A057AB">
            <w:pPr>
              <w:autoSpaceDE w:val="0"/>
              <w:autoSpaceDN w:val="0"/>
              <w:adjustRightInd w:val="0"/>
              <w:spacing w:after="0" w:line="240" w:lineRule="auto"/>
              <w:ind w:firstLine="0"/>
              <w:jc w:val="center"/>
              <w:rPr>
                <w:rFonts w:eastAsia="Times New Roman" w:cs="Times New Roman"/>
                <w:sz w:val="24"/>
                <w:szCs w:val="28"/>
                <w:lang w:eastAsia="ru-RU"/>
              </w:rPr>
            </w:pPr>
            <w:r w:rsidRPr="00A83DC5">
              <w:rPr>
                <w:rFonts w:eastAsia="Times New Roman" w:cs="Times New Roman"/>
                <w:sz w:val="24"/>
                <w:szCs w:val="28"/>
                <w:lang w:eastAsia="ru-RU"/>
              </w:rPr>
              <w:t>3</w:t>
            </w:r>
          </w:p>
        </w:tc>
        <w:tc>
          <w:tcPr>
            <w:tcW w:w="2028" w:type="pct"/>
            <w:gridSpan w:val="3"/>
            <w:vAlign w:val="center"/>
          </w:tcPr>
          <w:p w:rsidR="008471AE" w:rsidRPr="00A83DC5" w:rsidRDefault="008471AE" w:rsidP="00A057AB">
            <w:pPr>
              <w:autoSpaceDE w:val="0"/>
              <w:autoSpaceDN w:val="0"/>
              <w:adjustRightInd w:val="0"/>
              <w:spacing w:after="0" w:line="240" w:lineRule="auto"/>
              <w:ind w:firstLine="0"/>
              <w:jc w:val="left"/>
              <w:rPr>
                <w:rFonts w:eastAsia="Times New Roman" w:cs="Times New Roman"/>
                <w:sz w:val="24"/>
                <w:szCs w:val="28"/>
                <w:lang w:eastAsia="ru-RU"/>
              </w:rPr>
            </w:pPr>
            <w:r w:rsidRPr="00F66EC4">
              <w:rPr>
                <w:rFonts w:eastAsia="Times New Roman" w:cs="Times New Roman"/>
                <w:sz w:val="24"/>
                <w:szCs w:val="28"/>
                <w:lang w:eastAsia="ru-RU"/>
              </w:rPr>
              <w:t>Стартап может легко масштабироваться для обслуживания большого числа клиентов, предлагая индивидуальные приложения и видео-инструкции.</w:t>
            </w:r>
          </w:p>
        </w:tc>
        <w:tc>
          <w:tcPr>
            <w:tcW w:w="561" w:type="pct"/>
            <w:vAlign w:val="center"/>
          </w:tcPr>
          <w:p w:rsidR="008471AE" w:rsidRPr="00A83DC5" w:rsidRDefault="008471AE" w:rsidP="00A057AB">
            <w:pPr>
              <w:autoSpaceDE w:val="0"/>
              <w:autoSpaceDN w:val="0"/>
              <w:adjustRightInd w:val="0"/>
              <w:spacing w:after="0" w:line="240" w:lineRule="auto"/>
              <w:ind w:firstLine="0"/>
              <w:jc w:val="center"/>
              <w:rPr>
                <w:rFonts w:eastAsia="Times New Roman" w:cs="Times New Roman"/>
                <w:sz w:val="24"/>
                <w:szCs w:val="28"/>
                <w:lang w:eastAsia="ru-RU"/>
              </w:rPr>
            </w:pPr>
            <w:r w:rsidRPr="00A83DC5">
              <w:rPr>
                <w:rFonts w:eastAsia="Times New Roman" w:cs="Times New Roman"/>
                <w:sz w:val="24"/>
                <w:szCs w:val="28"/>
                <w:lang w:eastAsia="ru-RU"/>
              </w:rPr>
              <w:t>3</w:t>
            </w:r>
          </w:p>
        </w:tc>
        <w:tc>
          <w:tcPr>
            <w:tcW w:w="1852" w:type="pct"/>
            <w:vAlign w:val="center"/>
          </w:tcPr>
          <w:p w:rsidR="008471AE" w:rsidRPr="00A83DC5" w:rsidRDefault="008471AE" w:rsidP="00A057AB">
            <w:pPr>
              <w:autoSpaceDE w:val="0"/>
              <w:autoSpaceDN w:val="0"/>
              <w:adjustRightInd w:val="0"/>
              <w:spacing w:after="0" w:line="240" w:lineRule="auto"/>
              <w:ind w:firstLine="0"/>
              <w:jc w:val="left"/>
              <w:rPr>
                <w:rFonts w:eastAsia="Times New Roman" w:cs="Times New Roman"/>
                <w:sz w:val="24"/>
                <w:szCs w:val="28"/>
                <w:lang w:eastAsia="ru-RU"/>
              </w:rPr>
            </w:pPr>
            <w:r w:rsidRPr="007749C6">
              <w:rPr>
                <w:rFonts w:eastAsia="Times New Roman" w:cs="Times New Roman"/>
                <w:sz w:val="24"/>
                <w:szCs w:val="28"/>
                <w:lang w:eastAsia="ru-RU"/>
              </w:rPr>
              <w:t>В будущем аналогичные решения могут быть предложены другими компаниями.</w:t>
            </w:r>
          </w:p>
        </w:tc>
      </w:tr>
      <w:tr w:rsidR="008471AE" w:rsidRPr="005A2760" w:rsidTr="00A057AB">
        <w:trPr>
          <w:cantSplit/>
          <w:trHeight w:val="247"/>
        </w:trPr>
        <w:tc>
          <w:tcPr>
            <w:tcW w:w="2572" w:type="pct"/>
            <w:gridSpan w:val="3"/>
            <w:tcBorders>
              <w:top w:val="single" w:sz="4" w:space="0" w:color="auto"/>
              <w:left w:val="single" w:sz="4" w:space="0" w:color="auto"/>
              <w:bottom w:val="single" w:sz="4" w:space="0" w:color="auto"/>
              <w:right w:val="single" w:sz="4" w:space="0" w:color="auto"/>
            </w:tcBorders>
            <w:vAlign w:val="bottom"/>
            <w:hideMark/>
          </w:tcPr>
          <w:p w:rsidR="008471AE" w:rsidRPr="005A2760" w:rsidRDefault="008471AE" w:rsidP="00A057AB">
            <w:pPr>
              <w:autoSpaceDE w:val="0"/>
              <w:autoSpaceDN w:val="0"/>
              <w:adjustRightInd w:val="0"/>
              <w:spacing w:after="0" w:line="240" w:lineRule="auto"/>
              <w:ind w:firstLine="0"/>
              <w:jc w:val="center"/>
              <w:rPr>
                <w:rFonts w:eastAsia="Times New Roman" w:cs="Times New Roman"/>
                <w:sz w:val="24"/>
                <w:szCs w:val="28"/>
              </w:rPr>
            </w:pPr>
            <w:r w:rsidRPr="005A2760">
              <w:rPr>
                <w:rFonts w:eastAsia="Times New Roman" w:cs="Times New Roman"/>
                <w:sz w:val="24"/>
                <w:szCs w:val="28"/>
              </w:rPr>
              <w:t>Возможности</w:t>
            </w:r>
          </w:p>
        </w:tc>
        <w:tc>
          <w:tcPr>
            <w:tcW w:w="2428" w:type="pct"/>
            <w:gridSpan w:val="3"/>
            <w:tcBorders>
              <w:top w:val="single" w:sz="4" w:space="0" w:color="auto"/>
              <w:left w:val="single" w:sz="4" w:space="0" w:color="auto"/>
              <w:bottom w:val="single" w:sz="4" w:space="0" w:color="auto"/>
              <w:right w:val="single" w:sz="4" w:space="0" w:color="auto"/>
            </w:tcBorders>
            <w:vAlign w:val="center"/>
            <w:hideMark/>
          </w:tcPr>
          <w:p w:rsidR="008471AE" w:rsidRPr="005A2760" w:rsidRDefault="008471AE" w:rsidP="00A057AB">
            <w:pPr>
              <w:autoSpaceDE w:val="0"/>
              <w:autoSpaceDN w:val="0"/>
              <w:adjustRightInd w:val="0"/>
              <w:spacing w:after="0" w:line="240" w:lineRule="auto"/>
              <w:ind w:firstLine="0"/>
              <w:jc w:val="center"/>
              <w:rPr>
                <w:rFonts w:eastAsia="Times New Roman" w:cs="Times New Roman"/>
                <w:sz w:val="24"/>
                <w:szCs w:val="28"/>
              </w:rPr>
            </w:pPr>
            <w:r w:rsidRPr="005A2760">
              <w:rPr>
                <w:rFonts w:eastAsia="Times New Roman" w:cs="Times New Roman"/>
                <w:sz w:val="24"/>
                <w:szCs w:val="28"/>
              </w:rPr>
              <w:t>Угрозы</w:t>
            </w:r>
          </w:p>
        </w:tc>
      </w:tr>
      <w:tr w:rsidR="008471AE" w:rsidRPr="005A2760" w:rsidTr="00A057AB">
        <w:trPr>
          <w:cantSplit/>
          <w:trHeight w:val="247"/>
        </w:trPr>
        <w:tc>
          <w:tcPr>
            <w:tcW w:w="576" w:type="pct"/>
            <w:gridSpan w:val="2"/>
            <w:tcBorders>
              <w:top w:val="single" w:sz="4" w:space="0" w:color="auto"/>
              <w:left w:val="single" w:sz="4" w:space="0" w:color="auto"/>
              <w:bottom w:val="single" w:sz="4" w:space="0" w:color="auto"/>
              <w:right w:val="single" w:sz="4" w:space="0" w:color="auto"/>
            </w:tcBorders>
            <w:vAlign w:val="bottom"/>
            <w:hideMark/>
          </w:tcPr>
          <w:p w:rsidR="008471AE" w:rsidRPr="005A2760" w:rsidRDefault="008471AE" w:rsidP="00A057AB">
            <w:pPr>
              <w:autoSpaceDE w:val="0"/>
              <w:autoSpaceDN w:val="0"/>
              <w:adjustRightInd w:val="0"/>
              <w:spacing w:after="0" w:line="240" w:lineRule="auto"/>
              <w:ind w:firstLine="0"/>
              <w:jc w:val="center"/>
              <w:rPr>
                <w:rFonts w:eastAsia="Times New Roman" w:cs="Times New Roman"/>
                <w:sz w:val="24"/>
                <w:szCs w:val="28"/>
              </w:rPr>
            </w:pPr>
            <w:r w:rsidRPr="005A2760">
              <w:rPr>
                <w:rFonts w:eastAsia="Times New Roman" w:cs="Times New Roman"/>
                <w:sz w:val="24"/>
                <w:szCs w:val="28"/>
              </w:rPr>
              <w:t>Рейтинг</w:t>
            </w:r>
          </w:p>
        </w:tc>
        <w:tc>
          <w:tcPr>
            <w:tcW w:w="1996" w:type="pct"/>
            <w:tcBorders>
              <w:top w:val="single" w:sz="4" w:space="0" w:color="auto"/>
              <w:left w:val="single" w:sz="4" w:space="0" w:color="auto"/>
              <w:bottom w:val="single" w:sz="4" w:space="0" w:color="auto"/>
              <w:right w:val="single" w:sz="4" w:space="0" w:color="auto"/>
            </w:tcBorders>
            <w:vAlign w:val="center"/>
            <w:hideMark/>
          </w:tcPr>
          <w:p w:rsidR="008471AE" w:rsidRPr="005A2760" w:rsidRDefault="008471AE" w:rsidP="00A057AB">
            <w:pPr>
              <w:autoSpaceDE w:val="0"/>
              <w:autoSpaceDN w:val="0"/>
              <w:adjustRightInd w:val="0"/>
              <w:spacing w:after="0" w:line="240" w:lineRule="auto"/>
              <w:ind w:firstLine="0"/>
              <w:jc w:val="center"/>
              <w:rPr>
                <w:rFonts w:eastAsia="Times New Roman" w:cs="Times New Roman"/>
                <w:sz w:val="24"/>
                <w:szCs w:val="28"/>
              </w:rPr>
            </w:pPr>
            <w:r w:rsidRPr="005A2760">
              <w:rPr>
                <w:rFonts w:eastAsia="Times New Roman" w:cs="Times New Roman"/>
                <w:sz w:val="24"/>
                <w:szCs w:val="28"/>
              </w:rPr>
              <w:t>Параметр</w:t>
            </w:r>
          </w:p>
        </w:tc>
        <w:tc>
          <w:tcPr>
            <w:tcW w:w="576" w:type="pct"/>
            <w:gridSpan w:val="2"/>
            <w:tcBorders>
              <w:top w:val="single" w:sz="4" w:space="0" w:color="auto"/>
              <w:left w:val="single" w:sz="4" w:space="0" w:color="auto"/>
              <w:bottom w:val="single" w:sz="4" w:space="0" w:color="auto"/>
              <w:right w:val="single" w:sz="4" w:space="0" w:color="auto"/>
            </w:tcBorders>
            <w:vAlign w:val="center"/>
            <w:hideMark/>
          </w:tcPr>
          <w:p w:rsidR="008471AE" w:rsidRPr="005A2760" w:rsidRDefault="008471AE" w:rsidP="00A057AB">
            <w:pPr>
              <w:autoSpaceDE w:val="0"/>
              <w:autoSpaceDN w:val="0"/>
              <w:adjustRightInd w:val="0"/>
              <w:spacing w:after="0" w:line="240" w:lineRule="auto"/>
              <w:ind w:firstLine="0"/>
              <w:jc w:val="center"/>
              <w:rPr>
                <w:rFonts w:eastAsia="Times New Roman" w:cs="Times New Roman"/>
                <w:sz w:val="24"/>
                <w:szCs w:val="28"/>
              </w:rPr>
            </w:pPr>
            <w:r w:rsidRPr="005A2760">
              <w:rPr>
                <w:rFonts w:eastAsia="Times New Roman" w:cs="Times New Roman"/>
                <w:sz w:val="24"/>
                <w:szCs w:val="28"/>
              </w:rPr>
              <w:t>Рейтинг</w:t>
            </w:r>
          </w:p>
        </w:tc>
        <w:tc>
          <w:tcPr>
            <w:tcW w:w="1852" w:type="pct"/>
            <w:tcBorders>
              <w:top w:val="single" w:sz="4" w:space="0" w:color="auto"/>
              <w:left w:val="single" w:sz="4" w:space="0" w:color="auto"/>
              <w:bottom w:val="single" w:sz="4" w:space="0" w:color="auto"/>
              <w:right w:val="single" w:sz="4" w:space="0" w:color="auto"/>
            </w:tcBorders>
            <w:vAlign w:val="center"/>
            <w:hideMark/>
          </w:tcPr>
          <w:p w:rsidR="008471AE" w:rsidRPr="005A2760" w:rsidRDefault="008471AE" w:rsidP="00A057AB">
            <w:pPr>
              <w:autoSpaceDE w:val="0"/>
              <w:autoSpaceDN w:val="0"/>
              <w:adjustRightInd w:val="0"/>
              <w:spacing w:after="0" w:line="240" w:lineRule="auto"/>
              <w:ind w:firstLine="0"/>
              <w:jc w:val="center"/>
              <w:rPr>
                <w:rFonts w:eastAsia="Times New Roman" w:cs="Times New Roman"/>
                <w:sz w:val="24"/>
                <w:szCs w:val="28"/>
              </w:rPr>
            </w:pPr>
            <w:r w:rsidRPr="005A2760">
              <w:rPr>
                <w:rFonts w:eastAsia="Times New Roman" w:cs="Times New Roman"/>
                <w:sz w:val="24"/>
                <w:szCs w:val="28"/>
              </w:rPr>
              <w:t>Параметр</w:t>
            </w:r>
          </w:p>
        </w:tc>
      </w:tr>
      <w:tr w:rsidR="008471AE" w:rsidRPr="005A2760" w:rsidTr="00A057AB">
        <w:trPr>
          <w:cantSplit/>
          <w:trHeight w:val="247"/>
        </w:trPr>
        <w:tc>
          <w:tcPr>
            <w:tcW w:w="576" w:type="pct"/>
            <w:gridSpan w:val="2"/>
            <w:tcBorders>
              <w:top w:val="single" w:sz="4" w:space="0" w:color="auto"/>
              <w:left w:val="single" w:sz="4" w:space="0" w:color="auto"/>
              <w:bottom w:val="single" w:sz="4" w:space="0" w:color="auto"/>
              <w:right w:val="single" w:sz="4" w:space="0" w:color="auto"/>
            </w:tcBorders>
            <w:vAlign w:val="center"/>
            <w:hideMark/>
          </w:tcPr>
          <w:p w:rsidR="008471AE" w:rsidRPr="00A83DC5" w:rsidRDefault="008471AE" w:rsidP="00A057AB">
            <w:pPr>
              <w:autoSpaceDE w:val="0"/>
              <w:autoSpaceDN w:val="0"/>
              <w:adjustRightInd w:val="0"/>
              <w:spacing w:after="0" w:line="240" w:lineRule="auto"/>
              <w:ind w:firstLine="0"/>
              <w:jc w:val="center"/>
              <w:rPr>
                <w:rFonts w:eastAsia="Times New Roman" w:cs="Times New Roman"/>
                <w:sz w:val="24"/>
                <w:szCs w:val="28"/>
                <w:lang w:eastAsia="ru-RU"/>
              </w:rPr>
            </w:pPr>
            <w:r w:rsidRPr="00A83DC5">
              <w:rPr>
                <w:rFonts w:eastAsia="Times New Roman" w:cs="Times New Roman"/>
                <w:sz w:val="24"/>
                <w:szCs w:val="28"/>
                <w:lang w:eastAsia="ru-RU"/>
              </w:rPr>
              <w:t>1</w:t>
            </w:r>
          </w:p>
        </w:tc>
        <w:tc>
          <w:tcPr>
            <w:tcW w:w="1996" w:type="pct"/>
            <w:tcBorders>
              <w:top w:val="single" w:sz="4" w:space="0" w:color="auto"/>
              <w:left w:val="single" w:sz="4" w:space="0" w:color="auto"/>
              <w:bottom w:val="single" w:sz="4" w:space="0" w:color="auto"/>
              <w:right w:val="single" w:sz="4" w:space="0" w:color="auto"/>
            </w:tcBorders>
            <w:vAlign w:val="center"/>
            <w:hideMark/>
          </w:tcPr>
          <w:p w:rsidR="008471AE" w:rsidRPr="005A2760" w:rsidRDefault="008471AE" w:rsidP="00A057AB">
            <w:pPr>
              <w:autoSpaceDE w:val="0"/>
              <w:autoSpaceDN w:val="0"/>
              <w:adjustRightInd w:val="0"/>
              <w:spacing w:after="0" w:line="240" w:lineRule="auto"/>
              <w:ind w:firstLine="0"/>
              <w:jc w:val="left"/>
              <w:rPr>
                <w:rFonts w:eastAsia="Times New Roman" w:cs="Times New Roman"/>
                <w:sz w:val="24"/>
                <w:szCs w:val="28"/>
              </w:rPr>
            </w:pPr>
            <w:r w:rsidRPr="0026119C">
              <w:rPr>
                <w:rFonts w:eastAsia="Times New Roman" w:cs="Times New Roman"/>
                <w:sz w:val="24"/>
                <w:szCs w:val="28"/>
              </w:rPr>
              <w:t>Растущие онлайн-продажи мебели повышают спрос на удобные решения, такие как 3D-инструкции.</w:t>
            </w:r>
          </w:p>
        </w:tc>
        <w:tc>
          <w:tcPr>
            <w:tcW w:w="576" w:type="pct"/>
            <w:gridSpan w:val="2"/>
            <w:tcBorders>
              <w:top w:val="single" w:sz="4" w:space="0" w:color="auto"/>
              <w:left w:val="single" w:sz="4" w:space="0" w:color="auto"/>
              <w:bottom w:val="single" w:sz="4" w:space="0" w:color="auto"/>
              <w:right w:val="single" w:sz="4" w:space="0" w:color="auto"/>
            </w:tcBorders>
            <w:vAlign w:val="center"/>
            <w:hideMark/>
          </w:tcPr>
          <w:p w:rsidR="008471AE" w:rsidRPr="00A83DC5" w:rsidRDefault="008471AE" w:rsidP="00A057AB">
            <w:pPr>
              <w:autoSpaceDE w:val="0"/>
              <w:autoSpaceDN w:val="0"/>
              <w:adjustRightInd w:val="0"/>
              <w:spacing w:after="0" w:line="240" w:lineRule="auto"/>
              <w:ind w:firstLine="0"/>
              <w:jc w:val="center"/>
              <w:rPr>
                <w:rFonts w:eastAsia="Times New Roman" w:cs="Times New Roman"/>
                <w:sz w:val="24"/>
                <w:szCs w:val="28"/>
                <w:lang w:eastAsia="ru-RU"/>
              </w:rPr>
            </w:pPr>
            <w:r w:rsidRPr="00A83DC5">
              <w:rPr>
                <w:rFonts w:eastAsia="Times New Roman" w:cs="Times New Roman"/>
                <w:sz w:val="24"/>
                <w:szCs w:val="28"/>
                <w:lang w:eastAsia="ru-RU"/>
              </w:rPr>
              <w:t>1</w:t>
            </w:r>
          </w:p>
        </w:tc>
        <w:tc>
          <w:tcPr>
            <w:tcW w:w="1852" w:type="pct"/>
            <w:tcBorders>
              <w:top w:val="single" w:sz="4" w:space="0" w:color="auto"/>
              <w:left w:val="single" w:sz="4" w:space="0" w:color="auto"/>
              <w:bottom w:val="single" w:sz="4" w:space="0" w:color="auto"/>
              <w:right w:val="single" w:sz="4" w:space="0" w:color="auto"/>
            </w:tcBorders>
            <w:vAlign w:val="center"/>
            <w:hideMark/>
          </w:tcPr>
          <w:p w:rsidR="008471AE" w:rsidRPr="005A2760" w:rsidRDefault="008471AE" w:rsidP="00A057AB">
            <w:pPr>
              <w:autoSpaceDE w:val="0"/>
              <w:autoSpaceDN w:val="0"/>
              <w:adjustRightInd w:val="0"/>
              <w:spacing w:after="0" w:line="240" w:lineRule="auto"/>
              <w:ind w:firstLine="0"/>
              <w:jc w:val="left"/>
              <w:rPr>
                <w:rFonts w:eastAsia="Times New Roman" w:cs="Times New Roman"/>
                <w:sz w:val="24"/>
                <w:szCs w:val="28"/>
              </w:rPr>
            </w:pPr>
            <w:r w:rsidRPr="005B2998">
              <w:rPr>
                <w:rFonts w:eastAsia="Times New Roman" w:cs="Times New Roman"/>
                <w:sz w:val="24"/>
                <w:szCs w:val="28"/>
              </w:rPr>
              <w:t>Экономическая нестабильность может повлиять на бюджеты мебельных компаний, снижая спрос на услуги стартапа.</w:t>
            </w:r>
          </w:p>
        </w:tc>
      </w:tr>
      <w:tr w:rsidR="008471AE" w:rsidRPr="005A2760" w:rsidTr="00A057AB">
        <w:trPr>
          <w:cantSplit/>
          <w:trHeight w:val="247"/>
        </w:trPr>
        <w:tc>
          <w:tcPr>
            <w:tcW w:w="576" w:type="pct"/>
            <w:gridSpan w:val="2"/>
            <w:tcBorders>
              <w:top w:val="single" w:sz="4" w:space="0" w:color="auto"/>
              <w:left w:val="single" w:sz="4" w:space="0" w:color="auto"/>
              <w:bottom w:val="single" w:sz="4" w:space="0" w:color="auto"/>
              <w:right w:val="single" w:sz="4" w:space="0" w:color="auto"/>
            </w:tcBorders>
            <w:vAlign w:val="center"/>
            <w:hideMark/>
          </w:tcPr>
          <w:p w:rsidR="008471AE" w:rsidRPr="00A83DC5" w:rsidRDefault="008471AE" w:rsidP="00A057AB">
            <w:pPr>
              <w:autoSpaceDE w:val="0"/>
              <w:autoSpaceDN w:val="0"/>
              <w:adjustRightInd w:val="0"/>
              <w:spacing w:after="0" w:line="240" w:lineRule="auto"/>
              <w:ind w:firstLine="0"/>
              <w:jc w:val="center"/>
              <w:rPr>
                <w:rFonts w:eastAsia="Times New Roman" w:cs="Times New Roman"/>
                <w:sz w:val="24"/>
                <w:szCs w:val="28"/>
                <w:lang w:eastAsia="ru-RU"/>
              </w:rPr>
            </w:pPr>
            <w:r w:rsidRPr="00A83DC5">
              <w:rPr>
                <w:rFonts w:eastAsia="Times New Roman" w:cs="Times New Roman"/>
                <w:sz w:val="24"/>
                <w:szCs w:val="28"/>
                <w:lang w:eastAsia="ru-RU"/>
              </w:rPr>
              <w:t>2</w:t>
            </w:r>
          </w:p>
        </w:tc>
        <w:tc>
          <w:tcPr>
            <w:tcW w:w="1996" w:type="pct"/>
            <w:tcBorders>
              <w:top w:val="single" w:sz="4" w:space="0" w:color="auto"/>
              <w:left w:val="single" w:sz="4" w:space="0" w:color="auto"/>
              <w:bottom w:val="single" w:sz="4" w:space="0" w:color="auto"/>
              <w:right w:val="single" w:sz="4" w:space="0" w:color="auto"/>
            </w:tcBorders>
            <w:vAlign w:val="center"/>
            <w:hideMark/>
          </w:tcPr>
          <w:p w:rsidR="008471AE" w:rsidRPr="005A2760" w:rsidRDefault="008471AE" w:rsidP="00A057AB">
            <w:pPr>
              <w:autoSpaceDE w:val="0"/>
              <w:autoSpaceDN w:val="0"/>
              <w:adjustRightInd w:val="0"/>
              <w:spacing w:after="0" w:line="240" w:lineRule="auto"/>
              <w:ind w:firstLine="0"/>
              <w:jc w:val="left"/>
              <w:rPr>
                <w:rFonts w:eastAsia="Times New Roman" w:cs="Times New Roman"/>
                <w:sz w:val="24"/>
                <w:szCs w:val="28"/>
              </w:rPr>
            </w:pPr>
            <w:r w:rsidRPr="005B2998">
              <w:rPr>
                <w:rFonts w:eastAsia="Times New Roman" w:cs="Times New Roman"/>
                <w:sz w:val="24"/>
                <w:szCs w:val="28"/>
              </w:rPr>
              <w:t>Сотрудничество с игроками мебельной индустрии для продвижения услуг и привлечения клиентов.</w:t>
            </w:r>
          </w:p>
        </w:tc>
        <w:tc>
          <w:tcPr>
            <w:tcW w:w="576" w:type="pct"/>
            <w:gridSpan w:val="2"/>
            <w:tcBorders>
              <w:top w:val="single" w:sz="4" w:space="0" w:color="auto"/>
              <w:left w:val="single" w:sz="4" w:space="0" w:color="auto"/>
              <w:bottom w:val="single" w:sz="4" w:space="0" w:color="auto"/>
              <w:right w:val="single" w:sz="4" w:space="0" w:color="auto"/>
            </w:tcBorders>
            <w:vAlign w:val="center"/>
            <w:hideMark/>
          </w:tcPr>
          <w:p w:rsidR="008471AE" w:rsidRPr="00A83DC5" w:rsidRDefault="008471AE" w:rsidP="00A057AB">
            <w:pPr>
              <w:autoSpaceDE w:val="0"/>
              <w:autoSpaceDN w:val="0"/>
              <w:adjustRightInd w:val="0"/>
              <w:spacing w:after="0" w:line="240" w:lineRule="auto"/>
              <w:ind w:firstLine="0"/>
              <w:jc w:val="center"/>
              <w:rPr>
                <w:rFonts w:eastAsia="Times New Roman" w:cs="Times New Roman"/>
                <w:sz w:val="24"/>
                <w:szCs w:val="28"/>
                <w:lang w:eastAsia="ru-RU"/>
              </w:rPr>
            </w:pPr>
            <w:r w:rsidRPr="00A83DC5">
              <w:rPr>
                <w:rFonts w:eastAsia="Times New Roman" w:cs="Times New Roman"/>
                <w:sz w:val="24"/>
                <w:szCs w:val="28"/>
                <w:lang w:eastAsia="ru-RU"/>
              </w:rPr>
              <w:t>2</w:t>
            </w:r>
          </w:p>
        </w:tc>
        <w:tc>
          <w:tcPr>
            <w:tcW w:w="1852" w:type="pct"/>
            <w:tcBorders>
              <w:top w:val="single" w:sz="4" w:space="0" w:color="auto"/>
              <w:left w:val="single" w:sz="4" w:space="0" w:color="auto"/>
              <w:bottom w:val="single" w:sz="4" w:space="0" w:color="auto"/>
              <w:right w:val="single" w:sz="4" w:space="0" w:color="auto"/>
            </w:tcBorders>
            <w:vAlign w:val="center"/>
            <w:hideMark/>
          </w:tcPr>
          <w:p w:rsidR="008471AE" w:rsidRPr="005A2760" w:rsidRDefault="008471AE" w:rsidP="00A057AB">
            <w:pPr>
              <w:autoSpaceDE w:val="0"/>
              <w:autoSpaceDN w:val="0"/>
              <w:adjustRightInd w:val="0"/>
              <w:spacing w:after="0" w:line="240" w:lineRule="auto"/>
              <w:ind w:firstLine="0"/>
              <w:jc w:val="left"/>
              <w:rPr>
                <w:rFonts w:eastAsia="Times New Roman" w:cs="Times New Roman"/>
                <w:sz w:val="24"/>
                <w:szCs w:val="28"/>
              </w:rPr>
            </w:pPr>
            <w:r w:rsidRPr="005B2998">
              <w:rPr>
                <w:rFonts w:eastAsia="Times New Roman" w:cs="Times New Roman"/>
                <w:sz w:val="24"/>
                <w:szCs w:val="28"/>
              </w:rPr>
              <w:t>Конкуренты могут предлагать аналогичные решения по более низким ценам или с более широкими функциональными возможностями.</w:t>
            </w:r>
          </w:p>
        </w:tc>
      </w:tr>
    </w:tbl>
    <w:p w:rsidR="008471AE" w:rsidRPr="007749C6" w:rsidRDefault="008471AE" w:rsidP="008471AE">
      <w:pPr>
        <w:spacing w:after="0"/>
        <w:ind w:firstLine="0"/>
      </w:pPr>
    </w:p>
    <w:p w:rsidR="008471AE" w:rsidRPr="001B768F" w:rsidRDefault="008471AE" w:rsidP="008471AE">
      <w:pPr>
        <w:spacing w:after="0"/>
      </w:pPr>
      <w:r>
        <w:rPr>
          <w:rStyle w:val="ezkurwreuab5ozgtqnkl"/>
        </w:rPr>
        <w:t>Этот</w:t>
      </w:r>
      <w:r>
        <w:t xml:space="preserve"> </w:t>
      </w:r>
      <w:r>
        <w:rPr>
          <w:rStyle w:val="ezkurwreuab5ozgtqnkl"/>
        </w:rPr>
        <w:t>стартап</w:t>
      </w:r>
      <w:r>
        <w:t xml:space="preserve"> </w:t>
      </w:r>
      <w:r>
        <w:rPr>
          <w:rStyle w:val="ezkurwreuab5ozgtqnkl"/>
        </w:rPr>
        <w:t>обладает</w:t>
      </w:r>
      <w:r>
        <w:t xml:space="preserve"> </w:t>
      </w:r>
      <w:r>
        <w:rPr>
          <w:rStyle w:val="ezkurwreuab5ozgtqnkl"/>
        </w:rPr>
        <w:t>большим</w:t>
      </w:r>
      <w:r>
        <w:t xml:space="preserve"> </w:t>
      </w:r>
      <w:r>
        <w:rPr>
          <w:rStyle w:val="ezkurwreuab5ozgtqnkl"/>
        </w:rPr>
        <w:t>потенциалом</w:t>
      </w:r>
      <w:r>
        <w:t xml:space="preserve"> </w:t>
      </w:r>
      <w:r>
        <w:rPr>
          <w:rStyle w:val="ezkurwreuab5ozgtqnkl"/>
        </w:rPr>
        <w:t>для</w:t>
      </w:r>
      <w:r>
        <w:t xml:space="preserve"> </w:t>
      </w:r>
      <w:r>
        <w:rPr>
          <w:rStyle w:val="ezkurwreuab5ozgtqnkl"/>
        </w:rPr>
        <w:t>успеха,</w:t>
      </w:r>
      <w:r>
        <w:t xml:space="preserve"> </w:t>
      </w:r>
      <w:r>
        <w:rPr>
          <w:rStyle w:val="ezkurwreuab5ozgtqnkl"/>
        </w:rPr>
        <w:t>но</w:t>
      </w:r>
      <w:r>
        <w:t xml:space="preserve"> </w:t>
      </w:r>
      <w:r>
        <w:rPr>
          <w:rStyle w:val="ezkurwreuab5ozgtqnkl"/>
        </w:rPr>
        <w:t>решающее</w:t>
      </w:r>
      <w:r>
        <w:t xml:space="preserve"> значение имеют </w:t>
      </w:r>
      <w:r>
        <w:rPr>
          <w:rStyle w:val="ezkurwreuab5ozgtqnkl"/>
        </w:rPr>
        <w:t>тщательный</w:t>
      </w:r>
      <w:r>
        <w:t xml:space="preserve"> </w:t>
      </w:r>
      <w:r>
        <w:rPr>
          <w:rStyle w:val="ezkurwreuab5ozgtqnkl"/>
        </w:rPr>
        <w:t>анализ</w:t>
      </w:r>
      <w:r>
        <w:t xml:space="preserve"> </w:t>
      </w:r>
      <w:r>
        <w:rPr>
          <w:rStyle w:val="ezkurwreuab5ozgtqnkl"/>
        </w:rPr>
        <w:t>рынка</w:t>
      </w:r>
      <w:r>
        <w:t xml:space="preserve"> </w:t>
      </w:r>
      <w:r>
        <w:rPr>
          <w:rStyle w:val="ezkurwreuab5ozgtqnkl"/>
        </w:rPr>
        <w:t>и</w:t>
      </w:r>
      <w:r>
        <w:t xml:space="preserve"> </w:t>
      </w:r>
      <w:r>
        <w:rPr>
          <w:rStyle w:val="ezkurwreuab5ozgtqnkl"/>
        </w:rPr>
        <w:t>стратегическое</w:t>
      </w:r>
      <w:r>
        <w:t xml:space="preserve"> </w:t>
      </w:r>
      <w:r>
        <w:rPr>
          <w:rStyle w:val="ezkurwreuab5ozgtqnkl"/>
        </w:rPr>
        <w:t>планирование.</w:t>
      </w:r>
      <w:r>
        <w:t xml:space="preserve"> </w:t>
      </w:r>
      <w:r>
        <w:rPr>
          <w:rStyle w:val="ezkurwreuab5ozgtqnkl"/>
        </w:rPr>
        <w:t>Стратегия</w:t>
      </w:r>
      <w:r>
        <w:t xml:space="preserve"> </w:t>
      </w:r>
      <w:r>
        <w:rPr>
          <w:rStyle w:val="ezkurwreuab5ozgtqnkl"/>
        </w:rPr>
        <w:t>должна</w:t>
      </w:r>
      <w:r>
        <w:t xml:space="preserve"> </w:t>
      </w:r>
      <w:r>
        <w:rPr>
          <w:rStyle w:val="ezkurwreuab5ozgtqnkl"/>
        </w:rPr>
        <w:t>использовать</w:t>
      </w:r>
      <w:r>
        <w:t xml:space="preserve"> </w:t>
      </w:r>
      <w:r>
        <w:rPr>
          <w:rStyle w:val="ezkurwreuab5ozgtqnkl"/>
        </w:rPr>
        <w:t>сильные</w:t>
      </w:r>
      <w:r>
        <w:t xml:space="preserve"> стороны и </w:t>
      </w:r>
      <w:r>
        <w:rPr>
          <w:rStyle w:val="ezkurwreuab5ozgtqnkl"/>
        </w:rPr>
        <w:t>одновременно</w:t>
      </w:r>
      <w:r>
        <w:t xml:space="preserve"> </w:t>
      </w:r>
      <w:r>
        <w:rPr>
          <w:rStyle w:val="ezkurwreuab5ozgtqnkl"/>
        </w:rPr>
        <w:t>снижать</w:t>
      </w:r>
      <w:r>
        <w:t xml:space="preserve"> </w:t>
      </w:r>
      <w:r>
        <w:rPr>
          <w:rStyle w:val="ezkurwreuab5ozgtqnkl"/>
        </w:rPr>
        <w:t>угрозы.</w:t>
      </w:r>
      <w:r>
        <w:t xml:space="preserve"> </w:t>
      </w:r>
      <w:r>
        <w:rPr>
          <w:rStyle w:val="ezkurwreuab5ozgtqnkl"/>
        </w:rPr>
        <w:t>Постоянная</w:t>
      </w:r>
      <w:r>
        <w:t xml:space="preserve"> </w:t>
      </w:r>
      <w:r>
        <w:rPr>
          <w:rStyle w:val="ezkurwreuab5ozgtqnkl"/>
        </w:rPr>
        <w:t>адаптация</w:t>
      </w:r>
      <w:r>
        <w:t xml:space="preserve"> </w:t>
      </w:r>
      <w:r>
        <w:rPr>
          <w:rStyle w:val="ezkurwreuab5ozgtqnkl"/>
        </w:rPr>
        <w:t>к</w:t>
      </w:r>
      <w:r>
        <w:t xml:space="preserve"> </w:t>
      </w:r>
      <w:r>
        <w:rPr>
          <w:rStyle w:val="ezkurwreuab5ozgtqnkl"/>
        </w:rPr>
        <w:t>технологическим</w:t>
      </w:r>
      <w:r>
        <w:t xml:space="preserve"> </w:t>
      </w:r>
      <w:r>
        <w:rPr>
          <w:rStyle w:val="ezkurwreuab5ozgtqnkl"/>
        </w:rPr>
        <w:t>достижениям</w:t>
      </w:r>
      <w:r>
        <w:t xml:space="preserve"> </w:t>
      </w:r>
      <w:r>
        <w:rPr>
          <w:rStyle w:val="ezkurwreuab5ozgtqnkl"/>
        </w:rPr>
        <w:t>и</w:t>
      </w:r>
      <w:r>
        <w:t xml:space="preserve"> </w:t>
      </w:r>
      <w:r>
        <w:rPr>
          <w:rStyle w:val="ezkurwreuab5ozgtqnkl"/>
        </w:rPr>
        <w:t>предпочтениям</w:t>
      </w:r>
      <w:r>
        <w:t xml:space="preserve"> </w:t>
      </w:r>
      <w:r>
        <w:rPr>
          <w:rStyle w:val="ezkurwreuab5ozgtqnkl"/>
        </w:rPr>
        <w:t>потребителей</w:t>
      </w:r>
      <w:r>
        <w:t xml:space="preserve"> </w:t>
      </w:r>
      <w:r>
        <w:rPr>
          <w:rStyle w:val="ezkurwreuab5ozgtqnkl"/>
        </w:rPr>
        <w:t>также</w:t>
      </w:r>
      <w:r>
        <w:t xml:space="preserve"> </w:t>
      </w:r>
      <w:r>
        <w:rPr>
          <w:rStyle w:val="ezkurwreuab5ozgtqnkl"/>
        </w:rPr>
        <w:t>необходима</w:t>
      </w:r>
      <w:r>
        <w:t xml:space="preserve"> </w:t>
      </w:r>
      <w:r>
        <w:rPr>
          <w:rStyle w:val="ezkurwreuab5ozgtqnkl"/>
        </w:rPr>
        <w:t>для</w:t>
      </w:r>
      <w:r>
        <w:t xml:space="preserve"> </w:t>
      </w:r>
      <w:r>
        <w:rPr>
          <w:rStyle w:val="ezkurwreuab5ozgtqnkl"/>
        </w:rPr>
        <w:t>долгосрочного</w:t>
      </w:r>
      <w:r>
        <w:t xml:space="preserve"> </w:t>
      </w:r>
      <w:r>
        <w:rPr>
          <w:rStyle w:val="ezkurwreuab5ozgtqnkl"/>
        </w:rPr>
        <w:t>роста.</w:t>
      </w:r>
    </w:p>
    <w:p w:rsidR="008471AE" w:rsidRPr="001B768F" w:rsidRDefault="008471AE" w:rsidP="008471AE">
      <w:pPr>
        <w:spacing w:after="0"/>
      </w:pPr>
    </w:p>
    <w:p w:rsidR="008471AE" w:rsidRPr="00ED0BBC" w:rsidRDefault="008471AE" w:rsidP="00ED0BBC">
      <w:pPr>
        <w:pStyle w:val="1"/>
        <w:numPr>
          <w:ilvl w:val="1"/>
          <w:numId w:val="5"/>
        </w:numPr>
        <w:spacing w:before="0"/>
        <w:ind w:left="0" w:firstLine="0"/>
        <w:rPr>
          <w:sz w:val="28"/>
        </w:rPr>
      </w:pPr>
      <w:bookmarkStart w:id="7" w:name="_Toc168284505"/>
      <w:r w:rsidRPr="00ED0BBC">
        <w:rPr>
          <w:sz w:val="28"/>
        </w:rPr>
        <w:t>Производственный план</w:t>
      </w:r>
      <w:bookmarkEnd w:id="7"/>
    </w:p>
    <w:p w:rsidR="008471AE" w:rsidRPr="008B67AB" w:rsidRDefault="008471AE" w:rsidP="008471AE"/>
    <w:p w:rsidR="008471AE" w:rsidRPr="001B768F" w:rsidRDefault="008471AE" w:rsidP="008471AE">
      <w:pPr>
        <w:spacing w:after="0"/>
      </w:pPr>
      <w:r w:rsidRPr="001B768F">
        <w:t xml:space="preserve">Производственный план для </w:t>
      </w:r>
      <w:proofErr w:type="spellStart"/>
      <w:r w:rsidRPr="001B768F">
        <w:t>стартапа</w:t>
      </w:r>
      <w:proofErr w:type="spellEnd"/>
      <w:r w:rsidRPr="001B768F">
        <w:t xml:space="preserve"> </w:t>
      </w:r>
      <w:r w:rsidR="008173F5">
        <w:t>«</w:t>
      </w:r>
      <w:proofErr w:type="spellStart"/>
      <w:r w:rsidRPr="001B768F">
        <w:t>МебеОК</w:t>
      </w:r>
      <w:proofErr w:type="spellEnd"/>
      <w:r w:rsidR="008173F5">
        <w:t>»</w:t>
      </w:r>
      <w:r w:rsidRPr="001B768F">
        <w:t xml:space="preserve"> по созданию приложений для производителей мебели и мебельных магазинов с услугой 3D видео-инструкций по сборке мебели.</w:t>
      </w:r>
    </w:p>
    <w:p w:rsidR="00ED0BBC" w:rsidRDefault="00ED0BBC" w:rsidP="008471AE">
      <w:pPr>
        <w:spacing w:after="0"/>
        <w:ind w:firstLine="0"/>
      </w:pPr>
    </w:p>
    <w:p w:rsidR="00ED0BBC" w:rsidRDefault="00ED0BBC" w:rsidP="008471AE">
      <w:pPr>
        <w:spacing w:after="0"/>
        <w:ind w:firstLine="0"/>
      </w:pPr>
    </w:p>
    <w:p w:rsidR="00ED0BBC" w:rsidRDefault="00ED0BBC" w:rsidP="008471AE">
      <w:pPr>
        <w:spacing w:after="0"/>
        <w:ind w:firstLine="0"/>
      </w:pPr>
    </w:p>
    <w:p w:rsidR="008471AE" w:rsidRDefault="008471AE" w:rsidP="008471AE">
      <w:pPr>
        <w:spacing w:after="0"/>
        <w:ind w:firstLine="0"/>
      </w:pPr>
      <w:r w:rsidRPr="001B768F">
        <w:lastRenderedPageBreak/>
        <w:t xml:space="preserve">Таблица </w:t>
      </w:r>
      <w:r>
        <w:t>3 —</w:t>
      </w:r>
      <w:r w:rsidRPr="001B768F">
        <w:t xml:space="preserve"> Производственный план </w:t>
      </w:r>
      <w:proofErr w:type="spellStart"/>
      <w:r w:rsidRPr="001B768F">
        <w:t>стартапа</w:t>
      </w:r>
      <w:proofErr w:type="spellEnd"/>
      <w:r w:rsidRPr="001B768F">
        <w:t xml:space="preserve"> </w:t>
      </w:r>
      <w:r w:rsidR="008173F5">
        <w:t>«</w:t>
      </w:r>
      <w:proofErr w:type="spellStart"/>
      <w:r w:rsidRPr="001B768F">
        <w:t>МебеОК</w:t>
      </w:r>
      <w:proofErr w:type="spellEnd"/>
      <w:r w:rsidR="008173F5">
        <w:t>»</w:t>
      </w:r>
    </w:p>
    <w:p w:rsidR="00282788" w:rsidRDefault="00282788" w:rsidP="008471AE">
      <w:pPr>
        <w:spacing w:after="0"/>
        <w:ind w:firstLine="0"/>
      </w:pPr>
      <w:r w:rsidRPr="00282788">
        <w:rPr>
          <w:noProof/>
          <w:lang w:eastAsia="ru-RU"/>
        </w:rPr>
        <w:drawing>
          <wp:inline distT="0" distB="0" distL="0" distR="0">
            <wp:extent cx="5939790" cy="1760874"/>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1760874"/>
                    </a:xfrm>
                    <a:prstGeom prst="rect">
                      <a:avLst/>
                    </a:prstGeom>
                    <a:noFill/>
                    <a:ln>
                      <a:noFill/>
                    </a:ln>
                  </pic:spPr>
                </pic:pic>
              </a:graphicData>
            </a:graphic>
          </wp:inline>
        </w:drawing>
      </w:r>
    </w:p>
    <w:p w:rsidR="008471AE" w:rsidRPr="001B768F" w:rsidRDefault="008471AE" w:rsidP="008471AE">
      <w:pPr>
        <w:spacing w:after="0"/>
      </w:pPr>
    </w:p>
    <w:p w:rsidR="008471AE" w:rsidRPr="001B768F" w:rsidRDefault="008471AE" w:rsidP="008471AE">
      <w:pPr>
        <w:spacing w:after="0"/>
      </w:pPr>
      <w:r w:rsidRPr="001B768F">
        <w:t xml:space="preserve">В таблице </w:t>
      </w:r>
      <w:r>
        <w:t>4</w:t>
      </w:r>
      <w:r w:rsidRPr="001B768F">
        <w:t xml:space="preserve"> рассмотрим подробнее этапы и сроки производственного плана </w:t>
      </w:r>
      <w:proofErr w:type="spellStart"/>
      <w:r w:rsidRPr="001B768F">
        <w:t>стартапа</w:t>
      </w:r>
      <w:proofErr w:type="spellEnd"/>
      <w:r w:rsidRPr="001B768F">
        <w:t xml:space="preserve"> </w:t>
      </w:r>
      <w:r w:rsidR="008173F5">
        <w:t>«</w:t>
      </w:r>
      <w:proofErr w:type="spellStart"/>
      <w:r w:rsidRPr="001B768F">
        <w:t>МебеОК</w:t>
      </w:r>
      <w:proofErr w:type="spellEnd"/>
      <w:r w:rsidR="008173F5">
        <w:t>»</w:t>
      </w:r>
      <w:r w:rsidRPr="001B768F">
        <w:t>.</w:t>
      </w:r>
    </w:p>
    <w:p w:rsidR="008471AE" w:rsidRPr="001B768F" w:rsidRDefault="008471AE" w:rsidP="008471AE">
      <w:pPr>
        <w:spacing w:after="0"/>
        <w:ind w:firstLine="0"/>
      </w:pPr>
      <w:r w:rsidRPr="001B768F">
        <w:t xml:space="preserve">Таблица </w:t>
      </w:r>
      <w:r>
        <w:t>4 —</w:t>
      </w:r>
      <w:r w:rsidRPr="001B768F">
        <w:t xml:space="preserve"> Производственный план </w:t>
      </w:r>
      <w:proofErr w:type="spellStart"/>
      <w:r w:rsidRPr="001B768F">
        <w:t>стартапа</w:t>
      </w:r>
      <w:proofErr w:type="spellEnd"/>
      <w:r w:rsidRPr="001B768F">
        <w:t xml:space="preserve"> </w:t>
      </w:r>
      <w:r w:rsidR="008173F5">
        <w:t>«</w:t>
      </w:r>
      <w:proofErr w:type="spellStart"/>
      <w:r w:rsidRPr="001B768F">
        <w:t>МебеОК</w:t>
      </w:r>
      <w:proofErr w:type="spellEnd"/>
      <w:r w:rsidR="008173F5">
        <w:t>»</w:t>
      </w:r>
    </w:p>
    <w:tbl>
      <w:tblPr>
        <w:tblW w:w="9368" w:type="dxa"/>
        <w:tblLook w:val="04A0" w:firstRow="1" w:lastRow="0" w:firstColumn="1" w:lastColumn="0" w:noHBand="0" w:noVBand="1"/>
      </w:tblPr>
      <w:tblGrid>
        <w:gridCol w:w="2499"/>
        <w:gridCol w:w="6869"/>
      </w:tblGrid>
      <w:tr w:rsidR="00BE6E2F" w:rsidRPr="00BE6E2F" w:rsidTr="00BE6E2F">
        <w:trPr>
          <w:trHeight w:val="309"/>
        </w:trPr>
        <w:tc>
          <w:tcPr>
            <w:tcW w:w="24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center"/>
              <w:rPr>
                <w:rFonts w:eastAsia="Times New Roman" w:cs="Times New Roman"/>
                <w:color w:val="000000"/>
                <w:sz w:val="24"/>
                <w:szCs w:val="24"/>
                <w:lang w:eastAsia="ru-RU"/>
              </w:rPr>
            </w:pPr>
            <w:r w:rsidRPr="00BE6E2F">
              <w:rPr>
                <w:rFonts w:eastAsia="Times New Roman" w:cs="Times New Roman"/>
                <w:color w:val="000000"/>
                <w:sz w:val="24"/>
                <w:szCs w:val="24"/>
                <w:lang w:eastAsia="ru-RU"/>
              </w:rPr>
              <w:t>Срок исполнения</w:t>
            </w:r>
          </w:p>
        </w:tc>
        <w:tc>
          <w:tcPr>
            <w:tcW w:w="6869" w:type="dxa"/>
            <w:tcBorders>
              <w:top w:val="single" w:sz="4" w:space="0" w:color="auto"/>
              <w:left w:val="nil"/>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center"/>
              <w:rPr>
                <w:rFonts w:eastAsia="Times New Roman" w:cs="Times New Roman"/>
                <w:color w:val="000000"/>
                <w:sz w:val="24"/>
                <w:szCs w:val="24"/>
                <w:lang w:eastAsia="ru-RU"/>
              </w:rPr>
            </w:pPr>
            <w:r w:rsidRPr="00BE6E2F">
              <w:rPr>
                <w:rFonts w:eastAsia="Times New Roman" w:cs="Times New Roman"/>
                <w:color w:val="000000"/>
                <w:sz w:val="24"/>
                <w:szCs w:val="24"/>
                <w:lang w:eastAsia="ru-RU"/>
              </w:rPr>
              <w:t>Этапы производственного плана</w:t>
            </w:r>
          </w:p>
        </w:tc>
      </w:tr>
      <w:tr w:rsidR="00BE6E2F" w:rsidRPr="00BE6E2F" w:rsidTr="00BE6E2F">
        <w:trPr>
          <w:trHeight w:val="309"/>
        </w:trPr>
        <w:tc>
          <w:tcPr>
            <w:tcW w:w="2499" w:type="dxa"/>
            <w:tcBorders>
              <w:top w:val="nil"/>
              <w:left w:val="single" w:sz="4" w:space="0" w:color="auto"/>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b/>
                <w:bCs/>
                <w:color w:val="000000"/>
                <w:sz w:val="24"/>
                <w:szCs w:val="24"/>
                <w:lang w:eastAsia="ru-RU"/>
              </w:rPr>
            </w:pPr>
            <w:r w:rsidRPr="00BE6E2F">
              <w:rPr>
                <w:rFonts w:eastAsia="Times New Roman" w:cs="Times New Roman"/>
                <w:b/>
                <w:bCs/>
                <w:color w:val="000000"/>
                <w:sz w:val="24"/>
                <w:szCs w:val="24"/>
                <w:lang w:eastAsia="ru-RU"/>
              </w:rPr>
              <w:t>1 месяц</w:t>
            </w:r>
          </w:p>
        </w:tc>
        <w:tc>
          <w:tcPr>
            <w:tcW w:w="6869" w:type="dxa"/>
            <w:tcBorders>
              <w:top w:val="nil"/>
              <w:left w:val="nil"/>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b/>
                <w:bCs/>
                <w:color w:val="000000"/>
                <w:sz w:val="24"/>
                <w:szCs w:val="24"/>
                <w:lang w:eastAsia="ru-RU"/>
              </w:rPr>
            </w:pPr>
            <w:r w:rsidRPr="00BE6E2F">
              <w:rPr>
                <w:rFonts w:eastAsia="Times New Roman" w:cs="Times New Roman"/>
                <w:b/>
                <w:bCs/>
                <w:color w:val="000000"/>
                <w:sz w:val="24"/>
                <w:szCs w:val="24"/>
                <w:lang w:eastAsia="ru-RU"/>
              </w:rPr>
              <w:t>Регистрация юридического лица</w:t>
            </w:r>
          </w:p>
        </w:tc>
      </w:tr>
      <w:tr w:rsidR="00BE6E2F" w:rsidRPr="00BE6E2F" w:rsidTr="00BE6E2F">
        <w:trPr>
          <w:trHeight w:val="309"/>
        </w:trPr>
        <w:tc>
          <w:tcPr>
            <w:tcW w:w="2499" w:type="dxa"/>
            <w:tcBorders>
              <w:top w:val="nil"/>
              <w:left w:val="single" w:sz="4" w:space="0" w:color="auto"/>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3 недели</w:t>
            </w:r>
          </w:p>
        </w:tc>
        <w:tc>
          <w:tcPr>
            <w:tcW w:w="6869" w:type="dxa"/>
            <w:tcBorders>
              <w:top w:val="nil"/>
              <w:left w:val="nil"/>
              <w:bottom w:val="single" w:sz="4" w:space="0" w:color="auto"/>
              <w:right w:val="single" w:sz="4" w:space="0" w:color="auto"/>
            </w:tcBorders>
            <w:shd w:val="clear" w:color="auto" w:fill="auto"/>
            <w:noWrap/>
            <w:vAlign w:val="bottom"/>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Подготовка документов для регистрации ООО</w:t>
            </w:r>
          </w:p>
        </w:tc>
      </w:tr>
      <w:tr w:rsidR="00BE6E2F" w:rsidRPr="00BE6E2F" w:rsidTr="00BE6E2F">
        <w:trPr>
          <w:trHeight w:val="309"/>
        </w:trPr>
        <w:tc>
          <w:tcPr>
            <w:tcW w:w="2499" w:type="dxa"/>
            <w:tcBorders>
              <w:top w:val="nil"/>
              <w:left w:val="single" w:sz="4" w:space="0" w:color="auto"/>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1 неделя</w:t>
            </w:r>
          </w:p>
        </w:tc>
        <w:tc>
          <w:tcPr>
            <w:tcW w:w="6869" w:type="dxa"/>
            <w:tcBorders>
              <w:top w:val="nil"/>
              <w:left w:val="nil"/>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Регистрация юридического лица</w:t>
            </w:r>
          </w:p>
        </w:tc>
      </w:tr>
      <w:tr w:rsidR="00BE6E2F" w:rsidRPr="00BE6E2F" w:rsidTr="00BE6E2F">
        <w:trPr>
          <w:trHeight w:val="309"/>
        </w:trPr>
        <w:tc>
          <w:tcPr>
            <w:tcW w:w="2499" w:type="dxa"/>
            <w:tcBorders>
              <w:top w:val="nil"/>
              <w:left w:val="single" w:sz="4" w:space="0" w:color="auto"/>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b/>
                <w:bCs/>
                <w:color w:val="000000"/>
                <w:sz w:val="24"/>
                <w:szCs w:val="24"/>
                <w:lang w:eastAsia="ru-RU"/>
              </w:rPr>
            </w:pPr>
            <w:r w:rsidRPr="00BE6E2F">
              <w:rPr>
                <w:rFonts w:eastAsia="Times New Roman" w:cs="Times New Roman"/>
                <w:b/>
                <w:bCs/>
                <w:color w:val="000000"/>
                <w:sz w:val="24"/>
                <w:szCs w:val="24"/>
                <w:lang w:eastAsia="ru-RU"/>
              </w:rPr>
              <w:t>1 месяц</w:t>
            </w:r>
          </w:p>
        </w:tc>
        <w:tc>
          <w:tcPr>
            <w:tcW w:w="6869" w:type="dxa"/>
            <w:tcBorders>
              <w:top w:val="nil"/>
              <w:left w:val="nil"/>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b/>
                <w:bCs/>
                <w:color w:val="000000"/>
                <w:sz w:val="24"/>
                <w:szCs w:val="24"/>
                <w:lang w:eastAsia="ru-RU"/>
              </w:rPr>
            </w:pPr>
            <w:r w:rsidRPr="00BE6E2F">
              <w:rPr>
                <w:rFonts w:eastAsia="Times New Roman" w:cs="Times New Roman"/>
                <w:b/>
                <w:bCs/>
                <w:color w:val="000000"/>
                <w:sz w:val="24"/>
                <w:szCs w:val="24"/>
                <w:lang w:eastAsia="ru-RU"/>
              </w:rPr>
              <w:t>Анализ рынка и конкурентов</w:t>
            </w:r>
          </w:p>
        </w:tc>
      </w:tr>
      <w:tr w:rsidR="00BE6E2F" w:rsidRPr="00BE6E2F" w:rsidTr="00BE6E2F">
        <w:trPr>
          <w:trHeight w:val="309"/>
        </w:trPr>
        <w:tc>
          <w:tcPr>
            <w:tcW w:w="2499" w:type="dxa"/>
            <w:tcBorders>
              <w:top w:val="nil"/>
              <w:left w:val="single" w:sz="4" w:space="0" w:color="auto"/>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1 неделя</w:t>
            </w:r>
          </w:p>
        </w:tc>
        <w:tc>
          <w:tcPr>
            <w:tcW w:w="6869" w:type="dxa"/>
            <w:tcBorders>
              <w:top w:val="nil"/>
              <w:left w:val="nil"/>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Исследование рынка</w:t>
            </w:r>
          </w:p>
        </w:tc>
      </w:tr>
      <w:tr w:rsidR="00BE6E2F" w:rsidRPr="00BE6E2F" w:rsidTr="00BE6E2F">
        <w:trPr>
          <w:trHeight w:val="309"/>
        </w:trPr>
        <w:tc>
          <w:tcPr>
            <w:tcW w:w="2499" w:type="dxa"/>
            <w:tcBorders>
              <w:top w:val="nil"/>
              <w:left w:val="single" w:sz="4" w:space="0" w:color="auto"/>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1 неделя</w:t>
            </w:r>
          </w:p>
        </w:tc>
        <w:tc>
          <w:tcPr>
            <w:tcW w:w="6869" w:type="dxa"/>
            <w:tcBorders>
              <w:top w:val="nil"/>
              <w:left w:val="nil"/>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Изучение существующих решений</w:t>
            </w:r>
          </w:p>
        </w:tc>
      </w:tr>
      <w:tr w:rsidR="00BE6E2F" w:rsidRPr="00BE6E2F" w:rsidTr="00BE6E2F">
        <w:trPr>
          <w:trHeight w:val="309"/>
        </w:trPr>
        <w:tc>
          <w:tcPr>
            <w:tcW w:w="2499" w:type="dxa"/>
            <w:tcBorders>
              <w:top w:val="nil"/>
              <w:left w:val="single" w:sz="4" w:space="0" w:color="auto"/>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1 неделя</w:t>
            </w:r>
          </w:p>
        </w:tc>
        <w:tc>
          <w:tcPr>
            <w:tcW w:w="6869" w:type="dxa"/>
            <w:tcBorders>
              <w:top w:val="nil"/>
              <w:left w:val="nil"/>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Определение уникальных преимуществ</w:t>
            </w:r>
          </w:p>
        </w:tc>
      </w:tr>
      <w:tr w:rsidR="00BE6E2F" w:rsidRPr="00BE6E2F" w:rsidTr="00BE6E2F">
        <w:trPr>
          <w:trHeight w:val="309"/>
        </w:trPr>
        <w:tc>
          <w:tcPr>
            <w:tcW w:w="2499" w:type="dxa"/>
            <w:tcBorders>
              <w:top w:val="nil"/>
              <w:left w:val="single" w:sz="4" w:space="0" w:color="auto"/>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1 неделя</w:t>
            </w:r>
          </w:p>
        </w:tc>
        <w:tc>
          <w:tcPr>
            <w:tcW w:w="6869" w:type="dxa"/>
            <w:tcBorders>
              <w:top w:val="nil"/>
              <w:left w:val="nil"/>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Разработка вакансий и предварительный поиск кадров</w:t>
            </w:r>
          </w:p>
        </w:tc>
      </w:tr>
      <w:tr w:rsidR="00BE6E2F" w:rsidRPr="00BE6E2F" w:rsidTr="00BE6E2F">
        <w:trPr>
          <w:trHeight w:val="309"/>
        </w:trPr>
        <w:tc>
          <w:tcPr>
            <w:tcW w:w="2499" w:type="dxa"/>
            <w:tcBorders>
              <w:top w:val="nil"/>
              <w:left w:val="single" w:sz="4" w:space="0" w:color="auto"/>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b/>
                <w:bCs/>
                <w:color w:val="000000"/>
                <w:sz w:val="24"/>
                <w:szCs w:val="24"/>
                <w:lang w:eastAsia="ru-RU"/>
              </w:rPr>
            </w:pPr>
            <w:r w:rsidRPr="00BE6E2F">
              <w:rPr>
                <w:rFonts w:eastAsia="Times New Roman" w:cs="Times New Roman"/>
                <w:b/>
                <w:bCs/>
                <w:color w:val="000000"/>
                <w:sz w:val="24"/>
                <w:szCs w:val="24"/>
                <w:lang w:eastAsia="ru-RU"/>
              </w:rPr>
              <w:t>4 месяца</w:t>
            </w:r>
          </w:p>
        </w:tc>
        <w:tc>
          <w:tcPr>
            <w:tcW w:w="6869" w:type="dxa"/>
            <w:tcBorders>
              <w:top w:val="nil"/>
              <w:left w:val="nil"/>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b/>
                <w:bCs/>
                <w:color w:val="000000"/>
                <w:sz w:val="24"/>
                <w:szCs w:val="24"/>
                <w:lang w:eastAsia="ru-RU"/>
              </w:rPr>
            </w:pPr>
            <w:r w:rsidRPr="00BE6E2F">
              <w:rPr>
                <w:rFonts w:eastAsia="Times New Roman" w:cs="Times New Roman"/>
                <w:b/>
                <w:bCs/>
                <w:color w:val="000000"/>
                <w:sz w:val="24"/>
                <w:szCs w:val="24"/>
                <w:lang w:eastAsia="ru-RU"/>
              </w:rPr>
              <w:t>Разработка концепции приложения</w:t>
            </w:r>
          </w:p>
        </w:tc>
      </w:tr>
      <w:tr w:rsidR="00BE6E2F" w:rsidRPr="00BE6E2F" w:rsidTr="00BE6E2F">
        <w:trPr>
          <w:trHeight w:val="309"/>
        </w:trPr>
        <w:tc>
          <w:tcPr>
            <w:tcW w:w="2499" w:type="dxa"/>
            <w:tcBorders>
              <w:top w:val="nil"/>
              <w:left w:val="single" w:sz="4" w:space="0" w:color="auto"/>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1 месяц</w:t>
            </w:r>
          </w:p>
        </w:tc>
        <w:tc>
          <w:tcPr>
            <w:tcW w:w="6869" w:type="dxa"/>
            <w:tcBorders>
              <w:top w:val="nil"/>
              <w:left w:val="nil"/>
              <w:bottom w:val="nil"/>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Найм сотрудников</w:t>
            </w:r>
          </w:p>
        </w:tc>
      </w:tr>
      <w:tr w:rsidR="00BE6E2F" w:rsidRPr="00BE6E2F" w:rsidTr="00BE6E2F">
        <w:trPr>
          <w:trHeight w:val="309"/>
        </w:trPr>
        <w:tc>
          <w:tcPr>
            <w:tcW w:w="2499" w:type="dxa"/>
            <w:tcBorders>
              <w:top w:val="nil"/>
              <w:left w:val="single" w:sz="4" w:space="0" w:color="auto"/>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1 месяц</w:t>
            </w:r>
          </w:p>
        </w:tc>
        <w:tc>
          <w:tcPr>
            <w:tcW w:w="6869" w:type="dxa"/>
            <w:tcBorders>
              <w:top w:val="single" w:sz="4" w:space="0" w:color="auto"/>
              <w:left w:val="nil"/>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Создание прототипа</w:t>
            </w:r>
          </w:p>
        </w:tc>
      </w:tr>
      <w:tr w:rsidR="00BE6E2F" w:rsidRPr="00BE6E2F" w:rsidTr="00BE6E2F">
        <w:trPr>
          <w:trHeight w:val="309"/>
        </w:trPr>
        <w:tc>
          <w:tcPr>
            <w:tcW w:w="2499" w:type="dxa"/>
            <w:tcBorders>
              <w:top w:val="nil"/>
              <w:left w:val="single" w:sz="4" w:space="0" w:color="auto"/>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1 месяц</w:t>
            </w:r>
          </w:p>
        </w:tc>
        <w:tc>
          <w:tcPr>
            <w:tcW w:w="6869" w:type="dxa"/>
            <w:tcBorders>
              <w:top w:val="nil"/>
              <w:left w:val="nil"/>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Тестирование прототипа</w:t>
            </w:r>
          </w:p>
        </w:tc>
      </w:tr>
      <w:tr w:rsidR="00BE6E2F" w:rsidRPr="00BE6E2F" w:rsidTr="00BE6E2F">
        <w:trPr>
          <w:trHeight w:val="309"/>
        </w:trPr>
        <w:tc>
          <w:tcPr>
            <w:tcW w:w="2499" w:type="dxa"/>
            <w:tcBorders>
              <w:top w:val="nil"/>
              <w:left w:val="single" w:sz="4" w:space="0" w:color="auto"/>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1 месяц</w:t>
            </w:r>
          </w:p>
        </w:tc>
        <w:tc>
          <w:tcPr>
            <w:tcW w:w="6869" w:type="dxa"/>
            <w:tcBorders>
              <w:top w:val="nil"/>
              <w:left w:val="nil"/>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Доработка прототипа</w:t>
            </w:r>
          </w:p>
        </w:tc>
      </w:tr>
      <w:tr w:rsidR="00BE6E2F" w:rsidRPr="00BE6E2F" w:rsidTr="00BE6E2F">
        <w:trPr>
          <w:trHeight w:val="309"/>
        </w:trPr>
        <w:tc>
          <w:tcPr>
            <w:tcW w:w="2499" w:type="dxa"/>
            <w:tcBorders>
              <w:top w:val="nil"/>
              <w:left w:val="single" w:sz="4" w:space="0" w:color="auto"/>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b/>
                <w:bCs/>
                <w:color w:val="000000"/>
                <w:sz w:val="24"/>
                <w:szCs w:val="24"/>
                <w:lang w:eastAsia="ru-RU"/>
              </w:rPr>
            </w:pPr>
            <w:r w:rsidRPr="00BE6E2F">
              <w:rPr>
                <w:rFonts w:eastAsia="Times New Roman" w:cs="Times New Roman"/>
                <w:b/>
                <w:bCs/>
                <w:color w:val="000000"/>
                <w:sz w:val="24"/>
                <w:szCs w:val="24"/>
                <w:lang w:eastAsia="ru-RU"/>
              </w:rPr>
              <w:t>2 месяца</w:t>
            </w:r>
          </w:p>
        </w:tc>
        <w:tc>
          <w:tcPr>
            <w:tcW w:w="6869" w:type="dxa"/>
            <w:tcBorders>
              <w:top w:val="nil"/>
              <w:left w:val="nil"/>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b/>
                <w:bCs/>
                <w:color w:val="000000"/>
                <w:sz w:val="24"/>
                <w:szCs w:val="24"/>
                <w:lang w:eastAsia="ru-RU"/>
              </w:rPr>
            </w:pPr>
            <w:r w:rsidRPr="00BE6E2F">
              <w:rPr>
                <w:rFonts w:eastAsia="Times New Roman" w:cs="Times New Roman"/>
                <w:b/>
                <w:bCs/>
                <w:color w:val="000000"/>
                <w:sz w:val="24"/>
                <w:szCs w:val="24"/>
                <w:lang w:eastAsia="ru-RU"/>
              </w:rPr>
              <w:t>Создание тестовых 3D моделей мебели</w:t>
            </w:r>
          </w:p>
        </w:tc>
      </w:tr>
      <w:tr w:rsidR="00BE6E2F" w:rsidRPr="00BE6E2F" w:rsidTr="00BE6E2F">
        <w:trPr>
          <w:trHeight w:val="309"/>
        </w:trPr>
        <w:tc>
          <w:tcPr>
            <w:tcW w:w="2499" w:type="dxa"/>
            <w:tcBorders>
              <w:top w:val="nil"/>
              <w:left w:val="single" w:sz="4" w:space="0" w:color="auto"/>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2 недели</w:t>
            </w:r>
          </w:p>
        </w:tc>
        <w:tc>
          <w:tcPr>
            <w:tcW w:w="6869" w:type="dxa"/>
            <w:tcBorders>
              <w:top w:val="nil"/>
              <w:left w:val="nil"/>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Выбор платформы для создания 3D моделей</w:t>
            </w:r>
          </w:p>
        </w:tc>
      </w:tr>
      <w:tr w:rsidR="00BE6E2F" w:rsidRPr="00BE6E2F" w:rsidTr="00BE6E2F">
        <w:trPr>
          <w:trHeight w:val="309"/>
        </w:trPr>
        <w:tc>
          <w:tcPr>
            <w:tcW w:w="2499" w:type="dxa"/>
            <w:tcBorders>
              <w:top w:val="nil"/>
              <w:left w:val="single" w:sz="4" w:space="0" w:color="auto"/>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1,5 месяца</w:t>
            </w:r>
          </w:p>
        </w:tc>
        <w:tc>
          <w:tcPr>
            <w:tcW w:w="6869" w:type="dxa"/>
            <w:tcBorders>
              <w:top w:val="nil"/>
              <w:left w:val="nil"/>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Моделирование мебели</w:t>
            </w:r>
          </w:p>
        </w:tc>
      </w:tr>
      <w:tr w:rsidR="00BE6E2F" w:rsidRPr="00BE6E2F" w:rsidTr="00BE6E2F">
        <w:trPr>
          <w:trHeight w:val="309"/>
        </w:trPr>
        <w:tc>
          <w:tcPr>
            <w:tcW w:w="2499" w:type="dxa"/>
            <w:tcBorders>
              <w:top w:val="nil"/>
              <w:left w:val="single" w:sz="4" w:space="0" w:color="auto"/>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b/>
                <w:bCs/>
                <w:color w:val="000000"/>
                <w:sz w:val="24"/>
                <w:szCs w:val="24"/>
                <w:lang w:eastAsia="ru-RU"/>
              </w:rPr>
            </w:pPr>
            <w:r w:rsidRPr="00BE6E2F">
              <w:rPr>
                <w:rFonts w:eastAsia="Times New Roman" w:cs="Times New Roman"/>
                <w:b/>
                <w:bCs/>
                <w:color w:val="000000"/>
                <w:sz w:val="24"/>
                <w:szCs w:val="24"/>
                <w:lang w:eastAsia="ru-RU"/>
              </w:rPr>
              <w:t>5 месяцев</w:t>
            </w:r>
          </w:p>
        </w:tc>
        <w:tc>
          <w:tcPr>
            <w:tcW w:w="6869" w:type="dxa"/>
            <w:tcBorders>
              <w:top w:val="nil"/>
              <w:left w:val="nil"/>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b/>
                <w:bCs/>
                <w:color w:val="000000"/>
                <w:sz w:val="24"/>
                <w:szCs w:val="24"/>
                <w:lang w:eastAsia="ru-RU"/>
              </w:rPr>
            </w:pPr>
            <w:r w:rsidRPr="00BE6E2F">
              <w:rPr>
                <w:rFonts w:eastAsia="Times New Roman" w:cs="Times New Roman"/>
                <w:b/>
                <w:bCs/>
                <w:color w:val="000000"/>
                <w:sz w:val="24"/>
                <w:szCs w:val="24"/>
                <w:lang w:eastAsia="ru-RU"/>
              </w:rPr>
              <w:t>Разработка приложения</w:t>
            </w:r>
          </w:p>
        </w:tc>
      </w:tr>
      <w:tr w:rsidR="00BE6E2F" w:rsidRPr="00BE6E2F" w:rsidTr="00BE6E2F">
        <w:trPr>
          <w:trHeight w:val="309"/>
        </w:trPr>
        <w:tc>
          <w:tcPr>
            <w:tcW w:w="2499" w:type="dxa"/>
            <w:tcBorders>
              <w:top w:val="nil"/>
              <w:left w:val="single" w:sz="4" w:space="0" w:color="auto"/>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1,5 месяца</w:t>
            </w:r>
          </w:p>
        </w:tc>
        <w:tc>
          <w:tcPr>
            <w:tcW w:w="6869" w:type="dxa"/>
            <w:tcBorders>
              <w:top w:val="nil"/>
              <w:left w:val="nil"/>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Архитектура приложения</w:t>
            </w:r>
          </w:p>
        </w:tc>
      </w:tr>
      <w:tr w:rsidR="00BE6E2F" w:rsidRPr="00BE6E2F" w:rsidTr="00BE6E2F">
        <w:trPr>
          <w:trHeight w:val="309"/>
        </w:trPr>
        <w:tc>
          <w:tcPr>
            <w:tcW w:w="2499" w:type="dxa"/>
            <w:tcBorders>
              <w:top w:val="nil"/>
              <w:left w:val="single" w:sz="4" w:space="0" w:color="auto"/>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2,5 месяца</w:t>
            </w:r>
          </w:p>
        </w:tc>
        <w:tc>
          <w:tcPr>
            <w:tcW w:w="6869" w:type="dxa"/>
            <w:tcBorders>
              <w:top w:val="nil"/>
              <w:left w:val="nil"/>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Программирование</w:t>
            </w:r>
          </w:p>
        </w:tc>
      </w:tr>
      <w:tr w:rsidR="00BE6E2F" w:rsidRPr="00BE6E2F" w:rsidTr="00BE6E2F">
        <w:trPr>
          <w:trHeight w:val="309"/>
        </w:trPr>
        <w:tc>
          <w:tcPr>
            <w:tcW w:w="2499" w:type="dxa"/>
            <w:tcBorders>
              <w:top w:val="nil"/>
              <w:left w:val="single" w:sz="4" w:space="0" w:color="auto"/>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1 месяц</w:t>
            </w:r>
          </w:p>
        </w:tc>
        <w:tc>
          <w:tcPr>
            <w:tcW w:w="6869" w:type="dxa"/>
            <w:tcBorders>
              <w:top w:val="nil"/>
              <w:left w:val="nil"/>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Интеграция с 3D моделями</w:t>
            </w:r>
          </w:p>
        </w:tc>
      </w:tr>
      <w:tr w:rsidR="00BE6E2F" w:rsidRPr="00BE6E2F" w:rsidTr="00BE6E2F">
        <w:trPr>
          <w:trHeight w:val="309"/>
        </w:trPr>
        <w:tc>
          <w:tcPr>
            <w:tcW w:w="2499" w:type="dxa"/>
            <w:tcBorders>
              <w:top w:val="nil"/>
              <w:left w:val="single" w:sz="4" w:space="0" w:color="auto"/>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b/>
                <w:bCs/>
                <w:color w:val="000000"/>
                <w:sz w:val="24"/>
                <w:szCs w:val="24"/>
                <w:lang w:eastAsia="ru-RU"/>
              </w:rPr>
            </w:pPr>
            <w:r w:rsidRPr="00BE6E2F">
              <w:rPr>
                <w:rFonts w:eastAsia="Times New Roman" w:cs="Times New Roman"/>
                <w:b/>
                <w:bCs/>
                <w:color w:val="000000"/>
                <w:sz w:val="24"/>
                <w:szCs w:val="24"/>
                <w:lang w:eastAsia="ru-RU"/>
              </w:rPr>
              <w:t>3 месяца</w:t>
            </w:r>
          </w:p>
        </w:tc>
        <w:tc>
          <w:tcPr>
            <w:tcW w:w="6869" w:type="dxa"/>
            <w:tcBorders>
              <w:top w:val="nil"/>
              <w:left w:val="nil"/>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b/>
                <w:bCs/>
                <w:color w:val="000000"/>
                <w:sz w:val="24"/>
                <w:szCs w:val="24"/>
                <w:lang w:eastAsia="ru-RU"/>
              </w:rPr>
            </w:pPr>
            <w:r w:rsidRPr="00BE6E2F">
              <w:rPr>
                <w:rFonts w:eastAsia="Times New Roman" w:cs="Times New Roman"/>
                <w:b/>
                <w:bCs/>
                <w:color w:val="000000"/>
                <w:sz w:val="24"/>
                <w:szCs w:val="24"/>
                <w:lang w:eastAsia="ru-RU"/>
              </w:rPr>
              <w:t>Тестирование и оптимизация</w:t>
            </w:r>
          </w:p>
        </w:tc>
      </w:tr>
      <w:tr w:rsidR="00BE6E2F" w:rsidRPr="00BE6E2F" w:rsidTr="00BE6E2F">
        <w:trPr>
          <w:trHeight w:val="309"/>
        </w:trPr>
        <w:tc>
          <w:tcPr>
            <w:tcW w:w="2499" w:type="dxa"/>
            <w:tcBorders>
              <w:top w:val="nil"/>
              <w:left w:val="single" w:sz="4" w:space="0" w:color="auto"/>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1,5 месяц</w:t>
            </w:r>
          </w:p>
        </w:tc>
        <w:tc>
          <w:tcPr>
            <w:tcW w:w="6869" w:type="dxa"/>
            <w:tcBorders>
              <w:top w:val="nil"/>
              <w:left w:val="nil"/>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Тестирование функциональности</w:t>
            </w:r>
          </w:p>
        </w:tc>
      </w:tr>
      <w:tr w:rsidR="00BE6E2F" w:rsidRPr="00BE6E2F" w:rsidTr="00BE6E2F">
        <w:trPr>
          <w:trHeight w:val="309"/>
        </w:trPr>
        <w:tc>
          <w:tcPr>
            <w:tcW w:w="2499" w:type="dxa"/>
            <w:tcBorders>
              <w:top w:val="nil"/>
              <w:left w:val="single" w:sz="4" w:space="0" w:color="auto"/>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2 недели</w:t>
            </w:r>
          </w:p>
        </w:tc>
        <w:tc>
          <w:tcPr>
            <w:tcW w:w="6869" w:type="dxa"/>
            <w:tcBorders>
              <w:top w:val="nil"/>
              <w:left w:val="nil"/>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Оптимизация производительности</w:t>
            </w:r>
          </w:p>
        </w:tc>
      </w:tr>
      <w:tr w:rsidR="00BE6E2F" w:rsidRPr="00BE6E2F" w:rsidTr="00BE6E2F">
        <w:trPr>
          <w:trHeight w:val="309"/>
        </w:trPr>
        <w:tc>
          <w:tcPr>
            <w:tcW w:w="2499" w:type="dxa"/>
            <w:tcBorders>
              <w:top w:val="nil"/>
              <w:left w:val="single" w:sz="4" w:space="0" w:color="auto"/>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2 недели</w:t>
            </w:r>
          </w:p>
        </w:tc>
        <w:tc>
          <w:tcPr>
            <w:tcW w:w="6869" w:type="dxa"/>
            <w:tcBorders>
              <w:top w:val="nil"/>
              <w:left w:val="nil"/>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Исправление ошибок</w:t>
            </w:r>
          </w:p>
        </w:tc>
      </w:tr>
      <w:tr w:rsidR="00BE6E2F" w:rsidRPr="00BE6E2F" w:rsidTr="00BE6E2F">
        <w:trPr>
          <w:trHeight w:val="309"/>
        </w:trPr>
        <w:tc>
          <w:tcPr>
            <w:tcW w:w="2499" w:type="dxa"/>
            <w:tcBorders>
              <w:top w:val="nil"/>
              <w:left w:val="single" w:sz="4" w:space="0" w:color="auto"/>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b/>
                <w:bCs/>
                <w:color w:val="000000"/>
                <w:sz w:val="24"/>
                <w:szCs w:val="24"/>
                <w:lang w:eastAsia="ru-RU"/>
              </w:rPr>
            </w:pPr>
            <w:r w:rsidRPr="00BE6E2F">
              <w:rPr>
                <w:rFonts w:eastAsia="Times New Roman" w:cs="Times New Roman"/>
                <w:b/>
                <w:bCs/>
                <w:color w:val="000000"/>
                <w:sz w:val="24"/>
                <w:szCs w:val="24"/>
                <w:lang w:eastAsia="ru-RU"/>
              </w:rPr>
              <w:t>1 месяц</w:t>
            </w:r>
          </w:p>
        </w:tc>
        <w:tc>
          <w:tcPr>
            <w:tcW w:w="6869" w:type="dxa"/>
            <w:tcBorders>
              <w:top w:val="nil"/>
              <w:left w:val="nil"/>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b/>
                <w:bCs/>
                <w:color w:val="000000"/>
                <w:sz w:val="24"/>
                <w:szCs w:val="24"/>
                <w:lang w:eastAsia="ru-RU"/>
              </w:rPr>
            </w:pPr>
            <w:r w:rsidRPr="00BE6E2F">
              <w:rPr>
                <w:rFonts w:eastAsia="Times New Roman" w:cs="Times New Roman"/>
                <w:b/>
                <w:bCs/>
                <w:color w:val="000000"/>
                <w:sz w:val="24"/>
                <w:szCs w:val="24"/>
                <w:lang w:eastAsia="ru-RU"/>
              </w:rPr>
              <w:t>Запуск и продвижение</w:t>
            </w:r>
          </w:p>
        </w:tc>
      </w:tr>
      <w:tr w:rsidR="00BE6E2F" w:rsidRPr="00BE6E2F" w:rsidTr="00BE6E2F">
        <w:trPr>
          <w:trHeight w:val="309"/>
        </w:trPr>
        <w:tc>
          <w:tcPr>
            <w:tcW w:w="2499" w:type="dxa"/>
            <w:tcBorders>
              <w:top w:val="nil"/>
              <w:left w:val="single" w:sz="4" w:space="0" w:color="auto"/>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1 неделя</w:t>
            </w:r>
          </w:p>
        </w:tc>
        <w:tc>
          <w:tcPr>
            <w:tcW w:w="6869" w:type="dxa"/>
            <w:tcBorders>
              <w:top w:val="nil"/>
              <w:left w:val="nil"/>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Регистрация домена и хостинга</w:t>
            </w:r>
          </w:p>
        </w:tc>
      </w:tr>
      <w:tr w:rsidR="00BE6E2F" w:rsidRPr="00BE6E2F" w:rsidTr="00BE6E2F">
        <w:trPr>
          <w:trHeight w:val="309"/>
        </w:trPr>
        <w:tc>
          <w:tcPr>
            <w:tcW w:w="2499" w:type="dxa"/>
            <w:tcBorders>
              <w:top w:val="nil"/>
              <w:left w:val="single" w:sz="4" w:space="0" w:color="auto"/>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2 недели</w:t>
            </w:r>
          </w:p>
        </w:tc>
        <w:tc>
          <w:tcPr>
            <w:tcW w:w="6869" w:type="dxa"/>
            <w:tcBorders>
              <w:top w:val="nil"/>
              <w:left w:val="nil"/>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Маркетинговые мероприятия</w:t>
            </w:r>
          </w:p>
        </w:tc>
      </w:tr>
    </w:tbl>
    <w:p w:rsidR="00ED0BBC" w:rsidRDefault="00ED0BBC" w:rsidP="00ED0BBC">
      <w:pPr>
        <w:spacing w:after="0"/>
        <w:ind w:firstLine="0"/>
      </w:pPr>
      <w:r>
        <w:lastRenderedPageBreak/>
        <w:t>Продолжение таблицы 4</w:t>
      </w:r>
    </w:p>
    <w:tbl>
      <w:tblPr>
        <w:tblW w:w="9368" w:type="dxa"/>
        <w:tblLook w:val="04A0" w:firstRow="1" w:lastRow="0" w:firstColumn="1" w:lastColumn="0" w:noHBand="0" w:noVBand="1"/>
      </w:tblPr>
      <w:tblGrid>
        <w:gridCol w:w="2499"/>
        <w:gridCol w:w="6869"/>
      </w:tblGrid>
      <w:tr w:rsidR="00BE6E2F" w:rsidRPr="00BE6E2F" w:rsidTr="00ED0BBC">
        <w:trPr>
          <w:trHeight w:val="309"/>
        </w:trPr>
        <w:tc>
          <w:tcPr>
            <w:tcW w:w="24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Постоянно</w:t>
            </w:r>
          </w:p>
        </w:tc>
        <w:tc>
          <w:tcPr>
            <w:tcW w:w="6869" w:type="dxa"/>
            <w:tcBorders>
              <w:top w:val="single" w:sz="4" w:space="0" w:color="auto"/>
              <w:left w:val="nil"/>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Сбор отзывов и предложений</w:t>
            </w:r>
          </w:p>
        </w:tc>
      </w:tr>
      <w:tr w:rsidR="00BE6E2F" w:rsidRPr="00BE6E2F" w:rsidTr="00BE6E2F">
        <w:trPr>
          <w:trHeight w:val="309"/>
        </w:trPr>
        <w:tc>
          <w:tcPr>
            <w:tcW w:w="2499" w:type="dxa"/>
            <w:tcBorders>
              <w:top w:val="nil"/>
              <w:left w:val="single" w:sz="4" w:space="0" w:color="auto"/>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Постоянно</w:t>
            </w:r>
          </w:p>
        </w:tc>
        <w:tc>
          <w:tcPr>
            <w:tcW w:w="6869" w:type="dxa"/>
            <w:tcBorders>
              <w:top w:val="nil"/>
              <w:left w:val="nil"/>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b/>
                <w:bCs/>
                <w:color w:val="000000"/>
                <w:sz w:val="24"/>
                <w:szCs w:val="24"/>
                <w:lang w:eastAsia="ru-RU"/>
              </w:rPr>
            </w:pPr>
            <w:r w:rsidRPr="00BE6E2F">
              <w:rPr>
                <w:rFonts w:eastAsia="Times New Roman" w:cs="Times New Roman"/>
                <w:b/>
                <w:bCs/>
                <w:color w:val="000000"/>
                <w:sz w:val="24"/>
                <w:szCs w:val="24"/>
                <w:lang w:eastAsia="ru-RU"/>
              </w:rPr>
              <w:t>Поддержка и развитие</w:t>
            </w:r>
          </w:p>
        </w:tc>
      </w:tr>
      <w:tr w:rsidR="00BE6E2F" w:rsidRPr="00BE6E2F" w:rsidTr="00BE6E2F">
        <w:trPr>
          <w:trHeight w:val="309"/>
        </w:trPr>
        <w:tc>
          <w:tcPr>
            <w:tcW w:w="2499" w:type="dxa"/>
            <w:tcBorders>
              <w:top w:val="nil"/>
              <w:left w:val="single" w:sz="4" w:space="0" w:color="auto"/>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Постоянно</w:t>
            </w:r>
          </w:p>
        </w:tc>
        <w:tc>
          <w:tcPr>
            <w:tcW w:w="6869" w:type="dxa"/>
            <w:tcBorders>
              <w:top w:val="nil"/>
              <w:left w:val="nil"/>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Техническая поддержка</w:t>
            </w:r>
          </w:p>
        </w:tc>
      </w:tr>
      <w:tr w:rsidR="00BE6E2F" w:rsidRPr="00BE6E2F" w:rsidTr="00BE6E2F">
        <w:trPr>
          <w:trHeight w:val="309"/>
        </w:trPr>
        <w:tc>
          <w:tcPr>
            <w:tcW w:w="2499" w:type="dxa"/>
            <w:tcBorders>
              <w:top w:val="nil"/>
              <w:left w:val="single" w:sz="4" w:space="0" w:color="auto"/>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Постоянно</w:t>
            </w:r>
          </w:p>
        </w:tc>
        <w:tc>
          <w:tcPr>
            <w:tcW w:w="6869" w:type="dxa"/>
            <w:tcBorders>
              <w:top w:val="nil"/>
              <w:left w:val="nil"/>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Регулярное обновление</w:t>
            </w:r>
          </w:p>
        </w:tc>
      </w:tr>
      <w:tr w:rsidR="00BE6E2F" w:rsidRPr="00BE6E2F" w:rsidTr="00BE6E2F">
        <w:trPr>
          <w:trHeight w:val="309"/>
        </w:trPr>
        <w:tc>
          <w:tcPr>
            <w:tcW w:w="2499" w:type="dxa"/>
            <w:tcBorders>
              <w:top w:val="nil"/>
              <w:left w:val="single" w:sz="4" w:space="0" w:color="auto"/>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Постоянно</w:t>
            </w:r>
          </w:p>
        </w:tc>
        <w:tc>
          <w:tcPr>
            <w:tcW w:w="6869" w:type="dxa"/>
            <w:tcBorders>
              <w:top w:val="nil"/>
              <w:left w:val="nil"/>
              <w:bottom w:val="single" w:sz="4" w:space="0" w:color="auto"/>
              <w:right w:val="single" w:sz="4" w:space="0" w:color="auto"/>
            </w:tcBorders>
            <w:shd w:val="clear" w:color="auto" w:fill="auto"/>
            <w:noWrap/>
            <w:vAlign w:val="center"/>
            <w:hideMark/>
          </w:tcPr>
          <w:p w:rsidR="00BE6E2F" w:rsidRPr="00BE6E2F" w:rsidRDefault="00BE6E2F" w:rsidP="00BE6E2F">
            <w:pPr>
              <w:spacing w:after="0" w:line="240" w:lineRule="auto"/>
              <w:ind w:firstLine="0"/>
              <w:jc w:val="left"/>
              <w:rPr>
                <w:rFonts w:eastAsia="Times New Roman" w:cs="Times New Roman"/>
                <w:color w:val="000000"/>
                <w:sz w:val="24"/>
                <w:szCs w:val="24"/>
                <w:lang w:eastAsia="ru-RU"/>
              </w:rPr>
            </w:pPr>
            <w:r w:rsidRPr="00BE6E2F">
              <w:rPr>
                <w:rFonts w:eastAsia="Times New Roman" w:cs="Times New Roman"/>
                <w:color w:val="000000"/>
                <w:sz w:val="24"/>
                <w:szCs w:val="24"/>
                <w:lang w:eastAsia="ru-RU"/>
              </w:rPr>
              <w:t>Анализ данных</w:t>
            </w:r>
          </w:p>
        </w:tc>
      </w:tr>
    </w:tbl>
    <w:p w:rsidR="008471AE" w:rsidRPr="001B768F" w:rsidRDefault="008471AE" w:rsidP="008471AE">
      <w:pPr>
        <w:spacing w:after="0"/>
        <w:ind w:firstLine="0"/>
      </w:pPr>
    </w:p>
    <w:p w:rsidR="00A30177" w:rsidRPr="00A30177" w:rsidRDefault="008471AE" w:rsidP="00A30177">
      <w:pPr>
        <w:spacing w:after="0"/>
        <w:rPr>
          <w:bCs/>
        </w:rPr>
      </w:pPr>
      <w:r w:rsidRPr="00A30177">
        <w:t xml:space="preserve">1. </w:t>
      </w:r>
      <w:r w:rsidR="00A30177" w:rsidRPr="00A30177">
        <w:rPr>
          <w:bCs/>
        </w:rPr>
        <w:t>Регистрация юридического лица</w:t>
      </w:r>
      <w:r w:rsidR="00F82E42">
        <w:rPr>
          <w:bCs/>
        </w:rPr>
        <w:t>.</w:t>
      </w:r>
    </w:p>
    <w:p w:rsidR="00A30177" w:rsidRDefault="002144F0" w:rsidP="008471AE">
      <w:pPr>
        <w:spacing w:after="0"/>
      </w:pPr>
      <w:r>
        <w:t xml:space="preserve">Перед регистрацией юридического лица необходимо определить юридический адрес, </w:t>
      </w:r>
      <w:r w:rsidRPr="002144F0">
        <w:t>ОКВЭД</w:t>
      </w:r>
      <w:r w:rsidR="008625D7">
        <w:t xml:space="preserve"> и размер уставного капитала.</w:t>
      </w:r>
    </w:p>
    <w:p w:rsidR="008625D7" w:rsidRDefault="008625D7" w:rsidP="008471AE">
      <w:pPr>
        <w:spacing w:after="0"/>
      </w:pPr>
      <w:r>
        <w:t xml:space="preserve">Кроме этого, важным этапом является подготовка документов для учреждения </w:t>
      </w:r>
      <w:r w:rsidR="00FB2163">
        <w:t>ООО.</w:t>
      </w:r>
    </w:p>
    <w:p w:rsidR="00413E5D" w:rsidRDefault="00413E5D" w:rsidP="008471AE">
      <w:pPr>
        <w:spacing w:after="0"/>
      </w:pPr>
      <w:r>
        <w:t xml:space="preserve">В течение 3 недель по плану важно разработать устав ООО, </w:t>
      </w:r>
      <w:r w:rsidR="005A632D">
        <w:t>получить квитанцию об оплате госпошлины и подготовить заяв</w:t>
      </w:r>
      <w:r w:rsidR="00F4078E">
        <w:t>ление на регистрацию ООО по форме Р11001.</w:t>
      </w:r>
    </w:p>
    <w:p w:rsidR="008471AE" w:rsidRPr="001B768F" w:rsidRDefault="00A30177" w:rsidP="008471AE">
      <w:pPr>
        <w:spacing w:after="0"/>
      </w:pPr>
      <w:r>
        <w:t xml:space="preserve">2. </w:t>
      </w:r>
      <w:r w:rsidR="008471AE" w:rsidRPr="001B768F">
        <w:t>Анализ рынка и конкурентов.</w:t>
      </w:r>
    </w:p>
    <w:p w:rsidR="008030AE" w:rsidRPr="001B768F" w:rsidRDefault="005E0CB7" w:rsidP="00AB2BBB">
      <w:pPr>
        <w:spacing w:after="0"/>
      </w:pPr>
      <w:r>
        <w:t xml:space="preserve">Для начала надо провести исследование рынка. </w:t>
      </w:r>
      <w:r w:rsidR="008D5BA6">
        <w:t>Сделать</w:t>
      </w:r>
      <w:r w:rsidR="008030AE">
        <w:t xml:space="preserve"> пятилетний</w:t>
      </w:r>
      <w:r w:rsidR="008D5BA6">
        <w:t xml:space="preserve"> а</w:t>
      </w:r>
      <w:r w:rsidR="008471AE" w:rsidRPr="001B768F">
        <w:t>нализ</w:t>
      </w:r>
      <w:r w:rsidR="003B48D5">
        <w:t xml:space="preserve"> рынка мебели Российской Федерации, </w:t>
      </w:r>
      <w:r w:rsidR="00FA430F">
        <w:t>объема</w:t>
      </w:r>
      <w:r w:rsidR="00D2421A">
        <w:t xml:space="preserve"> производства</w:t>
      </w:r>
      <w:r w:rsidR="00FA430F">
        <w:t>,</w:t>
      </w:r>
      <w:r w:rsidR="00D2421A">
        <w:t xml:space="preserve"> </w:t>
      </w:r>
      <w:r w:rsidR="008471AE" w:rsidRPr="001B768F">
        <w:t>спроса на приложения для сборки мебели</w:t>
      </w:r>
      <w:r w:rsidR="008D5BA6">
        <w:t>.</w:t>
      </w:r>
      <w:r w:rsidR="008471AE" w:rsidRPr="001B768F">
        <w:t xml:space="preserve"> </w:t>
      </w:r>
      <w:r w:rsidR="00F229D9">
        <w:t xml:space="preserve">Отдельно </w:t>
      </w:r>
      <w:r w:rsidR="008471AE" w:rsidRPr="001B768F">
        <w:t>определ</w:t>
      </w:r>
      <w:r w:rsidR="00F229D9">
        <w:t>ить целевую аудиторию</w:t>
      </w:r>
      <w:r w:rsidR="00120B14">
        <w:t xml:space="preserve"> (</w:t>
      </w:r>
      <w:r w:rsidR="008173F5">
        <w:t>«</w:t>
      </w:r>
      <w:r w:rsidR="00120B14">
        <w:t>Фабрика уюта 56</w:t>
      </w:r>
      <w:r w:rsidR="008173F5">
        <w:t>»</w:t>
      </w:r>
      <w:r w:rsidR="00120B14">
        <w:t xml:space="preserve">, </w:t>
      </w:r>
      <w:r w:rsidR="008173F5">
        <w:t>«</w:t>
      </w:r>
      <w:r w:rsidR="00120B14">
        <w:t xml:space="preserve">Мебельная мастерская </w:t>
      </w:r>
      <w:r w:rsidR="00124F91">
        <w:t>Данила Беляева</w:t>
      </w:r>
      <w:r w:rsidR="008173F5">
        <w:t>»</w:t>
      </w:r>
      <w:r w:rsidR="00124F91">
        <w:t xml:space="preserve">, </w:t>
      </w:r>
      <w:r w:rsidR="008173F5">
        <w:t>«</w:t>
      </w:r>
      <w:r w:rsidR="00124F91">
        <w:t>Мебель Сервис</w:t>
      </w:r>
      <w:r w:rsidR="008173F5">
        <w:t>»</w:t>
      </w:r>
      <w:r w:rsidR="00120B14">
        <w:t>)</w:t>
      </w:r>
      <w:r w:rsidR="008471AE" w:rsidRPr="001B768F">
        <w:t>,</w:t>
      </w:r>
      <w:r w:rsidR="00F229D9">
        <w:t xml:space="preserve"> а </w:t>
      </w:r>
      <w:r w:rsidR="00BB7041">
        <w:t>также изучить</w:t>
      </w:r>
      <w:r w:rsidR="008471AE" w:rsidRPr="001B768F">
        <w:t xml:space="preserve"> конкурентов.</w:t>
      </w:r>
      <w:r w:rsidR="00AB2BBB">
        <w:t xml:space="preserve"> </w:t>
      </w:r>
      <w:r w:rsidR="007C0CD3">
        <w:t>Разработать чек-лист и п</w:t>
      </w:r>
      <w:r w:rsidR="008030AE">
        <w:t>ровести опрос конечных потребителей</w:t>
      </w:r>
      <w:r w:rsidR="007C0CD3">
        <w:t>. И исходя из результатов предположить спрос на наши услуги.</w:t>
      </w:r>
    </w:p>
    <w:p w:rsidR="008471AE" w:rsidRDefault="00AB2BBB" w:rsidP="005F1429">
      <w:pPr>
        <w:spacing w:after="0"/>
      </w:pPr>
      <w:r>
        <w:t>Изучить</w:t>
      </w:r>
      <w:r w:rsidR="008471AE" w:rsidRPr="001B768F">
        <w:t xml:space="preserve"> существующих приложений и сервисов для продажи сборки мебели.</w:t>
      </w:r>
      <w:r w:rsidR="00120B14">
        <w:t xml:space="preserve"> Например, </w:t>
      </w:r>
      <w:r w:rsidR="008173F5">
        <w:t>«</w:t>
      </w:r>
      <w:proofErr w:type="spellStart"/>
      <w:r w:rsidR="005F1429">
        <w:t>Ozon</w:t>
      </w:r>
      <w:proofErr w:type="spellEnd"/>
      <w:r w:rsidR="008173F5">
        <w:t>»</w:t>
      </w:r>
      <w:r w:rsidR="005F1429">
        <w:t xml:space="preserve">, </w:t>
      </w:r>
      <w:r w:rsidR="008173F5">
        <w:t>«</w:t>
      </w:r>
      <w:r w:rsidR="005F1429">
        <w:t>Сима-</w:t>
      </w:r>
      <w:proofErr w:type="spellStart"/>
      <w:r w:rsidR="005F1429">
        <w:t>ленд</w:t>
      </w:r>
      <w:proofErr w:type="spellEnd"/>
      <w:r w:rsidR="008173F5">
        <w:t>»</w:t>
      </w:r>
      <w:r w:rsidR="005F1429">
        <w:t xml:space="preserve">, </w:t>
      </w:r>
      <w:r w:rsidR="008173F5">
        <w:t>«</w:t>
      </w:r>
      <w:proofErr w:type="spellStart"/>
      <w:r w:rsidR="005F1429">
        <w:t>Wildberries</w:t>
      </w:r>
      <w:proofErr w:type="spellEnd"/>
      <w:r w:rsidR="008173F5">
        <w:t>»</w:t>
      </w:r>
      <w:r w:rsidR="005F1429">
        <w:t xml:space="preserve">, </w:t>
      </w:r>
      <w:r w:rsidR="008173F5">
        <w:t>«</w:t>
      </w:r>
      <w:proofErr w:type="spellStart"/>
      <w:r w:rsidR="005F1429">
        <w:t>ВсеИнструменты.Ру</w:t>
      </w:r>
      <w:proofErr w:type="spellEnd"/>
      <w:r w:rsidR="008173F5">
        <w:t>»</w:t>
      </w:r>
      <w:r w:rsidR="005F1429">
        <w:t>.</w:t>
      </w:r>
    </w:p>
    <w:p w:rsidR="005F1429" w:rsidRPr="001B768F" w:rsidRDefault="005F1429" w:rsidP="005F1429">
      <w:pPr>
        <w:spacing w:after="0"/>
      </w:pPr>
      <w:r>
        <w:t xml:space="preserve">Также можно обратить внимание на приложения </w:t>
      </w:r>
      <w:r w:rsidR="008173F5">
        <w:t>«</w:t>
      </w:r>
      <w:proofErr w:type="spellStart"/>
      <w:r w:rsidR="00136DEE">
        <w:t>Леруа</w:t>
      </w:r>
      <w:proofErr w:type="spellEnd"/>
      <w:r w:rsidR="00136DEE">
        <w:t xml:space="preserve"> </w:t>
      </w:r>
      <w:proofErr w:type="spellStart"/>
      <w:r w:rsidR="00136DEE">
        <w:t>Мерлен</w:t>
      </w:r>
      <w:proofErr w:type="spellEnd"/>
      <w:r w:rsidR="008173F5">
        <w:t>»</w:t>
      </w:r>
      <w:r w:rsidR="00E14215">
        <w:t xml:space="preserve">, </w:t>
      </w:r>
      <w:r w:rsidR="008173F5">
        <w:t>«</w:t>
      </w:r>
      <w:r w:rsidR="00136DEE">
        <w:t>Лазурит</w:t>
      </w:r>
      <w:r w:rsidR="008173F5">
        <w:t>»</w:t>
      </w:r>
      <w:r w:rsidR="00E14215">
        <w:t>,</w:t>
      </w:r>
      <w:r w:rsidR="00E14215" w:rsidRPr="00E14215">
        <w:t xml:space="preserve"> </w:t>
      </w:r>
      <w:r w:rsidR="008173F5">
        <w:t>«</w:t>
      </w:r>
      <w:proofErr w:type="spellStart"/>
      <w:r w:rsidR="00E14215">
        <w:t>Hoff</w:t>
      </w:r>
      <w:proofErr w:type="spellEnd"/>
      <w:r w:rsidR="008173F5">
        <w:t>»</w:t>
      </w:r>
      <w:r w:rsidR="00E14215">
        <w:t>, так как они являются профильными приложениями.</w:t>
      </w:r>
    </w:p>
    <w:p w:rsidR="008471AE" w:rsidRDefault="00CC3C7B" w:rsidP="008471AE">
      <w:pPr>
        <w:spacing w:after="0"/>
      </w:pPr>
      <w:r>
        <w:t>В</w:t>
      </w:r>
      <w:r w:rsidR="008471AE" w:rsidRPr="001B768F">
        <w:t>ыявление особенностей и преимуществ нашег</w:t>
      </w:r>
      <w:r>
        <w:t xml:space="preserve">о приложения перед конкурентами является приоритетным </w:t>
      </w:r>
      <w:r w:rsidR="00B93CEA">
        <w:t>на этапе анализа рынка.</w:t>
      </w:r>
    </w:p>
    <w:p w:rsidR="00160383" w:rsidRPr="001B768F" w:rsidRDefault="00C70FD8" w:rsidP="00863A14">
      <w:pPr>
        <w:spacing w:after="0"/>
      </w:pPr>
      <w:r>
        <w:lastRenderedPageBreak/>
        <w:t xml:space="preserve">Также необходимо подготовиться к найму сотрудников на </w:t>
      </w:r>
      <w:r w:rsidR="000D3E38">
        <w:t>следующем</w:t>
      </w:r>
      <w:r>
        <w:t xml:space="preserve"> этапе. Важно разработать</w:t>
      </w:r>
      <w:r w:rsidR="004B21CE">
        <w:t xml:space="preserve"> план </w:t>
      </w:r>
      <w:r w:rsidR="00F82E42">
        <w:t>штата</w:t>
      </w:r>
      <w:r w:rsidR="004B21CE">
        <w:t xml:space="preserve"> сотрудников и вакансии для подбора кадров на позиции</w:t>
      </w:r>
      <w:r w:rsidR="00863A14">
        <w:t>:</w:t>
      </w:r>
      <w:r w:rsidR="004B21CE">
        <w:t xml:space="preserve"> </w:t>
      </w:r>
      <w:r w:rsidR="00863A14">
        <w:t xml:space="preserve">директора, </w:t>
      </w:r>
      <w:proofErr w:type="spellStart"/>
      <w:r w:rsidR="00863A14">
        <w:t>backend</w:t>
      </w:r>
      <w:proofErr w:type="spellEnd"/>
      <w:r w:rsidR="00863A14">
        <w:t xml:space="preserve">-разработчика, </w:t>
      </w:r>
      <w:proofErr w:type="spellStart"/>
      <w:r w:rsidR="00863A14">
        <w:t>frontend</w:t>
      </w:r>
      <w:proofErr w:type="spellEnd"/>
      <w:r w:rsidR="00863A14">
        <w:t>-разработчика, менеджера проекта 3d видео-инструкций, графического дизайнера, сборщика.</w:t>
      </w:r>
    </w:p>
    <w:p w:rsidR="008471AE" w:rsidRPr="001B768F" w:rsidRDefault="00B93CEA" w:rsidP="008471AE">
      <w:pPr>
        <w:spacing w:after="0"/>
      </w:pPr>
      <w:r>
        <w:t>3</w:t>
      </w:r>
      <w:r w:rsidR="008471AE" w:rsidRPr="001B768F">
        <w:t xml:space="preserve">. </w:t>
      </w:r>
      <w:r w:rsidR="00F82E42">
        <w:t>Разработка концепции приложения.</w:t>
      </w:r>
    </w:p>
    <w:p w:rsidR="008471AE" w:rsidRDefault="00530DD3" w:rsidP="008471AE">
      <w:pPr>
        <w:spacing w:after="0"/>
      </w:pPr>
      <w:r>
        <w:t>Для разработки</w:t>
      </w:r>
      <w:r w:rsidR="008471AE" w:rsidRPr="001B768F">
        <w:t xml:space="preserve"> базовой версии приложения с основными функциями</w:t>
      </w:r>
      <w:r w:rsidR="00721672">
        <w:t xml:space="preserve"> можно использовать такие платформы, как </w:t>
      </w:r>
      <w:proofErr w:type="spellStart"/>
      <w:r w:rsidR="001666DB">
        <w:t>Figma</w:t>
      </w:r>
      <w:proofErr w:type="spellEnd"/>
      <w:r w:rsidR="001666DB">
        <w:t xml:space="preserve">, </w:t>
      </w:r>
      <w:proofErr w:type="spellStart"/>
      <w:r w:rsidR="001666DB">
        <w:t>Adobe</w:t>
      </w:r>
      <w:proofErr w:type="spellEnd"/>
      <w:r w:rsidR="001666DB">
        <w:t xml:space="preserve"> XD и </w:t>
      </w:r>
      <w:proofErr w:type="spellStart"/>
      <w:r w:rsidR="00721672" w:rsidRPr="00721672">
        <w:t>Sketch</w:t>
      </w:r>
      <w:proofErr w:type="spellEnd"/>
      <w:r w:rsidR="008471AE" w:rsidRPr="001B768F">
        <w:t>.</w:t>
      </w:r>
    </w:p>
    <w:p w:rsidR="000A1499" w:rsidRPr="001B768F" w:rsidRDefault="00570600" w:rsidP="008471AE">
      <w:pPr>
        <w:spacing w:after="0"/>
      </w:pPr>
      <w:r>
        <w:t>Процесс разработки включает в себя создание макетов</w:t>
      </w:r>
      <w:r w:rsidRPr="00570600">
        <w:t xml:space="preserve"> с более детальной проработкой графических элементов, шрифтов, цветовой гаммы, иконок.</w:t>
      </w:r>
    </w:p>
    <w:p w:rsidR="008471AE" w:rsidRDefault="00DE1571" w:rsidP="008471AE">
      <w:pPr>
        <w:spacing w:after="0"/>
      </w:pPr>
      <w:r>
        <w:t>А т</w:t>
      </w:r>
      <w:r w:rsidR="008471AE" w:rsidRPr="001B768F">
        <w:t>естирование прототипа</w:t>
      </w:r>
      <w:r w:rsidR="007B6309">
        <w:t xml:space="preserve"> для проверки</w:t>
      </w:r>
      <w:r w:rsidR="008471AE" w:rsidRPr="001B768F">
        <w:t xml:space="preserve"> работоспособности и удобства использования</w:t>
      </w:r>
      <w:r w:rsidR="007B6309">
        <w:t xml:space="preserve"> возможно провести с помощью </w:t>
      </w:r>
      <w:proofErr w:type="spellStart"/>
      <w:r w:rsidR="003F4DC2">
        <w:t>TestFlight</w:t>
      </w:r>
      <w:proofErr w:type="spellEnd"/>
      <w:r w:rsidR="003F4DC2">
        <w:t xml:space="preserve"> и</w:t>
      </w:r>
      <w:r w:rsidR="007B6309" w:rsidRPr="007B6309">
        <w:t xml:space="preserve"> </w:t>
      </w:r>
      <w:proofErr w:type="spellStart"/>
      <w:r w:rsidR="007B6309" w:rsidRPr="007B6309">
        <w:t>Firebase</w:t>
      </w:r>
      <w:proofErr w:type="spellEnd"/>
      <w:r w:rsidR="007B6309" w:rsidRPr="007B6309">
        <w:t xml:space="preserve"> </w:t>
      </w:r>
      <w:proofErr w:type="spellStart"/>
      <w:r w:rsidR="007B6309" w:rsidRPr="007B6309">
        <w:t>Test</w:t>
      </w:r>
      <w:proofErr w:type="spellEnd"/>
      <w:r w:rsidR="007B6309" w:rsidRPr="007B6309">
        <w:t xml:space="preserve"> </w:t>
      </w:r>
      <w:proofErr w:type="spellStart"/>
      <w:r w:rsidR="007B6309" w:rsidRPr="007B6309">
        <w:t>Lab</w:t>
      </w:r>
      <w:proofErr w:type="spellEnd"/>
      <w:r w:rsidR="008471AE" w:rsidRPr="001B768F">
        <w:t>.</w:t>
      </w:r>
    </w:p>
    <w:p w:rsidR="00676237" w:rsidRDefault="00D7310D" w:rsidP="008471AE">
      <w:pPr>
        <w:spacing w:after="0"/>
      </w:pPr>
      <w:r>
        <w:t>Важно о</w:t>
      </w:r>
      <w:r w:rsidR="00676237">
        <w:t>пределиться с платформами для выгрузки приложений</w:t>
      </w:r>
      <w:r w:rsidR="003F7111">
        <w:t>:</w:t>
      </w:r>
    </w:p>
    <w:p w:rsidR="003F7111" w:rsidRPr="003F7111" w:rsidRDefault="003F7111" w:rsidP="003F7111">
      <w:pPr>
        <w:pStyle w:val="a4"/>
        <w:numPr>
          <w:ilvl w:val="0"/>
          <w:numId w:val="18"/>
        </w:numPr>
        <w:spacing w:after="0"/>
        <w:rPr>
          <w:lang w:val="en-US"/>
        </w:rPr>
      </w:pPr>
      <w:r w:rsidRPr="003F7111">
        <w:rPr>
          <w:lang w:val="en-US"/>
        </w:rPr>
        <w:t xml:space="preserve">Android: </w:t>
      </w:r>
      <w:proofErr w:type="spellStart"/>
      <w:r w:rsidRPr="003F7111">
        <w:rPr>
          <w:lang w:val="en-US"/>
        </w:rPr>
        <w:t>OpenAI</w:t>
      </w:r>
      <w:proofErr w:type="spellEnd"/>
      <w:r w:rsidRPr="003F7111">
        <w:rPr>
          <w:lang w:val="en-US"/>
        </w:rPr>
        <w:t xml:space="preserve"> Play</w:t>
      </w:r>
      <w:r>
        <w:t>;</w:t>
      </w:r>
    </w:p>
    <w:p w:rsidR="003F7111" w:rsidRPr="003F7111" w:rsidRDefault="003F7111" w:rsidP="003F7111">
      <w:pPr>
        <w:pStyle w:val="a4"/>
        <w:numPr>
          <w:ilvl w:val="0"/>
          <w:numId w:val="18"/>
        </w:numPr>
        <w:spacing w:after="0"/>
        <w:rPr>
          <w:lang w:val="en-US"/>
        </w:rPr>
      </w:pPr>
      <w:r w:rsidRPr="003F7111">
        <w:rPr>
          <w:lang w:val="en-US"/>
        </w:rPr>
        <w:t>iOS: App Store</w:t>
      </w:r>
      <w:r>
        <w:t>;</w:t>
      </w:r>
    </w:p>
    <w:p w:rsidR="003F7111" w:rsidRPr="003F7111" w:rsidRDefault="003F7111" w:rsidP="003F7111">
      <w:pPr>
        <w:pStyle w:val="a4"/>
        <w:numPr>
          <w:ilvl w:val="0"/>
          <w:numId w:val="18"/>
        </w:numPr>
        <w:spacing w:after="0"/>
        <w:rPr>
          <w:lang w:val="en-US"/>
        </w:rPr>
      </w:pPr>
      <w:proofErr w:type="spellStart"/>
      <w:r w:rsidRPr="003F7111">
        <w:rPr>
          <w:lang w:val="en-US"/>
        </w:rPr>
        <w:t>Кроссплатформенные</w:t>
      </w:r>
      <w:proofErr w:type="spellEnd"/>
      <w:r w:rsidRPr="003F7111">
        <w:rPr>
          <w:lang w:val="en-US"/>
        </w:rPr>
        <w:t xml:space="preserve">: React Native, Flutter, </w:t>
      </w:r>
      <w:proofErr w:type="spellStart"/>
      <w:r w:rsidRPr="003F7111">
        <w:rPr>
          <w:lang w:val="en-US"/>
        </w:rPr>
        <w:t>Xamarin</w:t>
      </w:r>
      <w:proofErr w:type="spellEnd"/>
      <w:r w:rsidRPr="003F7111">
        <w:rPr>
          <w:lang w:val="en-US"/>
        </w:rPr>
        <w:t>.</w:t>
      </w:r>
    </w:p>
    <w:p w:rsidR="008471AE" w:rsidRPr="001B768F" w:rsidRDefault="00DE1571" w:rsidP="008471AE">
      <w:pPr>
        <w:spacing w:after="0"/>
      </w:pPr>
      <w:proofErr w:type="spellStart"/>
      <w:r w:rsidRPr="00DE1571">
        <w:t>OpenAI</w:t>
      </w:r>
      <w:proofErr w:type="spellEnd"/>
      <w:r w:rsidRPr="00DE1571">
        <w:t xml:space="preserve"> </w:t>
      </w:r>
      <w:proofErr w:type="spellStart"/>
      <w:r w:rsidRPr="00DE1571">
        <w:t>Analytics</w:t>
      </w:r>
      <w:proofErr w:type="spellEnd"/>
      <w:r w:rsidRPr="00DE1571">
        <w:t xml:space="preserve">, </w:t>
      </w:r>
      <w:proofErr w:type="spellStart"/>
      <w:r w:rsidRPr="00DE1571">
        <w:t>Firebase</w:t>
      </w:r>
      <w:proofErr w:type="spellEnd"/>
      <w:r>
        <w:t xml:space="preserve"> </w:t>
      </w:r>
      <w:proofErr w:type="spellStart"/>
      <w:r>
        <w:t>Analytics</w:t>
      </w:r>
      <w:proofErr w:type="spellEnd"/>
      <w:r>
        <w:t xml:space="preserve">, </w:t>
      </w:r>
      <w:proofErr w:type="spellStart"/>
      <w:r>
        <w:t>Mixpanel</w:t>
      </w:r>
      <w:proofErr w:type="spellEnd"/>
      <w:r>
        <w:t xml:space="preserve">, </w:t>
      </w:r>
      <w:proofErr w:type="spellStart"/>
      <w:r>
        <w:t>Amplitude</w:t>
      </w:r>
      <w:proofErr w:type="spellEnd"/>
      <w:r>
        <w:t xml:space="preserve"> будут использоваться для доработки</w:t>
      </w:r>
      <w:r w:rsidR="008471AE" w:rsidRPr="001B768F">
        <w:t xml:space="preserve"> прототипа</w:t>
      </w:r>
      <w:r w:rsidR="00FA7D9D">
        <w:t xml:space="preserve">, </w:t>
      </w:r>
      <w:r w:rsidRPr="001B768F">
        <w:t>внесения</w:t>
      </w:r>
      <w:r w:rsidR="008471AE" w:rsidRPr="001B768F">
        <w:t xml:space="preserve"> изменений на основе обратной связи от пользователей.</w:t>
      </w:r>
    </w:p>
    <w:p w:rsidR="008471AE" w:rsidRPr="001B768F" w:rsidRDefault="00863A14" w:rsidP="008471AE">
      <w:pPr>
        <w:spacing w:after="0"/>
      </w:pPr>
      <w:r>
        <w:t>4</w:t>
      </w:r>
      <w:r w:rsidR="008471AE" w:rsidRPr="001B768F">
        <w:t>. Создание тестовых 3D моделей мебели:</w:t>
      </w:r>
    </w:p>
    <w:p w:rsidR="008471AE" w:rsidRPr="001B768F" w:rsidRDefault="008471AE" w:rsidP="008471AE">
      <w:pPr>
        <w:spacing w:after="0"/>
      </w:pPr>
      <w:r w:rsidRPr="001B768F">
        <w:t>Выбор платформы для создания 3D моделей. Выбор программного обеспечения для моделирования мебели</w:t>
      </w:r>
      <w:r w:rsidR="00CE16B9">
        <w:t xml:space="preserve"> такие, как </w:t>
      </w:r>
      <w:r w:rsidR="00CE16B9" w:rsidRPr="00CE16B9">
        <w:t xml:space="preserve">3ds </w:t>
      </w:r>
      <w:proofErr w:type="spellStart"/>
      <w:r w:rsidR="00CE16B9" w:rsidRPr="00CE16B9">
        <w:t>Max</w:t>
      </w:r>
      <w:proofErr w:type="spellEnd"/>
      <w:r w:rsidR="00CE16B9" w:rsidRPr="00CE16B9">
        <w:t xml:space="preserve">, </w:t>
      </w:r>
      <w:proofErr w:type="spellStart"/>
      <w:r w:rsidR="00CE16B9" w:rsidRPr="00CE16B9">
        <w:t>Maya</w:t>
      </w:r>
      <w:proofErr w:type="spellEnd"/>
      <w:r w:rsidR="00CE16B9" w:rsidRPr="00CE16B9">
        <w:t xml:space="preserve">, </w:t>
      </w:r>
      <w:proofErr w:type="spellStart"/>
      <w:r w:rsidR="00CE16B9" w:rsidRPr="00CE16B9">
        <w:t>Cinema</w:t>
      </w:r>
      <w:proofErr w:type="spellEnd"/>
      <w:r w:rsidR="00CE16B9" w:rsidRPr="00CE16B9">
        <w:t xml:space="preserve"> 4D</w:t>
      </w:r>
      <w:r w:rsidRPr="001B768F">
        <w:t>.</w:t>
      </w:r>
    </w:p>
    <w:p w:rsidR="00707ACC" w:rsidRDefault="00707ACC" w:rsidP="0075638E">
      <w:pPr>
        <w:spacing w:after="0"/>
      </w:pPr>
      <w:r>
        <w:t>Моделирование</w:t>
      </w:r>
      <w:r w:rsidR="008471AE" w:rsidRPr="001B768F">
        <w:t xml:space="preserve"> реалистичных 3D </w:t>
      </w:r>
      <w:r w:rsidR="00495B08">
        <w:t xml:space="preserve">форм </w:t>
      </w:r>
      <w:r w:rsidR="008471AE" w:rsidRPr="001B768F">
        <w:t>различных видов мебели.</w:t>
      </w:r>
      <w:r>
        <w:t xml:space="preserve"> </w:t>
      </w:r>
      <w:r w:rsidRPr="00707ACC">
        <w:t>Создание базовой геометрии</w:t>
      </w:r>
      <w:r w:rsidR="00495B08">
        <w:t xml:space="preserve"> —</w:t>
      </w:r>
      <w:r w:rsidRPr="00707ACC">
        <w:t xml:space="preserve"> </w:t>
      </w:r>
      <w:r w:rsidR="00495B08">
        <w:t>и</w:t>
      </w:r>
      <w:r w:rsidRPr="00707ACC">
        <w:t>спольз</w:t>
      </w:r>
      <w:r w:rsidR="00495B08">
        <w:t>ование простых</w:t>
      </w:r>
      <w:r w:rsidRPr="00707ACC">
        <w:t xml:space="preserve"> </w:t>
      </w:r>
      <w:r w:rsidR="00495B08">
        <w:t>фигур</w:t>
      </w:r>
      <w:r w:rsidRPr="00707ACC">
        <w:t xml:space="preserve"> дл</w:t>
      </w:r>
      <w:r w:rsidR="0075638E">
        <w:t xml:space="preserve">я создания основных форм, </w:t>
      </w:r>
      <w:r w:rsidR="0075638E" w:rsidRPr="0075638E">
        <w:t>д</w:t>
      </w:r>
      <w:r w:rsidR="0075638E">
        <w:t>еталей мебели, такие как ножки, ручки</w:t>
      </w:r>
      <w:r w:rsidR="0075638E" w:rsidRPr="0075638E">
        <w:t>.</w:t>
      </w:r>
    </w:p>
    <w:p w:rsidR="00A12EF7" w:rsidRPr="0075638E" w:rsidRDefault="00A12EF7" w:rsidP="0075638E">
      <w:pPr>
        <w:spacing w:after="0"/>
      </w:pPr>
      <w:r>
        <w:t>После</w:t>
      </w:r>
      <w:r w:rsidR="000F3B59">
        <w:t xml:space="preserve"> идет</w:t>
      </w:r>
      <w:r>
        <w:t xml:space="preserve"> а</w:t>
      </w:r>
      <w:r w:rsidRPr="00A12EF7">
        <w:t>нимир</w:t>
      </w:r>
      <w:r>
        <w:t>ование 3D-моделей</w:t>
      </w:r>
      <w:r w:rsidRPr="00A12EF7">
        <w:t>, показывая, как собрать мебель, как использовать ее функции.</w:t>
      </w:r>
      <w:r w:rsidR="000F3B59">
        <w:t xml:space="preserve"> А также наложение музыки и звуковых эффектов</w:t>
      </w:r>
      <w:r w:rsidR="000F3B59" w:rsidRPr="000F3B59">
        <w:t xml:space="preserve"> для создания более увлекательного контента.</w:t>
      </w:r>
    </w:p>
    <w:p w:rsidR="008471AE" w:rsidRPr="001B768F" w:rsidRDefault="008471AE" w:rsidP="008471AE">
      <w:pPr>
        <w:spacing w:after="0"/>
      </w:pPr>
      <w:r w:rsidRPr="001B768F">
        <w:t xml:space="preserve">Разработка качественных 3D видео-инструкций требует профессионального подхода и знаний в сфере 3D-моделирования. Для создания наилучшего продукта, будет необходимо консультироваться со </w:t>
      </w:r>
      <w:r w:rsidRPr="001B768F">
        <w:lastRenderedPageBreak/>
        <w:t>специалистами в этой области, чтобы получить советы по оптимизации 3D-моделей.</w:t>
      </w:r>
    </w:p>
    <w:p w:rsidR="009A77C8" w:rsidRDefault="009A77C8" w:rsidP="00EF36B7">
      <w:pPr>
        <w:pStyle w:val="a4"/>
        <w:numPr>
          <w:ilvl w:val="0"/>
          <w:numId w:val="19"/>
        </w:numPr>
        <w:spacing w:after="0"/>
      </w:pPr>
      <w:r>
        <w:t>Тестирование и оптимизация</w:t>
      </w:r>
    </w:p>
    <w:p w:rsidR="008471AE" w:rsidRPr="001B768F" w:rsidRDefault="009A77C8" w:rsidP="009A77C8">
      <w:pPr>
        <w:spacing w:after="0"/>
      </w:pPr>
      <w:r>
        <w:t xml:space="preserve">На данном этапе происходит </w:t>
      </w:r>
      <w:r w:rsidR="008471AE" w:rsidRPr="001B768F">
        <w:t>проверка</w:t>
      </w:r>
      <w:r>
        <w:t xml:space="preserve"> работы всех функций приложения, </w:t>
      </w:r>
      <w:r w:rsidR="008471AE" w:rsidRPr="001B768F">
        <w:t>улучшение скорости работы приложения.</w:t>
      </w:r>
      <w:r>
        <w:t xml:space="preserve"> А также </w:t>
      </w:r>
      <w:r w:rsidR="008471AE" w:rsidRPr="001B768F">
        <w:t>устранение обнаруженных проблем и ошибок.</w:t>
      </w:r>
    </w:p>
    <w:p w:rsidR="008471AE" w:rsidRPr="001B768F" w:rsidRDefault="008C3C99" w:rsidP="008471AE">
      <w:pPr>
        <w:spacing w:after="0"/>
      </w:pPr>
      <w:r>
        <w:t>6</w:t>
      </w:r>
      <w:r w:rsidR="008471AE" w:rsidRPr="001B768F">
        <w:t>. Запуск и продвижение:</w:t>
      </w:r>
    </w:p>
    <w:p w:rsidR="008471AE" w:rsidRPr="001B768F" w:rsidRDefault="0082566C" w:rsidP="008471AE">
      <w:pPr>
        <w:spacing w:after="0"/>
      </w:pPr>
      <w:r>
        <w:t>Первый этап — это р</w:t>
      </w:r>
      <w:r w:rsidR="008471AE" w:rsidRPr="001B768F">
        <w:t>егистрация домена и хостинга</w:t>
      </w:r>
      <w:r>
        <w:t>.</w:t>
      </w:r>
    </w:p>
    <w:p w:rsidR="008471AE" w:rsidRPr="001B768F" w:rsidRDefault="0082566C" w:rsidP="008471AE">
      <w:pPr>
        <w:spacing w:after="0"/>
      </w:pPr>
      <w:r>
        <w:t>Следом идет проведение маркетинговых мероприятий для привлечения</w:t>
      </w:r>
      <w:r w:rsidR="008471AE" w:rsidRPr="001B768F">
        <w:t xml:space="preserve"> внимания к приложению через рекламу и социальные сети.</w:t>
      </w:r>
    </w:p>
    <w:p w:rsidR="008471AE" w:rsidRPr="001B768F" w:rsidRDefault="00A03748" w:rsidP="008471AE">
      <w:pPr>
        <w:spacing w:after="0"/>
      </w:pPr>
      <w:r>
        <w:t>Последним этапом идёт сбор отзывов и предложений,</w:t>
      </w:r>
      <w:r w:rsidR="008471AE" w:rsidRPr="001B768F">
        <w:t xml:space="preserve"> получение обратной связи от первых пользователей.</w:t>
      </w:r>
    </w:p>
    <w:p w:rsidR="008471AE" w:rsidRPr="001B768F" w:rsidRDefault="008C3C99" w:rsidP="008471AE">
      <w:pPr>
        <w:spacing w:after="0"/>
      </w:pPr>
      <w:r>
        <w:t>7</w:t>
      </w:r>
      <w:r w:rsidR="008471AE" w:rsidRPr="001B768F">
        <w:t>. Поддержка и развитие:</w:t>
      </w:r>
    </w:p>
    <w:p w:rsidR="008471AE" w:rsidRDefault="00A03748" w:rsidP="00E826F8">
      <w:pPr>
        <w:spacing w:after="0"/>
      </w:pPr>
      <w:r>
        <w:t>Основ</w:t>
      </w:r>
      <w:r w:rsidR="00E826F8">
        <w:t>ными задачами этого этапа считаю</w:t>
      </w:r>
      <w:r>
        <w:t>тся</w:t>
      </w:r>
      <w:r w:rsidR="008471AE" w:rsidRPr="001B768F">
        <w:t xml:space="preserve"> предоставление помощи пользоват</w:t>
      </w:r>
      <w:r w:rsidR="00E826F8">
        <w:t xml:space="preserve">елям при возникновении проблем, </w:t>
      </w:r>
      <w:r w:rsidR="008471AE" w:rsidRPr="001B768F">
        <w:t>добавление новых функций и улучшение существующих.</w:t>
      </w:r>
      <w:r w:rsidR="00E826F8">
        <w:t xml:space="preserve"> А также </w:t>
      </w:r>
      <w:r w:rsidR="008471AE" w:rsidRPr="001B768F">
        <w:t>сбор и анализ данных о поведении пользователей для улучшения приложения.</w:t>
      </w:r>
    </w:p>
    <w:p w:rsidR="00ED0BBC" w:rsidRPr="001B768F" w:rsidRDefault="00ED0BBC" w:rsidP="00E826F8">
      <w:pPr>
        <w:spacing w:after="0"/>
      </w:pPr>
    </w:p>
    <w:p w:rsidR="008471AE" w:rsidRDefault="008471AE" w:rsidP="00ED0BBC">
      <w:pPr>
        <w:pStyle w:val="1"/>
        <w:numPr>
          <w:ilvl w:val="1"/>
          <w:numId w:val="5"/>
        </w:numPr>
        <w:spacing w:before="0"/>
        <w:ind w:left="0" w:firstLine="0"/>
        <w:rPr>
          <w:sz w:val="28"/>
        </w:rPr>
      </w:pPr>
      <w:bookmarkStart w:id="8" w:name="_Toc168284506"/>
      <w:r w:rsidRPr="00ED0BBC">
        <w:rPr>
          <w:sz w:val="28"/>
        </w:rPr>
        <w:t>Финансовый план</w:t>
      </w:r>
      <w:bookmarkEnd w:id="8"/>
    </w:p>
    <w:p w:rsidR="00ED0BBC" w:rsidRPr="00ED0BBC" w:rsidRDefault="00ED0BBC" w:rsidP="00ED0BBC"/>
    <w:p w:rsidR="008471AE" w:rsidRPr="001B768F" w:rsidRDefault="008471AE" w:rsidP="008471AE">
      <w:pPr>
        <w:spacing w:after="0"/>
      </w:pPr>
      <w:r w:rsidRPr="001B768F">
        <w:t>Разработка бизнес-плана является важным шагом для предпринимателей. Он не только помогает им определить возможности для бизнеса, но и позволяет оценить свои финансовые потребности и разработать план действий для достижения своих целей.</w:t>
      </w:r>
    </w:p>
    <w:p w:rsidR="008471AE" w:rsidRPr="001B768F" w:rsidRDefault="008471AE" w:rsidP="008471AE">
      <w:pPr>
        <w:spacing w:after="0"/>
      </w:pPr>
      <w:r w:rsidRPr="001B768F">
        <w:t>Важной частью бизнес-плана является финансовый план. Он служит основой для финансового благополучия бизнеса, определяя необходимые расходы и ожидаемые доходы.</w:t>
      </w:r>
    </w:p>
    <w:p w:rsidR="008471AE" w:rsidRDefault="008471AE" w:rsidP="008471AE">
      <w:pPr>
        <w:spacing w:after="0"/>
      </w:pPr>
      <w:r w:rsidRPr="001B768F">
        <w:t xml:space="preserve">Для реализации </w:t>
      </w:r>
      <w:proofErr w:type="spellStart"/>
      <w:r w:rsidRPr="001B768F">
        <w:t>стартапа</w:t>
      </w:r>
      <w:proofErr w:type="spellEnd"/>
      <w:r w:rsidRPr="001B768F">
        <w:t xml:space="preserve"> </w:t>
      </w:r>
      <w:r w:rsidR="008173F5">
        <w:t>«</w:t>
      </w:r>
      <w:proofErr w:type="spellStart"/>
      <w:r w:rsidRPr="001B768F">
        <w:t>МебеОК</w:t>
      </w:r>
      <w:proofErr w:type="spellEnd"/>
      <w:r w:rsidR="008173F5">
        <w:t>»</w:t>
      </w:r>
      <w:r w:rsidRPr="001B768F">
        <w:t xml:space="preserve"> необходим штат сотрудников. Подробнее рассмотрим ниже в таблице </w:t>
      </w:r>
      <w:r>
        <w:t>5</w:t>
      </w:r>
    </w:p>
    <w:p w:rsidR="008471AE" w:rsidRDefault="008471AE" w:rsidP="008471AE">
      <w:pPr>
        <w:spacing w:after="0"/>
        <w:ind w:firstLine="0"/>
      </w:pPr>
      <w:r>
        <w:lastRenderedPageBreak/>
        <w:t xml:space="preserve">Таблица 5 — </w:t>
      </w:r>
      <w:r w:rsidRPr="001B768F">
        <w:t xml:space="preserve"> Список сотрудников и информация о заработной плате за 1 месяц </w:t>
      </w:r>
      <w:proofErr w:type="spellStart"/>
      <w:r w:rsidRPr="001B768F">
        <w:t>стартапа</w:t>
      </w:r>
      <w:proofErr w:type="spellEnd"/>
      <w:r w:rsidRPr="001B768F">
        <w:t xml:space="preserve"> </w:t>
      </w:r>
      <w:r w:rsidR="008173F5">
        <w:t>«</w:t>
      </w:r>
      <w:proofErr w:type="spellStart"/>
      <w:r w:rsidRPr="001B768F">
        <w:t>МебеОК</w:t>
      </w:r>
      <w:proofErr w:type="spellEnd"/>
      <w:r w:rsidR="008173F5">
        <w:t>»</w:t>
      </w:r>
    </w:p>
    <w:tbl>
      <w:tblPr>
        <w:tblW w:w="9325" w:type="dxa"/>
        <w:tblInd w:w="-5" w:type="dxa"/>
        <w:tblLook w:val="04A0" w:firstRow="1" w:lastRow="0" w:firstColumn="1" w:lastColumn="0" w:noHBand="0" w:noVBand="1"/>
      </w:tblPr>
      <w:tblGrid>
        <w:gridCol w:w="2633"/>
        <w:gridCol w:w="1881"/>
        <w:gridCol w:w="1607"/>
        <w:gridCol w:w="1576"/>
        <w:gridCol w:w="1628"/>
      </w:tblGrid>
      <w:tr w:rsidR="008471AE" w:rsidRPr="0015022D" w:rsidTr="00A057AB">
        <w:trPr>
          <w:trHeight w:val="856"/>
        </w:trPr>
        <w:tc>
          <w:tcPr>
            <w:tcW w:w="2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1AE" w:rsidRPr="0015022D" w:rsidRDefault="008471AE" w:rsidP="00A057AB">
            <w:pPr>
              <w:spacing w:after="0" w:line="240" w:lineRule="auto"/>
              <w:ind w:firstLine="0"/>
              <w:jc w:val="left"/>
              <w:rPr>
                <w:rFonts w:eastAsia="Times New Roman" w:cs="Times New Roman"/>
                <w:color w:val="000000"/>
                <w:sz w:val="24"/>
                <w:szCs w:val="24"/>
                <w:lang w:eastAsia="ru-RU"/>
              </w:rPr>
            </w:pPr>
            <w:r w:rsidRPr="0015022D">
              <w:rPr>
                <w:rFonts w:eastAsia="Times New Roman" w:cs="Times New Roman"/>
                <w:color w:val="000000"/>
                <w:sz w:val="24"/>
                <w:szCs w:val="24"/>
                <w:lang w:eastAsia="ru-RU"/>
              </w:rPr>
              <w:t>Должность</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rsidR="008471AE" w:rsidRPr="0015022D" w:rsidRDefault="008471AE" w:rsidP="00A057AB">
            <w:pPr>
              <w:spacing w:after="0" w:line="240" w:lineRule="auto"/>
              <w:ind w:firstLine="0"/>
              <w:jc w:val="left"/>
              <w:rPr>
                <w:rFonts w:eastAsia="Times New Roman" w:cs="Times New Roman"/>
                <w:color w:val="000000"/>
                <w:sz w:val="24"/>
                <w:szCs w:val="24"/>
                <w:lang w:eastAsia="ru-RU"/>
              </w:rPr>
            </w:pPr>
            <w:r w:rsidRPr="0015022D">
              <w:rPr>
                <w:rFonts w:eastAsia="Times New Roman" w:cs="Times New Roman"/>
                <w:color w:val="000000"/>
                <w:sz w:val="24"/>
                <w:szCs w:val="24"/>
                <w:lang w:eastAsia="ru-RU"/>
              </w:rPr>
              <w:t>Количество сотрудников</w:t>
            </w:r>
          </w:p>
        </w:tc>
        <w:tc>
          <w:tcPr>
            <w:tcW w:w="1607" w:type="dxa"/>
            <w:tcBorders>
              <w:top w:val="single" w:sz="4" w:space="0" w:color="auto"/>
              <w:left w:val="nil"/>
              <w:bottom w:val="single" w:sz="4" w:space="0" w:color="auto"/>
              <w:right w:val="single" w:sz="4" w:space="0" w:color="auto"/>
            </w:tcBorders>
            <w:shd w:val="clear" w:color="auto" w:fill="auto"/>
            <w:vAlign w:val="center"/>
            <w:hideMark/>
          </w:tcPr>
          <w:p w:rsidR="008471AE" w:rsidRPr="0015022D" w:rsidRDefault="008471AE" w:rsidP="00A057AB">
            <w:pPr>
              <w:spacing w:after="0" w:line="240" w:lineRule="auto"/>
              <w:ind w:firstLine="0"/>
              <w:jc w:val="left"/>
              <w:rPr>
                <w:rFonts w:eastAsia="Times New Roman" w:cs="Times New Roman"/>
                <w:color w:val="000000"/>
                <w:sz w:val="24"/>
                <w:szCs w:val="24"/>
                <w:lang w:eastAsia="ru-RU"/>
              </w:rPr>
            </w:pPr>
            <w:r w:rsidRPr="0015022D">
              <w:rPr>
                <w:rFonts w:eastAsia="Times New Roman" w:cs="Times New Roman"/>
                <w:color w:val="000000"/>
                <w:sz w:val="24"/>
                <w:szCs w:val="24"/>
                <w:lang w:eastAsia="ru-RU"/>
              </w:rPr>
              <w:t>Заработная плата</w:t>
            </w:r>
          </w:p>
        </w:tc>
        <w:tc>
          <w:tcPr>
            <w:tcW w:w="1576" w:type="dxa"/>
            <w:tcBorders>
              <w:top w:val="single" w:sz="4" w:space="0" w:color="auto"/>
              <w:left w:val="nil"/>
              <w:bottom w:val="single" w:sz="4" w:space="0" w:color="auto"/>
              <w:right w:val="single" w:sz="4" w:space="0" w:color="auto"/>
            </w:tcBorders>
            <w:shd w:val="clear" w:color="auto" w:fill="auto"/>
            <w:vAlign w:val="center"/>
            <w:hideMark/>
          </w:tcPr>
          <w:p w:rsidR="008471AE" w:rsidRPr="0015022D" w:rsidRDefault="008471AE" w:rsidP="00A057AB">
            <w:pPr>
              <w:spacing w:after="0" w:line="240" w:lineRule="auto"/>
              <w:ind w:firstLine="0"/>
              <w:jc w:val="left"/>
              <w:rPr>
                <w:rFonts w:eastAsia="Times New Roman" w:cs="Times New Roman"/>
                <w:color w:val="000000"/>
                <w:sz w:val="24"/>
                <w:szCs w:val="24"/>
                <w:lang w:eastAsia="ru-RU"/>
              </w:rPr>
            </w:pPr>
            <w:r w:rsidRPr="0015022D">
              <w:rPr>
                <w:rFonts w:eastAsia="Times New Roman" w:cs="Times New Roman"/>
                <w:color w:val="000000"/>
                <w:sz w:val="24"/>
                <w:szCs w:val="24"/>
                <w:lang w:eastAsia="ru-RU"/>
              </w:rPr>
              <w:t>Сумма страховых взносов</w:t>
            </w:r>
          </w:p>
        </w:tc>
        <w:tc>
          <w:tcPr>
            <w:tcW w:w="1628" w:type="dxa"/>
            <w:tcBorders>
              <w:top w:val="single" w:sz="4" w:space="0" w:color="auto"/>
              <w:left w:val="nil"/>
              <w:bottom w:val="single" w:sz="4" w:space="0" w:color="auto"/>
              <w:right w:val="single" w:sz="4" w:space="0" w:color="auto"/>
            </w:tcBorders>
            <w:shd w:val="clear" w:color="auto" w:fill="auto"/>
            <w:vAlign w:val="center"/>
            <w:hideMark/>
          </w:tcPr>
          <w:p w:rsidR="008471AE" w:rsidRPr="0015022D" w:rsidRDefault="008471AE" w:rsidP="00A057AB">
            <w:pPr>
              <w:spacing w:after="0" w:line="240" w:lineRule="auto"/>
              <w:ind w:firstLine="0"/>
              <w:jc w:val="left"/>
              <w:rPr>
                <w:rFonts w:eastAsia="Times New Roman" w:cs="Times New Roman"/>
                <w:color w:val="000000"/>
                <w:sz w:val="24"/>
                <w:szCs w:val="24"/>
                <w:lang w:eastAsia="ru-RU"/>
              </w:rPr>
            </w:pPr>
            <w:r w:rsidRPr="0015022D">
              <w:rPr>
                <w:rFonts w:eastAsia="Times New Roman" w:cs="Times New Roman"/>
                <w:color w:val="000000"/>
                <w:sz w:val="24"/>
                <w:szCs w:val="24"/>
                <w:lang w:eastAsia="ru-RU"/>
              </w:rPr>
              <w:t>Страховой взнос</w:t>
            </w:r>
          </w:p>
        </w:tc>
      </w:tr>
      <w:tr w:rsidR="008471AE" w:rsidRPr="0015022D" w:rsidTr="00A057AB">
        <w:trPr>
          <w:trHeight w:val="285"/>
        </w:trPr>
        <w:tc>
          <w:tcPr>
            <w:tcW w:w="2633" w:type="dxa"/>
            <w:tcBorders>
              <w:top w:val="nil"/>
              <w:left w:val="single" w:sz="4" w:space="0" w:color="auto"/>
              <w:bottom w:val="single" w:sz="4" w:space="0" w:color="auto"/>
              <w:right w:val="single" w:sz="4" w:space="0" w:color="auto"/>
            </w:tcBorders>
            <w:shd w:val="clear" w:color="auto" w:fill="auto"/>
            <w:vAlign w:val="center"/>
            <w:hideMark/>
          </w:tcPr>
          <w:p w:rsidR="008471AE" w:rsidRPr="0015022D" w:rsidRDefault="008471AE" w:rsidP="00A057AB">
            <w:pPr>
              <w:spacing w:after="0" w:line="276" w:lineRule="auto"/>
              <w:ind w:firstLine="0"/>
              <w:jc w:val="left"/>
              <w:rPr>
                <w:rFonts w:eastAsia="Times New Roman" w:cs="Times New Roman"/>
                <w:color w:val="000000"/>
                <w:sz w:val="24"/>
                <w:szCs w:val="24"/>
                <w:lang w:eastAsia="ru-RU"/>
              </w:rPr>
            </w:pPr>
            <w:r w:rsidRPr="0015022D">
              <w:rPr>
                <w:rFonts w:eastAsia="Times New Roman" w:cs="Times New Roman"/>
                <w:color w:val="000000"/>
                <w:sz w:val="24"/>
                <w:szCs w:val="24"/>
                <w:lang w:eastAsia="ru-RU"/>
              </w:rPr>
              <w:t>Директор</w:t>
            </w:r>
          </w:p>
        </w:tc>
        <w:tc>
          <w:tcPr>
            <w:tcW w:w="1881" w:type="dxa"/>
            <w:tcBorders>
              <w:top w:val="nil"/>
              <w:left w:val="nil"/>
              <w:bottom w:val="single" w:sz="4" w:space="0" w:color="auto"/>
              <w:right w:val="single" w:sz="4" w:space="0" w:color="auto"/>
            </w:tcBorders>
            <w:shd w:val="clear" w:color="auto" w:fill="auto"/>
            <w:vAlign w:val="center"/>
            <w:hideMark/>
          </w:tcPr>
          <w:p w:rsidR="008471AE" w:rsidRPr="0015022D" w:rsidRDefault="008471AE" w:rsidP="00A057AB">
            <w:pPr>
              <w:spacing w:after="0" w:line="276" w:lineRule="auto"/>
              <w:ind w:firstLine="0"/>
              <w:jc w:val="center"/>
              <w:rPr>
                <w:rFonts w:eastAsia="Times New Roman" w:cs="Times New Roman"/>
                <w:color w:val="000000"/>
                <w:sz w:val="24"/>
                <w:szCs w:val="24"/>
                <w:lang w:eastAsia="ru-RU"/>
              </w:rPr>
            </w:pPr>
            <w:r w:rsidRPr="0015022D">
              <w:rPr>
                <w:rFonts w:eastAsia="Times New Roman" w:cs="Times New Roman"/>
                <w:color w:val="000000"/>
                <w:sz w:val="24"/>
                <w:szCs w:val="24"/>
                <w:lang w:eastAsia="ru-RU"/>
              </w:rPr>
              <w:t>1</w:t>
            </w:r>
          </w:p>
        </w:tc>
        <w:tc>
          <w:tcPr>
            <w:tcW w:w="1607" w:type="dxa"/>
            <w:tcBorders>
              <w:top w:val="nil"/>
              <w:left w:val="nil"/>
              <w:bottom w:val="single" w:sz="4" w:space="0" w:color="auto"/>
              <w:right w:val="single" w:sz="4" w:space="0" w:color="auto"/>
            </w:tcBorders>
            <w:shd w:val="clear" w:color="auto" w:fill="auto"/>
            <w:vAlign w:val="center"/>
            <w:hideMark/>
          </w:tcPr>
          <w:p w:rsidR="008471AE" w:rsidRPr="0015022D" w:rsidRDefault="008471AE" w:rsidP="00A057AB">
            <w:pPr>
              <w:spacing w:after="0" w:line="276" w:lineRule="auto"/>
              <w:ind w:firstLine="0"/>
              <w:jc w:val="center"/>
              <w:rPr>
                <w:rFonts w:eastAsia="Times New Roman" w:cs="Times New Roman"/>
                <w:color w:val="000000"/>
                <w:sz w:val="24"/>
                <w:szCs w:val="24"/>
                <w:lang w:eastAsia="ru-RU"/>
              </w:rPr>
            </w:pPr>
            <w:r w:rsidRPr="0015022D">
              <w:rPr>
                <w:rFonts w:eastAsia="Times New Roman" w:cs="Times New Roman"/>
                <w:color w:val="000000"/>
                <w:sz w:val="24"/>
                <w:szCs w:val="24"/>
                <w:lang w:eastAsia="ru-RU"/>
              </w:rPr>
              <w:t>65000</w:t>
            </w:r>
          </w:p>
        </w:tc>
        <w:tc>
          <w:tcPr>
            <w:tcW w:w="1576" w:type="dxa"/>
            <w:tcBorders>
              <w:top w:val="nil"/>
              <w:left w:val="nil"/>
              <w:bottom w:val="single" w:sz="4" w:space="0" w:color="auto"/>
              <w:right w:val="single" w:sz="4" w:space="0" w:color="auto"/>
            </w:tcBorders>
            <w:shd w:val="clear" w:color="auto" w:fill="auto"/>
            <w:vAlign w:val="center"/>
            <w:hideMark/>
          </w:tcPr>
          <w:p w:rsidR="008471AE" w:rsidRPr="0015022D" w:rsidRDefault="008471AE" w:rsidP="00A057AB">
            <w:pPr>
              <w:spacing w:after="0" w:line="276" w:lineRule="auto"/>
              <w:ind w:firstLine="0"/>
              <w:jc w:val="center"/>
              <w:rPr>
                <w:rFonts w:eastAsia="Times New Roman" w:cs="Times New Roman"/>
                <w:color w:val="000000"/>
                <w:sz w:val="24"/>
                <w:szCs w:val="24"/>
                <w:lang w:eastAsia="ru-RU"/>
              </w:rPr>
            </w:pPr>
            <w:r w:rsidRPr="0015022D">
              <w:rPr>
                <w:rFonts w:eastAsia="Times New Roman" w:cs="Times New Roman"/>
                <w:color w:val="000000"/>
                <w:sz w:val="24"/>
                <w:szCs w:val="24"/>
                <w:lang w:eastAsia="ru-RU"/>
              </w:rPr>
              <w:t>19630</w:t>
            </w:r>
          </w:p>
        </w:tc>
        <w:tc>
          <w:tcPr>
            <w:tcW w:w="1628" w:type="dxa"/>
            <w:tcBorders>
              <w:top w:val="nil"/>
              <w:left w:val="nil"/>
              <w:bottom w:val="single" w:sz="4" w:space="0" w:color="auto"/>
              <w:right w:val="single" w:sz="4" w:space="0" w:color="auto"/>
            </w:tcBorders>
            <w:shd w:val="clear" w:color="auto" w:fill="auto"/>
            <w:vAlign w:val="center"/>
            <w:hideMark/>
          </w:tcPr>
          <w:p w:rsidR="008471AE" w:rsidRPr="0015022D" w:rsidRDefault="008471AE" w:rsidP="00A057AB">
            <w:pPr>
              <w:spacing w:after="0" w:line="276" w:lineRule="auto"/>
              <w:ind w:firstLine="0"/>
              <w:jc w:val="center"/>
              <w:rPr>
                <w:rFonts w:eastAsia="Times New Roman" w:cs="Times New Roman"/>
                <w:color w:val="000000"/>
                <w:sz w:val="24"/>
                <w:szCs w:val="24"/>
                <w:lang w:eastAsia="ru-RU"/>
              </w:rPr>
            </w:pPr>
            <w:r w:rsidRPr="0015022D">
              <w:rPr>
                <w:rFonts w:eastAsia="Times New Roman" w:cs="Times New Roman"/>
                <w:color w:val="000000"/>
                <w:sz w:val="24"/>
                <w:szCs w:val="24"/>
                <w:lang w:eastAsia="ru-RU"/>
              </w:rPr>
              <w:t>30,2%</w:t>
            </w:r>
          </w:p>
        </w:tc>
      </w:tr>
      <w:tr w:rsidR="008471AE" w:rsidRPr="0015022D" w:rsidTr="00A057AB">
        <w:trPr>
          <w:trHeight w:val="570"/>
        </w:trPr>
        <w:tc>
          <w:tcPr>
            <w:tcW w:w="2633" w:type="dxa"/>
            <w:tcBorders>
              <w:top w:val="nil"/>
              <w:left w:val="single" w:sz="4" w:space="0" w:color="auto"/>
              <w:bottom w:val="single" w:sz="4" w:space="0" w:color="auto"/>
              <w:right w:val="single" w:sz="4" w:space="0" w:color="auto"/>
            </w:tcBorders>
            <w:shd w:val="clear" w:color="auto" w:fill="auto"/>
            <w:vAlign w:val="center"/>
            <w:hideMark/>
          </w:tcPr>
          <w:p w:rsidR="008471AE" w:rsidRPr="0015022D" w:rsidRDefault="008471AE" w:rsidP="00A057AB">
            <w:pPr>
              <w:spacing w:after="0" w:line="276" w:lineRule="auto"/>
              <w:ind w:firstLine="0"/>
              <w:jc w:val="left"/>
              <w:rPr>
                <w:rFonts w:eastAsia="Times New Roman" w:cs="Times New Roman"/>
                <w:color w:val="000000"/>
                <w:sz w:val="24"/>
                <w:szCs w:val="24"/>
                <w:lang w:eastAsia="ru-RU"/>
              </w:rPr>
            </w:pPr>
            <w:proofErr w:type="spellStart"/>
            <w:r w:rsidRPr="0015022D">
              <w:rPr>
                <w:rFonts w:eastAsia="Times New Roman" w:cs="Times New Roman"/>
                <w:color w:val="000000"/>
                <w:sz w:val="24"/>
                <w:szCs w:val="24"/>
                <w:lang w:eastAsia="ru-RU"/>
              </w:rPr>
              <w:t>Backend</w:t>
            </w:r>
            <w:proofErr w:type="spellEnd"/>
            <w:r w:rsidRPr="0015022D">
              <w:rPr>
                <w:rFonts w:eastAsia="Times New Roman" w:cs="Times New Roman"/>
                <w:color w:val="000000"/>
                <w:sz w:val="24"/>
                <w:szCs w:val="24"/>
                <w:lang w:eastAsia="ru-RU"/>
              </w:rPr>
              <w:t>-разработчик</w:t>
            </w:r>
          </w:p>
        </w:tc>
        <w:tc>
          <w:tcPr>
            <w:tcW w:w="1881" w:type="dxa"/>
            <w:tcBorders>
              <w:top w:val="nil"/>
              <w:left w:val="nil"/>
              <w:bottom w:val="single" w:sz="4" w:space="0" w:color="auto"/>
              <w:right w:val="single" w:sz="4" w:space="0" w:color="auto"/>
            </w:tcBorders>
            <w:shd w:val="clear" w:color="auto" w:fill="auto"/>
            <w:vAlign w:val="center"/>
            <w:hideMark/>
          </w:tcPr>
          <w:p w:rsidR="008471AE" w:rsidRPr="0015022D" w:rsidRDefault="008471AE" w:rsidP="00A057AB">
            <w:pPr>
              <w:spacing w:after="0" w:line="276" w:lineRule="auto"/>
              <w:ind w:firstLine="0"/>
              <w:jc w:val="center"/>
              <w:rPr>
                <w:rFonts w:eastAsia="Times New Roman" w:cs="Times New Roman"/>
                <w:color w:val="000000"/>
                <w:sz w:val="24"/>
                <w:szCs w:val="24"/>
                <w:lang w:eastAsia="ru-RU"/>
              </w:rPr>
            </w:pPr>
            <w:r w:rsidRPr="0015022D">
              <w:rPr>
                <w:rFonts w:eastAsia="Times New Roman" w:cs="Times New Roman"/>
                <w:color w:val="000000"/>
                <w:sz w:val="24"/>
                <w:szCs w:val="24"/>
                <w:lang w:eastAsia="ru-RU"/>
              </w:rPr>
              <w:t>1</w:t>
            </w:r>
          </w:p>
        </w:tc>
        <w:tc>
          <w:tcPr>
            <w:tcW w:w="1607" w:type="dxa"/>
            <w:tcBorders>
              <w:top w:val="nil"/>
              <w:left w:val="nil"/>
              <w:bottom w:val="single" w:sz="4" w:space="0" w:color="auto"/>
              <w:right w:val="single" w:sz="4" w:space="0" w:color="auto"/>
            </w:tcBorders>
            <w:shd w:val="clear" w:color="auto" w:fill="auto"/>
            <w:vAlign w:val="center"/>
            <w:hideMark/>
          </w:tcPr>
          <w:p w:rsidR="008471AE" w:rsidRPr="0015022D" w:rsidRDefault="008471AE" w:rsidP="00A057AB">
            <w:pPr>
              <w:spacing w:after="0" w:line="276" w:lineRule="auto"/>
              <w:ind w:firstLine="0"/>
              <w:jc w:val="center"/>
              <w:rPr>
                <w:rFonts w:eastAsia="Times New Roman" w:cs="Times New Roman"/>
                <w:color w:val="000000"/>
                <w:sz w:val="24"/>
                <w:szCs w:val="24"/>
                <w:lang w:eastAsia="ru-RU"/>
              </w:rPr>
            </w:pPr>
            <w:r w:rsidRPr="0015022D">
              <w:rPr>
                <w:rFonts w:eastAsia="Times New Roman" w:cs="Times New Roman"/>
                <w:color w:val="000000"/>
                <w:sz w:val="24"/>
                <w:szCs w:val="24"/>
                <w:lang w:eastAsia="ru-RU"/>
              </w:rPr>
              <w:t>90000</w:t>
            </w:r>
          </w:p>
        </w:tc>
        <w:tc>
          <w:tcPr>
            <w:tcW w:w="1576" w:type="dxa"/>
            <w:tcBorders>
              <w:top w:val="nil"/>
              <w:left w:val="nil"/>
              <w:bottom w:val="single" w:sz="4" w:space="0" w:color="auto"/>
              <w:right w:val="single" w:sz="4" w:space="0" w:color="auto"/>
            </w:tcBorders>
            <w:shd w:val="clear" w:color="auto" w:fill="auto"/>
            <w:vAlign w:val="center"/>
            <w:hideMark/>
          </w:tcPr>
          <w:p w:rsidR="008471AE" w:rsidRPr="0015022D" w:rsidRDefault="008471AE" w:rsidP="00A057AB">
            <w:pPr>
              <w:spacing w:after="0" w:line="276" w:lineRule="auto"/>
              <w:ind w:firstLine="0"/>
              <w:jc w:val="center"/>
              <w:rPr>
                <w:rFonts w:eastAsia="Times New Roman" w:cs="Times New Roman"/>
                <w:color w:val="000000"/>
                <w:sz w:val="24"/>
                <w:szCs w:val="24"/>
                <w:lang w:eastAsia="ru-RU"/>
              </w:rPr>
            </w:pPr>
            <w:r w:rsidRPr="0015022D">
              <w:rPr>
                <w:rFonts w:eastAsia="Times New Roman" w:cs="Times New Roman"/>
                <w:color w:val="000000"/>
                <w:sz w:val="24"/>
                <w:szCs w:val="24"/>
                <w:lang w:eastAsia="ru-RU"/>
              </w:rPr>
              <w:t>27180</w:t>
            </w:r>
          </w:p>
        </w:tc>
        <w:tc>
          <w:tcPr>
            <w:tcW w:w="1628" w:type="dxa"/>
            <w:tcBorders>
              <w:top w:val="nil"/>
              <w:left w:val="nil"/>
              <w:bottom w:val="single" w:sz="4" w:space="0" w:color="auto"/>
              <w:right w:val="single" w:sz="4" w:space="0" w:color="auto"/>
            </w:tcBorders>
            <w:shd w:val="clear" w:color="auto" w:fill="auto"/>
            <w:vAlign w:val="center"/>
            <w:hideMark/>
          </w:tcPr>
          <w:p w:rsidR="008471AE" w:rsidRPr="0015022D" w:rsidRDefault="008471AE" w:rsidP="00A057AB">
            <w:pPr>
              <w:spacing w:after="0" w:line="276" w:lineRule="auto"/>
              <w:ind w:firstLine="0"/>
              <w:jc w:val="center"/>
              <w:rPr>
                <w:rFonts w:eastAsia="Times New Roman" w:cs="Times New Roman"/>
                <w:color w:val="000000"/>
                <w:sz w:val="24"/>
                <w:szCs w:val="24"/>
                <w:lang w:eastAsia="ru-RU"/>
              </w:rPr>
            </w:pPr>
            <w:r w:rsidRPr="0015022D">
              <w:rPr>
                <w:rFonts w:eastAsia="Times New Roman" w:cs="Times New Roman"/>
                <w:color w:val="000000"/>
                <w:sz w:val="24"/>
                <w:szCs w:val="24"/>
                <w:lang w:eastAsia="ru-RU"/>
              </w:rPr>
              <w:t>30,2%</w:t>
            </w:r>
          </w:p>
        </w:tc>
      </w:tr>
      <w:tr w:rsidR="008471AE" w:rsidRPr="0015022D" w:rsidTr="00A057AB">
        <w:trPr>
          <w:trHeight w:val="570"/>
        </w:trPr>
        <w:tc>
          <w:tcPr>
            <w:tcW w:w="2633" w:type="dxa"/>
            <w:tcBorders>
              <w:top w:val="nil"/>
              <w:left w:val="single" w:sz="4" w:space="0" w:color="auto"/>
              <w:bottom w:val="single" w:sz="4" w:space="0" w:color="auto"/>
              <w:right w:val="single" w:sz="4" w:space="0" w:color="auto"/>
            </w:tcBorders>
            <w:shd w:val="clear" w:color="auto" w:fill="auto"/>
            <w:vAlign w:val="center"/>
            <w:hideMark/>
          </w:tcPr>
          <w:p w:rsidR="008471AE" w:rsidRPr="0015022D" w:rsidRDefault="008471AE" w:rsidP="00A057AB">
            <w:pPr>
              <w:spacing w:after="0" w:line="276" w:lineRule="auto"/>
              <w:ind w:firstLine="0"/>
              <w:jc w:val="left"/>
              <w:rPr>
                <w:rFonts w:eastAsia="Times New Roman" w:cs="Times New Roman"/>
                <w:color w:val="000000"/>
                <w:sz w:val="24"/>
                <w:szCs w:val="24"/>
                <w:lang w:eastAsia="ru-RU"/>
              </w:rPr>
            </w:pPr>
            <w:proofErr w:type="spellStart"/>
            <w:r w:rsidRPr="0015022D">
              <w:rPr>
                <w:rFonts w:eastAsia="Times New Roman" w:cs="Times New Roman"/>
                <w:color w:val="000000"/>
                <w:sz w:val="24"/>
                <w:szCs w:val="24"/>
                <w:lang w:eastAsia="ru-RU"/>
              </w:rPr>
              <w:t>Frontend</w:t>
            </w:r>
            <w:proofErr w:type="spellEnd"/>
            <w:r w:rsidRPr="0015022D">
              <w:rPr>
                <w:rFonts w:eastAsia="Times New Roman" w:cs="Times New Roman"/>
                <w:color w:val="000000"/>
                <w:sz w:val="24"/>
                <w:szCs w:val="24"/>
                <w:lang w:eastAsia="ru-RU"/>
              </w:rPr>
              <w:t>-разработчик</w:t>
            </w:r>
          </w:p>
        </w:tc>
        <w:tc>
          <w:tcPr>
            <w:tcW w:w="1881" w:type="dxa"/>
            <w:tcBorders>
              <w:top w:val="nil"/>
              <w:left w:val="nil"/>
              <w:bottom w:val="single" w:sz="4" w:space="0" w:color="auto"/>
              <w:right w:val="single" w:sz="4" w:space="0" w:color="auto"/>
            </w:tcBorders>
            <w:shd w:val="clear" w:color="auto" w:fill="auto"/>
            <w:vAlign w:val="center"/>
            <w:hideMark/>
          </w:tcPr>
          <w:p w:rsidR="008471AE" w:rsidRPr="0015022D" w:rsidRDefault="008471AE" w:rsidP="00A057AB">
            <w:pPr>
              <w:spacing w:after="0" w:line="276" w:lineRule="auto"/>
              <w:ind w:firstLine="0"/>
              <w:jc w:val="center"/>
              <w:rPr>
                <w:rFonts w:eastAsia="Times New Roman" w:cs="Times New Roman"/>
                <w:color w:val="000000"/>
                <w:sz w:val="24"/>
                <w:szCs w:val="24"/>
                <w:lang w:eastAsia="ru-RU"/>
              </w:rPr>
            </w:pPr>
            <w:r w:rsidRPr="0015022D">
              <w:rPr>
                <w:rFonts w:eastAsia="Times New Roman" w:cs="Times New Roman"/>
                <w:color w:val="000000"/>
                <w:sz w:val="24"/>
                <w:szCs w:val="24"/>
                <w:lang w:eastAsia="ru-RU"/>
              </w:rPr>
              <w:t>2</w:t>
            </w:r>
          </w:p>
        </w:tc>
        <w:tc>
          <w:tcPr>
            <w:tcW w:w="1607" w:type="dxa"/>
            <w:tcBorders>
              <w:top w:val="nil"/>
              <w:left w:val="nil"/>
              <w:bottom w:val="single" w:sz="4" w:space="0" w:color="auto"/>
              <w:right w:val="single" w:sz="4" w:space="0" w:color="auto"/>
            </w:tcBorders>
            <w:shd w:val="clear" w:color="auto" w:fill="auto"/>
            <w:vAlign w:val="center"/>
            <w:hideMark/>
          </w:tcPr>
          <w:p w:rsidR="008471AE" w:rsidRPr="0015022D" w:rsidRDefault="008471AE" w:rsidP="00A057AB">
            <w:pPr>
              <w:spacing w:after="0" w:line="276" w:lineRule="auto"/>
              <w:ind w:firstLine="0"/>
              <w:jc w:val="center"/>
              <w:rPr>
                <w:rFonts w:eastAsia="Times New Roman" w:cs="Times New Roman"/>
                <w:color w:val="000000"/>
                <w:sz w:val="24"/>
                <w:szCs w:val="24"/>
                <w:lang w:eastAsia="ru-RU"/>
              </w:rPr>
            </w:pPr>
            <w:r w:rsidRPr="0015022D">
              <w:rPr>
                <w:rFonts w:eastAsia="Times New Roman" w:cs="Times New Roman"/>
                <w:color w:val="000000"/>
                <w:sz w:val="24"/>
                <w:szCs w:val="24"/>
                <w:lang w:eastAsia="ru-RU"/>
              </w:rPr>
              <w:t>130000</w:t>
            </w:r>
          </w:p>
        </w:tc>
        <w:tc>
          <w:tcPr>
            <w:tcW w:w="1576" w:type="dxa"/>
            <w:tcBorders>
              <w:top w:val="nil"/>
              <w:left w:val="nil"/>
              <w:bottom w:val="single" w:sz="4" w:space="0" w:color="auto"/>
              <w:right w:val="single" w:sz="4" w:space="0" w:color="auto"/>
            </w:tcBorders>
            <w:shd w:val="clear" w:color="auto" w:fill="auto"/>
            <w:vAlign w:val="center"/>
            <w:hideMark/>
          </w:tcPr>
          <w:p w:rsidR="008471AE" w:rsidRPr="0015022D" w:rsidRDefault="008471AE" w:rsidP="00A057AB">
            <w:pPr>
              <w:spacing w:after="0" w:line="276" w:lineRule="auto"/>
              <w:ind w:firstLine="0"/>
              <w:jc w:val="center"/>
              <w:rPr>
                <w:rFonts w:eastAsia="Times New Roman" w:cs="Times New Roman"/>
                <w:color w:val="000000"/>
                <w:sz w:val="24"/>
                <w:szCs w:val="24"/>
                <w:lang w:eastAsia="ru-RU"/>
              </w:rPr>
            </w:pPr>
            <w:r w:rsidRPr="0015022D">
              <w:rPr>
                <w:rFonts w:eastAsia="Times New Roman" w:cs="Times New Roman"/>
                <w:color w:val="000000"/>
                <w:sz w:val="24"/>
                <w:szCs w:val="24"/>
                <w:lang w:eastAsia="ru-RU"/>
              </w:rPr>
              <w:t>39260</w:t>
            </w:r>
          </w:p>
        </w:tc>
        <w:tc>
          <w:tcPr>
            <w:tcW w:w="1628" w:type="dxa"/>
            <w:tcBorders>
              <w:top w:val="nil"/>
              <w:left w:val="nil"/>
              <w:bottom w:val="single" w:sz="4" w:space="0" w:color="auto"/>
              <w:right w:val="single" w:sz="4" w:space="0" w:color="auto"/>
            </w:tcBorders>
            <w:shd w:val="clear" w:color="auto" w:fill="auto"/>
            <w:vAlign w:val="center"/>
            <w:hideMark/>
          </w:tcPr>
          <w:p w:rsidR="008471AE" w:rsidRPr="0015022D" w:rsidRDefault="008471AE" w:rsidP="00A057AB">
            <w:pPr>
              <w:spacing w:after="0" w:line="276" w:lineRule="auto"/>
              <w:ind w:firstLine="0"/>
              <w:jc w:val="center"/>
              <w:rPr>
                <w:rFonts w:eastAsia="Times New Roman" w:cs="Times New Roman"/>
                <w:color w:val="000000"/>
                <w:sz w:val="24"/>
                <w:szCs w:val="24"/>
                <w:lang w:eastAsia="ru-RU"/>
              </w:rPr>
            </w:pPr>
            <w:r w:rsidRPr="0015022D">
              <w:rPr>
                <w:rFonts w:eastAsia="Times New Roman" w:cs="Times New Roman"/>
                <w:color w:val="000000"/>
                <w:sz w:val="24"/>
                <w:szCs w:val="24"/>
                <w:lang w:eastAsia="ru-RU"/>
              </w:rPr>
              <w:t>30,2%</w:t>
            </w:r>
          </w:p>
        </w:tc>
      </w:tr>
      <w:tr w:rsidR="008471AE" w:rsidRPr="0015022D" w:rsidTr="00A057AB">
        <w:trPr>
          <w:trHeight w:val="856"/>
        </w:trPr>
        <w:tc>
          <w:tcPr>
            <w:tcW w:w="2633" w:type="dxa"/>
            <w:tcBorders>
              <w:top w:val="nil"/>
              <w:left w:val="single" w:sz="4" w:space="0" w:color="auto"/>
              <w:bottom w:val="single" w:sz="4" w:space="0" w:color="auto"/>
              <w:right w:val="single" w:sz="4" w:space="0" w:color="auto"/>
            </w:tcBorders>
            <w:shd w:val="clear" w:color="auto" w:fill="auto"/>
            <w:vAlign w:val="center"/>
            <w:hideMark/>
          </w:tcPr>
          <w:p w:rsidR="008471AE" w:rsidRPr="0015022D" w:rsidRDefault="008471AE" w:rsidP="00A057AB">
            <w:pPr>
              <w:spacing w:after="0" w:line="276" w:lineRule="auto"/>
              <w:ind w:firstLine="0"/>
              <w:jc w:val="left"/>
              <w:rPr>
                <w:rFonts w:eastAsia="Times New Roman" w:cs="Times New Roman"/>
                <w:color w:val="000000"/>
                <w:sz w:val="24"/>
                <w:szCs w:val="24"/>
                <w:lang w:eastAsia="ru-RU"/>
              </w:rPr>
            </w:pPr>
            <w:r w:rsidRPr="0015022D">
              <w:rPr>
                <w:rFonts w:eastAsia="Times New Roman" w:cs="Times New Roman"/>
                <w:color w:val="000000"/>
                <w:sz w:val="24"/>
                <w:szCs w:val="24"/>
                <w:lang w:eastAsia="ru-RU"/>
              </w:rPr>
              <w:t>Менеджер проекта 3D видео-инструкций</w:t>
            </w:r>
          </w:p>
        </w:tc>
        <w:tc>
          <w:tcPr>
            <w:tcW w:w="1881" w:type="dxa"/>
            <w:tcBorders>
              <w:top w:val="nil"/>
              <w:left w:val="nil"/>
              <w:bottom w:val="single" w:sz="4" w:space="0" w:color="auto"/>
              <w:right w:val="single" w:sz="4" w:space="0" w:color="auto"/>
            </w:tcBorders>
            <w:shd w:val="clear" w:color="auto" w:fill="auto"/>
            <w:vAlign w:val="center"/>
            <w:hideMark/>
          </w:tcPr>
          <w:p w:rsidR="008471AE" w:rsidRPr="0015022D" w:rsidRDefault="008471AE" w:rsidP="00A057AB">
            <w:pPr>
              <w:spacing w:after="0" w:line="276" w:lineRule="auto"/>
              <w:ind w:firstLine="0"/>
              <w:jc w:val="center"/>
              <w:rPr>
                <w:rFonts w:eastAsia="Times New Roman" w:cs="Times New Roman"/>
                <w:color w:val="000000"/>
                <w:sz w:val="24"/>
                <w:szCs w:val="24"/>
                <w:lang w:eastAsia="ru-RU"/>
              </w:rPr>
            </w:pPr>
            <w:r w:rsidRPr="0015022D">
              <w:rPr>
                <w:rFonts w:eastAsia="Times New Roman" w:cs="Times New Roman"/>
                <w:color w:val="000000"/>
                <w:sz w:val="24"/>
                <w:szCs w:val="24"/>
                <w:lang w:eastAsia="ru-RU"/>
              </w:rPr>
              <w:t>1</w:t>
            </w:r>
          </w:p>
        </w:tc>
        <w:tc>
          <w:tcPr>
            <w:tcW w:w="1607" w:type="dxa"/>
            <w:tcBorders>
              <w:top w:val="nil"/>
              <w:left w:val="nil"/>
              <w:bottom w:val="single" w:sz="4" w:space="0" w:color="auto"/>
              <w:right w:val="single" w:sz="4" w:space="0" w:color="auto"/>
            </w:tcBorders>
            <w:shd w:val="clear" w:color="auto" w:fill="auto"/>
            <w:vAlign w:val="center"/>
            <w:hideMark/>
          </w:tcPr>
          <w:p w:rsidR="008471AE" w:rsidRPr="0015022D" w:rsidRDefault="008471AE" w:rsidP="00A057AB">
            <w:pPr>
              <w:spacing w:after="0" w:line="276" w:lineRule="auto"/>
              <w:ind w:firstLine="0"/>
              <w:jc w:val="center"/>
              <w:rPr>
                <w:rFonts w:eastAsia="Times New Roman" w:cs="Times New Roman"/>
                <w:color w:val="000000"/>
                <w:sz w:val="24"/>
                <w:szCs w:val="24"/>
                <w:lang w:eastAsia="ru-RU"/>
              </w:rPr>
            </w:pPr>
            <w:r w:rsidRPr="0015022D">
              <w:rPr>
                <w:rFonts w:eastAsia="Times New Roman" w:cs="Times New Roman"/>
                <w:color w:val="000000"/>
                <w:sz w:val="24"/>
                <w:szCs w:val="24"/>
                <w:lang w:eastAsia="ru-RU"/>
              </w:rPr>
              <w:t>40000</w:t>
            </w:r>
          </w:p>
        </w:tc>
        <w:tc>
          <w:tcPr>
            <w:tcW w:w="1576" w:type="dxa"/>
            <w:tcBorders>
              <w:top w:val="nil"/>
              <w:left w:val="nil"/>
              <w:bottom w:val="single" w:sz="4" w:space="0" w:color="auto"/>
              <w:right w:val="single" w:sz="4" w:space="0" w:color="auto"/>
            </w:tcBorders>
            <w:shd w:val="clear" w:color="auto" w:fill="auto"/>
            <w:vAlign w:val="center"/>
            <w:hideMark/>
          </w:tcPr>
          <w:p w:rsidR="008471AE" w:rsidRPr="0015022D" w:rsidRDefault="008471AE" w:rsidP="00A057AB">
            <w:pPr>
              <w:spacing w:after="0" w:line="276" w:lineRule="auto"/>
              <w:ind w:firstLine="0"/>
              <w:jc w:val="center"/>
              <w:rPr>
                <w:rFonts w:eastAsia="Times New Roman" w:cs="Times New Roman"/>
                <w:color w:val="000000"/>
                <w:sz w:val="24"/>
                <w:szCs w:val="24"/>
                <w:lang w:eastAsia="ru-RU"/>
              </w:rPr>
            </w:pPr>
            <w:r w:rsidRPr="0015022D">
              <w:rPr>
                <w:rFonts w:eastAsia="Times New Roman" w:cs="Times New Roman"/>
                <w:color w:val="000000"/>
                <w:sz w:val="24"/>
                <w:szCs w:val="24"/>
                <w:lang w:eastAsia="ru-RU"/>
              </w:rPr>
              <w:t>12080</w:t>
            </w:r>
          </w:p>
        </w:tc>
        <w:tc>
          <w:tcPr>
            <w:tcW w:w="1628" w:type="dxa"/>
            <w:tcBorders>
              <w:top w:val="nil"/>
              <w:left w:val="nil"/>
              <w:bottom w:val="single" w:sz="4" w:space="0" w:color="auto"/>
              <w:right w:val="single" w:sz="4" w:space="0" w:color="auto"/>
            </w:tcBorders>
            <w:shd w:val="clear" w:color="auto" w:fill="auto"/>
            <w:vAlign w:val="center"/>
            <w:hideMark/>
          </w:tcPr>
          <w:p w:rsidR="008471AE" w:rsidRPr="0015022D" w:rsidRDefault="008471AE" w:rsidP="00A057AB">
            <w:pPr>
              <w:spacing w:after="0" w:line="276" w:lineRule="auto"/>
              <w:ind w:firstLine="0"/>
              <w:jc w:val="center"/>
              <w:rPr>
                <w:rFonts w:eastAsia="Times New Roman" w:cs="Times New Roman"/>
                <w:color w:val="000000"/>
                <w:sz w:val="24"/>
                <w:szCs w:val="24"/>
                <w:lang w:eastAsia="ru-RU"/>
              </w:rPr>
            </w:pPr>
            <w:r w:rsidRPr="0015022D">
              <w:rPr>
                <w:rFonts w:eastAsia="Times New Roman" w:cs="Times New Roman"/>
                <w:color w:val="000000"/>
                <w:sz w:val="24"/>
                <w:szCs w:val="24"/>
                <w:lang w:eastAsia="ru-RU"/>
              </w:rPr>
              <w:t>30,2%</w:t>
            </w:r>
          </w:p>
        </w:tc>
      </w:tr>
      <w:tr w:rsidR="008471AE" w:rsidRPr="0015022D" w:rsidTr="00A057AB">
        <w:trPr>
          <w:trHeight w:val="570"/>
        </w:trPr>
        <w:tc>
          <w:tcPr>
            <w:tcW w:w="2633" w:type="dxa"/>
            <w:tcBorders>
              <w:top w:val="nil"/>
              <w:left w:val="single" w:sz="4" w:space="0" w:color="auto"/>
              <w:bottom w:val="single" w:sz="4" w:space="0" w:color="auto"/>
              <w:right w:val="single" w:sz="4" w:space="0" w:color="auto"/>
            </w:tcBorders>
            <w:shd w:val="clear" w:color="auto" w:fill="auto"/>
            <w:vAlign w:val="center"/>
            <w:hideMark/>
          </w:tcPr>
          <w:p w:rsidR="008471AE" w:rsidRPr="0015022D" w:rsidRDefault="008471AE" w:rsidP="00A057AB">
            <w:pPr>
              <w:spacing w:after="0" w:line="276" w:lineRule="auto"/>
              <w:ind w:firstLine="0"/>
              <w:jc w:val="left"/>
              <w:rPr>
                <w:rFonts w:eastAsia="Times New Roman" w:cs="Times New Roman"/>
                <w:color w:val="000000"/>
                <w:sz w:val="24"/>
                <w:szCs w:val="24"/>
                <w:lang w:eastAsia="ru-RU"/>
              </w:rPr>
            </w:pPr>
            <w:r w:rsidRPr="0015022D">
              <w:rPr>
                <w:rFonts w:eastAsia="Times New Roman" w:cs="Times New Roman"/>
                <w:color w:val="000000"/>
                <w:sz w:val="24"/>
                <w:szCs w:val="24"/>
                <w:lang w:eastAsia="ru-RU"/>
              </w:rPr>
              <w:t>Графический дизайнер</w:t>
            </w:r>
          </w:p>
        </w:tc>
        <w:tc>
          <w:tcPr>
            <w:tcW w:w="1881" w:type="dxa"/>
            <w:tcBorders>
              <w:top w:val="nil"/>
              <w:left w:val="nil"/>
              <w:bottom w:val="single" w:sz="4" w:space="0" w:color="auto"/>
              <w:right w:val="single" w:sz="4" w:space="0" w:color="auto"/>
            </w:tcBorders>
            <w:shd w:val="clear" w:color="auto" w:fill="auto"/>
            <w:vAlign w:val="center"/>
            <w:hideMark/>
          </w:tcPr>
          <w:p w:rsidR="008471AE" w:rsidRPr="0015022D" w:rsidRDefault="008471AE" w:rsidP="00A057AB">
            <w:pPr>
              <w:spacing w:after="0" w:line="276" w:lineRule="auto"/>
              <w:ind w:firstLine="0"/>
              <w:jc w:val="center"/>
              <w:rPr>
                <w:rFonts w:eastAsia="Times New Roman" w:cs="Times New Roman"/>
                <w:color w:val="000000"/>
                <w:sz w:val="24"/>
                <w:szCs w:val="24"/>
                <w:lang w:eastAsia="ru-RU"/>
              </w:rPr>
            </w:pPr>
            <w:r w:rsidRPr="0015022D">
              <w:rPr>
                <w:rFonts w:eastAsia="Times New Roman" w:cs="Times New Roman"/>
                <w:color w:val="000000"/>
                <w:sz w:val="24"/>
                <w:szCs w:val="24"/>
                <w:lang w:eastAsia="ru-RU"/>
              </w:rPr>
              <w:t>3</w:t>
            </w:r>
          </w:p>
        </w:tc>
        <w:tc>
          <w:tcPr>
            <w:tcW w:w="1607" w:type="dxa"/>
            <w:tcBorders>
              <w:top w:val="nil"/>
              <w:left w:val="nil"/>
              <w:bottom w:val="single" w:sz="4" w:space="0" w:color="auto"/>
              <w:right w:val="single" w:sz="4" w:space="0" w:color="auto"/>
            </w:tcBorders>
            <w:shd w:val="clear" w:color="auto" w:fill="auto"/>
            <w:vAlign w:val="center"/>
            <w:hideMark/>
          </w:tcPr>
          <w:p w:rsidR="008471AE" w:rsidRPr="0015022D" w:rsidRDefault="008471AE" w:rsidP="00A057AB">
            <w:pPr>
              <w:spacing w:after="0" w:line="276"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12</w:t>
            </w:r>
            <w:r w:rsidRPr="0015022D">
              <w:rPr>
                <w:rFonts w:eastAsia="Times New Roman" w:cs="Times New Roman"/>
                <w:color w:val="000000"/>
                <w:sz w:val="24"/>
                <w:szCs w:val="24"/>
                <w:lang w:eastAsia="ru-RU"/>
              </w:rPr>
              <w:t>0000</w:t>
            </w:r>
          </w:p>
        </w:tc>
        <w:tc>
          <w:tcPr>
            <w:tcW w:w="1576" w:type="dxa"/>
            <w:tcBorders>
              <w:top w:val="nil"/>
              <w:left w:val="nil"/>
              <w:bottom w:val="single" w:sz="4" w:space="0" w:color="auto"/>
              <w:right w:val="single" w:sz="4" w:space="0" w:color="auto"/>
            </w:tcBorders>
            <w:shd w:val="clear" w:color="auto" w:fill="auto"/>
            <w:vAlign w:val="center"/>
            <w:hideMark/>
          </w:tcPr>
          <w:p w:rsidR="008471AE" w:rsidRPr="0015022D" w:rsidRDefault="008471AE" w:rsidP="00A057AB">
            <w:pPr>
              <w:spacing w:after="0" w:line="276"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36240</w:t>
            </w:r>
          </w:p>
        </w:tc>
        <w:tc>
          <w:tcPr>
            <w:tcW w:w="1628" w:type="dxa"/>
            <w:tcBorders>
              <w:top w:val="nil"/>
              <w:left w:val="nil"/>
              <w:bottom w:val="single" w:sz="4" w:space="0" w:color="auto"/>
              <w:right w:val="single" w:sz="4" w:space="0" w:color="auto"/>
            </w:tcBorders>
            <w:shd w:val="clear" w:color="auto" w:fill="auto"/>
            <w:vAlign w:val="center"/>
            <w:hideMark/>
          </w:tcPr>
          <w:p w:rsidR="008471AE" w:rsidRPr="0015022D" w:rsidRDefault="008471AE" w:rsidP="00A057AB">
            <w:pPr>
              <w:spacing w:after="0" w:line="276" w:lineRule="auto"/>
              <w:ind w:firstLine="0"/>
              <w:jc w:val="center"/>
              <w:rPr>
                <w:rFonts w:eastAsia="Times New Roman" w:cs="Times New Roman"/>
                <w:color w:val="000000"/>
                <w:sz w:val="24"/>
                <w:szCs w:val="24"/>
                <w:lang w:eastAsia="ru-RU"/>
              </w:rPr>
            </w:pPr>
            <w:r w:rsidRPr="0015022D">
              <w:rPr>
                <w:rFonts w:eastAsia="Times New Roman" w:cs="Times New Roman"/>
                <w:color w:val="000000"/>
                <w:sz w:val="24"/>
                <w:szCs w:val="24"/>
                <w:lang w:eastAsia="ru-RU"/>
              </w:rPr>
              <w:t>30,2%</w:t>
            </w:r>
          </w:p>
        </w:tc>
      </w:tr>
      <w:tr w:rsidR="008471AE" w:rsidRPr="0015022D" w:rsidTr="00A057AB">
        <w:trPr>
          <w:trHeight w:val="285"/>
        </w:trPr>
        <w:tc>
          <w:tcPr>
            <w:tcW w:w="2633" w:type="dxa"/>
            <w:tcBorders>
              <w:top w:val="nil"/>
              <w:left w:val="single" w:sz="4" w:space="0" w:color="auto"/>
              <w:bottom w:val="single" w:sz="4" w:space="0" w:color="auto"/>
              <w:right w:val="single" w:sz="4" w:space="0" w:color="auto"/>
            </w:tcBorders>
            <w:shd w:val="clear" w:color="auto" w:fill="auto"/>
            <w:vAlign w:val="bottom"/>
            <w:hideMark/>
          </w:tcPr>
          <w:p w:rsidR="008471AE" w:rsidRPr="0015022D" w:rsidRDefault="008471AE" w:rsidP="00A057AB">
            <w:pPr>
              <w:spacing w:after="0" w:line="276" w:lineRule="auto"/>
              <w:ind w:firstLine="0"/>
              <w:jc w:val="left"/>
              <w:rPr>
                <w:rFonts w:eastAsia="Times New Roman" w:cs="Times New Roman"/>
                <w:color w:val="000000"/>
                <w:sz w:val="24"/>
                <w:szCs w:val="24"/>
                <w:lang w:eastAsia="ru-RU"/>
              </w:rPr>
            </w:pPr>
            <w:r w:rsidRPr="0015022D">
              <w:rPr>
                <w:rFonts w:eastAsia="Times New Roman" w:cs="Times New Roman"/>
                <w:color w:val="000000"/>
                <w:sz w:val="24"/>
                <w:szCs w:val="24"/>
                <w:lang w:eastAsia="ru-RU"/>
              </w:rPr>
              <w:t>Сборщик</w:t>
            </w:r>
          </w:p>
        </w:tc>
        <w:tc>
          <w:tcPr>
            <w:tcW w:w="1881" w:type="dxa"/>
            <w:tcBorders>
              <w:top w:val="nil"/>
              <w:left w:val="nil"/>
              <w:bottom w:val="single" w:sz="4" w:space="0" w:color="auto"/>
              <w:right w:val="single" w:sz="4" w:space="0" w:color="auto"/>
            </w:tcBorders>
            <w:shd w:val="clear" w:color="auto" w:fill="auto"/>
            <w:vAlign w:val="center"/>
            <w:hideMark/>
          </w:tcPr>
          <w:p w:rsidR="008471AE" w:rsidRPr="0015022D" w:rsidRDefault="008471AE" w:rsidP="00A057AB">
            <w:pPr>
              <w:spacing w:after="0" w:line="276" w:lineRule="auto"/>
              <w:ind w:firstLine="0"/>
              <w:jc w:val="center"/>
              <w:rPr>
                <w:rFonts w:eastAsia="Times New Roman" w:cs="Times New Roman"/>
                <w:color w:val="000000"/>
                <w:sz w:val="24"/>
                <w:szCs w:val="24"/>
                <w:lang w:eastAsia="ru-RU"/>
              </w:rPr>
            </w:pPr>
            <w:r w:rsidRPr="0015022D">
              <w:rPr>
                <w:rFonts w:eastAsia="Times New Roman" w:cs="Times New Roman"/>
                <w:color w:val="000000"/>
                <w:sz w:val="24"/>
                <w:szCs w:val="24"/>
                <w:lang w:eastAsia="ru-RU"/>
              </w:rPr>
              <w:t>1</w:t>
            </w:r>
          </w:p>
        </w:tc>
        <w:tc>
          <w:tcPr>
            <w:tcW w:w="1607" w:type="dxa"/>
            <w:tcBorders>
              <w:top w:val="nil"/>
              <w:left w:val="nil"/>
              <w:bottom w:val="single" w:sz="4" w:space="0" w:color="auto"/>
              <w:right w:val="single" w:sz="4" w:space="0" w:color="auto"/>
            </w:tcBorders>
            <w:shd w:val="clear" w:color="auto" w:fill="auto"/>
            <w:vAlign w:val="center"/>
            <w:hideMark/>
          </w:tcPr>
          <w:p w:rsidR="008471AE" w:rsidRPr="0015022D" w:rsidRDefault="008471AE" w:rsidP="00A057AB">
            <w:pPr>
              <w:spacing w:after="0" w:line="276" w:lineRule="auto"/>
              <w:ind w:firstLine="0"/>
              <w:jc w:val="center"/>
              <w:rPr>
                <w:rFonts w:eastAsia="Times New Roman" w:cs="Times New Roman"/>
                <w:color w:val="000000"/>
                <w:sz w:val="24"/>
                <w:szCs w:val="24"/>
                <w:lang w:eastAsia="ru-RU"/>
              </w:rPr>
            </w:pPr>
            <w:r w:rsidRPr="0015022D">
              <w:rPr>
                <w:rFonts w:eastAsia="Times New Roman" w:cs="Times New Roman"/>
                <w:color w:val="000000"/>
                <w:sz w:val="24"/>
                <w:szCs w:val="24"/>
                <w:lang w:eastAsia="ru-RU"/>
              </w:rPr>
              <w:t>20000</w:t>
            </w:r>
          </w:p>
        </w:tc>
        <w:tc>
          <w:tcPr>
            <w:tcW w:w="1576" w:type="dxa"/>
            <w:tcBorders>
              <w:top w:val="nil"/>
              <w:left w:val="nil"/>
              <w:bottom w:val="single" w:sz="4" w:space="0" w:color="auto"/>
              <w:right w:val="single" w:sz="4" w:space="0" w:color="auto"/>
            </w:tcBorders>
            <w:shd w:val="clear" w:color="auto" w:fill="auto"/>
            <w:vAlign w:val="center"/>
            <w:hideMark/>
          </w:tcPr>
          <w:p w:rsidR="008471AE" w:rsidRPr="0015022D" w:rsidRDefault="008471AE" w:rsidP="00A057AB">
            <w:pPr>
              <w:spacing w:after="0" w:line="276" w:lineRule="auto"/>
              <w:ind w:firstLine="0"/>
              <w:jc w:val="center"/>
              <w:rPr>
                <w:rFonts w:eastAsia="Times New Roman" w:cs="Times New Roman"/>
                <w:color w:val="000000"/>
                <w:sz w:val="24"/>
                <w:szCs w:val="24"/>
                <w:lang w:eastAsia="ru-RU"/>
              </w:rPr>
            </w:pPr>
            <w:r w:rsidRPr="0015022D">
              <w:rPr>
                <w:rFonts w:eastAsia="Times New Roman" w:cs="Times New Roman"/>
                <w:color w:val="000000"/>
                <w:sz w:val="24"/>
                <w:szCs w:val="24"/>
                <w:lang w:eastAsia="ru-RU"/>
              </w:rPr>
              <w:t>6040</w:t>
            </w:r>
          </w:p>
        </w:tc>
        <w:tc>
          <w:tcPr>
            <w:tcW w:w="1628" w:type="dxa"/>
            <w:tcBorders>
              <w:top w:val="nil"/>
              <w:left w:val="nil"/>
              <w:bottom w:val="single" w:sz="4" w:space="0" w:color="auto"/>
              <w:right w:val="single" w:sz="4" w:space="0" w:color="auto"/>
            </w:tcBorders>
            <w:shd w:val="clear" w:color="auto" w:fill="auto"/>
            <w:vAlign w:val="center"/>
            <w:hideMark/>
          </w:tcPr>
          <w:p w:rsidR="008471AE" w:rsidRPr="0015022D" w:rsidRDefault="008471AE" w:rsidP="00A057AB">
            <w:pPr>
              <w:spacing w:after="0" w:line="276" w:lineRule="auto"/>
              <w:ind w:firstLine="0"/>
              <w:jc w:val="center"/>
              <w:rPr>
                <w:rFonts w:eastAsia="Times New Roman" w:cs="Times New Roman"/>
                <w:color w:val="000000"/>
                <w:sz w:val="24"/>
                <w:szCs w:val="24"/>
                <w:lang w:eastAsia="ru-RU"/>
              </w:rPr>
            </w:pPr>
            <w:r w:rsidRPr="0015022D">
              <w:rPr>
                <w:rFonts w:eastAsia="Times New Roman" w:cs="Times New Roman"/>
                <w:color w:val="000000"/>
                <w:sz w:val="24"/>
                <w:szCs w:val="24"/>
                <w:lang w:eastAsia="ru-RU"/>
              </w:rPr>
              <w:t>30,2%</w:t>
            </w:r>
          </w:p>
        </w:tc>
      </w:tr>
      <w:tr w:rsidR="008471AE" w:rsidRPr="0015022D" w:rsidTr="00A057AB">
        <w:trPr>
          <w:trHeight w:val="285"/>
        </w:trPr>
        <w:tc>
          <w:tcPr>
            <w:tcW w:w="2633" w:type="dxa"/>
            <w:tcBorders>
              <w:top w:val="nil"/>
              <w:left w:val="single" w:sz="4" w:space="0" w:color="auto"/>
              <w:bottom w:val="single" w:sz="4" w:space="0" w:color="auto"/>
              <w:right w:val="single" w:sz="4" w:space="0" w:color="auto"/>
            </w:tcBorders>
            <w:shd w:val="clear" w:color="auto" w:fill="auto"/>
            <w:vAlign w:val="bottom"/>
            <w:hideMark/>
          </w:tcPr>
          <w:p w:rsidR="008471AE" w:rsidRPr="0015022D" w:rsidRDefault="008471AE" w:rsidP="00A057AB">
            <w:pPr>
              <w:spacing w:after="0" w:line="276" w:lineRule="auto"/>
              <w:ind w:firstLine="0"/>
              <w:jc w:val="left"/>
              <w:rPr>
                <w:rFonts w:eastAsia="Times New Roman" w:cs="Times New Roman"/>
                <w:color w:val="000000"/>
                <w:sz w:val="24"/>
                <w:szCs w:val="24"/>
                <w:lang w:eastAsia="ru-RU"/>
              </w:rPr>
            </w:pPr>
            <w:r w:rsidRPr="0015022D">
              <w:rPr>
                <w:rFonts w:eastAsia="Times New Roman" w:cs="Times New Roman"/>
                <w:color w:val="000000"/>
                <w:sz w:val="24"/>
                <w:szCs w:val="24"/>
                <w:lang w:eastAsia="ru-RU"/>
              </w:rPr>
              <w:t>Итого:</w:t>
            </w:r>
          </w:p>
        </w:tc>
        <w:tc>
          <w:tcPr>
            <w:tcW w:w="1881" w:type="dxa"/>
            <w:tcBorders>
              <w:top w:val="nil"/>
              <w:left w:val="nil"/>
              <w:bottom w:val="single" w:sz="4" w:space="0" w:color="auto"/>
              <w:right w:val="single" w:sz="4" w:space="0" w:color="auto"/>
            </w:tcBorders>
            <w:shd w:val="clear" w:color="auto" w:fill="auto"/>
            <w:vAlign w:val="bottom"/>
            <w:hideMark/>
          </w:tcPr>
          <w:p w:rsidR="008471AE" w:rsidRPr="0015022D" w:rsidRDefault="008471AE" w:rsidP="00A057AB">
            <w:pPr>
              <w:spacing w:after="0" w:line="276" w:lineRule="auto"/>
              <w:ind w:firstLine="0"/>
              <w:jc w:val="center"/>
              <w:rPr>
                <w:rFonts w:eastAsia="Times New Roman" w:cs="Times New Roman"/>
                <w:color w:val="000000"/>
                <w:sz w:val="24"/>
                <w:szCs w:val="24"/>
                <w:lang w:eastAsia="ru-RU"/>
              </w:rPr>
            </w:pPr>
            <w:r w:rsidRPr="0015022D">
              <w:rPr>
                <w:rFonts w:eastAsia="Times New Roman" w:cs="Times New Roman"/>
                <w:color w:val="000000"/>
                <w:sz w:val="24"/>
                <w:szCs w:val="24"/>
                <w:lang w:eastAsia="ru-RU"/>
              </w:rPr>
              <w:t>9</w:t>
            </w:r>
          </w:p>
        </w:tc>
        <w:tc>
          <w:tcPr>
            <w:tcW w:w="1607" w:type="dxa"/>
            <w:tcBorders>
              <w:top w:val="nil"/>
              <w:left w:val="nil"/>
              <w:bottom w:val="single" w:sz="4" w:space="0" w:color="auto"/>
              <w:right w:val="single" w:sz="4" w:space="0" w:color="auto"/>
            </w:tcBorders>
            <w:shd w:val="clear" w:color="auto" w:fill="auto"/>
            <w:vAlign w:val="bottom"/>
            <w:hideMark/>
          </w:tcPr>
          <w:p w:rsidR="008471AE" w:rsidRPr="0015022D" w:rsidRDefault="008471AE" w:rsidP="00A057AB">
            <w:pPr>
              <w:spacing w:after="0" w:line="276"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465</w:t>
            </w:r>
            <w:r w:rsidRPr="0015022D">
              <w:rPr>
                <w:rFonts w:eastAsia="Times New Roman" w:cs="Times New Roman"/>
                <w:color w:val="000000"/>
                <w:sz w:val="24"/>
                <w:szCs w:val="24"/>
                <w:lang w:eastAsia="ru-RU"/>
              </w:rPr>
              <w:t>000</w:t>
            </w:r>
          </w:p>
        </w:tc>
        <w:tc>
          <w:tcPr>
            <w:tcW w:w="1576" w:type="dxa"/>
            <w:tcBorders>
              <w:top w:val="nil"/>
              <w:left w:val="nil"/>
              <w:bottom w:val="single" w:sz="4" w:space="0" w:color="auto"/>
              <w:right w:val="single" w:sz="4" w:space="0" w:color="auto"/>
            </w:tcBorders>
            <w:shd w:val="clear" w:color="auto" w:fill="auto"/>
            <w:vAlign w:val="bottom"/>
            <w:hideMark/>
          </w:tcPr>
          <w:p w:rsidR="008471AE" w:rsidRPr="0015022D" w:rsidRDefault="008471AE" w:rsidP="00A057AB">
            <w:pPr>
              <w:spacing w:after="0" w:line="276"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14043</w:t>
            </w:r>
            <w:r w:rsidRPr="0015022D">
              <w:rPr>
                <w:rFonts w:eastAsia="Times New Roman" w:cs="Times New Roman"/>
                <w:color w:val="000000"/>
                <w:sz w:val="24"/>
                <w:szCs w:val="24"/>
                <w:lang w:eastAsia="ru-RU"/>
              </w:rPr>
              <w:t>0</w:t>
            </w:r>
          </w:p>
        </w:tc>
        <w:tc>
          <w:tcPr>
            <w:tcW w:w="1628" w:type="dxa"/>
            <w:tcBorders>
              <w:top w:val="nil"/>
              <w:left w:val="nil"/>
              <w:bottom w:val="single" w:sz="4" w:space="0" w:color="auto"/>
              <w:right w:val="single" w:sz="4" w:space="0" w:color="auto"/>
            </w:tcBorders>
            <w:shd w:val="clear" w:color="auto" w:fill="auto"/>
            <w:vAlign w:val="bottom"/>
            <w:hideMark/>
          </w:tcPr>
          <w:p w:rsidR="008471AE" w:rsidRPr="0015022D" w:rsidRDefault="008471AE" w:rsidP="00A057AB">
            <w:pPr>
              <w:spacing w:after="0" w:line="276" w:lineRule="auto"/>
              <w:ind w:firstLine="0"/>
              <w:jc w:val="center"/>
              <w:rPr>
                <w:rFonts w:eastAsia="Times New Roman" w:cs="Times New Roman"/>
                <w:color w:val="000000"/>
                <w:sz w:val="24"/>
                <w:szCs w:val="24"/>
                <w:lang w:eastAsia="ru-RU"/>
              </w:rPr>
            </w:pPr>
            <w:r w:rsidRPr="0015022D">
              <w:rPr>
                <w:rFonts w:eastAsia="Times New Roman" w:cs="Times New Roman"/>
                <w:color w:val="000000"/>
                <w:sz w:val="24"/>
                <w:szCs w:val="24"/>
                <w:lang w:eastAsia="ru-RU"/>
              </w:rPr>
              <w:t>-</w:t>
            </w:r>
          </w:p>
        </w:tc>
      </w:tr>
    </w:tbl>
    <w:p w:rsidR="008471AE" w:rsidRPr="001B768F" w:rsidRDefault="008471AE" w:rsidP="008471AE"/>
    <w:p w:rsidR="008471AE" w:rsidRPr="001B768F" w:rsidRDefault="008471AE" w:rsidP="008471AE">
      <w:pPr>
        <w:spacing w:after="0"/>
      </w:pPr>
      <w:r>
        <w:t>Исходя из данных таблицы 5</w:t>
      </w:r>
      <w:r w:rsidRPr="001B768F">
        <w:t xml:space="preserve">, можно сделать вывод, что наиболее затратными частями являются </w:t>
      </w:r>
      <w:r>
        <w:t xml:space="preserve">графические дизайнеры и </w:t>
      </w:r>
      <w:proofErr w:type="spellStart"/>
      <w:r>
        <w:t>frontend</w:t>
      </w:r>
      <w:proofErr w:type="spellEnd"/>
      <w:r>
        <w:t>-разработчики 12</w:t>
      </w:r>
      <w:r w:rsidRPr="001B768F">
        <w:t>0000 рублей и 130000 рублей соответственно. Это связано с необходимой высокой квалификацией, а также востребованностью этих специалистов в сфере IT-разработки.</w:t>
      </w:r>
    </w:p>
    <w:p w:rsidR="008471AE" w:rsidRPr="001B768F" w:rsidRDefault="008471AE" w:rsidP="008471AE">
      <w:pPr>
        <w:spacing w:after="0"/>
      </w:pPr>
      <w:r w:rsidRPr="001B768F">
        <w:t>Для обеспечения продуктивной, совместной работы в команде необходимо выделить офисное помещение. В Оренбурге предполагаемая ежемесячная стоимость аренды офиса составляет около 35 000 рублей с учётом коммунальных платежей.</w:t>
      </w:r>
    </w:p>
    <w:p w:rsidR="008471AE" w:rsidRDefault="008471AE" w:rsidP="008471AE">
      <w:pPr>
        <w:spacing w:after="0"/>
      </w:pPr>
      <w:r w:rsidRPr="001B768F">
        <w:t xml:space="preserve">Кроме этого, необходимо приобрести техническое оборудование для сотрудников. Рассмотрим подробнее в таблице </w:t>
      </w:r>
      <w:r>
        <w:t>6.</w:t>
      </w:r>
    </w:p>
    <w:p w:rsidR="008471AE" w:rsidRDefault="008471AE" w:rsidP="008471AE">
      <w:pPr>
        <w:spacing w:after="0"/>
        <w:ind w:firstLine="0"/>
      </w:pPr>
      <w:r>
        <w:t xml:space="preserve">Таблица 6 — </w:t>
      </w:r>
      <w:r w:rsidRPr="001B768F">
        <w:t xml:space="preserve">Техническое оборудование для </w:t>
      </w:r>
      <w:proofErr w:type="spellStart"/>
      <w:r w:rsidRPr="001B768F">
        <w:t>стартапа</w:t>
      </w:r>
      <w:proofErr w:type="spellEnd"/>
      <w:r w:rsidRPr="001B768F">
        <w:t xml:space="preserve"> </w:t>
      </w:r>
      <w:r w:rsidR="008173F5">
        <w:t>«</w:t>
      </w:r>
      <w:proofErr w:type="spellStart"/>
      <w:r w:rsidRPr="001B768F">
        <w:t>МебеОК</w:t>
      </w:r>
      <w:proofErr w:type="spellEnd"/>
      <w:r w:rsidR="008173F5">
        <w:t>»</w:t>
      </w:r>
    </w:p>
    <w:tbl>
      <w:tblPr>
        <w:tblW w:w="9280" w:type="dxa"/>
        <w:tblInd w:w="-5" w:type="dxa"/>
        <w:tblLook w:val="04A0" w:firstRow="1" w:lastRow="0" w:firstColumn="1" w:lastColumn="0" w:noHBand="0" w:noVBand="1"/>
      </w:tblPr>
      <w:tblGrid>
        <w:gridCol w:w="3663"/>
        <w:gridCol w:w="1916"/>
        <w:gridCol w:w="1812"/>
        <w:gridCol w:w="1889"/>
      </w:tblGrid>
      <w:tr w:rsidR="008471AE" w:rsidRPr="00A9095C" w:rsidTr="00ED0BBC">
        <w:trPr>
          <w:trHeight w:val="630"/>
        </w:trPr>
        <w:tc>
          <w:tcPr>
            <w:tcW w:w="3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1AE" w:rsidRPr="00A9095C" w:rsidRDefault="008471AE" w:rsidP="00A057AB">
            <w:pPr>
              <w:spacing w:after="0" w:line="240" w:lineRule="auto"/>
              <w:ind w:firstLine="0"/>
              <w:jc w:val="center"/>
              <w:rPr>
                <w:rFonts w:eastAsia="Times New Roman" w:cs="Times New Roman"/>
                <w:sz w:val="24"/>
                <w:szCs w:val="24"/>
                <w:lang w:eastAsia="ru-RU"/>
              </w:rPr>
            </w:pPr>
            <w:r w:rsidRPr="00A9095C">
              <w:rPr>
                <w:rFonts w:eastAsia="Times New Roman" w:cs="Times New Roman"/>
                <w:sz w:val="24"/>
                <w:szCs w:val="24"/>
                <w:lang w:eastAsia="ru-RU"/>
              </w:rPr>
              <w:t>Оборудование</w:t>
            </w:r>
          </w:p>
        </w:tc>
        <w:tc>
          <w:tcPr>
            <w:tcW w:w="1916" w:type="dxa"/>
            <w:tcBorders>
              <w:top w:val="single" w:sz="4" w:space="0" w:color="auto"/>
              <w:left w:val="nil"/>
              <w:bottom w:val="single" w:sz="4" w:space="0" w:color="auto"/>
              <w:right w:val="single" w:sz="4" w:space="0" w:color="auto"/>
            </w:tcBorders>
            <w:shd w:val="clear" w:color="auto" w:fill="auto"/>
            <w:vAlign w:val="center"/>
            <w:hideMark/>
          </w:tcPr>
          <w:p w:rsidR="008471AE" w:rsidRPr="00A9095C" w:rsidRDefault="008471AE" w:rsidP="00A057AB">
            <w:pPr>
              <w:spacing w:after="0" w:line="240" w:lineRule="auto"/>
              <w:ind w:firstLine="0"/>
              <w:jc w:val="center"/>
              <w:rPr>
                <w:rFonts w:eastAsia="Times New Roman" w:cs="Times New Roman"/>
                <w:sz w:val="24"/>
                <w:szCs w:val="24"/>
                <w:lang w:eastAsia="ru-RU"/>
              </w:rPr>
            </w:pPr>
            <w:r w:rsidRPr="00A9095C">
              <w:rPr>
                <w:rFonts w:eastAsia="Times New Roman" w:cs="Times New Roman"/>
                <w:sz w:val="24"/>
                <w:szCs w:val="24"/>
                <w:lang w:eastAsia="ru-RU"/>
              </w:rPr>
              <w:t>Количество</w:t>
            </w:r>
          </w:p>
        </w:tc>
        <w:tc>
          <w:tcPr>
            <w:tcW w:w="1812" w:type="dxa"/>
            <w:tcBorders>
              <w:top w:val="single" w:sz="4" w:space="0" w:color="auto"/>
              <w:left w:val="nil"/>
              <w:bottom w:val="single" w:sz="4" w:space="0" w:color="auto"/>
              <w:right w:val="single" w:sz="4" w:space="0" w:color="auto"/>
            </w:tcBorders>
            <w:shd w:val="clear" w:color="auto" w:fill="auto"/>
            <w:vAlign w:val="center"/>
            <w:hideMark/>
          </w:tcPr>
          <w:p w:rsidR="008471AE" w:rsidRPr="00A9095C" w:rsidRDefault="008471AE" w:rsidP="00A057AB">
            <w:pPr>
              <w:spacing w:after="0" w:line="240" w:lineRule="auto"/>
              <w:ind w:firstLine="0"/>
              <w:jc w:val="center"/>
              <w:rPr>
                <w:rFonts w:eastAsia="Times New Roman" w:cs="Times New Roman"/>
                <w:sz w:val="24"/>
                <w:szCs w:val="24"/>
                <w:lang w:eastAsia="ru-RU"/>
              </w:rPr>
            </w:pPr>
            <w:r w:rsidRPr="00A9095C">
              <w:rPr>
                <w:rFonts w:eastAsia="Times New Roman" w:cs="Times New Roman"/>
                <w:sz w:val="24"/>
                <w:szCs w:val="24"/>
                <w:lang w:eastAsia="ru-RU"/>
              </w:rPr>
              <w:t>Цена за 1 единицу товара</w:t>
            </w:r>
          </w:p>
        </w:tc>
        <w:tc>
          <w:tcPr>
            <w:tcW w:w="1889" w:type="dxa"/>
            <w:tcBorders>
              <w:top w:val="single" w:sz="4" w:space="0" w:color="auto"/>
              <w:left w:val="nil"/>
              <w:bottom w:val="single" w:sz="4" w:space="0" w:color="auto"/>
              <w:right w:val="single" w:sz="4" w:space="0" w:color="auto"/>
            </w:tcBorders>
            <w:shd w:val="clear" w:color="auto" w:fill="auto"/>
            <w:vAlign w:val="center"/>
            <w:hideMark/>
          </w:tcPr>
          <w:p w:rsidR="008471AE" w:rsidRPr="00A9095C" w:rsidRDefault="008471AE" w:rsidP="00A057AB">
            <w:pPr>
              <w:spacing w:after="0" w:line="240" w:lineRule="auto"/>
              <w:ind w:firstLine="0"/>
              <w:jc w:val="center"/>
              <w:rPr>
                <w:rFonts w:eastAsia="Times New Roman" w:cs="Times New Roman"/>
                <w:sz w:val="24"/>
                <w:szCs w:val="24"/>
                <w:lang w:eastAsia="ru-RU"/>
              </w:rPr>
            </w:pPr>
            <w:r w:rsidRPr="00A9095C">
              <w:rPr>
                <w:rFonts w:eastAsia="Times New Roman" w:cs="Times New Roman"/>
                <w:sz w:val="24"/>
                <w:szCs w:val="24"/>
                <w:lang w:eastAsia="ru-RU"/>
              </w:rPr>
              <w:t>Общая стоимость</w:t>
            </w:r>
          </w:p>
        </w:tc>
      </w:tr>
      <w:tr w:rsidR="008471AE" w:rsidRPr="00A9095C" w:rsidTr="00ED0BBC">
        <w:trPr>
          <w:trHeight w:val="630"/>
        </w:trPr>
        <w:tc>
          <w:tcPr>
            <w:tcW w:w="3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1AE" w:rsidRPr="00A9095C" w:rsidRDefault="008471AE" w:rsidP="00A057AB">
            <w:pPr>
              <w:spacing w:after="0" w:line="240" w:lineRule="auto"/>
              <w:ind w:firstLine="0"/>
              <w:jc w:val="center"/>
              <w:rPr>
                <w:rFonts w:eastAsia="Times New Roman" w:cs="Times New Roman"/>
                <w:sz w:val="24"/>
                <w:szCs w:val="24"/>
                <w:lang w:eastAsia="ru-RU"/>
              </w:rPr>
            </w:pPr>
            <w:r w:rsidRPr="00A9095C">
              <w:rPr>
                <w:rFonts w:eastAsia="Times New Roman" w:cs="Times New Roman"/>
                <w:sz w:val="24"/>
                <w:szCs w:val="24"/>
                <w:lang w:eastAsia="ru-RU"/>
              </w:rPr>
              <w:t xml:space="preserve">Системный блок для бизнеса MSI </w:t>
            </w:r>
            <w:proofErr w:type="spellStart"/>
            <w:r w:rsidRPr="00A9095C">
              <w:rPr>
                <w:rFonts w:eastAsia="Times New Roman" w:cs="Times New Roman"/>
                <w:sz w:val="24"/>
                <w:szCs w:val="24"/>
                <w:lang w:eastAsia="ru-RU"/>
              </w:rPr>
              <w:t>Cubi</w:t>
            </w:r>
            <w:proofErr w:type="spellEnd"/>
            <w:r w:rsidRPr="00A9095C">
              <w:rPr>
                <w:rFonts w:eastAsia="Times New Roman" w:cs="Times New Roman"/>
                <w:sz w:val="24"/>
                <w:szCs w:val="24"/>
                <w:lang w:eastAsia="ru-RU"/>
              </w:rPr>
              <w:t xml:space="preserve"> 5 12M-014XRU</w:t>
            </w:r>
          </w:p>
        </w:tc>
        <w:tc>
          <w:tcPr>
            <w:tcW w:w="1916" w:type="dxa"/>
            <w:tcBorders>
              <w:top w:val="single" w:sz="4" w:space="0" w:color="auto"/>
              <w:left w:val="nil"/>
              <w:bottom w:val="single" w:sz="4" w:space="0" w:color="auto"/>
              <w:right w:val="single" w:sz="4" w:space="0" w:color="auto"/>
            </w:tcBorders>
            <w:shd w:val="clear" w:color="auto" w:fill="auto"/>
            <w:vAlign w:val="center"/>
            <w:hideMark/>
          </w:tcPr>
          <w:p w:rsidR="008471AE" w:rsidRPr="00A9095C" w:rsidRDefault="008471AE" w:rsidP="00A057AB">
            <w:pPr>
              <w:spacing w:after="0" w:line="240" w:lineRule="auto"/>
              <w:ind w:firstLine="0"/>
              <w:jc w:val="center"/>
              <w:rPr>
                <w:rFonts w:eastAsia="Times New Roman" w:cs="Times New Roman"/>
                <w:sz w:val="24"/>
                <w:szCs w:val="24"/>
                <w:lang w:eastAsia="ru-RU"/>
              </w:rPr>
            </w:pPr>
            <w:r w:rsidRPr="00A9095C">
              <w:rPr>
                <w:rFonts w:eastAsia="Times New Roman" w:cs="Times New Roman"/>
                <w:sz w:val="24"/>
                <w:szCs w:val="24"/>
                <w:lang w:eastAsia="ru-RU"/>
              </w:rPr>
              <w:t>3</w:t>
            </w:r>
          </w:p>
        </w:tc>
        <w:tc>
          <w:tcPr>
            <w:tcW w:w="1812" w:type="dxa"/>
            <w:tcBorders>
              <w:top w:val="single" w:sz="4" w:space="0" w:color="auto"/>
              <w:left w:val="nil"/>
              <w:bottom w:val="single" w:sz="4" w:space="0" w:color="auto"/>
              <w:right w:val="single" w:sz="4" w:space="0" w:color="auto"/>
            </w:tcBorders>
            <w:shd w:val="clear" w:color="auto" w:fill="auto"/>
            <w:vAlign w:val="center"/>
            <w:hideMark/>
          </w:tcPr>
          <w:p w:rsidR="008471AE" w:rsidRPr="00A9095C" w:rsidRDefault="008471AE" w:rsidP="00A057AB">
            <w:pPr>
              <w:spacing w:after="0" w:line="240" w:lineRule="auto"/>
              <w:ind w:firstLine="0"/>
              <w:jc w:val="center"/>
              <w:rPr>
                <w:rFonts w:eastAsia="Times New Roman" w:cs="Times New Roman"/>
                <w:sz w:val="24"/>
                <w:szCs w:val="24"/>
                <w:lang w:eastAsia="ru-RU"/>
              </w:rPr>
            </w:pPr>
            <w:r w:rsidRPr="00A9095C">
              <w:rPr>
                <w:rFonts w:eastAsia="Times New Roman" w:cs="Times New Roman"/>
                <w:sz w:val="24"/>
                <w:szCs w:val="24"/>
                <w:lang w:eastAsia="ru-RU"/>
              </w:rPr>
              <w:t>45000</w:t>
            </w:r>
          </w:p>
        </w:tc>
        <w:tc>
          <w:tcPr>
            <w:tcW w:w="1889" w:type="dxa"/>
            <w:tcBorders>
              <w:top w:val="single" w:sz="4" w:space="0" w:color="auto"/>
              <w:left w:val="nil"/>
              <w:bottom w:val="single" w:sz="4" w:space="0" w:color="auto"/>
              <w:right w:val="single" w:sz="4" w:space="0" w:color="auto"/>
            </w:tcBorders>
            <w:shd w:val="clear" w:color="auto" w:fill="auto"/>
            <w:vAlign w:val="center"/>
            <w:hideMark/>
          </w:tcPr>
          <w:p w:rsidR="008471AE" w:rsidRPr="00A9095C" w:rsidRDefault="008471AE" w:rsidP="00A057AB">
            <w:pPr>
              <w:spacing w:after="0" w:line="240" w:lineRule="auto"/>
              <w:ind w:firstLine="0"/>
              <w:jc w:val="center"/>
              <w:rPr>
                <w:rFonts w:eastAsia="Times New Roman" w:cs="Times New Roman"/>
                <w:sz w:val="24"/>
                <w:szCs w:val="24"/>
                <w:lang w:eastAsia="ru-RU"/>
              </w:rPr>
            </w:pPr>
            <w:r w:rsidRPr="00A9095C">
              <w:rPr>
                <w:rFonts w:eastAsia="Times New Roman" w:cs="Times New Roman"/>
                <w:sz w:val="24"/>
                <w:szCs w:val="24"/>
                <w:lang w:eastAsia="ru-RU"/>
              </w:rPr>
              <w:t>135000</w:t>
            </w:r>
          </w:p>
        </w:tc>
      </w:tr>
      <w:tr w:rsidR="008471AE" w:rsidRPr="00A9095C" w:rsidTr="00ED0BBC">
        <w:trPr>
          <w:trHeight w:val="630"/>
        </w:trPr>
        <w:tc>
          <w:tcPr>
            <w:tcW w:w="3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1AE" w:rsidRPr="00A9095C" w:rsidRDefault="008471AE" w:rsidP="00A057AB">
            <w:pPr>
              <w:spacing w:after="0" w:line="240" w:lineRule="auto"/>
              <w:ind w:firstLine="0"/>
              <w:jc w:val="center"/>
              <w:rPr>
                <w:rFonts w:eastAsia="Times New Roman" w:cs="Times New Roman"/>
                <w:sz w:val="24"/>
                <w:szCs w:val="24"/>
                <w:lang w:val="en-US" w:eastAsia="ru-RU"/>
              </w:rPr>
            </w:pPr>
            <w:r w:rsidRPr="00A9095C">
              <w:rPr>
                <w:rFonts w:eastAsia="Times New Roman" w:cs="Times New Roman"/>
                <w:sz w:val="24"/>
                <w:szCs w:val="24"/>
                <w:lang w:eastAsia="ru-RU"/>
              </w:rPr>
              <w:t>Системный</w:t>
            </w:r>
            <w:r w:rsidRPr="00A9095C">
              <w:rPr>
                <w:rFonts w:eastAsia="Times New Roman" w:cs="Times New Roman"/>
                <w:sz w:val="24"/>
                <w:szCs w:val="24"/>
                <w:lang w:val="en-US" w:eastAsia="ru-RU"/>
              </w:rPr>
              <w:t xml:space="preserve"> </w:t>
            </w:r>
            <w:r w:rsidRPr="00A9095C">
              <w:rPr>
                <w:rFonts w:eastAsia="Times New Roman" w:cs="Times New Roman"/>
                <w:sz w:val="24"/>
                <w:szCs w:val="24"/>
                <w:lang w:eastAsia="ru-RU"/>
              </w:rPr>
              <w:t>блок</w:t>
            </w:r>
            <w:r w:rsidRPr="00A9095C">
              <w:rPr>
                <w:rFonts w:eastAsia="Times New Roman" w:cs="Times New Roman"/>
                <w:sz w:val="24"/>
                <w:szCs w:val="24"/>
                <w:lang w:val="en-US" w:eastAsia="ru-RU"/>
              </w:rPr>
              <w:t xml:space="preserve"> PREON Falcon Max 3050 White</w:t>
            </w:r>
          </w:p>
        </w:tc>
        <w:tc>
          <w:tcPr>
            <w:tcW w:w="1916" w:type="dxa"/>
            <w:tcBorders>
              <w:top w:val="single" w:sz="4" w:space="0" w:color="auto"/>
              <w:left w:val="nil"/>
              <w:bottom w:val="single" w:sz="4" w:space="0" w:color="auto"/>
              <w:right w:val="single" w:sz="4" w:space="0" w:color="auto"/>
            </w:tcBorders>
            <w:shd w:val="clear" w:color="auto" w:fill="auto"/>
            <w:vAlign w:val="center"/>
            <w:hideMark/>
          </w:tcPr>
          <w:p w:rsidR="008471AE" w:rsidRPr="00A9095C" w:rsidRDefault="008471AE" w:rsidP="00A057AB">
            <w:pPr>
              <w:spacing w:after="0" w:line="240" w:lineRule="auto"/>
              <w:ind w:firstLine="0"/>
              <w:jc w:val="center"/>
              <w:rPr>
                <w:rFonts w:eastAsia="Times New Roman" w:cs="Times New Roman"/>
                <w:sz w:val="24"/>
                <w:szCs w:val="24"/>
                <w:lang w:eastAsia="ru-RU"/>
              </w:rPr>
            </w:pPr>
            <w:r w:rsidRPr="00A9095C">
              <w:rPr>
                <w:rFonts w:eastAsia="Times New Roman" w:cs="Times New Roman"/>
                <w:sz w:val="24"/>
                <w:szCs w:val="24"/>
                <w:lang w:eastAsia="ru-RU"/>
              </w:rPr>
              <w:t>6</w:t>
            </w:r>
          </w:p>
        </w:tc>
        <w:tc>
          <w:tcPr>
            <w:tcW w:w="1812" w:type="dxa"/>
            <w:tcBorders>
              <w:top w:val="single" w:sz="4" w:space="0" w:color="auto"/>
              <w:left w:val="nil"/>
              <w:bottom w:val="single" w:sz="4" w:space="0" w:color="auto"/>
              <w:right w:val="single" w:sz="4" w:space="0" w:color="auto"/>
            </w:tcBorders>
            <w:shd w:val="clear" w:color="auto" w:fill="auto"/>
            <w:vAlign w:val="center"/>
            <w:hideMark/>
          </w:tcPr>
          <w:p w:rsidR="008471AE" w:rsidRPr="00A9095C" w:rsidRDefault="008471AE" w:rsidP="00A057AB">
            <w:pPr>
              <w:spacing w:after="0" w:line="240" w:lineRule="auto"/>
              <w:ind w:firstLine="0"/>
              <w:jc w:val="center"/>
              <w:rPr>
                <w:rFonts w:eastAsia="Times New Roman" w:cs="Times New Roman"/>
                <w:sz w:val="24"/>
                <w:szCs w:val="24"/>
                <w:lang w:eastAsia="ru-RU"/>
              </w:rPr>
            </w:pPr>
            <w:r w:rsidRPr="00A9095C">
              <w:rPr>
                <w:rFonts w:eastAsia="Times New Roman" w:cs="Times New Roman"/>
                <w:sz w:val="24"/>
                <w:szCs w:val="24"/>
                <w:lang w:eastAsia="ru-RU"/>
              </w:rPr>
              <w:t>83200</w:t>
            </w:r>
          </w:p>
        </w:tc>
        <w:tc>
          <w:tcPr>
            <w:tcW w:w="1889" w:type="dxa"/>
            <w:tcBorders>
              <w:top w:val="single" w:sz="4" w:space="0" w:color="auto"/>
              <w:left w:val="nil"/>
              <w:bottom w:val="single" w:sz="4" w:space="0" w:color="auto"/>
              <w:right w:val="single" w:sz="4" w:space="0" w:color="auto"/>
            </w:tcBorders>
            <w:shd w:val="clear" w:color="auto" w:fill="auto"/>
            <w:vAlign w:val="center"/>
            <w:hideMark/>
          </w:tcPr>
          <w:p w:rsidR="008471AE" w:rsidRPr="00A9095C" w:rsidRDefault="008471AE" w:rsidP="00A057AB">
            <w:pPr>
              <w:spacing w:after="0" w:line="240" w:lineRule="auto"/>
              <w:ind w:firstLine="0"/>
              <w:jc w:val="center"/>
              <w:rPr>
                <w:rFonts w:eastAsia="Times New Roman" w:cs="Times New Roman"/>
                <w:sz w:val="24"/>
                <w:szCs w:val="24"/>
                <w:lang w:eastAsia="ru-RU"/>
              </w:rPr>
            </w:pPr>
            <w:r w:rsidRPr="00A9095C">
              <w:rPr>
                <w:rFonts w:eastAsia="Times New Roman" w:cs="Times New Roman"/>
                <w:sz w:val="24"/>
                <w:szCs w:val="24"/>
                <w:lang w:eastAsia="ru-RU"/>
              </w:rPr>
              <w:t>499200</w:t>
            </w:r>
          </w:p>
        </w:tc>
      </w:tr>
    </w:tbl>
    <w:p w:rsidR="00ED0BBC" w:rsidRDefault="00ED0BBC" w:rsidP="00ED0BBC">
      <w:pPr>
        <w:ind w:firstLine="0"/>
      </w:pPr>
    </w:p>
    <w:p w:rsidR="00ED0BBC" w:rsidRDefault="00ED0BBC" w:rsidP="00ED0BBC">
      <w:pPr>
        <w:spacing w:after="0"/>
        <w:ind w:firstLine="0"/>
      </w:pPr>
      <w:r>
        <w:lastRenderedPageBreak/>
        <w:t>Продолжение таблицы 6</w:t>
      </w:r>
    </w:p>
    <w:tbl>
      <w:tblPr>
        <w:tblW w:w="9280" w:type="dxa"/>
        <w:tblInd w:w="-5" w:type="dxa"/>
        <w:tblLook w:val="04A0" w:firstRow="1" w:lastRow="0" w:firstColumn="1" w:lastColumn="0" w:noHBand="0" w:noVBand="1"/>
      </w:tblPr>
      <w:tblGrid>
        <w:gridCol w:w="3663"/>
        <w:gridCol w:w="1916"/>
        <w:gridCol w:w="1812"/>
        <w:gridCol w:w="1889"/>
      </w:tblGrid>
      <w:tr w:rsidR="008471AE" w:rsidRPr="00A9095C" w:rsidTr="00ED0BBC">
        <w:trPr>
          <w:trHeight w:val="630"/>
        </w:trPr>
        <w:tc>
          <w:tcPr>
            <w:tcW w:w="3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1AE" w:rsidRPr="00A9095C" w:rsidRDefault="008471AE" w:rsidP="00A057AB">
            <w:pPr>
              <w:spacing w:after="0" w:line="240" w:lineRule="auto"/>
              <w:ind w:firstLine="0"/>
              <w:jc w:val="center"/>
              <w:rPr>
                <w:rFonts w:eastAsia="Times New Roman" w:cs="Times New Roman"/>
                <w:sz w:val="24"/>
                <w:szCs w:val="24"/>
                <w:lang w:eastAsia="ru-RU"/>
              </w:rPr>
            </w:pPr>
            <w:r w:rsidRPr="00A9095C">
              <w:rPr>
                <w:rFonts w:eastAsia="Times New Roman" w:cs="Times New Roman"/>
                <w:sz w:val="24"/>
                <w:szCs w:val="24"/>
                <w:lang w:eastAsia="ru-RU"/>
              </w:rPr>
              <w:t>Монитор MSI 27</w:t>
            </w:r>
            <w:r w:rsidR="008173F5">
              <w:rPr>
                <w:rFonts w:eastAsia="Times New Roman" w:cs="Times New Roman"/>
                <w:sz w:val="24"/>
                <w:szCs w:val="24"/>
                <w:lang w:eastAsia="ru-RU"/>
              </w:rPr>
              <w:t>»</w:t>
            </w:r>
            <w:r w:rsidRPr="00A9095C">
              <w:rPr>
                <w:rFonts w:eastAsia="Times New Roman" w:cs="Times New Roman"/>
                <w:sz w:val="24"/>
                <w:szCs w:val="24"/>
                <w:lang w:eastAsia="ru-RU"/>
              </w:rPr>
              <w:t>/IPS/1920x1080/100Гц/черный (MP271A)</w:t>
            </w:r>
          </w:p>
        </w:tc>
        <w:tc>
          <w:tcPr>
            <w:tcW w:w="1916" w:type="dxa"/>
            <w:tcBorders>
              <w:top w:val="single" w:sz="4" w:space="0" w:color="auto"/>
              <w:left w:val="nil"/>
              <w:bottom w:val="single" w:sz="4" w:space="0" w:color="auto"/>
              <w:right w:val="single" w:sz="4" w:space="0" w:color="auto"/>
            </w:tcBorders>
            <w:shd w:val="clear" w:color="auto" w:fill="auto"/>
            <w:vAlign w:val="center"/>
            <w:hideMark/>
          </w:tcPr>
          <w:p w:rsidR="008471AE" w:rsidRPr="00A9095C" w:rsidRDefault="008471AE" w:rsidP="00A057AB">
            <w:pPr>
              <w:spacing w:after="0" w:line="240" w:lineRule="auto"/>
              <w:ind w:firstLine="0"/>
              <w:jc w:val="center"/>
              <w:rPr>
                <w:rFonts w:eastAsia="Times New Roman" w:cs="Times New Roman"/>
                <w:sz w:val="24"/>
                <w:szCs w:val="24"/>
                <w:lang w:eastAsia="ru-RU"/>
              </w:rPr>
            </w:pPr>
            <w:r w:rsidRPr="00A9095C">
              <w:rPr>
                <w:rFonts w:eastAsia="Times New Roman" w:cs="Times New Roman"/>
                <w:sz w:val="24"/>
                <w:szCs w:val="24"/>
                <w:lang w:eastAsia="ru-RU"/>
              </w:rPr>
              <w:t>9</w:t>
            </w:r>
          </w:p>
        </w:tc>
        <w:tc>
          <w:tcPr>
            <w:tcW w:w="1812" w:type="dxa"/>
            <w:tcBorders>
              <w:top w:val="single" w:sz="4" w:space="0" w:color="auto"/>
              <w:left w:val="nil"/>
              <w:bottom w:val="single" w:sz="4" w:space="0" w:color="auto"/>
              <w:right w:val="single" w:sz="4" w:space="0" w:color="auto"/>
            </w:tcBorders>
            <w:shd w:val="clear" w:color="auto" w:fill="auto"/>
            <w:vAlign w:val="center"/>
            <w:hideMark/>
          </w:tcPr>
          <w:p w:rsidR="008471AE" w:rsidRPr="00A9095C" w:rsidRDefault="008471AE" w:rsidP="00A057AB">
            <w:pPr>
              <w:spacing w:after="0" w:line="240" w:lineRule="auto"/>
              <w:ind w:firstLine="0"/>
              <w:jc w:val="center"/>
              <w:rPr>
                <w:rFonts w:eastAsia="Times New Roman" w:cs="Times New Roman"/>
                <w:sz w:val="24"/>
                <w:szCs w:val="24"/>
                <w:lang w:eastAsia="ru-RU"/>
              </w:rPr>
            </w:pPr>
            <w:r w:rsidRPr="00A9095C">
              <w:rPr>
                <w:rFonts w:eastAsia="Times New Roman" w:cs="Times New Roman"/>
                <w:sz w:val="24"/>
                <w:szCs w:val="24"/>
                <w:lang w:eastAsia="ru-RU"/>
              </w:rPr>
              <w:t>13400</w:t>
            </w:r>
          </w:p>
        </w:tc>
        <w:tc>
          <w:tcPr>
            <w:tcW w:w="1889" w:type="dxa"/>
            <w:tcBorders>
              <w:top w:val="single" w:sz="4" w:space="0" w:color="auto"/>
              <w:left w:val="nil"/>
              <w:bottom w:val="single" w:sz="4" w:space="0" w:color="auto"/>
              <w:right w:val="single" w:sz="4" w:space="0" w:color="auto"/>
            </w:tcBorders>
            <w:shd w:val="clear" w:color="auto" w:fill="auto"/>
            <w:vAlign w:val="center"/>
            <w:hideMark/>
          </w:tcPr>
          <w:p w:rsidR="008471AE" w:rsidRPr="00A9095C" w:rsidRDefault="008471AE" w:rsidP="00A057AB">
            <w:pPr>
              <w:spacing w:after="0" w:line="240" w:lineRule="auto"/>
              <w:ind w:firstLine="0"/>
              <w:jc w:val="center"/>
              <w:rPr>
                <w:rFonts w:eastAsia="Times New Roman" w:cs="Times New Roman"/>
                <w:sz w:val="24"/>
                <w:szCs w:val="24"/>
                <w:lang w:eastAsia="ru-RU"/>
              </w:rPr>
            </w:pPr>
            <w:r w:rsidRPr="00A9095C">
              <w:rPr>
                <w:rFonts w:eastAsia="Times New Roman" w:cs="Times New Roman"/>
                <w:sz w:val="24"/>
                <w:szCs w:val="24"/>
                <w:lang w:eastAsia="ru-RU"/>
              </w:rPr>
              <w:t>120600</w:t>
            </w:r>
          </w:p>
        </w:tc>
      </w:tr>
      <w:tr w:rsidR="008471AE" w:rsidRPr="00A9095C" w:rsidTr="00ED0BBC">
        <w:trPr>
          <w:trHeight w:val="630"/>
        </w:trPr>
        <w:tc>
          <w:tcPr>
            <w:tcW w:w="3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1AE" w:rsidRPr="00A9095C" w:rsidRDefault="008471AE" w:rsidP="00A057AB">
            <w:pPr>
              <w:spacing w:after="0" w:line="240" w:lineRule="auto"/>
              <w:ind w:firstLine="0"/>
              <w:jc w:val="center"/>
              <w:rPr>
                <w:rFonts w:eastAsia="Times New Roman" w:cs="Times New Roman"/>
                <w:sz w:val="24"/>
                <w:szCs w:val="24"/>
                <w:lang w:eastAsia="ru-RU"/>
              </w:rPr>
            </w:pPr>
            <w:r w:rsidRPr="00A9095C">
              <w:rPr>
                <w:rFonts w:eastAsia="Times New Roman" w:cs="Times New Roman"/>
                <w:sz w:val="24"/>
                <w:szCs w:val="24"/>
                <w:lang w:eastAsia="ru-RU"/>
              </w:rPr>
              <w:t xml:space="preserve">Струйное МФУ </w:t>
            </w:r>
            <w:proofErr w:type="spellStart"/>
            <w:r w:rsidRPr="00A9095C">
              <w:rPr>
                <w:rFonts w:eastAsia="Times New Roman" w:cs="Times New Roman"/>
                <w:sz w:val="24"/>
                <w:szCs w:val="24"/>
                <w:lang w:eastAsia="ru-RU"/>
              </w:rPr>
              <w:t>Epson</w:t>
            </w:r>
            <w:proofErr w:type="spellEnd"/>
            <w:r w:rsidRPr="00A9095C">
              <w:rPr>
                <w:rFonts w:eastAsia="Times New Roman" w:cs="Times New Roman"/>
                <w:sz w:val="24"/>
                <w:szCs w:val="24"/>
                <w:lang w:eastAsia="ru-RU"/>
              </w:rPr>
              <w:t xml:space="preserve"> L3256</w:t>
            </w:r>
          </w:p>
        </w:tc>
        <w:tc>
          <w:tcPr>
            <w:tcW w:w="1916" w:type="dxa"/>
            <w:tcBorders>
              <w:top w:val="single" w:sz="4" w:space="0" w:color="auto"/>
              <w:left w:val="nil"/>
              <w:bottom w:val="single" w:sz="4" w:space="0" w:color="auto"/>
              <w:right w:val="single" w:sz="4" w:space="0" w:color="auto"/>
            </w:tcBorders>
            <w:shd w:val="clear" w:color="auto" w:fill="auto"/>
            <w:vAlign w:val="center"/>
            <w:hideMark/>
          </w:tcPr>
          <w:p w:rsidR="008471AE" w:rsidRPr="00A9095C" w:rsidRDefault="008471AE" w:rsidP="00A057AB">
            <w:pPr>
              <w:spacing w:after="0" w:line="240" w:lineRule="auto"/>
              <w:ind w:firstLine="0"/>
              <w:jc w:val="center"/>
              <w:rPr>
                <w:rFonts w:eastAsia="Times New Roman" w:cs="Times New Roman"/>
                <w:sz w:val="24"/>
                <w:szCs w:val="24"/>
                <w:lang w:eastAsia="ru-RU"/>
              </w:rPr>
            </w:pPr>
            <w:r w:rsidRPr="00A9095C">
              <w:rPr>
                <w:rFonts w:eastAsia="Times New Roman" w:cs="Times New Roman"/>
                <w:sz w:val="24"/>
                <w:szCs w:val="24"/>
                <w:lang w:eastAsia="ru-RU"/>
              </w:rPr>
              <w:t>1</w:t>
            </w:r>
          </w:p>
        </w:tc>
        <w:tc>
          <w:tcPr>
            <w:tcW w:w="1812" w:type="dxa"/>
            <w:tcBorders>
              <w:top w:val="single" w:sz="4" w:space="0" w:color="auto"/>
              <w:left w:val="nil"/>
              <w:bottom w:val="single" w:sz="4" w:space="0" w:color="auto"/>
              <w:right w:val="single" w:sz="4" w:space="0" w:color="auto"/>
            </w:tcBorders>
            <w:shd w:val="clear" w:color="auto" w:fill="auto"/>
            <w:vAlign w:val="center"/>
            <w:hideMark/>
          </w:tcPr>
          <w:p w:rsidR="008471AE" w:rsidRPr="00A9095C" w:rsidRDefault="008471AE" w:rsidP="00A057AB">
            <w:pPr>
              <w:spacing w:after="0" w:line="240" w:lineRule="auto"/>
              <w:ind w:firstLine="0"/>
              <w:jc w:val="center"/>
              <w:rPr>
                <w:rFonts w:eastAsia="Times New Roman" w:cs="Times New Roman"/>
                <w:sz w:val="24"/>
                <w:szCs w:val="24"/>
                <w:lang w:eastAsia="ru-RU"/>
              </w:rPr>
            </w:pPr>
            <w:r w:rsidRPr="00A9095C">
              <w:rPr>
                <w:rFonts w:eastAsia="Times New Roman" w:cs="Times New Roman"/>
                <w:sz w:val="24"/>
                <w:szCs w:val="24"/>
                <w:lang w:eastAsia="ru-RU"/>
              </w:rPr>
              <w:t>21800</w:t>
            </w:r>
          </w:p>
        </w:tc>
        <w:tc>
          <w:tcPr>
            <w:tcW w:w="1889" w:type="dxa"/>
            <w:tcBorders>
              <w:top w:val="single" w:sz="4" w:space="0" w:color="auto"/>
              <w:left w:val="nil"/>
              <w:bottom w:val="single" w:sz="4" w:space="0" w:color="auto"/>
              <w:right w:val="single" w:sz="4" w:space="0" w:color="auto"/>
            </w:tcBorders>
            <w:shd w:val="clear" w:color="auto" w:fill="auto"/>
            <w:vAlign w:val="center"/>
            <w:hideMark/>
          </w:tcPr>
          <w:p w:rsidR="008471AE" w:rsidRPr="00A9095C" w:rsidRDefault="008471AE" w:rsidP="00A057AB">
            <w:pPr>
              <w:spacing w:after="0" w:line="240" w:lineRule="auto"/>
              <w:ind w:firstLine="0"/>
              <w:jc w:val="center"/>
              <w:rPr>
                <w:rFonts w:eastAsia="Times New Roman" w:cs="Times New Roman"/>
                <w:sz w:val="24"/>
                <w:szCs w:val="24"/>
                <w:lang w:eastAsia="ru-RU"/>
              </w:rPr>
            </w:pPr>
            <w:r w:rsidRPr="00A9095C">
              <w:rPr>
                <w:rFonts w:eastAsia="Times New Roman" w:cs="Times New Roman"/>
                <w:sz w:val="24"/>
                <w:szCs w:val="24"/>
                <w:lang w:eastAsia="ru-RU"/>
              </w:rPr>
              <w:t>21800</w:t>
            </w:r>
          </w:p>
        </w:tc>
      </w:tr>
      <w:tr w:rsidR="008471AE" w:rsidRPr="00A9095C" w:rsidTr="00ED0BBC">
        <w:trPr>
          <w:trHeight w:val="630"/>
        </w:trPr>
        <w:tc>
          <w:tcPr>
            <w:tcW w:w="3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1AE" w:rsidRPr="00A9095C" w:rsidRDefault="008471AE" w:rsidP="00A057AB">
            <w:pPr>
              <w:spacing w:after="0" w:line="240" w:lineRule="auto"/>
              <w:ind w:firstLine="0"/>
              <w:jc w:val="center"/>
              <w:rPr>
                <w:rFonts w:eastAsia="Times New Roman" w:cs="Times New Roman"/>
                <w:sz w:val="24"/>
                <w:szCs w:val="24"/>
                <w:lang w:eastAsia="ru-RU"/>
              </w:rPr>
            </w:pPr>
            <w:r w:rsidRPr="00A9095C">
              <w:rPr>
                <w:rFonts w:eastAsia="Times New Roman" w:cs="Times New Roman"/>
                <w:sz w:val="24"/>
                <w:szCs w:val="24"/>
                <w:lang w:eastAsia="ru-RU"/>
              </w:rPr>
              <w:t xml:space="preserve">Комплект </w:t>
            </w:r>
            <w:proofErr w:type="spellStart"/>
            <w:r w:rsidRPr="00A9095C">
              <w:rPr>
                <w:rFonts w:eastAsia="Times New Roman" w:cs="Times New Roman"/>
                <w:sz w:val="24"/>
                <w:szCs w:val="24"/>
                <w:lang w:eastAsia="ru-RU"/>
              </w:rPr>
              <w:t>клавиатура+мышь</w:t>
            </w:r>
            <w:proofErr w:type="spellEnd"/>
            <w:r w:rsidRPr="00A9095C">
              <w:rPr>
                <w:rFonts w:eastAsia="Times New Roman" w:cs="Times New Roman"/>
                <w:sz w:val="24"/>
                <w:szCs w:val="24"/>
                <w:lang w:eastAsia="ru-RU"/>
              </w:rPr>
              <w:t xml:space="preserve"> </w:t>
            </w:r>
            <w:proofErr w:type="spellStart"/>
            <w:r w:rsidRPr="00A9095C">
              <w:rPr>
                <w:rFonts w:eastAsia="Times New Roman" w:cs="Times New Roman"/>
                <w:sz w:val="24"/>
                <w:szCs w:val="24"/>
                <w:lang w:eastAsia="ru-RU"/>
              </w:rPr>
              <w:t>Logitech</w:t>
            </w:r>
            <w:proofErr w:type="spellEnd"/>
            <w:r w:rsidRPr="00A9095C">
              <w:rPr>
                <w:rFonts w:eastAsia="Times New Roman" w:cs="Times New Roman"/>
                <w:sz w:val="24"/>
                <w:szCs w:val="24"/>
                <w:lang w:eastAsia="ru-RU"/>
              </w:rPr>
              <w:t xml:space="preserve"> MK235 </w:t>
            </w:r>
            <w:proofErr w:type="spellStart"/>
            <w:r w:rsidRPr="00A9095C">
              <w:rPr>
                <w:rFonts w:eastAsia="Times New Roman" w:cs="Times New Roman"/>
                <w:sz w:val="24"/>
                <w:szCs w:val="24"/>
                <w:lang w:eastAsia="ru-RU"/>
              </w:rPr>
              <w:t>Grey</w:t>
            </w:r>
            <w:proofErr w:type="spellEnd"/>
          </w:p>
        </w:tc>
        <w:tc>
          <w:tcPr>
            <w:tcW w:w="1916" w:type="dxa"/>
            <w:tcBorders>
              <w:top w:val="single" w:sz="4" w:space="0" w:color="auto"/>
              <w:left w:val="nil"/>
              <w:bottom w:val="single" w:sz="4" w:space="0" w:color="auto"/>
              <w:right w:val="single" w:sz="4" w:space="0" w:color="auto"/>
            </w:tcBorders>
            <w:shd w:val="clear" w:color="auto" w:fill="auto"/>
            <w:vAlign w:val="center"/>
            <w:hideMark/>
          </w:tcPr>
          <w:p w:rsidR="008471AE" w:rsidRPr="00A9095C" w:rsidRDefault="008471AE" w:rsidP="00A057AB">
            <w:pPr>
              <w:spacing w:after="0" w:line="240" w:lineRule="auto"/>
              <w:ind w:firstLine="0"/>
              <w:jc w:val="center"/>
              <w:rPr>
                <w:rFonts w:eastAsia="Times New Roman" w:cs="Times New Roman"/>
                <w:sz w:val="24"/>
                <w:szCs w:val="24"/>
                <w:lang w:eastAsia="ru-RU"/>
              </w:rPr>
            </w:pPr>
            <w:r w:rsidRPr="00A9095C">
              <w:rPr>
                <w:rFonts w:eastAsia="Times New Roman" w:cs="Times New Roman"/>
                <w:sz w:val="24"/>
                <w:szCs w:val="24"/>
                <w:lang w:eastAsia="ru-RU"/>
              </w:rPr>
              <w:t>9</w:t>
            </w:r>
          </w:p>
        </w:tc>
        <w:tc>
          <w:tcPr>
            <w:tcW w:w="1812" w:type="dxa"/>
            <w:tcBorders>
              <w:top w:val="single" w:sz="4" w:space="0" w:color="auto"/>
              <w:left w:val="nil"/>
              <w:bottom w:val="single" w:sz="4" w:space="0" w:color="auto"/>
              <w:right w:val="single" w:sz="4" w:space="0" w:color="auto"/>
            </w:tcBorders>
            <w:shd w:val="clear" w:color="auto" w:fill="auto"/>
            <w:vAlign w:val="center"/>
            <w:hideMark/>
          </w:tcPr>
          <w:p w:rsidR="008471AE" w:rsidRPr="00A9095C" w:rsidRDefault="008471AE" w:rsidP="00A057AB">
            <w:pPr>
              <w:spacing w:after="0" w:line="240" w:lineRule="auto"/>
              <w:ind w:firstLine="0"/>
              <w:jc w:val="center"/>
              <w:rPr>
                <w:rFonts w:eastAsia="Times New Roman" w:cs="Times New Roman"/>
                <w:sz w:val="24"/>
                <w:szCs w:val="24"/>
                <w:lang w:eastAsia="ru-RU"/>
              </w:rPr>
            </w:pPr>
            <w:r w:rsidRPr="00A9095C">
              <w:rPr>
                <w:rFonts w:eastAsia="Times New Roman" w:cs="Times New Roman"/>
                <w:sz w:val="24"/>
                <w:szCs w:val="24"/>
                <w:lang w:eastAsia="ru-RU"/>
              </w:rPr>
              <w:t>3000</w:t>
            </w:r>
          </w:p>
        </w:tc>
        <w:tc>
          <w:tcPr>
            <w:tcW w:w="1889" w:type="dxa"/>
            <w:tcBorders>
              <w:top w:val="single" w:sz="4" w:space="0" w:color="auto"/>
              <w:left w:val="nil"/>
              <w:bottom w:val="single" w:sz="4" w:space="0" w:color="auto"/>
              <w:right w:val="single" w:sz="4" w:space="0" w:color="auto"/>
            </w:tcBorders>
            <w:shd w:val="clear" w:color="auto" w:fill="auto"/>
            <w:vAlign w:val="center"/>
            <w:hideMark/>
          </w:tcPr>
          <w:p w:rsidR="008471AE" w:rsidRPr="00A9095C" w:rsidRDefault="008471AE" w:rsidP="00A057AB">
            <w:pPr>
              <w:spacing w:after="0" w:line="240" w:lineRule="auto"/>
              <w:ind w:firstLine="0"/>
              <w:jc w:val="center"/>
              <w:rPr>
                <w:rFonts w:eastAsia="Times New Roman" w:cs="Times New Roman"/>
                <w:sz w:val="24"/>
                <w:szCs w:val="24"/>
                <w:lang w:eastAsia="ru-RU"/>
              </w:rPr>
            </w:pPr>
            <w:r w:rsidRPr="00A9095C">
              <w:rPr>
                <w:rFonts w:eastAsia="Times New Roman" w:cs="Times New Roman"/>
                <w:sz w:val="24"/>
                <w:szCs w:val="24"/>
                <w:lang w:eastAsia="ru-RU"/>
              </w:rPr>
              <w:t>27000</w:t>
            </w:r>
          </w:p>
        </w:tc>
      </w:tr>
      <w:tr w:rsidR="008471AE" w:rsidRPr="00A9095C" w:rsidTr="00ED0BBC">
        <w:trPr>
          <w:trHeight w:val="630"/>
        </w:trPr>
        <w:tc>
          <w:tcPr>
            <w:tcW w:w="3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1AE" w:rsidRPr="00A9095C" w:rsidRDefault="008471AE" w:rsidP="00A057AB">
            <w:pPr>
              <w:spacing w:after="0" w:line="240" w:lineRule="auto"/>
              <w:ind w:firstLine="0"/>
              <w:jc w:val="center"/>
              <w:rPr>
                <w:rFonts w:eastAsia="Times New Roman" w:cs="Times New Roman"/>
                <w:sz w:val="24"/>
                <w:szCs w:val="24"/>
                <w:lang w:eastAsia="ru-RU"/>
              </w:rPr>
            </w:pPr>
            <w:r w:rsidRPr="00A9095C">
              <w:rPr>
                <w:rFonts w:eastAsia="Times New Roman" w:cs="Times New Roman"/>
                <w:sz w:val="24"/>
                <w:szCs w:val="24"/>
                <w:lang w:eastAsia="ru-RU"/>
              </w:rPr>
              <w:t xml:space="preserve">Внешний диск SSD </w:t>
            </w:r>
            <w:proofErr w:type="spellStart"/>
            <w:r w:rsidRPr="00A9095C">
              <w:rPr>
                <w:rFonts w:eastAsia="Times New Roman" w:cs="Times New Roman"/>
                <w:sz w:val="24"/>
                <w:szCs w:val="24"/>
                <w:lang w:eastAsia="ru-RU"/>
              </w:rPr>
              <w:t>Samsung</w:t>
            </w:r>
            <w:proofErr w:type="spellEnd"/>
            <w:r w:rsidRPr="00A9095C">
              <w:rPr>
                <w:rFonts w:eastAsia="Times New Roman" w:cs="Times New Roman"/>
                <w:sz w:val="24"/>
                <w:szCs w:val="24"/>
                <w:lang w:eastAsia="ru-RU"/>
              </w:rPr>
              <w:t xml:space="preserve"> T7 </w:t>
            </w:r>
            <w:proofErr w:type="spellStart"/>
            <w:r w:rsidRPr="00A9095C">
              <w:rPr>
                <w:rFonts w:eastAsia="Times New Roman" w:cs="Times New Roman"/>
                <w:sz w:val="24"/>
                <w:szCs w:val="24"/>
                <w:lang w:eastAsia="ru-RU"/>
              </w:rPr>
              <w:t>Shield</w:t>
            </w:r>
            <w:proofErr w:type="spellEnd"/>
            <w:r w:rsidRPr="00A9095C">
              <w:rPr>
                <w:rFonts w:eastAsia="Times New Roman" w:cs="Times New Roman"/>
                <w:sz w:val="24"/>
                <w:szCs w:val="24"/>
                <w:lang w:eastAsia="ru-RU"/>
              </w:rPr>
              <w:t xml:space="preserve"> 1TB черный (MU-PE1T0S/WW)</w:t>
            </w:r>
          </w:p>
        </w:tc>
        <w:tc>
          <w:tcPr>
            <w:tcW w:w="1916" w:type="dxa"/>
            <w:tcBorders>
              <w:top w:val="single" w:sz="4" w:space="0" w:color="auto"/>
              <w:left w:val="nil"/>
              <w:bottom w:val="single" w:sz="4" w:space="0" w:color="auto"/>
              <w:right w:val="single" w:sz="4" w:space="0" w:color="auto"/>
            </w:tcBorders>
            <w:shd w:val="clear" w:color="auto" w:fill="auto"/>
            <w:vAlign w:val="center"/>
            <w:hideMark/>
          </w:tcPr>
          <w:p w:rsidR="008471AE" w:rsidRPr="00A9095C" w:rsidRDefault="008471AE" w:rsidP="00A057AB">
            <w:pPr>
              <w:spacing w:after="0" w:line="240" w:lineRule="auto"/>
              <w:ind w:firstLine="0"/>
              <w:jc w:val="center"/>
              <w:rPr>
                <w:rFonts w:eastAsia="Times New Roman" w:cs="Times New Roman"/>
                <w:sz w:val="24"/>
                <w:szCs w:val="24"/>
                <w:lang w:eastAsia="ru-RU"/>
              </w:rPr>
            </w:pPr>
            <w:r w:rsidRPr="00A9095C">
              <w:rPr>
                <w:rFonts w:eastAsia="Times New Roman" w:cs="Times New Roman"/>
                <w:sz w:val="24"/>
                <w:szCs w:val="24"/>
                <w:lang w:eastAsia="ru-RU"/>
              </w:rPr>
              <w:t>1</w:t>
            </w:r>
          </w:p>
        </w:tc>
        <w:tc>
          <w:tcPr>
            <w:tcW w:w="1812" w:type="dxa"/>
            <w:tcBorders>
              <w:top w:val="single" w:sz="4" w:space="0" w:color="auto"/>
              <w:left w:val="nil"/>
              <w:bottom w:val="single" w:sz="4" w:space="0" w:color="auto"/>
              <w:right w:val="single" w:sz="4" w:space="0" w:color="auto"/>
            </w:tcBorders>
            <w:shd w:val="clear" w:color="auto" w:fill="auto"/>
            <w:vAlign w:val="center"/>
            <w:hideMark/>
          </w:tcPr>
          <w:p w:rsidR="008471AE" w:rsidRPr="00A9095C" w:rsidRDefault="008471AE" w:rsidP="00A057AB">
            <w:pPr>
              <w:spacing w:after="0" w:line="240" w:lineRule="auto"/>
              <w:ind w:firstLine="0"/>
              <w:jc w:val="center"/>
              <w:rPr>
                <w:rFonts w:eastAsia="Times New Roman" w:cs="Times New Roman"/>
                <w:sz w:val="24"/>
                <w:szCs w:val="24"/>
                <w:lang w:eastAsia="ru-RU"/>
              </w:rPr>
            </w:pPr>
            <w:r w:rsidRPr="00A9095C">
              <w:rPr>
                <w:rFonts w:eastAsia="Times New Roman" w:cs="Times New Roman"/>
                <w:sz w:val="24"/>
                <w:szCs w:val="24"/>
                <w:lang w:eastAsia="ru-RU"/>
              </w:rPr>
              <w:t>16000</w:t>
            </w:r>
          </w:p>
        </w:tc>
        <w:tc>
          <w:tcPr>
            <w:tcW w:w="1889" w:type="dxa"/>
            <w:tcBorders>
              <w:top w:val="single" w:sz="4" w:space="0" w:color="auto"/>
              <w:left w:val="nil"/>
              <w:bottom w:val="single" w:sz="4" w:space="0" w:color="auto"/>
              <w:right w:val="single" w:sz="4" w:space="0" w:color="auto"/>
            </w:tcBorders>
            <w:shd w:val="clear" w:color="auto" w:fill="auto"/>
            <w:vAlign w:val="center"/>
            <w:hideMark/>
          </w:tcPr>
          <w:p w:rsidR="008471AE" w:rsidRPr="00A9095C" w:rsidRDefault="008471AE" w:rsidP="00A057AB">
            <w:pPr>
              <w:spacing w:after="0" w:line="240" w:lineRule="auto"/>
              <w:ind w:firstLine="0"/>
              <w:jc w:val="center"/>
              <w:rPr>
                <w:rFonts w:eastAsia="Times New Roman" w:cs="Times New Roman"/>
                <w:sz w:val="24"/>
                <w:szCs w:val="24"/>
                <w:lang w:eastAsia="ru-RU"/>
              </w:rPr>
            </w:pPr>
            <w:r w:rsidRPr="00A9095C">
              <w:rPr>
                <w:rFonts w:eastAsia="Times New Roman" w:cs="Times New Roman"/>
                <w:sz w:val="24"/>
                <w:szCs w:val="24"/>
                <w:lang w:eastAsia="ru-RU"/>
              </w:rPr>
              <w:t>16000</w:t>
            </w:r>
          </w:p>
        </w:tc>
      </w:tr>
      <w:tr w:rsidR="008471AE" w:rsidRPr="00A9095C" w:rsidTr="00ED0BBC">
        <w:trPr>
          <w:trHeight w:val="630"/>
        </w:trPr>
        <w:tc>
          <w:tcPr>
            <w:tcW w:w="3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1AE" w:rsidRPr="00A9095C" w:rsidRDefault="008471AE" w:rsidP="00A057AB">
            <w:pPr>
              <w:spacing w:after="0" w:line="240" w:lineRule="auto"/>
              <w:ind w:firstLine="0"/>
              <w:jc w:val="center"/>
              <w:rPr>
                <w:rFonts w:eastAsia="Times New Roman" w:cs="Times New Roman"/>
                <w:sz w:val="24"/>
                <w:szCs w:val="24"/>
                <w:lang w:eastAsia="ru-RU"/>
              </w:rPr>
            </w:pPr>
            <w:r w:rsidRPr="00A9095C">
              <w:rPr>
                <w:rFonts w:eastAsia="Times New Roman" w:cs="Times New Roman"/>
                <w:sz w:val="24"/>
                <w:szCs w:val="24"/>
                <w:lang w:eastAsia="ru-RU"/>
              </w:rPr>
              <w:t>Итого:</w:t>
            </w:r>
          </w:p>
        </w:tc>
        <w:tc>
          <w:tcPr>
            <w:tcW w:w="1916" w:type="dxa"/>
            <w:tcBorders>
              <w:top w:val="single" w:sz="4" w:space="0" w:color="auto"/>
              <w:left w:val="nil"/>
              <w:bottom w:val="single" w:sz="4" w:space="0" w:color="auto"/>
              <w:right w:val="single" w:sz="4" w:space="0" w:color="auto"/>
            </w:tcBorders>
            <w:shd w:val="clear" w:color="auto" w:fill="auto"/>
            <w:vAlign w:val="center"/>
            <w:hideMark/>
          </w:tcPr>
          <w:p w:rsidR="008471AE" w:rsidRPr="00A9095C" w:rsidRDefault="008471AE" w:rsidP="00A057AB">
            <w:pPr>
              <w:spacing w:after="0" w:line="240" w:lineRule="auto"/>
              <w:ind w:firstLine="0"/>
              <w:jc w:val="center"/>
              <w:rPr>
                <w:rFonts w:eastAsia="Times New Roman" w:cs="Times New Roman"/>
                <w:sz w:val="24"/>
                <w:szCs w:val="24"/>
                <w:lang w:eastAsia="ru-RU"/>
              </w:rPr>
            </w:pPr>
            <w:r w:rsidRPr="00A9095C">
              <w:rPr>
                <w:rFonts w:eastAsia="Times New Roman" w:cs="Times New Roman"/>
                <w:sz w:val="24"/>
                <w:szCs w:val="24"/>
                <w:lang w:eastAsia="ru-RU"/>
              </w:rPr>
              <w:t>29</w:t>
            </w:r>
          </w:p>
        </w:tc>
        <w:tc>
          <w:tcPr>
            <w:tcW w:w="1812" w:type="dxa"/>
            <w:tcBorders>
              <w:top w:val="single" w:sz="4" w:space="0" w:color="auto"/>
              <w:left w:val="nil"/>
              <w:bottom w:val="single" w:sz="4" w:space="0" w:color="auto"/>
              <w:right w:val="single" w:sz="4" w:space="0" w:color="auto"/>
            </w:tcBorders>
            <w:shd w:val="clear" w:color="auto" w:fill="auto"/>
            <w:vAlign w:val="center"/>
            <w:hideMark/>
          </w:tcPr>
          <w:p w:rsidR="008471AE" w:rsidRPr="00A9095C" w:rsidRDefault="008471AE" w:rsidP="00A057AB">
            <w:pPr>
              <w:spacing w:after="0" w:line="240" w:lineRule="auto"/>
              <w:ind w:firstLine="0"/>
              <w:jc w:val="center"/>
              <w:rPr>
                <w:rFonts w:eastAsia="Times New Roman" w:cs="Times New Roman"/>
                <w:sz w:val="24"/>
                <w:szCs w:val="24"/>
                <w:lang w:eastAsia="ru-RU"/>
              </w:rPr>
            </w:pPr>
            <w:r w:rsidRPr="00A9095C">
              <w:rPr>
                <w:rFonts w:eastAsia="Times New Roman" w:cs="Times New Roman"/>
                <w:sz w:val="24"/>
                <w:szCs w:val="24"/>
                <w:lang w:eastAsia="ru-RU"/>
              </w:rPr>
              <w:t>182400</w:t>
            </w:r>
          </w:p>
        </w:tc>
        <w:tc>
          <w:tcPr>
            <w:tcW w:w="1889" w:type="dxa"/>
            <w:tcBorders>
              <w:top w:val="single" w:sz="4" w:space="0" w:color="auto"/>
              <w:left w:val="nil"/>
              <w:bottom w:val="single" w:sz="4" w:space="0" w:color="auto"/>
              <w:right w:val="single" w:sz="4" w:space="0" w:color="auto"/>
            </w:tcBorders>
            <w:shd w:val="clear" w:color="auto" w:fill="auto"/>
            <w:vAlign w:val="center"/>
            <w:hideMark/>
          </w:tcPr>
          <w:p w:rsidR="008471AE" w:rsidRPr="00A9095C" w:rsidRDefault="008471AE" w:rsidP="00A057AB">
            <w:pPr>
              <w:spacing w:after="0" w:line="240" w:lineRule="auto"/>
              <w:ind w:firstLine="0"/>
              <w:jc w:val="center"/>
              <w:rPr>
                <w:rFonts w:eastAsia="Times New Roman" w:cs="Times New Roman"/>
                <w:sz w:val="24"/>
                <w:szCs w:val="24"/>
                <w:lang w:eastAsia="ru-RU"/>
              </w:rPr>
            </w:pPr>
            <w:r w:rsidRPr="00A9095C">
              <w:rPr>
                <w:rFonts w:eastAsia="Times New Roman" w:cs="Times New Roman"/>
                <w:sz w:val="24"/>
                <w:szCs w:val="24"/>
                <w:lang w:eastAsia="ru-RU"/>
              </w:rPr>
              <w:t>819600</w:t>
            </w:r>
          </w:p>
        </w:tc>
      </w:tr>
    </w:tbl>
    <w:p w:rsidR="008471AE" w:rsidRPr="001B768F" w:rsidRDefault="008471AE" w:rsidP="008471AE">
      <w:pPr>
        <w:spacing w:after="0"/>
        <w:ind w:firstLine="0"/>
      </w:pPr>
    </w:p>
    <w:p w:rsidR="008471AE" w:rsidRPr="001B768F" w:rsidRDefault="008471AE" w:rsidP="008471AE">
      <w:pPr>
        <w:spacing w:after="0"/>
      </w:pPr>
      <w:r w:rsidRPr="001B768F">
        <w:t>Важно учитывать амортизацию оборудования, поскольку срок службы технологий и механизмов ограничен. Амортизация позволяет постепенно компенсировать первоначальную стоимость оборудования за счет учета его износа в течение срока службы. Ежемесячные амортизационные отчисления подробнее рассмотрим в таблице</w:t>
      </w:r>
      <w:r>
        <w:t xml:space="preserve"> 7.</w:t>
      </w:r>
    </w:p>
    <w:p w:rsidR="008471AE" w:rsidRDefault="008471AE" w:rsidP="008471AE">
      <w:pPr>
        <w:spacing w:after="0"/>
      </w:pPr>
      <w:r w:rsidRPr="001B768F">
        <w:t xml:space="preserve">Таблица </w:t>
      </w:r>
      <w:r>
        <w:t>7 —</w:t>
      </w:r>
      <w:r w:rsidRPr="001B768F">
        <w:t xml:space="preserve"> Расчет амортизации техническое оборудование для </w:t>
      </w:r>
      <w:proofErr w:type="spellStart"/>
      <w:r w:rsidRPr="001B768F">
        <w:t>стартапа</w:t>
      </w:r>
      <w:proofErr w:type="spellEnd"/>
      <w:r w:rsidRPr="001B768F">
        <w:t xml:space="preserve"> </w:t>
      </w:r>
      <w:r w:rsidR="008173F5">
        <w:t>«</w:t>
      </w:r>
      <w:proofErr w:type="spellStart"/>
      <w:r w:rsidRPr="001B768F">
        <w:t>МебеОК</w:t>
      </w:r>
      <w:proofErr w:type="spellEnd"/>
      <w:r w:rsidR="008173F5">
        <w:t>»</w:t>
      </w:r>
    </w:p>
    <w:tbl>
      <w:tblPr>
        <w:tblW w:w="9349" w:type="dxa"/>
        <w:tblInd w:w="-5" w:type="dxa"/>
        <w:tblLook w:val="04A0" w:firstRow="1" w:lastRow="0" w:firstColumn="1" w:lastColumn="0" w:noHBand="0" w:noVBand="1"/>
      </w:tblPr>
      <w:tblGrid>
        <w:gridCol w:w="3188"/>
        <w:gridCol w:w="1252"/>
        <w:gridCol w:w="954"/>
        <w:gridCol w:w="1222"/>
        <w:gridCol w:w="1395"/>
        <w:gridCol w:w="1338"/>
      </w:tblGrid>
      <w:tr w:rsidR="008471AE" w:rsidRPr="00544A49" w:rsidTr="003E38C4">
        <w:trPr>
          <w:trHeight w:val="20"/>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Оборудование</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Количество</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Срок службы, лет</w:t>
            </w:r>
          </w:p>
        </w:tc>
        <w:tc>
          <w:tcPr>
            <w:tcW w:w="1225" w:type="dxa"/>
            <w:tcBorders>
              <w:top w:val="single" w:sz="4" w:space="0" w:color="auto"/>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 xml:space="preserve">Стоимость, </w:t>
            </w:r>
            <w:proofErr w:type="spellStart"/>
            <w:r w:rsidRPr="00544A49">
              <w:rPr>
                <w:rFonts w:eastAsia="Times New Roman" w:cs="Times New Roman"/>
                <w:color w:val="000000"/>
                <w:sz w:val="24"/>
                <w:szCs w:val="24"/>
                <w:lang w:eastAsia="ru-RU"/>
              </w:rPr>
              <w:t>руб</w:t>
            </w:r>
            <w:proofErr w:type="spellEnd"/>
          </w:p>
        </w:tc>
        <w:tc>
          <w:tcPr>
            <w:tcW w:w="1398" w:type="dxa"/>
            <w:tcBorders>
              <w:top w:val="single" w:sz="4" w:space="0" w:color="auto"/>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Амортизация в месяц на единицу товара, руб.</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Общая амортизация в месяц, руб.</w:t>
            </w:r>
          </w:p>
        </w:tc>
      </w:tr>
      <w:tr w:rsidR="008471AE" w:rsidRPr="00544A49" w:rsidTr="003E38C4">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left"/>
              <w:rPr>
                <w:rFonts w:eastAsia="Times New Roman" w:cs="Times New Roman"/>
                <w:color w:val="000000"/>
                <w:sz w:val="24"/>
                <w:szCs w:val="24"/>
                <w:lang w:eastAsia="ru-RU"/>
              </w:rPr>
            </w:pPr>
            <w:r w:rsidRPr="00544A49">
              <w:rPr>
                <w:rFonts w:eastAsia="Times New Roman" w:cs="Times New Roman"/>
                <w:color w:val="000000"/>
                <w:sz w:val="24"/>
                <w:szCs w:val="24"/>
                <w:lang w:eastAsia="ru-RU"/>
              </w:rPr>
              <w:t xml:space="preserve">Системный блок для бизнеса MSI </w:t>
            </w:r>
            <w:proofErr w:type="spellStart"/>
            <w:r w:rsidRPr="00544A49">
              <w:rPr>
                <w:rFonts w:eastAsia="Times New Roman" w:cs="Times New Roman"/>
                <w:color w:val="000000"/>
                <w:sz w:val="24"/>
                <w:szCs w:val="24"/>
                <w:lang w:eastAsia="ru-RU"/>
              </w:rPr>
              <w:t>Cubi</w:t>
            </w:r>
            <w:proofErr w:type="spellEnd"/>
            <w:r w:rsidRPr="00544A49">
              <w:rPr>
                <w:rFonts w:eastAsia="Times New Roman" w:cs="Times New Roman"/>
                <w:color w:val="000000"/>
                <w:sz w:val="24"/>
                <w:szCs w:val="24"/>
                <w:lang w:eastAsia="ru-RU"/>
              </w:rPr>
              <w:t xml:space="preserve"> 5 12M-014XRU</w:t>
            </w:r>
          </w:p>
        </w:tc>
        <w:tc>
          <w:tcPr>
            <w:tcW w:w="1453" w:type="dxa"/>
            <w:tcBorders>
              <w:top w:val="nil"/>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3</w:t>
            </w:r>
          </w:p>
        </w:tc>
        <w:tc>
          <w:tcPr>
            <w:tcW w:w="956" w:type="dxa"/>
            <w:tcBorders>
              <w:top w:val="nil"/>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4</w:t>
            </w:r>
          </w:p>
        </w:tc>
        <w:tc>
          <w:tcPr>
            <w:tcW w:w="1225" w:type="dxa"/>
            <w:tcBorders>
              <w:top w:val="nil"/>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45000</w:t>
            </w:r>
          </w:p>
        </w:tc>
        <w:tc>
          <w:tcPr>
            <w:tcW w:w="1398" w:type="dxa"/>
            <w:tcBorders>
              <w:top w:val="nil"/>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938</w:t>
            </w:r>
          </w:p>
        </w:tc>
        <w:tc>
          <w:tcPr>
            <w:tcW w:w="1340" w:type="dxa"/>
            <w:tcBorders>
              <w:top w:val="nil"/>
              <w:left w:val="nil"/>
              <w:bottom w:val="single" w:sz="4" w:space="0" w:color="auto"/>
              <w:right w:val="single" w:sz="4" w:space="0" w:color="auto"/>
            </w:tcBorders>
            <w:shd w:val="clear" w:color="auto" w:fill="auto"/>
            <w:noWrap/>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2813</w:t>
            </w:r>
          </w:p>
        </w:tc>
      </w:tr>
      <w:tr w:rsidR="008471AE" w:rsidRPr="00544A49" w:rsidTr="003E38C4">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left"/>
              <w:rPr>
                <w:rFonts w:eastAsia="Times New Roman" w:cs="Times New Roman"/>
                <w:color w:val="000000"/>
                <w:sz w:val="24"/>
                <w:szCs w:val="24"/>
                <w:lang w:val="en-US" w:eastAsia="ru-RU"/>
              </w:rPr>
            </w:pPr>
            <w:r w:rsidRPr="00544A49">
              <w:rPr>
                <w:rFonts w:eastAsia="Times New Roman" w:cs="Times New Roman"/>
                <w:color w:val="000000"/>
                <w:sz w:val="24"/>
                <w:szCs w:val="24"/>
                <w:lang w:eastAsia="ru-RU"/>
              </w:rPr>
              <w:t>Системный</w:t>
            </w:r>
            <w:r w:rsidRPr="00544A49">
              <w:rPr>
                <w:rFonts w:eastAsia="Times New Roman" w:cs="Times New Roman"/>
                <w:color w:val="000000"/>
                <w:sz w:val="24"/>
                <w:szCs w:val="24"/>
                <w:lang w:val="en-US" w:eastAsia="ru-RU"/>
              </w:rPr>
              <w:t xml:space="preserve"> </w:t>
            </w:r>
            <w:r w:rsidRPr="00544A49">
              <w:rPr>
                <w:rFonts w:eastAsia="Times New Roman" w:cs="Times New Roman"/>
                <w:color w:val="000000"/>
                <w:sz w:val="24"/>
                <w:szCs w:val="24"/>
                <w:lang w:eastAsia="ru-RU"/>
              </w:rPr>
              <w:t>блок</w:t>
            </w:r>
            <w:r w:rsidRPr="00544A49">
              <w:rPr>
                <w:rFonts w:eastAsia="Times New Roman" w:cs="Times New Roman"/>
                <w:color w:val="000000"/>
                <w:sz w:val="24"/>
                <w:szCs w:val="24"/>
                <w:lang w:val="en-US" w:eastAsia="ru-RU"/>
              </w:rPr>
              <w:t xml:space="preserve"> PREON Falcon Max 3050 White</w:t>
            </w:r>
          </w:p>
        </w:tc>
        <w:tc>
          <w:tcPr>
            <w:tcW w:w="1453" w:type="dxa"/>
            <w:tcBorders>
              <w:top w:val="nil"/>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6</w:t>
            </w:r>
          </w:p>
        </w:tc>
        <w:tc>
          <w:tcPr>
            <w:tcW w:w="956" w:type="dxa"/>
            <w:tcBorders>
              <w:top w:val="nil"/>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4</w:t>
            </w:r>
          </w:p>
        </w:tc>
        <w:tc>
          <w:tcPr>
            <w:tcW w:w="1225" w:type="dxa"/>
            <w:tcBorders>
              <w:top w:val="nil"/>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83200</w:t>
            </w:r>
          </w:p>
        </w:tc>
        <w:tc>
          <w:tcPr>
            <w:tcW w:w="1398" w:type="dxa"/>
            <w:tcBorders>
              <w:top w:val="nil"/>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1733</w:t>
            </w:r>
          </w:p>
        </w:tc>
        <w:tc>
          <w:tcPr>
            <w:tcW w:w="1340" w:type="dxa"/>
            <w:tcBorders>
              <w:top w:val="nil"/>
              <w:left w:val="nil"/>
              <w:bottom w:val="single" w:sz="4" w:space="0" w:color="auto"/>
              <w:right w:val="single" w:sz="4" w:space="0" w:color="auto"/>
            </w:tcBorders>
            <w:shd w:val="clear" w:color="auto" w:fill="auto"/>
            <w:noWrap/>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10400</w:t>
            </w:r>
          </w:p>
        </w:tc>
      </w:tr>
      <w:tr w:rsidR="008471AE" w:rsidRPr="00544A49" w:rsidTr="003E38C4">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left"/>
              <w:rPr>
                <w:rFonts w:eastAsia="Times New Roman" w:cs="Times New Roman"/>
                <w:color w:val="000000"/>
                <w:sz w:val="24"/>
                <w:szCs w:val="24"/>
                <w:lang w:eastAsia="ru-RU"/>
              </w:rPr>
            </w:pPr>
            <w:r w:rsidRPr="00544A49">
              <w:rPr>
                <w:rFonts w:eastAsia="Times New Roman" w:cs="Times New Roman"/>
                <w:color w:val="000000"/>
                <w:sz w:val="24"/>
                <w:szCs w:val="24"/>
                <w:lang w:eastAsia="ru-RU"/>
              </w:rPr>
              <w:t>Монитор MSI 27</w:t>
            </w:r>
            <w:r w:rsidR="008173F5">
              <w:rPr>
                <w:rFonts w:eastAsia="Times New Roman" w:cs="Times New Roman"/>
                <w:color w:val="000000"/>
                <w:sz w:val="24"/>
                <w:szCs w:val="24"/>
                <w:lang w:eastAsia="ru-RU"/>
              </w:rPr>
              <w:t>»</w:t>
            </w:r>
            <w:r w:rsidRPr="00544A49">
              <w:rPr>
                <w:rFonts w:eastAsia="Times New Roman" w:cs="Times New Roman"/>
                <w:color w:val="000000"/>
                <w:sz w:val="24"/>
                <w:szCs w:val="24"/>
                <w:lang w:eastAsia="ru-RU"/>
              </w:rPr>
              <w:t>/IPS/1920x1080/100Гц/черный (MP271A)</w:t>
            </w:r>
          </w:p>
        </w:tc>
        <w:tc>
          <w:tcPr>
            <w:tcW w:w="1453" w:type="dxa"/>
            <w:tcBorders>
              <w:top w:val="nil"/>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9</w:t>
            </w:r>
          </w:p>
        </w:tc>
        <w:tc>
          <w:tcPr>
            <w:tcW w:w="956" w:type="dxa"/>
            <w:tcBorders>
              <w:top w:val="nil"/>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5</w:t>
            </w:r>
          </w:p>
        </w:tc>
        <w:tc>
          <w:tcPr>
            <w:tcW w:w="1225" w:type="dxa"/>
            <w:tcBorders>
              <w:top w:val="nil"/>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13400</w:t>
            </w:r>
          </w:p>
        </w:tc>
        <w:tc>
          <w:tcPr>
            <w:tcW w:w="1398" w:type="dxa"/>
            <w:tcBorders>
              <w:top w:val="nil"/>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223</w:t>
            </w:r>
          </w:p>
        </w:tc>
        <w:tc>
          <w:tcPr>
            <w:tcW w:w="1340" w:type="dxa"/>
            <w:tcBorders>
              <w:top w:val="nil"/>
              <w:left w:val="nil"/>
              <w:bottom w:val="single" w:sz="4" w:space="0" w:color="auto"/>
              <w:right w:val="single" w:sz="4" w:space="0" w:color="auto"/>
            </w:tcBorders>
            <w:shd w:val="clear" w:color="auto" w:fill="auto"/>
            <w:noWrap/>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2010</w:t>
            </w:r>
          </w:p>
        </w:tc>
      </w:tr>
      <w:tr w:rsidR="008471AE" w:rsidRPr="00544A49" w:rsidTr="003E38C4">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left"/>
              <w:rPr>
                <w:rFonts w:eastAsia="Times New Roman" w:cs="Times New Roman"/>
                <w:color w:val="000000"/>
                <w:sz w:val="24"/>
                <w:szCs w:val="24"/>
                <w:lang w:eastAsia="ru-RU"/>
              </w:rPr>
            </w:pPr>
            <w:r w:rsidRPr="00544A49">
              <w:rPr>
                <w:rFonts w:eastAsia="Times New Roman" w:cs="Times New Roman"/>
                <w:color w:val="000000"/>
                <w:sz w:val="24"/>
                <w:szCs w:val="24"/>
                <w:lang w:eastAsia="ru-RU"/>
              </w:rPr>
              <w:t xml:space="preserve">Струйное МФУ </w:t>
            </w:r>
            <w:proofErr w:type="spellStart"/>
            <w:r w:rsidRPr="00544A49">
              <w:rPr>
                <w:rFonts w:eastAsia="Times New Roman" w:cs="Times New Roman"/>
                <w:color w:val="000000"/>
                <w:sz w:val="24"/>
                <w:szCs w:val="24"/>
                <w:lang w:eastAsia="ru-RU"/>
              </w:rPr>
              <w:t>Epson</w:t>
            </w:r>
            <w:proofErr w:type="spellEnd"/>
            <w:r w:rsidRPr="00544A49">
              <w:rPr>
                <w:rFonts w:eastAsia="Times New Roman" w:cs="Times New Roman"/>
                <w:color w:val="000000"/>
                <w:sz w:val="24"/>
                <w:szCs w:val="24"/>
                <w:lang w:eastAsia="ru-RU"/>
              </w:rPr>
              <w:t xml:space="preserve"> L3256</w:t>
            </w:r>
          </w:p>
        </w:tc>
        <w:tc>
          <w:tcPr>
            <w:tcW w:w="1453" w:type="dxa"/>
            <w:tcBorders>
              <w:top w:val="nil"/>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1</w:t>
            </w:r>
          </w:p>
        </w:tc>
        <w:tc>
          <w:tcPr>
            <w:tcW w:w="956" w:type="dxa"/>
            <w:tcBorders>
              <w:top w:val="nil"/>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5</w:t>
            </w:r>
          </w:p>
        </w:tc>
        <w:tc>
          <w:tcPr>
            <w:tcW w:w="1225" w:type="dxa"/>
            <w:tcBorders>
              <w:top w:val="nil"/>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21800</w:t>
            </w:r>
          </w:p>
        </w:tc>
        <w:tc>
          <w:tcPr>
            <w:tcW w:w="1398" w:type="dxa"/>
            <w:tcBorders>
              <w:top w:val="nil"/>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363</w:t>
            </w:r>
          </w:p>
        </w:tc>
        <w:tc>
          <w:tcPr>
            <w:tcW w:w="1340" w:type="dxa"/>
            <w:tcBorders>
              <w:top w:val="nil"/>
              <w:left w:val="nil"/>
              <w:bottom w:val="single" w:sz="4" w:space="0" w:color="auto"/>
              <w:right w:val="single" w:sz="4" w:space="0" w:color="auto"/>
            </w:tcBorders>
            <w:shd w:val="clear" w:color="auto" w:fill="auto"/>
            <w:noWrap/>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363</w:t>
            </w:r>
          </w:p>
        </w:tc>
      </w:tr>
      <w:tr w:rsidR="008471AE" w:rsidRPr="00544A49" w:rsidTr="003E38C4">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left"/>
              <w:rPr>
                <w:rFonts w:eastAsia="Times New Roman" w:cs="Times New Roman"/>
                <w:color w:val="000000"/>
                <w:sz w:val="24"/>
                <w:szCs w:val="24"/>
                <w:lang w:eastAsia="ru-RU"/>
              </w:rPr>
            </w:pPr>
            <w:r w:rsidRPr="00544A49">
              <w:rPr>
                <w:rFonts w:eastAsia="Times New Roman" w:cs="Times New Roman"/>
                <w:color w:val="000000"/>
                <w:sz w:val="24"/>
                <w:szCs w:val="24"/>
                <w:lang w:eastAsia="ru-RU"/>
              </w:rPr>
              <w:t xml:space="preserve">Комплект </w:t>
            </w:r>
            <w:proofErr w:type="spellStart"/>
            <w:r w:rsidRPr="00544A49">
              <w:rPr>
                <w:rFonts w:eastAsia="Times New Roman" w:cs="Times New Roman"/>
                <w:color w:val="000000"/>
                <w:sz w:val="24"/>
                <w:szCs w:val="24"/>
                <w:lang w:eastAsia="ru-RU"/>
              </w:rPr>
              <w:t>клавиатура+мышь</w:t>
            </w:r>
            <w:proofErr w:type="spellEnd"/>
            <w:r w:rsidRPr="00544A49">
              <w:rPr>
                <w:rFonts w:eastAsia="Times New Roman" w:cs="Times New Roman"/>
                <w:color w:val="000000"/>
                <w:sz w:val="24"/>
                <w:szCs w:val="24"/>
                <w:lang w:eastAsia="ru-RU"/>
              </w:rPr>
              <w:t xml:space="preserve"> </w:t>
            </w:r>
            <w:proofErr w:type="spellStart"/>
            <w:r w:rsidRPr="00544A49">
              <w:rPr>
                <w:rFonts w:eastAsia="Times New Roman" w:cs="Times New Roman"/>
                <w:color w:val="000000"/>
                <w:sz w:val="24"/>
                <w:szCs w:val="24"/>
                <w:lang w:eastAsia="ru-RU"/>
              </w:rPr>
              <w:t>Logitech</w:t>
            </w:r>
            <w:proofErr w:type="spellEnd"/>
            <w:r w:rsidRPr="00544A49">
              <w:rPr>
                <w:rFonts w:eastAsia="Times New Roman" w:cs="Times New Roman"/>
                <w:color w:val="000000"/>
                <w:sz w:val="24"/>
                <w:szCs w:val="24"/>
                <w:lang w:eastAsia="ru-RU"/>
              </w:rPr>
              <w:t xml:space="preserve"> MK235 </w:t>
            </w:r>
            <w:proofErr w:type="spellStart"/>
            <w:r w:rsidRPr="00544A49">
              <w:rPr>
                <w:rFonts w:eastAsia="Times New Roman" w:cs="Times New Roman"/>
                <w:color w:val="000000"/>
                <w:sz w:val="24"/>
                <w:szCs w:val="24"/>
                <w:lang w:eastAsia="ru-RU"/>
              </w:rPr>
              <w:t>Grey</w:t>
            </w:r>
            <w:proofErr w:type="spellEnd"/>
          </w:p>
        </w:tc>
        <w:tc>
          <w:tcPr>
            <w:tcW w:w="1453" w:type="dxa"/>
            <w:tcBorders>
              <w:top w:val="nil"/>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9</w:t>
            </w:r>
          </w:p>
        </w:tc>
        <w:tc>
          <w:tcPr>
            <w:tcW w:w="956" w:type="dxa"/>
            <w:tcBorders>
              <w:top w:val="nil"/>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5</w:t>
            </w:r>
          </w:p>
        </w:tc>
        <w:tc>
          <w:tcPr>
            <w:tcW w:w="1225" w:type="dxa"/>
            <w:tcBorders>
              <w:top w:val="nil"/>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3000</w:t>
            </w:r>
          </w:p>
        </w:tc>
        <w:tc>
          <w:tcPr>
            <w:tcW w:w="1398" w:type="dxa"/>
            <w:tcBorders>
              <w:top w:val="nil"/>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50</w:t>
            </w:r>
          </w:p>
        </w:tc>
        <w:tc>
          <w:tcPr>
            <w:tcW w:w="1340" w:type="dxa"/>
            <w:tcBorders>
              <w:top w:val="nil"/>
              <w:left w:val="nil"/>
              <w:bottom w:val="single" w:sz="4" w:space="0" w:color="auto"/>
              <w:right w:val="single" w:sz="4" w:space="0" w:color="auto"/>
            </w:tcBorders>
            <w:shd w:val="clear" w:color="auto" w:fill="auto"/>
            <w:noWrap/>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450</w:t>
            </w:r>
          </w:p>
        </w:tc>
      </w:tr>
      <w:tr w:rsidR="008471AE" w:rsidRPr="00544A49" w:rsidTr="003E38C4">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left"/>
              <w:rPr>
                <w:rFonts w:eastAsia="Times New Roman" w:cs="Times New Roman"/>
                <w:color w:val="000000"/>
                <w:sz w:val="24"/>
                <w:szCs w:val="24"/>
                <w:lang w:eastAsia="ru-RU"/>
              </w:rPr>
            </w:pPr>
            <w:r w:rsidRPr="00544A49">
              <w:rPr>
                <w:rFonts w:eastAsia="Times New Roman" w:cs="Times New Roman"/>
                <w:color w:val="000000"/>
                <w:sz w:val="24"/>
                <w:szCs w:val="24"/>
                <w:lang w:eastAsia="ru-RU"/>
              </w:rPr>
              <w:t xml:space="preserve">Внешний диск SSD </w:t>
            </w:r>
            <w:proofErr w:type="spellStart"/>
            <w:r w:rsidRPr="00544A49">
              <w:rPr>
                <w:rFonts w:eastAsia="Times New Roman" w:cs="Times New Roman"/>
                <w:color w:val="000000"/>
                <w:sz w:val="24"/>
                <w:szCs w:val="24"/>
                <w:lang w:eastAsia="ru-RU"/>
              </w:rPr>
              <w:t>Samsung</w:t>
            </w:r>
            <w:proofErr w:type="spellEnd"/>
            <w:r w:rsidRPr="00544A49">
              <w:rPr>
                <w:rFonts w:eastAsia="Times New Roman" w:cs="Times New Roman"/>
                <w:color w:val="000000"/>
                <w:sz w:val="24"/>
                <w:szCs w:val="24"/>
                <w:lang w:eastAsia="ru-RU"/>
              </w:rPr>
              <w:t xml:space="preserve"> T7 </w:t>
            </w:r>
            <w:proofErr w:type="spellStart"/>
            <w:r w:rsidRPr="00544A49">
              <w:rPr>
                <w:rFonts w:eastAsia="Times New Roman" w:cs="Times New Roman"/>
                <w:color w:val="000000"/>
                <w:sz w:val="24"/>
                <w:szCs w:val="24"/>
                <w:lang w:eastAsia="ru-RU"/>
              </w:rPr>
              <w:t>Shield</w:t>
            </w:r>
            <w:proofErr w:type="spellEnd"/>
            <w:r w:rsidRPr="00544A49">
              <w:rPr>
                <w:rFonts w:eastAsia="Times New Roman" w:cs="Times New Roman"/>
                <w:color w:val="000000"/>
                <w:sz w:val="24"/>
                <w:szCs w:val="24"/>
                <w:lang w:eastAsia="ru-RU"/>
              </w:rPr>
              <w:t xml:space="preserve"> 1TB черный (MU-PE1T0S/WW)</w:t>
            </w:r>
          </w:p>
        </w:tc>
        <w:tc>
          <w:tcPr>
            <w:tcW w:w="1453" w:type="dxa"/>
            <w:tcBorders>
              <w:top w:val="nil"/>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1</w:t>
            </w:r>
          </w:p>
        </w:tc>
        <w:tc>
          <w:tcPr>
            <w:tcW w:w="956" w:type="dxa"/>
            <w:tcBorders>
              <w:top w:val="nil"/>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8</w:t>
            </w:r>
          </w:p>
        </w:tc>
        <w:tc>
          <w:tcPr>
            <w:tcW w:w="1225" w:type="dxa"/>
            <w:tcBorders>
              <w:top w:val="nil"/>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16000</w:t>
            </w:r>
          </w:p>
        </w:tc>
        <w:tc>
          <w:tcPr>
            <w:tcW w:w="1398" w:type="dxa"/>
            <w:tcBorders>
              <w:top w:val="nil"/>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167</w:t>
            </w:r>
          </w:p>
        </w:tc>
        <w:tc>
          <w:tcPr>
            <w:tcW w:w="1340" w:type="dxa"/>
            <w:tcBorders>
              <w:top w:val="nil"/>
              <w:left w:val="nil"/>
              <w:bottom w:val="single" w:sz="4" w:space="0" w:color="auto"/>
              <w:right w:val="single" w:sz="4" w:space="0" w:color="auto"/>
            </w:tcBorders>
            <w:shd w:val="clear" w:color="auto" w:fill="auto"/>
            <w:noWrap/>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167</w:t>
            </w:r>
          </w:p>
        </w:tc>
      </w:tr>
      <w:tr w:rsidR="008471AE" w:rsidRPr="00544A49" w:rsidTr="003E38C4">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left"/>
              <w:rPr>
                <w:rFonts w:eastAsia="Times New Roman" w:cs="Times New Roman"/>
                <w:color w:val="000000"/>
                <w:sz w:val="24"/>
                <w:szCs w:val="24"/>
                <w:lang w:eastAsia="ru-RU"/>
              </w:rPr>
            </w:pPr>
            <w:r w:rsidRPr="00544A49">
              <w:rPr>
                <w:rFonts w:eastAsia="Times New Roman" w:cs="Times New Roman"/>
                <w:color w:val="000000"/>
                <w:sz w:val="24"/>
                <w:szCs w:val="24"/>
                <w:lang w:eastAsia="ru-RU"/>
              </w:rPr>
              <w:t>Итого:</w:t>
            </w:r>
          </w:p>
        </w:tc>
        <w:tc>
          <w:tcPr>
            <w:tcW w:w="1453" w:type="dxa"/>
            <w:tcBorders>
              <w:top w:val="nil"/>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29</w:t>
            </w:r>
          </w:p>
        </w:tc>
        <w:tc>
          <w:tcPr>
            <w:tcW w:w="956" w:type="dxa"/>
            <w:tcBorders>
              <w:top w:val="nil"/>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w:t>
            </w:r>
          </w:p>
        </w:tc>
        <w:tc>
          <w:tcPr>
            <w:tcW w:w="1225" w:type="dxa"/>
            <w:tcBorders>
              <w:top w:val="nil"/>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182400</w:t>
            </w:r>
          </w:p>
        </w:tc>
        <w:tc>
          <w:tcPr>
            <w:tcW w:w="1398" w:type="dxa"/>
            <w:tcBorders>
              <w:top w:val="nil"/>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3474</w:t>
            </w:r>
          </w:p>
        </w:tc>
        <w:tc>
          <w:tcPr>
            <w:tcW w:w="1340" w:type="dxa"/>
            <w:tcBorders>
              <w:top w:val="nil"/>
              <w:left w:val="nil"/>
              <w:bottom w:val="single" w:sz="4" w:space="0" w:color="auto"/>
              <w:right w:val="single" w:sz="4" w:space="0" w:color="auto"/>
            </w:tcBorders>
            <w:shd w:val="clear" w:color="auto" w:fill="auto"/>
            <w:vAlign w:val="center"/>
            <w:hideMark/>
          </w:tcPr>
          <w:p w:rsidR="008471AE" w:rsidRPr="00544A49" w:rsidRDefault="008471AE" w:rsidP="00A057AB">
            <w:pPr>
              <w:spacing w:after="0" w:line="240" w:lineRule="auto"/>
              <w:ind w:firstLine="0"/>
              <w:jc w:val="center"/>
              <w:rPr>
                <w:rFonts w:eastAsia="Times New Roman" w:cs="Times New Roman"/>
                <w:color w:val="000000"/>
                <w:sz w:val="24"/>
                <w:szCs w:val="24"/>
                <w:lang w:eastAsia="ru-RU"/>
              </w:rPr>
            </w:pPr>
            <w:r w:rsidRPr="00544A49">
              <w:rPr>
                <w:rFonts w:eastAsia="Times New Roman" w:cs="Times New Roman"/>
                <w:color w:val="000000"/>
                <w:sz w:val="24"/>
                <w:szCs w:val="24"/>
                <w:lang w:eastAsia="ru-RU"/>
              </w:rPr>
              <w:t>16203</w:t>
            </w:r>
          </w:p>
        </w:tc>
      </w:tr>
    </w:tbl>
    <w:p w:rsidR="008471AE" w:rsidRPr="001B768F" w:rsidRDefault="008471AE" w:rsidP="008471AE">
      <w:pPr>
        <w:ind w:firstLine="0"/>
      </w:pPr>
    </w:p>
    <w:p w:rsidR="008471AE" w:rsidRPr="001B768F" w:rsidRDefault="008471AE" w:rsidP="008471AE">
      <w:pPr>
        <w:spacing w:after="0"/>
      </w:pPr>
      <w:r w:rsidRPr="001B768F">
        <w:lastRenderedPageBreak/>
        <w:t>Исходя из данн</w:t>
      </w:r>
      <w:r>
        <w:t>ых таблицы 7</w:t>
      </w:r>
      <w:r w:rsidRPr="001B768F">
        <w:t xml:space="preserve">, можно сделать вывод, что ежемесячно на всё техническое оборудование амортизация будет составлять </w:t>
      </w:r>
      <w:r>
        <w:t>162</w:t>
      </w:r>
      <w:r w:rsidRPr="001B768F">
        <w:t>03 руб. в месяц.</w:t>
      </w:r>
    </w:p>
    <w:p w:rsidR="008471AE" w:rsidRDefault="008471AE" w:rsidP="008471AE">
      <w:pPr>
        <w:spacing w:after="0"/>
      </w:pPr>
      <w:r w:rsidRPr="001B768F">
        <w:t xml:space="preserve">Разработка приложения займет </w:t>
      </w:r>
      <w:r w:rsidR="00062EE0">
        <w:t>12</w:t>
      </w:r>
      <w:r w:rsidRPr="001B768F">
        <w:t xml:space="preserve"> месяцев, следовательно, за этот период потребуется </w:t>
      </w:r>
      <w:r w:rsidR="00E107C4">
        <w:t>8</w:t>
      </w:r>
      <w:r>
        <w:t> </w:t>
      </w:r>
      <w:r w:rsidR="00E107C4">
        <w:t>051</w:t>
      </w:r>
      <w:r>
        <w:t xml:space="preserve"> </w:t>
      </w:r>
      <w:r w:rsidR="00E107C4">
        <w:t>203</w:t>
      </w:r>
      <w:r>
        <w:t xml:space="preserve"> </w:t>
      </w:r>
      <w:r w:rsidRPr="001B768F">
        <w:t xml:space="preserve">рубля. При грамотной стратегии, первые доходы можно ожидать через </w:t>
      </w:r>
      <w:r w:rsidR="00E107C4">
        <w:t>месяц</w:t>
      </w:r>
      <w:r w:rsidRPr="001B768F">
        <w:t xml:space="preserve"> после запуска приложения.</w:t>
      </w:r>
    </w:p>
    <w:p w:rsidR="008471AE" w:rsidRDefault="008471AE" w:rsidP="008471AE">
      <w:pPr>
        <w:spacing w:after="0"/>
      </w:pPr>
      <w:r w:rsidRPr="008B67AB">
        <w:t xml:space="preserve">В </w:t>
      </w:r>
      <w:r w:rsidR="00490618">
        <w:t>таблице 8 (Приложение 4</w:t>
      </w:r>
      <w:r w:rsidRPr="00DD358E">
        <w:t>) представлен прогноз доходов и расходов на один год</w:t>
      </w:r>
      <w:r>
        <w:t xml:space="preserve"> после запуска продаж</w:t>
      </w:r>
      <w:r w:rsidRPr="00DD358E">
        <w:t xml:space="preserve">. Опираясь на полученные результаты, можно сделать вывод о том, что </w:t>
      </w:r>
      <w:r>
        <w:t>первый доход возможно получить с первого же заказа в первый месяц, а прибыль уже на 3-ий месяц.</w:t>
      </w:r>
    </w:p>
    <w:p w:rsidR="008471AE" w:rsidRDefault="008471AE" w:rsidP="008471AE">
      <w:pPr>
        <w:spacing w:after="0"/>
      </w:pPr>
      <w:r w:rsidRPr="00DD358E">
        <w:t xml:space="preserve">Необходимый стартовый капитал будет составлять </w:t>
      </w:r>
      <w:r w:rsidR="00287170" w:rsidRPr="00287170">
        <w:t>1</w:t>
      </w:r>
      <w:r w:rsidR="00287170">
        <w:t> </w:t>
      </w:r>
      <w:r w:rsidR="00287170" w:rsidRPr="00287170">
        <w:t>569</w:t>
      </w:r>
      <w:r w:rsidR="00287170">
        <w:t xml:space="preserve"> </w:t>
      </w:r>
      <w:r w:rsidR="00287170" w:rsidRPr="00287170">
        <w:t>623</w:t>
      </w:r>
      <w:r>
        <w:t xml:space="preserve"> </w:t>
      </w:r>
      <w:r w:rsidRPr="00DD358E">
        <w:t>рублей</w:t>
      </w:r>
      <w:r>
        <w:t>.</w:t>
      </w:r>
    </w:p>
    <w:p w:rsidR="008471AE" w:rsidRDefault="008471AE" w:rsidP="008471AE">
      <w:pPr>
        <w:spacing w:after="0"/>
      </w:pPr>
      <w:r w:rsidRPr="00F25BD6">
        <w:t xml:space="preserve">Основываясь на анализе затрат и прогнозируемых доходов за первый год работы, </w:t>
      </w:r>
      <w:r>
        <w:t>ожидается</w:t>
      </w:r>
      <w:r w:rsidRPr="00F25BD6">
        <w:t xml:space="preserve">, что проект практически выйдет на самоокупаемость в течение 12 месяцев. </w:t>
      </w:r>
    </w:p>
    <w:p w:rsidR="008173F5" w:rsidRDefault="008173F5" w:rsidP="008471AE">
      <w:pPr>
        <w:spacing w:after="0"/>
      </w:pPr>
      <w:r>
        <w:t>Рассчитаем рентабельность на 3 года, после запуска приложения, результаты рассмотрим ниже в таблице 9.</w:t>
      </w:r>
    </w:p>
    <w:p w:rsidR="008173F5" w:rsidRDefault="008173F5" w:rsidP="008173F5">
      <w:pPr>
        <w:spacing w:after="0"/>
        <w:ind w:firstLine="0"/>
      </w:pPr>
      <w:r>
        <w:t>Таблица 9</w:t>
      </w:r>
      <w:r w:rsidRPr="001B768F">
        <w:t xml:space="preserve"> –</w:t>
      </w:r>
      <w:r>
        <w:t xml:space="preserve"> Анализ рентабельности </w:t>
      </w:r>
      <w:proofErr w:type="spellStart"/>
      <w:r>
        <w:t>стартапа</w:t>
      </w:r>
      <w:proofErr w:type="spellEnd"/>
      <w:r>
        <w:t xml:space="preserve"> «</w:t>
      </w:r>
      <w:proofErr w:type="spellStart"/>
      <w:r>
        <w:t>МебеОК</w:t>
      </w:r>
      <w:proofErr w:type="spellEnd"/>
      <w:r>
        <w:t>» на 3 года</w:t>
      </w:r>
    </w:p>
    <w:tbl>
      <w:tblPr>
        <w:tblW w:w="9307" w:type="dxa"/>
        <w:tblInd w:w="-5" w:type="dxa"/>
        <w:tblLook w:val="04A0" w:firstRow="1" w:lastRow="0" w:firstColumn="1" w:lastColumn="0" w:noHBand="0" w:noVBand="1"/>
      </w:tblPr>
      <w:tblGrid>
        <w:gridCol w:w="3135"/>
        <w:gridCol w:w="1966"/>
        <w:gridCol w:w="2103"/>
        <w:gridCol w:w="2103"/>
      </w:tblGrid>
      <w:tr w:rsidR="008173F5" w:rsidRPr="008173F5" w:rsidTr="008173F5">
        <w:trPr>
          <w:trHeight w:val="326"/>
        </w:trPr>
        <w:tc>
          <w:tcPr>
            <w:tcW w:w="3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73F5" w:rsidRPr="008173F5" w:rsidRDefault="008173F5" w:rsidP="008173F5">
            <w:pPr>
              <w:spacing w:after="0" w:line="240" w:lineRule="auto"/>
              <w:ind w:firstLine="0"/>
              <w:jc w:val="center"/>
              <w:rPr>
                <w:rFonts w:eastAsia="Times New Roman" w:cs="Times New Roman"/>
                <w:color w:val="000000"/>
                <w:sz w:val="24"/>
                <w:szCs w:val="24"/>
                <w:lang w:eastAsia="ru-RU"/>
              </w:rPr>
            </w:pPr>
            <w:r w:rsidRPr="008173F5">
              <w:rPr>
                <w:rFonts w:eastAsia="Times New Roman" w:cs="Times New Roman"/>
                <w:color w:val="000000"/>
                <w:sz w:val="24"/>
                <w:szCs w:val="24"/>
                <w:lang w:eastAsia="ru-RU"/>
              </w:rPr>
              <w:t>Показатель</w:t>
            </w:r>
          </w:p>
        </w:tc>
        <w:tc>
          <w:tcPr>
            <w:tcW w:w="1966" w:type="dxa"/>
            <w:tcBorders>
              <w:top w:val="single" w:sz="4" w:space="0" w:color="auto"/>
              <w:left w:val="nil"/>
              <w:bottom w:val="single" w:sz="4" w:space="0" w:color="auto"/>
              <w:right w:val="single" w:sz="4" w:space="0" w:color="auto"/>
            </w:tcBorders>
            <w:shd w:val="clear" w:color="auto" w:fill="auto"/>
            <w:noWrap/>
            <w:vAlign w:val="center"/>
            <w:hideMark/>
          </w:tcPr>
          <w:p w:rsidR="008173F5" w:rsidRPr="008173F5" w:rsidRDefault="008173F5" w:rsidP="008173F5">
            <w:pPr>
              <w:spacing w:after="0" w:line="240" w:lineRule="auto"/>
              <w:ind w:firstLine="0"/>
              <w:jc w:val="center"/>
              <w:rPr>
                <w:rFonts w:eastAsia="Times New Roman" w:cs="Times New Roman"/>
                <w:color w:val="000000"/>
                <w:sz w:val="24"/>
                <w:szCs w:val="24"/>
                <w:lang w:eastAsia="ru-RU"/>
              </w:rPr>
            </w:pPr>
            <w:r w:rsidRPr="008173F5">
              <w:rPr>
                <w:rFonts w:eastAsia="Times New Roman" w:cs="Times New Roman"/>
                <w:color w:val="000000"/>
                <w:sz w:val="24"/>
                <w:szCs w:val="24"/>
                <w:lang w:eastAsia="ru-RU"/>
              </w:rPr>
              <w:t>1</w:t>
            </w:r>
          </w:p>
        </w:tc>
        <w:tc>
          <w:tcPr>
            <w:tcW w:w="2103" w:type="dxa"/>
            <w:tcBorders>
              <w:top w:val="single" w:sz="4" w:space="0" w:color="auto"/>
              <w:left w:val="nil"/>
              <w:bottom w:val="single" w:sz="4" w:space="0" w:color="auto"/>
              <w:right w:val="single" w:sz="4" w:space="0" w:color="auto"/>
            </w:tcBorders>
            <w:shd w:val="clear" w:color="auto" w:fill="auto"/>
            <w:noWrap/>
            <w:vAlign w:val="center"/>
            <w:hideMark/>
          </w:tcPr>
          <w:p w:rsidR="008173F5" w:rsidRPr="008173F5" w:rsidRDefault="008173F5" w:rsidP="008173F5">
            <w:pPr>
              <w:spacing w:after="0" w:line="240" w:lineRule="auto"/>
              <w:ind w:firstLine="0"/>
              <w:jc w:val="center"/>
              <w:rPr>
                <w:rFonts w:eastAsia="Times New Roman" w:cs="Times New Roman"/>
                <w:color w:val="000000"/>
                <w:sz w:val="24"/>
                <w:szCs w:val="24"/>
                <w:lang w:eastAsia="ru-RU"/>
              </w:rPr>
            </w:pPr>
            <w:r w:rsidRPr="008173F5">
              <w:rPr>
                <w:rFonts w:eastAsia="Times New Roman" w:cs="Times New Roman"/>
                <w:color w:val="000000"/>
                <w:sz w:val="24"/>
                <w:szCs w:val="24"/>
                <w:lang w:eastAsia="ru-RU"/>
              </w:rPr>
              <w:t>2</w:t>
            </w:r>
          </w:p>
        </w:tc>
        <w:tc>
          <w:tcPr>
            <w:tcW w:w="2103" w:type="dxa"/>
            <w:tcBorders>
              <w:top w:val="single" w:sz="4" w:space="0" w:color="auto"/>
              <w:left w:val="nil"/>
              <w:bottom w:val="single" w:sz="4" w:space="0" w:color="auto"/>
              <w:right w:val="single" w:sz="4" w:space="0" w:color="auto"/>
            </w:tcBorders>
            <w:shd w:val="clear" w:color="auto" w:fill="auto"/>
            <w:noWrap/>
            <w:vAlign w:val="center"/>
            <w:hideMark/>
          </w:tcPr>
          <w:p w:rsidR="008173F5" w:rsidRPr="008173F5" w:rsidRDefault="008173F5" w:rsidP="008173F5">
            <w:pPr>
              <w:spacing w:after="0" w:line="240" w:lineRule="auto"/>
              <w:ind w:firstLine="0"/>
              <w:jc w:val="center"/>
              <w:rPr>
                <w:rFonts w:eastAsia="Times New Roman" w:cs="Times New Roman"/>
                <w:color w:val="000000"/>
                <w:sz w:val="24"/>
                <w:szCs w:val="24"/>
                <w:lang w:eastAsia="ru-RU"/>
              </w:rPr>
            </w:pPr>
            <w:r w:rsidRPr="008173F5">
              <w:rPr>
                <w:rFonts w:eastAsia="Times New Roman" w:cs="Times New Roman"/>
                <w:color w:val="000000"/>
                <w:sz w:val="24"/>
                <w:szCs w:val="24"/>
                <w:lang w:eastAsia="ru-RU"/>
              </w:rPr>
              <w:t>3</w:t>
            </w:r>
          </w:p>
        </w:tc>
      </w:tr>
      <w:tr w:rsidR="008173F5" w:rsidRPr="008173F5" w:rsidTr="008173F5">
        <w:trPr>
          <w:trHeight w:val="980"/>
        </w:trPr>
        <w:tc>
          <w:tcPr>
            <w:tcW w:w="3135" w:type="dxa"/>
            <w:tcBorders>
              <w:top w:val="nil"/>
              <w:left w:val="single" w:sz="4" w:space="0" w:color="auto"/>
              <w:bottom w:val="single" w:sz="4" w:space="0" w:color="auto"/>
              <w:right w:val="single" w:sz="4" w:space="0" w:color="auto"/>
            </w:tcBorders>
            <w:shd w:val="clear" w:color="auto" w:fill="auto"/>
            <w:vAlign w:val="center"/>
            <w:hideMark/>
          </w:tcPr>
          <w:p w:rsidR="008173F5" w:rsidRPr="008173F5" w:rsidRDefault="008173F5" w:rsidP="008173F5">
            <w:pPr>
              <w:spacing w:after="0" w:line="240" w:lineRule="auto"/>
              <w:ind w:firstLine="0"/>
              <w:jc w:val="center"/>
              <w:rPr>
                <w:rFonts w:eastAsia="Times New Roman" w:cs="Times New Roman"/>
                <w:color w:val="000000"/>
                <w:sz w:val="24"/>
                <w:szCs w:val="24"/>
                <w:lang w:eastAsia="ru-RU"/>
              </w:rPr>
            </w:pPr>
            <w:r w:rsidRPr="008173F5">
              <w:rPr>
                <w:rFonts w:eastAsia="Times New Roman" w:cs="Times New Roman"/>
                <w:color w:val="000000"/>
                <w:sz w:val="24"/>
                <w:szCs w:val="24"/>
                <w:lang w:eastAsia="ru-RU"/>
              </w:rPr>
              <w:t>Среднегодовая чистая прибыль, руб.</w:t>
            </w:r>
          </w:p>
        </w:tc>
        <w:tc>
          <w:tcPr>
            <w:tcW w:w="1966" w:type="dxa"/>
            <w:tcBorders>
              <w:top w:val="nil"/>
              <w:left w:val="nil"/>
              <w:bottom w:val="single" w:sz="4" w:space="0" w:color="auto"/>
              <w:right w:val="single" w:sz="4" w:space="0" w:color="auto"/>
            </w:tcBorders>
            <w:shd w:val="clear" w:color="auto" w:fill="auto"/>
            <w:noWrap/>
            <w:vAlign w:val="center"/>
            <w:hideMark/>
          </w:tcPr>
          <w:p w:rsidR="008173F5" w:rsidRPr="008173F5" w:rsidRDefault="008173F5" w:rsidP="008173F5">
            <w:pPr>
              <w:spacing w:after="0" w:line="240" w:lineRule="auto"/>
              <w:ind w:firstLine="0"/>
              <w:jc w:val="center"/>
              <w:rPr>
                <w:rFonts w:eastAsia="Times New Roman" w:cs="Times New Roman"/>
                <w:color w:val="000000"/>
                <w:sz w:val="24"/>
                <w:szCs w:val="24"/>
                <w:lang w:eastAsia="ru-RU"/>
              </w:rPr>
            </w:pPr>
            <w:r w:rsidRPr="008173F5">
              <w:rPr>
                <w:rFonts w:eastAsia="Times New Roman" w:cs="Times New Roman"/>
                <w:color w:val="000000"/>
                <w:sz w:val="24"/>
                <w:szCs w:val="24"/>
                <w:lang w:eastAsia="ru-RU"/>
              </w:rPr>
              <w:t>14159816</w:t>
            </w:r>
          </w:p>
        </w:tc>
        <w:tc>
          <w:tcPr>
            <w:tcW w:w="2103" w:type="dxa"/>
            <w:tcBorders>
              <w:top w:val="nil"/>
              <w:left w:val="nil"/>
              <w:bottom w:val="single" w:sz="4" w:space="0" w:color="auto"/>
              <w:right w:val="single" w:sz="4" w:space="0" w:color="auto"/>
            </w:tcBorders>
            <w:shd w:val="clear" w:color="auto" w:fill="auto"/>
            <w:noWrap/>
            <w:vAlign w:val="center"/>
            <w:hideMark/>
          </w:tcPr>
          <w:p w:rsidR="008173F5" w:rsidRPr="008173F5" w:rsidRDefault="008173F5" w:rsidP="008173F5">
            <w:pPr>
              <w:spacing w:after="0" w:line="240" w:lineRule="auto"/>
              <w:ind w:firstLine="0"/>
              <w:jc w:val="center"/>
              <w:rPr>
                <w:rFonts w:eastAsia="Times New Roman" w:cs="Times New Roman"/>
                <w:color w:val="000000"/>
                <w:sz w:val="24"/>
                <w:szCs w:val="24"/>
                <w:lang w:eastAsia="ru-RU"/>
              </w:rPr>
            </w:pPr>
            <w:r w:rsidRPr="008173F5">
              <w:rPr>
                <w:rFonts w:eastAsia="Times New Roman" w:cs="Times New Roman"/>
                <w:color w:val="000000"/>
                <w:sz w:val="24"/>
                <w:szCs w:val="24"/>
                <w:lang w:eastAsia="ru-RU"/>
              </w:rPr>
              <w:t>16055779,20</w:t>
            </w:r>
          </w:p>
        </w:tc>
        <w:tc>
          <w:tcPr>
            <w:tcW w:w="2103" w:type="dxa"/>
            <w:tcBorders>
              <w:top w:val="nil"/>
              <w:left w:val="nil"/>
              <w:bottom w:val="single" w:sz="4" w:space="0" w:color="auto"/>
              <w:right w:val="single" w:sz="4" w:space="0" w:color="auto"/>
            </w:tcBorders>
            <w:shd w:val="clear" w:color="auto" w:fill="auto"/>
            <w:noWrap/>
            <w:vAlign w:val="center"/>
            <w:hideMark/>
          </w:tcPr>
          <w:p w:rsidR="008173F5" w:rsidRPr="008173F5" w:rsidRDefault="008173F5" w:rsidP="008173F5">
            <w:pPr>
              <w:spacing w:after="0" w:line="240" w:lineRule="auto"/>
              <w:ind w:firstLine="0"/>
              <w:jc w:val="center"/>
              <w:rPr>
                <w:rFonts w:eastAsia="Times New Roman" w:cs="Times New Roman"/>
                <w:color w:val="000000"/>
                <w:sz w:val="24"/>
                <w:szCs w:val="24"/>
                <w:lang w:eastAsia="ru-RU"/>
              </w:rPr>
            </w:pPr>
            <w:r w:rsidRPr="008173F5">
              <w:rPr>
                <w:rFonts w:eastAsia="Times New Roman" w:cs="Times New Roman"/>
                <w:color w:val="000000"/>
                <w:sz w:val="24"/>
                <w:szCs w:val="24"/>
                <w:lang w:eastAsia="ru-RU"/>
              </w:rPr>
              <w:t>19919779,20</w:t>
            </w:r>
          </w:p>
        </w:tc>
      </w:tr>
      <w:tr w:rsidR="008173F5" w:rsidRPr="008173F5" w:rsidTr="008173F5">
        <w:trPr>
          <w:trHeight w:val="326"/>
        </w:trPr>
        <w:tc>
          <w:tcPr>
            <w:tcW w:w="3135" w:type="dxa"/>
            <w:tcBorders>
              <w:top w:val="nil"/>
              <w:left w:val="single" w:sz="4" w:space="0" w:color="auto"/>
              <w:bottom w:val="single" w:sz="4" w:space="0" w:color="auto"/>
              <w:right w:val="single" w:sz="4" w:space="0" w:color="auto"/>
            </w:tcBorders>
            <w:shd w:val="clear" w:color="auto" w:fill="auto"/>
            <w:vAlign w:val="center"/>
            <w:hideMark/>
          </w:tcPr>
          <w:p w:rsidR="008173F5" w:rsidRPr="008173F5" w:rsidRDefault="008173F5" w:rsidP="008173F5">
            <w:pPr>
              <w:spacing w:after="0" w:line="240" w:lineRule="auto"/>
              <w:ind w:firstLine="0"/>
              <w:jc w:val="center"/>
              <w:rPr>
                <w:rFonts w:eastAsia="Times New Roman" w:cs="Times New Roman"/>
                <w:color w:val="000000"/>
                <w:sz w:val="24"/>
                <w:szCs w:val="24"/>
                <w:lang w:eastAsia="ru-RU"/>
              </w:rPr>
            </w:pPr>
            <w:r w:rsidRPr="008173F5">
              <w:rPr>
                <w:rFonts w:eastAsia="Times New Roman" w:cs="Times New Roman"/>
                <w:color w:val="000000"/>
                <w:sz w:val="24"/>
                <w:szCs w:val="24"/>
                <w:lang w:eastAsia="ru-RU"/>
              </w:rPr>
              <w:t>Рентабельность, %</w:t>
            </w:r>
          </w:p>
        </w:tc>
        <w:tc>
          <w:tcPr>
            <w:tcW w:w="1966" w:type="dxa"/>
            <w:tcBorders>
              <w:top w:val="nil"/>
              <w:left w:val="nil"/>
              <w:bottom w:val="single" w:sz="4" w:space="0" w:color="auto"/>
              <w:right w:val="single" w:sz="4" w:space="0" w:color="auto"/>
            </w:tcBorders>
            <w:shd w:val="clear" w:color="auto" w:fill="auto"/>
            <w:noWrap/>
            <w:vAlign w:val="center"/>
            <w:hideMark/>
          </w:tcPr>
          <w:p w:rsidR="008173F5" w:rsidRPr="008173F5" w:rsidRDefault="008173F5" w:rsidP="008173F5">
            <w:pPr>
              <w:spacing w:after="0" w:line="240" w:lineRule="auto"/>
              <w:ind w:firstLine="0"/>
              <w:jc w:val="center"/>
              <w:rPr>
                <w:rFonts w:eastAsia="Times New Roman" w:cs="Times New Roman"/>
                <w:color w:val="000000"/>
                <w:sz w:val="24"/>
                <w:szCs w:val="24"/>
                <w:lang w:eastAsia="ru-RU"/>
              </w:rPr>
            </w:pPr>
            <w:r w:rsidRPr="008173F5">
              <w:rPr>
                <w:rFonts w:eastAsia="Times New Roman" w:cs="Times New Roman"/>
                <w:color w:val="000000"/>
                <w:sz w:val="24"/>
                <w:szCs w:val="24"/>
                <w:lang w:eastAsia="ru-RU"/>
              </w:rPr>
              <w:t>14,6</w:t>
            </w:r>
          </w:p>
        </w:tc>
        <w:tc>
          <w:tcPr>
            <w:tcW w:w="2103" w:type="dxa"/>
            <w:tcBorders>
              <w:top w:val="nil"/>
              <w:left w:val="nil"/>
              <w:bottom w:val="single" w:sz="4" w:space="0" w:color="auto"/>
              <w:right w:val="single" w:sz="4" w:space="0" w:color="auto"/>
            </w:tcBorders>
            <w:shd w:val="clear" w:color="auto" w:fill="auto"/>
            <w:noWrap/>
            <w:vAlign w:val="center"/>
            <w:hideMark/>
          </w:tcPr>
          <w:p w:rsidR="008173F5" w:rsidRPr="008173F5" w:rsidRDefault="008173F5" w:rsidP="008173F5">
            <w:pPr>
              <w:spacing w:after="0" w:line="240" w:lineRule="auto"/>
              <w:ind w:firstLine="0"/>
              <w:jc w:val="center"/>
              <w:rPr>
                <w:rFonts w:eastAsia="Times New Roman" w:cs="Times New Roman"/>
                <w:color w:val="000000"/>
                <w:sz w:val="24"/>
                <w:szCs w:val="24"/>
                <w:lang w:eastAsia="ru-RU"/>
              </w:rPr>
            </w:pPr>
            <w:r w:rsidRPr="008173F5">
              <w:rPr>
                <w:rFonts w:eastAsia="Times New Roman" w:cs="Times New Roman"/>
                <w:color w:val="000000"/>
                <w:sz w:val="24"/>
                <w:szCs w:val="24"/>
                <w:lang w:eastAsia="ru-RU"/>
              </w:rPr>
              <w:t>14,9</w:t>
            </w:r>
          </w:p>
        </w:tc>
        <w:tc>
          <w:tcPr>
            <w:tcW w:w="2103" w:type="dxa"/>
            <w:tcBorders>
              <w:top w:val="nil"/>
              <w:left w:val="nil"/>
              <w:bottom w:val="single" w:sz="4" w:space="0" w:color="auto"/>
              <w:right w:val="single" w:sz="4" w:space="0" w:color="auto"/>
            </w:tcBorders>
            <w:shd w:val="clear" w:color="auto" w:fill="auto"/>
            <w:noWrap/>
            <w:vAlign w:val="center"/>
            <w:hideMark/>
          </w:tcPr>
          <w:p w:rsidR="008173F5" w:rsidRPr="008173F5" w:rsidRDefault="008173F5" w:rsidP="008173F5">
            <w:pPr>
              <w:spacing w:after="0" w:line="240" w:lineRule="auto"/>
              <w:ind w:firstLine="0"/>
              <w:jc w:val="center"/>
              <w:rPr>
                <w:rFonts w:eastAsia="Times New Roman" w:cs="Times New Roman"/>
                <w:color w:val="000000"/>
                <w:sz w:val="24"/>
                <w:szCs w:val="24"/>
                <w:lang w:eastAsia="ru-RU"/>
              </w:rPr>
            </w:pPr>
            <w:r w:rsidRPr="008173F5">
              <w:rPr>
                <w:rFonts w:eastAsia="Times New Roman" w:cs="Times New Roman"/>
                <w:color w:val="000000"/>
                <w:sz w:val="24"/>
                <w:szCs w:val="24"/>
                <w:lang w:eastAsia="ru-RU"/>
              </w:rPr>
              <w:t>18,4</w:t>
            </w:r>
          </w:p>
        </w:tc>
      </w:tr>
    </w:tbl>
    <w:p w:rsidR="008173F5" w:rsidRDefault="008173F5" w:rsidP="008173F5">
      <w:pPr>
        <w:spacing w:after="0"/>
        <w:ind w:firstLine="0"/>
      </w:pPr>
    </w:p>
    <w:p w:rsidR="008173F5" w:rsidRDefault="008173F5" w:rsidP="008471AE">
      <w:pPr>
        <w:spacing w:after="0"/>
      </w:pPr>
      <w:r>
        <w:t xml:space="preserve">По итогу, можно сделать вывод, что изначальная рентабельность в 14,6% на следующий год прибавит 0,3%, а на третий год показатель вырастет на </w:t>
      </w:r>
      <w:r w:rsidR="000D09D2">
        <w:t>3,5%.</w:t>
      </w:r>
    </w:p>
    <w:p w:rsidR="008471AE" w:rsidRPr="00593CD7" w:rsidRDefault="008471AE" w:rsidP="008471AE">
      <w:pPr>
        <w:spacing w:after="0"/>
      </w:pPr>
      <w:r w:rsidRPr="00593CD7">
        <w:t>Одной из важнейших финансовых обязанностей любого бизнеса является уплата налогов, в том числе налога на прибыль. Налог на прибыль является прямым налогом, то есть его размер напрямую связан с финансовыми показателями компании. Он рассчитывается как 20% от прибыли компании, которая представляет собой разницу между ее общими доходами и расходами.</w:t>
      </w:r>
    </w:p>
    <w:p w:rsidR="008471AE" w:rsidRPr="001B768F" w:rsidRDefault="008471AE" w:rsidP="008471AE">
      <w:pPr>
        <w:spacing w:after="0"/>
      </w:pPr>
      <w:r w:rsidRPr="001B768F">
        <w:lastRenderedPageBreak/>
        <w:t>Существует множество способов получения финансирования для проектов, включая грантовые поддержки, государственные программы и инвестиции.</w:t>
      </w:r>
    </w:p>
    <w:p w:rsidR="008471AE" w:rsidRPr="001B768F" w:rsidRDefault="008471AE" w:rsidP="008471AE">
      <w:pPr>
        <w:pStyle w:val="a4"/>
        <w:numPr>
          <w:ilvl w:val="0"/>
          <w:numId w:val="4"/>
        </w:numPr>
        <w:spacing w:after="0"/>
      </w:pPr>
      <w:proofErr w:type="spellStart"/>
      <w:r w:rsidRPr="001B768F">
        <w:t>Грантовая</w:t>
      </w:r>
      <w:proofErr w:type="spellEnd"/>
      <w:r w:rsidRPr="001B768F">
        <w:t xml:space="preserve"> поддержка и субсидии от государства;</w:t>
      </w:r>
    </w:p>
    <w:p w:rsidR="008471AE" w:rsidRPr="001B768F" w:rsidRDefault="008471AE" w:rsidP="008471AE">
      <w:pPr>
        <w:spacing w:after="0"/>
      </w:pPr>
      <w:r w:rsidRPr="001B768F">
        <w:t xml:space="preserve">Государство предоставляет финансовую поддержку перспективным </w:t>
      </w:r>
      <w:proofErr w:type="spellStart"/>
      <w:r w:rsidRPr="001B768F">
        <w:t>стартапам</w:t>
      </w:r>
      <w:proofErr w:type="spellEnd"/>
      <w:r w:rsidRPr="001B768F">
        <w:t xml:space="preserve"> в виде грантов (безвозмездных денежных средств) или субсидий (частичной компенсации расходов).</w:t>
      </w:r>
    </w:p>
    <w:p w:rsidR="008471AE" w:rsidRPr="001B768F" w:rsidRDefault="008471AE" w:rsidP="008471AE">
      <w:pPr>
        <w:pStyle w:val="a4"/>
        <w:numPr>
          <w:ilvl w:val="0"/>
          <w:numId w:val="4"/>
        </w:numPr>
        <w:spacing w:after="0"/>
      </w:pPr>
      <w:r w:rsidRPr="001B768F">
        <w:t xml:space="preserve">Услуги центра </w:t>
      </w:r>
      <w:r w:rsidR="008173F5">
        <w:t>«</w:t>
      </w:r>
      <w:r w:rsidRPr="001B768F">
        <w:t>Мой бизнес</w:t>
      </w:r>
      <w:r w:rsidR="008173F5">
        <w:t>»</w:t>
      </w:r>
      <w:r w:rsidRPr="001B768F">
        <w:t>;</w:t>
      </w:r>
    </w:p>
    <w:p w:rsidR="008471AE" w:rsidRPr="001B768F" w:rsidRDefault="008471AE" w:rsidP="008471AE">
      <w:pPr>
        <w:spacing w:after="0"/>
      </w:pPr>
      <w:r w:rsidRPr="001B768F">
        <w:t xml:space="preserve">Центры </w:t>
      </w:r>
      <w:r w:rsidR="008173F5">
        <w:t>«</w:t>
      </w:r>
      <w:r w:rsidRPr="001B768F">
        <w:t>Мой бизнес</w:t>
      </w:r>
      <w:r w:rsidR="008173F5">
        <w:t>»</w:t>
      </w:r>
      <w:r w:rsidRPr="001B768F">
        <w:t xml:space="preserve"> — это организации, которые предоставляют комплексную поддержку малому и среднему бизнесу, включая финансовую помощь, консультации, обучение и маркетинговую поддержку.</w:t>
      </w:r>
    </w:p>
    <w:p w:rsidR="008471AE" w:rsidRPr="001B768F" w:rsidRDefault="008471AE" w:rsidP="008471AE">
      <w:pPr>
        <w:pStyle w:val="a4"/>
        <w:numPr>
          <w:ilvl w:val="0"/>
          <w:numId w:val="4"/>
        </w:numPr>
        <w:spacing w:after="0"/>
      </w:pPr>
      <w:r w:rsidRPr="001B768F">
        <w:t>Конкурсы с призовым фондом;</w:t>
      </w:r>
    </w:p>
    <w:p w:rsidR="008471AE" w:rsidRPr="001B768F" w:rsidRDefault="008471AE" w:rsidP="008471AE">
      <w:pPr>
        <w:spacing w:after="0"/>
      </w:pPr>
      <w:r w:rsidRPr="001B768F">
        <w:t>Специализированные конкурсы, организуемые частными компаниями, инвестиционными фондами или государственными органами, с призовым фондом для победителей.</w:t>
      </w:r>
    </w:p>
    <w:p w:rsidR="008471AE" w:rsidRPr="001B768F" w:rsidRDefault="008471AE" w:rsidP="008471AE">
      <w:pPr>
        <w:pStyle w:val="a4"/>
        <w:numPr>
          <w:ilvl w:val="0"/>
          <w:numId w:val="4"/>
        </w:numPr>
        <w:spacing w:after="0"/>
      </w:pPr>
      <w:r w:rsidRPr="001B768F">
        <w:t>Инвестиции;</w:t>
      </w:r>
    </w:p>
    <w:p w:rsidR="008471AE" w:rsidRPr="001B768F" w:rsidRDefault="008471AE" w:rsidP="008471AE">
      <w:pPr>
        <w:spacing w:after="0"/>
      </w:pPr>
      <w:r w:rsidRPr="001B768F">
        <w:t xml:space="preserve">Получение финансирования от инвесторов (частных лиц или инвестиционных фондов) в обмен на часть доли в бизнесе или другие фор сотрудничества. </w:t>
      </w:r>
    </w:p>
    <w:p w:rsidR="008471AE" w:rsidRPr="001B768F" w:rsidRDefault="008471AE" w:rsidP="008471AE">
      <w:pPr>
        <w:pStyle w:val="a4"/>
        <w:numPr>
          <w:ilvl w:val="0"/>
          <w:numId w:val="4"/>
        </w:numPr>
        <w:spacing w:after="0"/>
      </w:pPr>
      <w:r w:rsidRPr="001B768F">
        <w:t>Кредит.</w:t>
      </w:r>
    </w:p>
    <w:p w:rsidR="008471AE" w:rsidRPr="001B768F" w:rsidRDefault="008471AE" w:rsidP="008471AE">
      <w:pPr>
        <w:spacing w:after="0"/>
      </w:pPr>
      <w:r w:rsidRPr="001B768F">
        <w:t>Получение финансирования от банка или других кредитных организаций в обмен на обязательство возвратить деньги с процентами.</w:t>
      </w:r>
    </w:p>
    <w:p w:rsidR="008471AE" w:rsidRPr="001B768F" w:rsidRDefault="008471AE" w:rsidP="008471AE">
      <w:pPr>
        <w:spacing w:after="0"/>
      </w:pPr>
      <w:r w:rsidRPr="001B768F">
        <w:t>В 2024 году наблюдается рост интереса к инвестициям в IT-технологии, что открывает дополнительные возможности для привлечения капитала.</w:t>
      </w:r>
    </w:p>
    <w:p w:rsidR="008471AE" w:rsidRDefault="008471AE" w:rsidP="008471AE">
      <w:pPr>
        <w:spacing w:after="0"/>
      </w:pPr>
      <w:r w:rsidRPr="001B768F">
        <w:t xml:space="preserve">Таким образом, для успешного развития бизнеса и реализации новых проектов существует множество источников финансирования. Налоги играют важную роль в финансовом планировании, а разнообразные гранты, программы поддержки и инвестиции могут существенно облегчить финансовую нагрузку на </w:t>
      </w:r>
      <w:proofErr w:type="spellStart"/>
      <w:r w:rsidRPr="001B768F">
        <w:t>стартапы</w:t>
      </w:r>
      <w:proofErr w:type="spellEnd"/>
      <w:r w:rsidRPr="001B768F">
        <w:t xml:space="preserve"> и развивающиеся компании. Наиболее </w:t>
      </w:r>
      <w:r w:rsidRPr="001B768F">
        <w:lastRenderedPageBreak/>
        <w:t>перспективным способом получения средств остаются инвестиции, особенно учитывая текущий интерес к IT-технологиям.</w:t>
      </w:r>
    </w:p>
    <w:p w:rsidR="008471AE" w:rsidRDefault="008471AE" w:rsidP="008471AE">
      <w:pPr>
        <w:spacing w:after="0"/>
      </w:pPr>
      <w:r>
        <w:t xml:space="preserve">По итогам данного раздела, можно сделать вывод, что для этого проекта необходимо иметь в штате 9 сотрудников, обеспечить их инновационной техникой для качественной работы в количестве 29 единиц. </w:t>
      </w:r>
    </w:p>
    <w:p w:rsidR="008471AE" w:rsidRPr="001B768F" w:rsidRDefault="008471AE" w:rsidP="008471AE">
      <w:pPr>
        <w:spacing w:after="0"/>
      </w:pPr>
      <w:r>
        <w:t>Направление маркетинга, бухгалтерии и юридических услуг можно заменить полноценных сотрудников на аутсорсинг. Сотрудничество с рекламным агентством, которое имеет целую команду для выполнения необходимых мероприятий гораздо практичнее и дешевле, чем один маркетолог в найме. Для этого проекта не требуется постоянный юрист в штате, поэтому аутсорсинг действительно отличный вариант для такого формата работы.</w:t>
      </w:r>
    </w:p>
    <w:p w:rsidR="008471AE" w:rsidRPr="001B768F" w:rsidRDefault="008471AE" w:rsidP="008471AE"/>
    <w:p w:rsidR="008471AE" w:rsidRPr="003E38C4" w:rsidRDefault="008471AE" w:rsidP="008471AE">
      <w:pPr>
        <w:pStyle w:val="1"/>
        <w:numPr>
          <w:ilvl w:val="1"/>
          <w:numId w:val="5"/>
        </w:numPr>
        <w:ind w:left="0" w:firstLine="0"/>
        <w:rPr>
          <w:sz w:val="28"/>
        </w:rPr>
      </w:pPr>
      <w:bookmarkStart w:id="9" w:name="_Toc168284507"/>
      <w:r w:rsidRPr="003E38C4">
        <w:rPr>
          <w:sz w:val="28"/>
        </w:rPr>
        <w:t>Маркетинговый план</w:t>
      </w:r>
      <w:bookmarkEnd w:id="9"/>
    </w:p>
    <w:p w:rsidR="008471AE" w:rsidRPr="009E1F3D" w:rsidRDefault="008471AE" w:rsidP="008471AE"/>
    <w:p w:rsidR="008471AE" w:rsidRPr="001B768F" w:rsidRDefault="008471AE" w:rsidP="008471AE">
      <w:pPr>
        <w:spacing w:after="0"/>
      </w:pPr>
      <w:r w:rsidRPr="001B768F">
        <w:t>Создание хорошего продукта не гарантирует успеха в бизнесе. Поэтому разработаем маркетинговую стратегию и проведём ряд мероприятий для привлечения внимания к продукту на рынке, нацеленные на целевую аудиторию.</w:t>
      </w:r>
    </w:p>
    <w:p w:rsidR="008471AE" w:rsidRDefault="008471AE" w:rsidP="008471AE">
      <w:pPr>
        <w:spacing w:after="0"/>
      </w:pPr>
      <w:r w:rsidRPr="001B768F">
        <w:t>Чтобы продукт был успешно продвигаться на рынке, важно разработать эффективную стратегию маркетинга. Она может включать в себя создание сайта или страницы в социальных сетях для продвижения продукта, использование рекламных кампаний для привлечения внимания потенциальных клиентов.</w:t>
      </w:r>
    </w:p>
    <w:p w:rsidR="003E38C4" w:rsidRDefault="003E38C4" w:rsidP="008471AE">
      <w:pPr>
        <w:spacing w:after="0"/>
      </w:pPr>
    </w:p>
    <w:p w:rsidR="003E38C4" w:rsidRDefault="003E38C4" w:rsidP="008471AE">
      <w:pPr>
        <w:spacing w:after="0"/>
      </w:pPr>
    </w:p>
    <w:p w:rsidR="003E38C4" w:rsidRDefault="003E38C4" w:rsidP="008471AE">
      <w:pPr>
        <w:spacing w:after="0"/>
      </w:pPr>
    </w:p>
    <w:p w:rsidR="003E38C4" w:rsidRDefault="003E38C4" w:rsidP="008471AE">
      <w:pPr>
        <w:spacing w:after="0"/>
      </w:pPr>
    </w:p>
    <w:p w:rsidR="003E38C4" w:rsidRPr="001B768F" w:rsidRDefault="003E38C4" w:rsidP="008471AE">
      <w:pPr>
        <w:spacing w:after="0"/>
      </w:pPr>
    </w:p>
    <w:p w:rsidR="008471AE" w:rsidRPr="001B768F" w:rsidRDefault="000D09D2" w:rsidP="008471AE">
      <w:pPr>
        <w:spacing w:after="0"/>
        <w:ind w:firstLine="0"/>
        <w:rPr>
          <w:rFonts w:asciiTheme="minorHAnsi" w:hAnsiTheme="minorHAnsi"/>
          <w:sz w:val="22"/>
        </w:rPr>
      </w:pPr>
      <w:r>
        <w:lastRenderedPageBreak/>
        <w:t>Таблица 10</w:t>
      </w:r>
      <w:r w:rsidR="008471AE" w:rsidRPr="001B768F">
        <w:t xml:space="preserve"> – Маркетинговый план </w:t>
      </w:r>
      <w:proofErr w:type="spellStart"/>
      <w:r w:rsidR="008471AE" w:rsidRPr="001B768F">
        <w:t>стартапа</w:t>
      </w:r>
      <w:proofErr w:type="spellEnd"/>
      <w:r w:rsidR="008471AE" w:rsidRPr="001B768F">
        <w:t xml:space="preserve"> </w:t>
      </w:r>
      <w:r w:rsidR="008173F5">
        <w:t>«</w:t>
      </w:r>
      <w:proofErr w:type="spellStart"/>
      <w:r w:rsidR="008471AE" w:rsidRPr="001B768F">
        <w:t>МебеОК</w:t>
      </w:r>
      <w:proofErr w:type="spellEnd"/>
      <w:r w:rsidR="008173F5">
        <w:t>»</w:t>
      </w:r>
    </w:p>
    <w:tbl>
      <w:tblPr>
        <w:tblW w:w="9383" w:type="dxa"/>
        <w:tblLook w:val="04A0" w:firstRow="1" w:lastRow="0" w:firstColumn="1" w:lastColumn="0" w:noHBand="0" w:noVBand="1"/>
      </w:tblPr>
      <w:tblGrid>
        <w:gridCol w:w="2025"/>
        <w:gridCol w:w="2084"/>
        <w:gridCol w:w="1412"/>
        <w:gridCol w:w="1797"/>
        <w:gridCol w:w="2065"/>
      </w:tblGrid>
      <w:tr w:rsidR="008471AE" w:rsidRPr="001B768F" w:rsidTr="00A057AB">
        <w:trPr>
          <w:trHeight w:val="297"/>
        </w:trPr>
        <w:tc>
          <w:tcPr>
            <w:tcW w:w="938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Маркетинговый план</w:t>
            </w:r>
          </w:p>
        </w:tc>
      </w:tr>
      <w:tr w:rsidR="008471AE" w:rsidRPr="001B768F" w:rsidTr="00A057AB">
        <w:trPr>
          <w:trHeight w:val="594"/>
        </w:trPr>
        <w:tc>
          <w:tcPr>
            <w:tcW w:w="1962" w:type="dxa"/>
            <w:tcBorders>
              <w:top w:val="nil"/>
              <w:left w:val="single" w:sz="4" w:space="0" w:color="auto"/>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Цель</w:t>
            </w:r>
          </w:p>
        </w:tc>
        <w:tc>
          <w:tcPr>
            <w:tcW w:w="2661"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Задача</w:t>
            </w:r>
          </w:p>
        </w:tc>
        <w:tc>
          <w:tcPr>
            <w:tcW w:w="1399"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Срок</w:t>
            </w:r>
          </w:p>
        </w:tc>
        <w:tc>
          <w:tcPr>
            <w:tcW w:w="1539"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Ответственный</w:t>
            </w:r>
          </w:p>
        </w:tc>
        <w:tc>
          <w:tcPr>
            <w:tcW w:w="1820"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Предварительный бюджет</w:t>
            </w:r>
          </w:p>
        </w:tc>
      </w:tr>
      <w:tr w:rsidR="008471AE" w:rsidRPr="001B768F" w:rsidTr="00A057AB">
        <w:trPr>
          <w:trHeight w:val="297"/>
        </w:trPr>
        <w:tc>
          <w:tcPr>
            <w:tcW w:w="1962" w:type="dxa"/>
            <w:vMerge w:val="restart"/>
            <w:tcBorders>
              <w:top w:val="nil"/>
              <w:left w:val="single" w:sz="4" w:space="0" w:color="auto"/>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Сегментирование рынка</w:t>
            </w:r>
          </w:p>
        </w:tc>
        <w:tc>
          <w:tcPr>
            <w:tcW w:w="2661"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Анализ продукции</w:t>
            </w:r>
          </w:p>
        </w:tc>
        <w:tc>
          <w:tcPr>
            <w:tcW w:w="1399"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 </w:t>
            </w:r>
          </w:p>
        </w:tc>
        <w:tc>
          <w:tcPr>
            <w:tcW w:w="1820"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 </w:t>
            </w:r>
          </w:p>
        </w:tc>
      </w:tr>
      <w:tr w:rsidR="008471AE" w:rsidRPr="001B768F" w:rsidTr="00A057AB">
        <w:trPr>
          <w:trHeight w:val="594"/>
        </w:trPr>
        <w:tc>
          <w:tcPr>
            <w:tcW w:w="1962" w:type="dxa"/>
            <w:vMerge/>
            <w:tcBorders>
              <w:top w:val="nil"/>
              <w:left w:val="single" w:sz="4" w:space="0" w:color="auto"/>
              <w:bottom w:val="single" w:sz="4" w:space="0" w:color="auto"/>
              <w:right w:val="single" w:sz="4" w:space="0" w:color="auto"/>
            </w:tcBorders>
            <w:vAlign w:val="center"/>
            <w:hideMark/>
          </w:tcPr>
          <w:p w:rsidR="008471AE" w:rsidRPr="001B768F" w:rsidRDefault="008471AE" w:rsidP="00A057AB">
            <w:pPr>
              <w:spacing w:after="0" w:line="276" w:lineRule="auto"/>
              <w:ind w:firstLine="0"/>
              <w:jc w:val="left"/>
              <w:rPr>
                <w:rFonts w:eastAsia="Times New Roman" w:cs="Times New Roman"/>
                <w:sz w:val="24"/>
                <w:szCs w:val="24"/>
                <w:lang w:eastAsia="ru-RU"/>
              </w:rPr>
            </w:pPr>
          </w:p>
        </w:tc>
        <w:tc>
          <w:tcPr>
            <w:tcW w:w="2661"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Проведение оценки качества созданной услуги</w:t>
            </w:r>
          </w:p>
        </w:tc>
        <w:tc>
          <w:tcPr>
            <w:tcW w:w="1399"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2 дня</w:t>
            </w:r>
          </w:p>
        </w:tc>
        <w:tc>
          <w:tcPr>
            <w:tcW w:w="1539"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Маркетолог</w:t>
            </w:r>
          </w:p>
        </w:tc>
        <w:tc>
          <w:tcPr>
            <w:tcW w:w="1820"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w:t>
            </w:r>
          </w:p>
        </w:tc>
      </w:tr>
      <w:tr w:rsidR="008471AE" w:rsidRPr="001B768F" w:rsidTr="00A057AB">
        <w:trPr>
          <w:trHeight w:val="891"/>
        </w:trPr>
        <w:tc>
          <w:tcPr>
            <w:tcW w:w="1962" w:type="dxa"/>
            <w:vMerge/>
            <w:tcBorders>
              <w:top w:val="nil"/>
              <w:left w:val="single" w:sz="4" w:space="0" w:color="auto"/>
              <w:bottom w:val="single" w:sz="4" w:space="0" w:color="auto"/>
              <w:right w:val="single" w:sz="4" w:space="0" w:color="auto"/>
            </w:tcBorders>
            <w:vAlign w:val="center"/>
            <w:hideMark/>
          </w:tcPr>
          <w:p w:rsidR="008471AE" w:rsidRPr="001B768F" w:rsidRDefault="008471AE" w:rsidP="00A057AB">
            <w:pPr>
              <w:spacing w:after="0" w:line="276" w:lineRule="auto"/>
              <w:ind w:firstLine="0"/>
              <w:jc w:val="left"/>
              <w:rPr>
                <w:rFonts w:eastAsia="Times New Roman" w:cs="Times New Roman"/>
                <w:sz w:val="24"/>
                <w:szCs w:val="24"/>
                <w:lang w:eastAsia="ru-RU"/>
              </w:rPr>
            </w:pPr>
          </w:p>
        </w:tc>
        <w:tc>
          <w:tcPr>
            <w:tcW w:w="2661"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Проведение оценки спроса на рынке и возможные тенденции развития</w:t>
            </w:r>
          </w:p>
        </w:tc>
        <w:tc>
          <w:tcPr>
            <w:tcW w:w="1399"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2 дня</w:t>
            </w:r>
          </w:p>
        </w:tc>
        <w:tc>
          <w:tcPr>
            <w:tcW w:w="1539"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Маркетолог</w:t>
            </w:r>
          </w:p>
        </w:tc>
        <w:tc>
          <w:tcPr>
            <w:tcW w:w="1820"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w:t>
            </w:r>
          </w:p>
        </w:tc>
      </w:tr>
      <w:tr w:rsidR="008471AE" w:rsidRPr="001B768F" w:rsidTr="00A057AB">
        <w:trPr>
          <w:trHeight w:val="297"/>
        </w:trPr>
        <w:tc>
          <w:tcPr>
            <w:tcW w:w="1962" w:type="dxa"/>
            <w:vMerge/>
            <w:tcBorders>
              <w:top w:val="nil"/>
              <w:left w:val="single" w:sz="4" w:space="0" w:color="auto"/>
              <w:bottom w:val="single" w:sz="4" w:space="0" w:color="auto"/>
              <w:right w:val="single" w:sz="4" w:space="0" w:color="auto"/>
            </w:tcBorders>
            <w:vAlign w:val="center"/>
            <w:hideMark/>
          </w:tcPr>
          <w:p w:rsidR="008471AE" w:rsidRPr="001B768F" w:rsidRDefault="008471AE" w:rsidP="00A057AB">
            <w:pPr>
              <w:spacing w:after="0" w:line="276" w:lineRule="auto"/>
              <w:ind w:firstLine="0"/>
              <w:jc w:val="left"/>
              <w:rPr>
                <w:rFonts w:eastAsia="Times New Roman" w:cs="Times New Roman"/>
                <w:sz w:val="24"/>
                <w:szCs w:val="24"/>
                <w:lang w:eastAsia="ru-RU"/>
              </w:rPr>
            </w:pPr>
          </w:p>
        </w:tc>
        <w:tc>
          <w:tcPr>
            <w:tcW w:w="2661"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Анализ рынка сбыта</w:t>
            </w:r>
          </w:p>
        </w:tc>
        <w:tc>
          <w:tcPr>
            <w:tcW w:w="1399"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3 дня</w:t>
            </w:r>
          </w:p>
        </w:tc>
        <w:tc>
          <w:tcPr>
            <w:tcW w:w="1539"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Маркетолог</w:t>
            </w:r>
          </w:p>
        </w:tc>
        <w:tc>
          <w:tcPr>
            <w:tcW w:w="1820"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w:t>
            </w:r>
          </w:p>
        </w:tc>
      </w:tr>
      <w:tr w:rsidR="008471AE" w:rsidRPr="001B768F" w:rsidTr="00A057AB">
        <w:trPr>
          <w:trHeight w:val="297"/>
        </w:trPr>
        <w:tc>
          <w:tcPr>
            <w:tcW w:w="1962" w:type="dxa"/>
            <w:vMerge/>
            <w:tcBorders>
              <w:top w:val="nil"/>
              <w:left w:val="single" w:sz="4" w:space="0" w:color="auto"/>
              <w:bottom w:val="single" w:sz="4" w:space="0" w:color="auto"/>
              <w:right w:val="single" w:sz="4" w:space="0" w:color="auto"/>
            </w:tcBorders>
            <w:vAlign w:val="center"/>
            <w:hideMark/>
          </w:tcPr>
          <w:p w:rsidR="008471AE" w:rsidRPr="001B768F" w:rsidRDefault="008471AE" w:rsidP="00A057AB">
            <w:pPr>
              <w:spacing w:after="0" w:line="276" w:lineRule="auto"/>
              <w:ind w:firstLine="0"/>
              <w:jc w:val="left"/>
              <w:rPr>
                <w:rFonts w:eastAsia="Times New Roman" w:cs="Times New Roman"/>
                <w:sz w:val="24"/>
                <w:szCs w:val="24"/>
                <w:lang w:eastAsia="ru-RU"/>
              </w:rPr>
            </w:pPr>
          </w:p>
        </w:tc>
        <w:tc>
          <w:tcPr>
            <w:tcW w:w="2661"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Анализ целевой аудитории</w:t>
            </w:r>
          </w:p>
        </w:tc>
        <w:tc>
          <w:tcPr>
            <w:tcW w:w="1399"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1 день</w:t>
            </w:r>
          </w:p>
        </w:tc>
        <w:tc>
          <w:tcPr>
            <w:tcW w:w="1539"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Маркетолог</w:t>
            </w:r>
          </w:p>
        </w:tc>
        <w:tc>
          <w:tcPr>
            <w:tcW w:w="1820"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w:t>
            </w:r>
          </w:p>
        </w:tc>
      </w:tr>
      <w:tr w:rsidR="008471AE" w:rsidRPr="001B768F" w:rsidTr="00A057AB">
        <w:trPr>
          <w:trHeight w:val="891"/>
        </w:trPr>
        <w:tc>
          <w:tcPr>
            <w:tcW w:w="1962" w:type="dxa"/>
            <w:vMerge w:val="restart"/>
            <w:tcBorders>
              <w:top w:val="nil"/>
              <w:left w:val="single" w:sz="4" w:space="0" w:color="auto"/>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Разработка и настройка маркетинговых коммуникаций</w:t>
            </w:r>
          </w:p>
        </w:tc>
        <w:tc>
          <w:tcPr>
            <w:tcW w:w="2661"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Размещение постов в социальных сетях</w:t>
            </w:r>
          </w:p>
        </w:tc>
        <w:tc>
          <w:tcPr>
            <w:tcW w:w="1399"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На постоянной основе</w:t>
            </w:r>
          </w:p>
        </w:tc>
        <w:tc>
          <w:tcPr>
            <w:tcW w:w="1539"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Маркетолог</w:t>
            </w:r>
          </w:p>
        </w:tc>
        <w:tc>
          <w:tcPr>
            <w:tcW w:w="1820"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w:t>
            </w:r>
          </w:p>
        </w:tc>
      </w:tr>
      <w:tr w:rsidR="008471AE" w:rsidRPr="001B768F" w:rsidTr="00A057AB">
        <w:trPr>
          <w:trHeight w:val="891"/>
        </w:trPr>
        <w:tc>
          <w:tcPr>
            <w:tcW w:w="1962" w:type="dxa"/>
            <w:vMerge/>
            <w:tcBorders>
              <w:top w:val="nil"/>
              <w:left w:val="single" w:sz="4" w:space="0" w:color="auto"/>
              <w:bottom w:val="single" w:sz="4" w:space="0" w:color="auto"/>
              <w:right w:val="single" w:sz="4" w:space="0" w:color="auto"/>
            </w:tcBorders>
            <w:vAlign w:val="center"/>
            <w:hideMark/>
          </w:tcPr>
          <w:p w:rsidR="008471AE" w:rsidRPr="001B768F" w:rsidRDefault="008471AE" w:rsidP="00A057AB">
            <w:pPr>
              <w:spacing w:after="0" w:line="276" w:lineRule="auto"/>
              <w:ind w:firstLine="0"/>
              <w:jc w:val="left"/>
              <w:rPr>
                <w:rFonts w:eastAsia="Times New Roman" w:cs="Times New Roman"/>
                <w:sz w:val="24"/>
                <w:szCs w:val="24"/>
                <w:lang w:eastAsia="ru-RU"/>
              </w:rPr>
            </w:pPr>
          </w:p>
        </w:tc>
        <w:tc>
          <w:tcPr>
            <w:tcW w:w="2661"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Размещение на сайте компании информации об услуге</w:t>
            </w:r>
          </w:p>
        </w:tc>
        <w:tc>
          <w:tcPr>
            <w:tcW w:w="1399"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2 дня</w:t>
            </w:r>
          </w:p>
        </w:tc>
        <w:tc>
          <w:tcPr>
            <w:tcW w:w="1539"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Маркетолог</w:t>
            </w:r>
          </w:p>
        </w:tc>
        <w:tc>
          <w:tcPr>
            <w:tcW w:w="1820"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w:t>
            </w:r>
          </w:p>
        </w:tc>
      </w:tr>
      <w:tr w:rsidR="008471AE" w:rsidRPr="001B768F" w:rsidTr="00A057AB">
        <w:trPr>
          <w:trHeight w:val="891"/>
        </w:trPr>
        <w:tc>
          <w:tcPr>
            <w:tcW w:w="1962" w:type="dxa"/>
            <w:vMerge/>
            <w:tcBorders>
              <w:top w:val="nil"/>
              <w:left w:val="single" w:sz="4" w:space="0" w:color="auto"/>
              <w:bottom w:val="single" w:sz="4" w:space="0" w:color="auto"/>
              <w:right w:val="single" w:sz="4" w:space="0" w:color="auto"/>
            </w:tcBorders>
            <w:vAlign w:val="center"/>
            <w:hideMark/>
          </w:tcPr>
          <w:p w:rsidR="008471AE" w:rsidRPr="001B768F" w:rsidRDefault="008471AE" w:rsidP="00A057AB">
            <w:pPr>
              <w:spacing w:after="0" w:line="276" w:lineRule="auto"/>
              <w:ind w:firstLine="0"/>
              <w:jc w:val="left"/>
              <w:rPr>
                <w:rFonts w:eastAsia="Times New Roman" w:cs="Times New Roman"/>
                <w:sz w:val="24"/>
                <w:szCs w:val="24"/>
                <w:lang w:eastAsia="ru-RU"/>
              </w:rPr>
            </w:pPr>
          </w:p>
        </w:tc>
        <w:tc>
          <w:tcPr>
            <w:tcW w:w="2661"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Разработка и отправка рекламных писем</w:t>
            </w:r>
          </w:p>
        </w:tc>
        <w:tc>
          <w:tcPr>
            <w:tcW w:w="1399"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На постоянной основе</w:t>
            </w:r>
          </w:p>
        </w:tc>
        <w:tc>
          <w:tcPr>
            <w:tcW w:w="1539"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Маркетолог</w:t>
            </w:r>
          </w:p>
        </w:tc>
        <w:tc>
          <w:tcPr>
            <w:tcW w:w="1820" w:type="dxa"/>
            <w:tcBorders>
              <w:top w:val="nil"/>
              <w:left w:val="nil"/>
              <w:bottom w:val="single" w:sz="4" w:space="0" w:color="auto"/>
              <w:right w:val="single" w:sz="4" w:space="0" w:color="auto"/>
            </w:tcBorders>
            <w:shd w:val="clear" w:color="auto" w:fill="auto"/>
            <w:vAlign w:val="center"/>
            <w:hideMark/>
          </w:tcPr>
          <w:p w:rsidR="008471AE" w:rsidRPr="001B768F" w:rsidRDefault="008471AE" w:rsidP="00A057AB">
            <w:pPr>
              <w:spacing w:after="0" w:line="276" w:lineRule="auto"/>
              <w:ind w:firstLine="0"/>
              <w:jc w:val="center"/>
              <w:rPr>
                <w:rFonts w:eastAsia="Times New Roman" w:cs="Times New Roman"/>
                <w:sz w:val="24"/>
                <w:szCs w:val="24"/>
                <w:lang w:eastAsia="ru-RU"/>
              </w:rPr>
            </w:pPr>
            <w:r w:rsidRPr="001B768F">
              <w:rPr>
                <w:rFonts w:eastAsia="Times New Roman" w:cs="Times New Roman"/>
                <w:sz w:val="24"/>
                <w:szCs w:val="24"/>
                <w:lang w:eastAsia="ru-RU"/>
              </w:rPr>
              <w:t>-</w:t>
            </w:r>
          </w:p>
        </w:tc>
      </w:tr>
    </w:tbl>
    <w:p w:rsidR="008471AE" w:rsidRPr="001B768F" w:rsidRDefault="008471AE" w:rsidP="008471AE">
      <w:pPr>
        <w:spacing w:after="0"/>
        <w:ind w:firstLine="0"/>
      </w:pPr>
    </w:p>
    <w:p w:rsidR="008471AE" w:rsidRPr="001B768F" w:rsidRDefault="008471AE" w:rsidP="008471AE">
      <w:pPr>
        <w:spacing w:after="0"/>
      </w:pPr>
      <w:r w:rsidRPr="001B768F">
        <w:t>Целевыми сегментами будут являться производители мебели, дизайнерские студии, а также индивидуальные заказчики, заинтересованные в создании уникальной мебели на заказ.</w:t>
      </w:r>
    </w:p>
    <w:p w:rsidR="008471AE" w:rsidRPr="001B768F" w:rsidRDefault="008471AE" w:rsidP="008471AE">
      <w:pPr>
        <w:spacing w:after="0"/>
      </w:pPr>
      <w:r w:rsidRPr="001B768F">
        <w:t>Наша компания будет позиционироваться как эксперт в области создания приложений и 3D-моделей мебели и инструкций для ее производства.  предлагаем высокое качество услуг, конкурентные цены и индивидуальный подход к каждому клиенту.</w:t>
      </w:r>
    </w:p>
    <w:p w:rsidR="008471AE" w:rsidRPr="001B768F" w:rsidRDefault="008471AE" w:rsidP="008471AE">
      <w:pPr>
        <w:spacing w:after="0"/>
      </w:pPr>
      <w:r w:rsidRPr="001B768F">
        <w:t xml:space="preserve">Для привлечения клиентов будем использовать различные инструменты маркетинга, такие как реклама в интернете, социальные сети, участие в </w:t>
      </w:r>
      <w:r w:rsidRPr="001B768F">
        <w:lastRenderedPageBreak/>
        <w:t>выставках и конференциях, а также сотрудничество с партнерами в сфере производства мебели.</w:t>
      </w:r>
    </w:p>
    <w:p w:rsidR="008471AE" w:rsidRDefault="008471AE" w:rsidP="008471AE">
      <w:pPr>
        <w:spacing w:after="0"/>
      </w:pPr>
      <w:r>
        <w:t xml:space="preserve">Для ведения маркетинговых мероприятий в компании будет заключен договор с рекламным агентством на </w:t>
      </w:r>
      <w:r>
        <w:rPr>
          <w:lang w:val="en-US"/>
        </w:rPr>
        <w:t>SMM</w:t>
      </w:r>
      <w:r>
        <w:t xml:space="preserve"> сопровождение.</w:t>
      </w:r>
    </w:p>
    <w:p w:rsidR="008471AE" w:rsidRPr="00724F06" w:rsidRDefault="008471AE" w:rsidP="008471AE">
      <w:pPr>
        <w:spacing w:after="0"/>
      </w:pPr>
      <w:r>
        <w:t>Это гораздо выгоднее, чем держать собственного маркетолога в компании.</w:t>
      </w:r>
    </w:p>
    <w:p w:rsidR="008471AE" w:rsidRDefault="008471AE" w:rsidP="008471AE">
      <w:pPr>
        <w:spacing w:after="0"/>
      </w:pPr>
      <w:r w:rsidRPr="001B768F">
        <w:t>Планируем сотрудничать с другими студиями 3D-моделирования, производителями мебели и дизайнерами интерьеров для расширения нашей клиентской базы и увеличения объемов продаж.</w:t>
      </w:r>
    </w:p>
    <w:p w:rsidR="008471AE" w:rsidRDefault="008471AE" w:rsidP="008471AE">
      <w:pPr>
        <w:spacing w:after="0"/>
        <w:ind w:firstLine="0"/>
      </w:pPr>
      <w:r w:rsidRPr="001D33AC">
        <w:rPr>
          <w:noProof/>
          <w:lang w:eastAsia="ru-RU"/>
        </w:rPr>
        <w:drawing>
          <wp:inline distT="0" distB="0" distL="0" distR="0" wp14:anchorId="7F52E20C" wp14:editId="29B6DEEC">
            <wp:extent cx="5939790" cy="295719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9790" cy="2957195"/>
                    </a:xfrm>
                    <a:prstGeom prst="rect">
                      <a:avLst/>
                    </a:prstGeom>
                  </pic:spPr>
                </pic:pic>
              </a:graphicData>
            </a:graphic>
          </wp:inline>
        </w:drawing>
      </w:r>
    </w:p>
    <w:p w:rsidR="008471AE" w:rsidRDefault="00A234B2" w:rsidP="008471AE">
      <w:pPr>
        <w:spacing w:after="0"/>
        <w:ind w:firstLine="0"/>
        <w:jc w:val="center"/>
      </w:pPr>
      <w:r>
        <w:t>Рисунок 22</w:t>
      </w:r>
      <w:r w:rsidR="008471AE">
        <w:t xml:space="preserve"> — Сайт студии </w:t>
      </w:r>
      <w:r w:rsidR="008471AE" w:rsidRPr="001D33AC">
        <w:t>СИЛА СВЕТА</w:t>
      </w:r>
    </w:p>
    <w:p w:rsidR="003E38C4" w:rsidRPr="001B768F" w:rsidRDefault="003E38C4" w:rsidP="008471AE">
      <w:pPr>
        <w:spacing w:after="0"/>
        <w:ind w:firstLine="0"/>
        <w:jc w:val="center"/>
      </w:pPr>
    </w:p>
    <w:p w:rsidR="008471AE" w:rsidRPr="001B768F" w:rsidRDefault="008471AE" w:rsidP="008471AE">
      <w:pPr>
        <w:spacing w:after="0"/>
      </w:pPr>
      <w:r w:rsidRPr="001B768F">
        <w:t xml:space="preserve">Цены на услуги будут формироваться исходя из сложности проекта, сроков </w:t>
      </w:r>
      <w:r>
        <w:t>выполнения и других факторов. Б</w:t>
      </w:r>
      <w:r w:rsidRPr="001B768F">
        <w:t>удем стремиться предлагать конкурентоспособные цены, учитывая рыночные тенденции и цены конкурентов.</w:t>
      </w:r>
    </w:p>
    <w:p w:rsidR="008471AE" w:rsidRPr="001B768F" w:rsidRDefault="008471AE" w:rsidP="008471AE">
      <w:pPr>
        <w:spacing w:after="0"/>
      </w:pPr>
      <w:r w:rsidRPr="001B768F">
        <w:t>Схема распространения услуг:</w:t>
      </w:r>
    </w:p>
    <w:p w:rsidR="008471AE" w:rsidRPr="001B768F" w:rsidRDefault="008471AE" w:rsidP="003E38C4">
      <w:pPr>
        <w:numPr>
          <w:ilvl w:val="0"/>
          <w:numId w:val="8"/>
        </w:numPr>
        <w:spacing w:after="0"/>
        <w:ind w:firstLine="709"/>
        <w:contextualSpacing/>
      </w:pPr>
      <w:r w:rsidRPr="001B768F">
        <w:t>Готовые 3D-модели и инструкции будут распространяться через сайт, приложение, а также через партнерские студии и производителей мебели.</w:t>
      </w:r>
    </w:p>
    <w:p w:rsidR="008471AE" w:rsidRPr="001B768F" w:rsidRDefault="008471AE" w:rsidP="008471AE">
      <w:pPr>
        <w:spacing w:after="0"/>
        <w:contextualSpacing/>
      </w:pPr>
      <w:r w:rsidRPr="001B768F">
        <w:t>Методы стимулирования продаж</w:t>
      </w:r>
    </w:p>
    <w:p w:rsidR="008471AE" w:rsidRPr="001B768F" w:rsidRDefault="008471AE" w:rsidP="003E38C4">
      <w:pPr>
        <w:numPr>
          <w:ilvl w:val="0"/>
          <w:numId w:val="8"/>
        </w:numPr>
        <w:spacing w:after="0"/>
        <w:ind w:firstLine="709"/>
        <w:contextualSpacing/>
      </w:pPr>
      <w:r w:rsidRPr="001B768F">
        <w:lastRenderedPageBreak/>
        <w:t>Предлагаем скидки для постоянных клиентов, а также скидки на оптовые заказы.</w:t>
      </w:r>
    </w:p>
    <w:p w:rsidR="008471AE" w:rsidRPr="001B768F" w:rsidRDefault="008471AE" w:rsidP="003E38C4">
      <w:pPr>
        <w:numPr>
          <w:ilvl w:val="0"/>
          <w:numId w:val="8"/>
        </w:numPr>
        <w:spacing w:after="0"/>
        <w:ind w:firstLine="709"/>
        <w:contextualSpacing/>
      </w:pPr>
      <w:r w:rsidRPr="001B768F">
        <w:t>Предложение образцов продукции на пробу: Предоставляем образцы нашей продукции для демонстрации клиентам.</w:t>
      </w:r>
    </w:p>
    <w:p w:rsidR="008471AE" w:rsidRPr="001B768F" w:rsidRDefault="008471AE" w:rsidP="003E38C4">
      <w:pPr>
        <w:numPr>
          <w:ilvl w:val="0"/>
          <w:numId w:val="8"/>
        </w:numPr>
        <w:spacing w:after="0"/>
        <w:ind w:firstLine="709"/>
        <w:contextualSpacing/>
      </w:pPr>
      <w:r w:rsidRPr="001B768F">
        <w:t>Продажа в рассрочку: предлагаем возможность оплаты услуг в рассрочку для клиентов, которые не могут оплатить всю сумму сразу.</w:t>
      </w:r>
    </w:p>
    <w:p w:rsidR="008471AE" w:rsidRPr="001B768F" w:rsidRDefault="008471AE" w:rsidP="003E38C4">
      <w:pPr>
        <w:numPr>
          <w:ilvl w:val="0"/>
          <w:numId w:val="8"/>
        </w:numPr>
        <w:spacing w:after="0"/>
        <w:ind w:firstLine="709"/>
        <w:contextualSpacing/>
      </w:pPr>
      <w:r w:rsidRPr="001B768F">
        <w:t>Подарки: для постоянных клиентов предоставляем подарки при заказе услуг.</w:t>
      </w:r>
    </w:p>
    <w:p w:rsidR="008471AE" w:rsidRPr="001B768F" w:rsidRDefault="008471AE" w:rsidP="008471AE">
      <w:pPr>
        <w:spacing w:after="0"/>
      </w:pPr>
      <w:r w:rsidRPr="001B768F">
        <w:t>Реклама</w:t>
      </w:r>
    </w:p>
    <w:p w:rsidR="008471AE" w:rsidRDefault="008471AE" w:rsidP="003E38C4">
      <w:pPr>
        <w:numPr>
          <w:ilvl w:val="0"/>
          <w:numId w:val="8"/>
        </w:numPr>
        <w:spacing w:after="0"/>
        <w:ind w:firstLine="709"/>
        <w:contextualSpacing/>
      </w:pPr>
      <w:r w:rsidRPr="001B768F">
        <w:t>Объявления в социальных сетях и на нашем сайте.</w:t>
      </w:r>
    </w:p>
    <w:p w:rsidR="008471AE" w:rsidRDefault="008471AE" w:rsidP="008471AE">
      <w:pPr>
        <w:spacing w:after="0"/>
        <w:ind w:firstLine="0"/>
        <w:contextualSpacing/>
      </w:pPr>
      <w:r>
        <w:rPr>
          <w:noProof/>
          <w:lang w:eastAsia="ru-RU"/>
        </w:rPr>
        <w:drawing>
          <wp:inline distT="0" distB="0" distL="0" distR="0" wp14:anchorId="6792C140" wp14:editId="040C92F7">
            <wp:extent cx="5943600" cy="4455160"/>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455160"/>
                    </a:xfrm>
                    <a:prstGeom prst="rect">
                      <a:avLst/>
                    </a:prstGeom>
                    <a:noFill/>
                    <a:ln>
                      <a:noFill/>
                    </a:ln>
                  </pic:spPr>
                </pic:pic>
              </a:graphicData>
            </a:graphic>
          </wp:inline>
        </w:drawing>
      </w:r>
    </w:p>
    <w:p w:rsidR="008471AE" w:rsidRDefault="008471AE" w:rsidP="008471AE">
      <w:pPr>
        <w:spacing w:after="0"/>
        <w:jc w:val="center"/>
      </w:pPr>
      <w:r w:rsidRPr="001B768F">
        <w:t xml:space="preserve">Рисунок </w:t>
      </w:r>
      <w:r w:rsidR="00A234B2">
        <w:t>23</w:t>
      </w:r>
      <w:r w:rsidRPr="001B768F">
        <w:t xml:space="preserve"> — </w:t>
      </w:r>
      <w:r>
        <w:t xml:space="preserve">Сайт для </w:t>
      </w:r>
      <w:proofErr w:type="spellStart"/>
      <w:r>
        <w:t>стартапа</w:t>
      </w:r>
      <w:proofErr w:type="spellEnd"/>
      <w:r>
        <w:t xml:space="preserve"> </w:t>
      </w:r>
      <w:r w:rsidR="008173F5">
        <w:t>«</w:t>
      </w:r>
      <w:proofErr w:type="spellStart"/>
      <w:r>
        <w:t>МебеОК</w:t>
      </w:r>
      <w:proofErr w:type="spellEnd"/>
      <w:r w:rsidR="008173F5">
        <w:t>»</w:t>
      </w:r>
    </w:p>
    <w:p w:rsidR="008471AE" w:rsidRPr="001B768F" w:rsidRDefault="008471AE" w:rsidP="008471AE">
      <w:pPr>
        <w:spacing w:after="0"/>
        <w:jc w:val="center"/>
      </w:pPr>
    </w:p>
    <w:p w:rsidR="008471AE" w:rsidRPr="001B768F" w:rsidRDefault="008471AE" w:rsidP="003E38C4">
      <w:pPr>
        <w:numPr>
          <w:ilvl w:val="0"/>
          <w:numId w:val="8"/>
        </w:numPr>
        <w:spacing w:after="0"/>
        <w:ind w:firstLine="709"/>
        <w:contextualSpacing/>
      </w:pPr>
      <w:r w:rsidRPr="001B768F">
        <w:t>Рассылка рекламных писем по электронной почте.</w:t>
      </w:r>
    </w:p>
    <w:p w:rsidR="008471AE" w:rsidRPr="001B768F" w:rsidRDefault="008471AE" w:rsidP="003E38C4">
      <w:pPr>
        <w:numPr>
          <w:ilvl w:val="0"/>
          <w:numId w:val="8"/>
        </w:numPr>
        <w:spacing w:after="0"/>
        <w:ind w:firstLine="709"/>
        <w:contextualSpacing/>
      </w:pPr>
      <w:r w:rsidRPr="001B768F">
        <w:lastRenderedPageBreak/>
        <w:t>Визитки с информацией о наших услугах, которые раздаем нашим клиентам и партнерам.</w:t>
      </w:r>
    </w:p>
    <w:p w:rsidR="008471AE" w:rsidRDefault="008471AE" w:rsidP="008471AE">
      <w:pPr>
        <w:ind w:firstLine="0"/>
      </w:pPr>
      <w:r>
        <w:rPr>
          <w:noProof/>
          <w:lang w:eastAsia="ru-RU"/>
        </w:rPr>
        <w:drawing>
          <wp:inline distT="0" distB="0" distL="0" distR="0" wp14:anchorId="716EB19E" wp14:editId="3EA0FAD3">
            <wp:extent cx="5939230" cy="1259964"/>
            <wp:effectExtent l="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997" b="52862"/>
                    <a:stretch/>
                  </pic:blipFill>
                  <pic:spPr bwMode="auto">
                    <a:xfrm>
                      <a:off x="0" y="0"/>
                      <a:ext cx="5939790" cy="1260083"/>
                    </a:xfrm>
                    <a:prstGeom prst="rect">
                      <a:avLst/>
                    </a:prstGeom>
                    <a:ln>
                      <a:noFill/>
                    </a:ln>
                    <a:extLst>
                      <a:ext uri="{53640926-AAD7-44D8-BBD7-CCE9431645EC}">
                        <a14:shadowObscured xmlns:a14="http://schemas.microsoft.com/office/drawing/2010/main"/>
                      </a:ext>
                    </a:extLst>
                  </pic:spPr>
                </pic:pic>
              </a:graphicData>
            </a:graphic>
          </wp:inline>
        </w:drawing>
      </w:r>
    </w:p>
    <w:p w:rsidR="008471AE" w:rsidRDefault="008471AE" w:rsidP="003E38C4">
      <w:pPr>
        <w:spacing w:after="0"/>
        <w:ind w:firstLine="0"/>
        <w:jc w:val="center"/>
      </w:pPr>
      <w:r w:rsidRPr="001B768F">
        <w:t xml:space="preserve">Рисунок </w:t>
      </w:r>
      <w:r w:rsidR="00A234B2">
        <w:t>24</w:t>
      </w:r>
      <w:r w:rsidRPr="001B768F">
        <w:t xml:space="preserve"> — </w:t>
      </w:r>
      <w:r>
        <w:t xml:space="preserve">Пример электронной визитки </w:t>
      </w:r>
      <w:proofErr w:type="spellStart"/>
      <w:r>
        <w:t>стартапа</w:t>
      </w:r>
      <w:proofErr w:type="spellEnd"/>
      <w:r>
        <w:t xml:space="preserve"> </w:t>
      </w:r>
      <w:r w:rsidR="008173F5">
        <w:t>«</w:t>
      </w:r>
      <w:proofErr w:type="spellStart"/>
      <w:r>
        <w:t>МебеОК</w:t>
      </w:r>
      <w:proofErr w:type="spellEnd"/>
      <w:r w:rsidR="008173F5">
        <w:t>»</w:t>
      </w:r>
    </w:p>
    <w:p w:rsidR="008471AE" w:rsidRDefault="008471AE" w:rsidP="008471AE">
      <w:pPr>
        <w:spacing w:after="0"/>
        <w:jc w:val="center"/>
      </w:pPr>
    </w:p>
    <w:p w:rsidR="008471AE" w:rsidRDefault="008471AE" w:rsidP="008471AE">
      <w:pPr>
        <w:spacing w:after="0"/>
      </w:pPr>
      <w:r>
        <w:t xml:space="preserve">Разнообразные маркетинговые мероприятия, электронные рассылки и </w:t>
      </w:r>
      <w:proofErr w:type="spellStart"/>
      <w:r>
        <w:t>таргетинговая</w:t>
      </w:r>
      <w:proofErr w:type="spellEnd"/>
      <w:r>
        <w:t xml:space="preserve"> реклама в социальных сетях, такие как </w:t>
      </w:r>
      <w:r>
        <w:rPr>
          <w:lang w:val="en-US"/>
        </w:rPr>
        <w:t>VK</w:t>
      </w:r>
      <w:r>
        <w:t>, Яндекс Дзен, Одноклассники и т.д. помогут охватить болью аудиторию, распространив информацию об этом проекте и предоставляемых услугах.</w:t>
      </w:r>
    </w:p>
    <w:p w:rsidR="008471AE" w:rsidRDefault="008471AE" w:rsidP="008471AE">
      <w:pPr>
        <w:spacing w:after="0"/>
      </w:pPr>
      <w:r>
        <w:t>С течением времени, результаты работы будут работать, как резюме для других компаний.</w:t>
      </w:r>
    </w:p>
    <w:p w:rsidR="008471AE" w:rsidRPr="00AD2BC9" w:rsidRDefault="008471AE" w:rsidP="008471AE">
      <w:pPr>
        <w:spacing w:after="0"/>
      </w:pPr>
      <w:r>
        <w:t xml:space="preserve">Учитывая, что планируется запустить тренд в социальных сетях по сборке мебели с использованием инновационных инструкций. </w:t>
      </w:r>
    </w:p>
    <w:p w:rsidR="008471AE" w:rsidRDefault="008471AE" w:rsidP="008471AE">
      <w:pPr>
        <w:spacing w:after="160" w:line="259" w:lineRule="auto"/>
        <w:ind w:firstLine="0"/>
        <w:jc w:val="center"/>
      </w:pPr>
      <w:bookmarkStart w:id="10" w:name="_Toc168284508"/>
      <w:r>
        <w:rPr>
          <w:noProof/>
          <w:lang w:eastAsia="ru-RU"/>
        </w:rPr>
        <w:lastRenderedPageBreak/>
        <w:drawing>
          <wp:inline distT="0" distB="0" distL="0" distR="0" wp14:anchorId="40C35761" wp14:editId="20FBFF34">
            <wp:extent cx="2877015" cy="583654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06469" cy="5896300"/>
                    </a:xfrm>
                    <a:prstGeom prst="rect">
                      <a:avLst/>
                    </a:prstGeom>
                  </pic:spPr>
                </pic:pic>
              </a:graphicData>
            </a:graphic>
          </wp:inline>
        </w:drawing>
      </w:r>
      <w:r>
        <w:rPr>
          <w:noProof/>
          <w:lang w:eastAsia="ru-RU"/>
        </w:rPr>
        <w:drawing>
          <wp:inline distT="0" distB="0" distL="0" distR="0" wp14:anchorId="7E7A34FE" wp14:editId="315002F0">
            <wp:extent cx="2882105" cy="5846879"/>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88856" cy="5860575"/>
                    </a:xfrm>
                    <a:prstGeom prst="rect">
                      <a:avLst/>
                    </a:prstGeom>
                  </pic:spPr>
                </pic:pic>
              </a:graphicData>
            </a:graphic>
          </wp:inline>
        </w:drawing>
      </w:r>
    </w:p>
    <w:p w:rsidR="008471AE" w:rsidRDefault="008471AE" w:rsidP="003E38C4">
      <w:pPr>
        <w:spacing w:after="0"/>
        <w:ind w:firstLine="0"/>
        <w:jc w:val="center"/>
      </w:pPr>
      <w:r w:rsidRPr="001B768F">
        <w:t xml:space="preserve">Рисунок </w:t>
      </w:r>
      <w:r w:rsidR="00A234B2">
        <w:t>25</w:t>
      </w:r>
      <w:r w:rsidRPr="001B768F">
        <w:t xml:space="preserve"> — </w:t>
      </w:r>
      <w:r>
        <w:t xml:space="preserve">Пример тренда в соц. сети </w:t>
      </w:r>
      <w:r>
        <w:rPr>
          <w:lang w:val="en-US"/>
        </w:rPr>
        <w:t>VK</w:t>
      </w:r>
      <w:r>
        <w:t>, часть 1</w:t>
      </w:r>
    </w:p>
    <w:p w:rsidR="008471AE" w:rsidRPr="002538E2" w:rsidRDefault="008471AE" w:rsidP="008471AE">
      <w:pPr>
        <w:spacing w:after="0"/>
        <w:ind w:firstLine="0"/>
        <w:jc w:val="center"/>
      </w:pPr>
      <w:r>
        <w:rPr>
          <w:noProof/>
          <w:lang w:eastAsia="ru-RU"/>
        </w:rPr>
        <w:lastRenderedPageBreak/>
        <w:drawing>
          <wp:inline distT="0" distB="0" distL="0" distR="0" wp14:anchorId="658D8508" wp14:editId="01356791">
            <wp:extent cx="2533428" cy="5139521"/>
            <wp:effectExtent l="0" t="0" r="635"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47863" cy="5168806"/>
                    </a:xfrm>
                    <a:prstGeom prst="rect">
                      <a:avLst/>
                    </a:prstGeom>
                  </pic:spPr>
                </pic:pic>
              </a:graphicData>
            </a:graphic>
          </wp:inline>
        </w:drawing>
      </w:r>
      <w:r>
        <w:rPr>
          <w:noProof/>
          <w:lang w:eastAsia="ru-RU"/>
        </w:rPr>
        <w:drawing>
          <wp:inline distT="0" distB="0" distL="0" distR="0" wp14:anchorId="78D2C91D" wp14:editId="497A5A84">
            <wp:extent cx="2531327" cy="5135260"/>
            <wp:effectExtent l="0" t="0" r="2540"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36552" cy="5145860"/>
                    </a:xfrm>
                    <a:prstGeom prst="rect">
                      <a:avLst/>
                    </a:prstGeom>
                  </pic:spPr>
                </pic:pic>
              </a:graphicData>
            </a:graphic>
          </wp:inline>
        </w:drawing>
      </w:r>
    </w:p>
    <w:p w:rsidR="008471AE" w:rsidRDefault="008471AE" w:rsidP="003E38C4">
      <w:pPr>
        <w:spacing w:after="0"/>
        <w:ind w:firstLine="0"/>
        <w:jc w:val="center"/>
      </w:pPr>
      <w:r w:rsidRPr="001B768F">
        <w:t xml:space="preserve">Рисунок </w:t>
      </w:r>
      <w:r w:rsidR="00A234B2">
        <w:t>26</w:t>
      </w:r>
      <w:r w:rsidRPr="001B768F">
        <w:t xml:space="preserve"> — </w:t>
      </w:r>
      <w:r>
        <w:t xml:space="preserve">Пример тренда в соц. сети </w:t>
      </w:r>
      <w:r>
        <w:rPr>
          <w:lang w:val="en-US"/>
        </w:rPr>
        <w:t>VK</w:t>
      </w:r>
      <w:r>
        <w:t>, часть 2</w:t>
      </w:r>
    </w:p>
    <w:p w:rsidR="008471AE" w:rsidRDefault="008471AE" w:rsidP="008471AE">
      <w:pPr>
        <w:spacing w:after="0"/>
      </w:pPr>
    </w:p>
    <w:p w:rsidR="008471AE" w:rsidRPr="00562589" w:rsidRDefault="008471AE" w:rsidP="008471AE">
      <w:pPr>
        <w:spacing w:after="0"/>
      </w:pPr>
      <w:r>
        <w:t xml:space="preserve">Такие видеоролики, например, Клипы </w:t>
      </w:r>
      <w:r>
        <w:rPr>
          <w:lang w:val="en-US"/>
        </w:rPr>
        <w:t>VK</w:t>
      </w:r>
      <w:r>
        <w:t xml:space="preserve"> или </w:t>
      </w:r>
      <w:r>
        <w:rPr>
          <w:lang w:val="en-US"/>
        </w:rPr>
        <w:t>Shorts</w:t>
      </w:r>
      <w:r>
        <w:t xml:space="preserve"> на </w:t>
      </w:r>
      <w:r>
        <w:rPr>
          <w:lang w:val="en-US"/>
        </w:rPr>
        <w:t>YouTube</w:t>
      </w:r>
      <w:r>
        <w:t xml:space="preserve"> быстро набирают просмотры и увеличивают охваты для подобной категории видео.</w:t>
      </w:r>
    </w:p>
    <w:p w:rsidR="008471AE" w:rsidRDefault="008471AE" w:rsidP="008471AE">
      <w:pPr>
        <w:spacing w:after="0"/>
      </w:pPr>
      <w:r>
        <w:t>Таким образом, можно привлечь молодую аудиторию, которая хочет сэкономить деньги на услугах сборщика и провести время с семьёй или друзьями, собирая мебель.</w:t>
      </w:r>
    </w:p>
    <w:p w:rsidR="008471AE" w:rsidRDefault="008471AE" w:rsidP="008471AE">
      <w:pPr>
        <w:spacing w:after="160" w:line="259" w:lineRule="auto"/>
        <w:ind w:firstLine="0"/>
        <w:jc w:val="center"/>
        <w:rPr>
          <w:rFonts w:eastAsiaTheme="majorEastAsia" w:cstheme="majorBidi"/>
          <w:b/>
          <w:sz w:val="32"/>
          <w:szCs w:val="32"/>
        </w:rPr>
      </w:pPr>
      <w:r>
        <w:br w:type="page"/>
      </w:r>
    </w:p>
    <w:p w:rsidR="008471AE" w:rsidRPr="003E38C4" w:rsidRDefault="008471AE" w:rsidP="003E38C4">
      <w:pPr>
        <w:pStyle w:val="1"/>
        <w:spacing w:before="0"/>
        <w:ind w:firstLine="0"/>
        <w:rPr>
          <w:sz w:val="28"/>
        </w:rPr>
      </w:pPr>
      <w:r w:rsidRPr="003E38C4">
        <w:rPr>
          <w:sz w:val="28"/>
        </w:rPr>
        <w:lastRenderedPageBreak/>
        <w:t>ГЛАВА 3. РЕЗУЛЬТАТИВНОСТЬ ПРОЕКТА</w:t>
      </w:r>
      <w:bookmarkEnd w:id="10"/>
    </w:p>
    <w:p w:rsidR="003E38C4" w:rsidRPr="003E38C4" w:rsidRDefault="003E38C4" w:rsidP="003E38C4">
      <w:pPr>
        <w:spacing w:after="0"/>
        <w:rPr>
          <w:sz w:val="24"/>
        </w:rPr>
      </w:pPr>
    </w:p>
    <w:p w:rsidR="003E38C4" w:rsidRPr="003E38C4" w:rsidRDefault="003E38C4" w:rsidP="003E38C4">
      <w:pPr>
        <w:spacing w:after="0"/>
        <w:rPr>
          <w:sz w:val="24"/>
        </w:rPr>
      </w:pPr>
    </w:p>
    <w:p w:rsidR="008471AE" w:rsidRPr="003E38C4" w:rsidRDefault="008471AE" w:rsidP="003E38C4">
      <w:pPr>
        <w:pStyle w:val="1"/>
        <w:numPr>
          <w:ilvl w:val="1"/>
          <w:numId w:val="10"/>
        </w:numPr>
        <w:spacing w:before="0"/>
        <w:ind w:left="0" w:firstLine="0"/>
        <w:rPr>
          <w:sz w:val="28"/>
        </w:rPr>
      </w:pPr>
      <w:bookmarkStart w:id="11" w:name="_Toc168284509"/>
      <w:r w:rsidRPr="003E38C4">
        <w:rPr>
          <w:sz w:val="28"/>
        </w:rPr>
        <w:t>Возможные риски проекта</w:t>
      </w:r>
      <w:bookmarkEnd w:id="11"/>
    </w:p>
    <w:p w:rsidR="003E38C4" w:rsidRPr="003E38C4" w:rsidRDefault="003E38C4" w:rsidP="003E38C4">
      <w:pPr>
        <w:spacing w:after="0"/>
        <w:rPr>
          <w:sz w:val="24"/>
        </w:rPr>
      </w:pPr>
    </w:p>
    <w:p w:rsidR="008471AE" w:rsidRPr="001B768F" w:rsidRDefault="008471AE" w:rsidP="008471AE">
      <w:pPr>
        <w:spacing w:after="0"/>
        <w:rPr>
          <w:kern w:val="2"/>
          <w14:ligatures w14:val="standardContextual"/>
        </w:rPr>
      </w:pPr>
      <w:r w:rsidRPr="001B768F">
        <w:rPr>
          <w:kern w:val="2"/>
          <w14:ligatures w14:val="standardContextual"/>
        </w:rPr>
        <w:t xml:space="preserve">Риски присутствуют всегда. Они сопровождают любую деятельность в большей или меньшей степени, а потому их следует всегда учитывать и оценивать, чтобы знать, с чем в будущем бизнес может столкнуться. </w:t>
      </w:r>
    </w:p>
    <w:p w:rsidR="008471AE" w:rsidRPr="001B768F" w:rsidRDefault="008471AE" w:rsidP="008471AE">
      <w:pPr>
        <w:spacing w:after="0"/>
        <w:rPr>
          <w:kern w:val="2"/>
          <w14:ligatures w14:val="standardContextual"/>
        </w:rPr>
      </w:pPr>
      <w:r w:rsidRPr="001B768F">
        <w:rPr>
          <w:kern w:val="2"/>
          <w14:ligatures w14:val="standardContextual"/>
        </w:rPr>
        <w:t>Рассмотреть все вероятные риски невозможно, но большую часть или ту, что зависит от самого предпринимателя всё же выделить можно.</w:t>
      </w:r>
    </w:p>
    <w:p w:rsidR="008471AE" w:rsidRPr="001B768F" w:rsidRDefault="000D09D2" w:rsidP="008471AE">
      <w:pPr>
        <w:spacing w:after="0"/>
        <w:ind w:firstLine="0"/>
        <w:rPr>
          <w:kern w:val="2"/>
          <w14:ligatures w14:val="standardContextual"/>
        </w:rPr>
      </w:pPr>
      <w:r>
        <w:rPr>
          <w:kern w:val="2"/>
          <w14:ligatures w14:val="standardContextual"/>
        </w:rPr>
        <w:t>Таблица 11</w:t>
      </w:r>
      <w:r w:rsidR="008471AE" w:rsidRPr="00BB21F3">
        <w:rPr>
          <w:kern w:val="2"/>
          <w14:ligatures w14:val="standardContextual"/>
        </w:rPr>
        <w:t xml:space="preserve"> – Предполагаемые риски и их оценка по удельному весу</w:t>
      </w:r>
    </w:p>
    <w:tbl>
      <w:tblPr>
        <w:tblStyle w:val="ab"/>
        <w:tblW w:w="0" w:type="auto"/>
        <w:tblLook w:val="04A0" w:firstRow="1" w:lastRow="0" w:firstColumn="1" w:lastColumn="0" w:noHBand="0" w:noVBand="1"/>
      </w:tblPr>
      <w:tblGrid>
        <w:gridCol w:w="704"/>
        <w:gridCol w:w="5525"/>
        <w:gridCol w:w="3115"/>
      </w:tblGrid>
      <w:tr w:rsidR="008471AE" w:rsidRPr="0017759F" w:rsidTr="00A057AB">
        <w:tc>
          <w:tcPr>
            <w:tcW w:w="704" w:type="dxa"/>
          </w:tcPr>
          <w:p w:rsidR="008471AE" w:rsidRPr="0017759F" w:rsidRDefault="008471AE" w:rsidP="00A057AB">
            <w:pPr>
              <w:spacing w:after="0" w:line="276" w:lineRule="auto"/>
              <w:ind w:firstLine="0"/>
              <w:jc w:val="center"/>
              <w:rPr>
                <w:rFonts w:cs="Times New Roman"/>
                <w:szCs w:val="28"/>
              </w:rPr>
            </w:pPr>
            <w:r w:rsidRPr="0017759F">
              <w:rPr>
                <w:rFonts w:cs="Times New Roman"/>
                <w:szCs w:val="28"/>
              </w:rPr>
              <w:t>№</w:t>
            </w:r>
          </w:p>
        </w:tc>
        <w:tc>
          <w:tcPr>
            <w:tcW w:w="5525" w:type="dxa"/>
          </w:tcPr>
          <w:p w:rsidR="008471AE" w:rsidRPr="0017759F" w:rsidRDefault="008471AE" w:rsidP="00A057AB">
            <w:pPr>
              <w:spacing w:after="0" w:line="276" w:lineRule="auto"/>
              <w:ind w:firstLine="0"/>
              <w:jc w:val="left"/>
              <w:rPr>
                <w:rFonts w:cs="Times New Roman"/>
                <w:szCs w:val="28"/>
              </w:rPr>
            </w:pPr>
            <w:r w:rsidRPr="0017759F">
              <w:rPr>
                <w:rFonts w:cs="Times New Roman"/>
                <w:szCs w:val="28"/>
              </w:rPr>
              <w:t>Риски</w:t>
            </w:r>
          </w:p>
        </w:tc>
        <w:tc>
          <w:tcPr>
            <w:tcW w:w="3115" w:type="dxa"/>
          </w:tcPr>
          <w:p w:rsidR="008471AE" w:rsidRPr="0017759F" w:rsidRDefault="008471AE" w:rsidP="00A057AB">
            <w:pPr>
              <w:spacing w:after="0" w:line="276" w:lineRule="auto"/>
              <w:ind w:firstLine="0"/>
              <w:jc w:val="center"/>
              <w:rPr>
                <w:rFonts w:cs="Times New Roman"/>
                <w:szCs w:val="28"/>
                <w:lang w:val="en-US"/>
              </w:rPr>
            </w:pPr>
            <w:r w:rsidRPr="0017759F">
              <w:rPr>
                <w:rFonts w:cs="Times New Roman"/>
                <w:szCs w:val="28"/>
                <w:lang w:val="en-US"/>
              </w:rPr>
              <w:t xml:space="preserve">Wi, </w:t>
            </w:r>
            <w:proofErr w:type="spellStart"/>
            <w:r w:rsidRPr="0017759F">
              <w:rPr>
                <w:rFonts w:cs="Times New Roman"/>
                <w:szCs w:val="28"/>
                <w:lang w:val="en-US"/>
              </w:rPr>
              <w:t>вес</w:t>
            </w:r>
            <w:proofErr w:type="spellEnd"/>
          </w:p>
        </w:tc>
      </w:tr>
      <w:tr w:rsidR="008471AE" w:rsidRPr="0017759F" w:rsidTr="00A057AB">
        <w:tc>
          <w:tcPr>
            <w:tcW w:w="704" w:type="dxa"/>
          </w:tcPr>
          <w:p w:rsidR="008471AE" w:rsidRPr="0017759F" w:rsidRDefault="008471AE" w:rsidP="00A057AB">
            <w:pPr>
              <w:spacing w:after="0" w:line="276" w:lineRule="auto"/>
              <w:ind w:firstLine="0"/>
              <w:jc w:val="center"/>
              <w:rPr>
                <w:rFonts w:cs="Times New Roman"/>
                <w:szCs w:val="28"/>
              </w:rPr>
            </w:pPr>
            <w:bookmarkStart w:id="12" w:name="_Hlk158979446"/>
          </w:p>
        </w:tc>
        <w:tc>
          <w:tcPr>
            <w:tcW w:w="5525" w:type="dxa"/>
          </w:tcPr>
          <w:p w:rsidR="008471AE" w:rsidRPr="0017759F" w:rsidRDefault="008471AE" w:rsidP="00A057AB">
            <w:pPr>
              <w:spacing w:after="0" w:line="276" w:lineRule="auto"/>
              <w:ind w:firstLine="0"/>
              <w:jc w:val="left"/>
              <w:rPr>
                <w:rFonts w:cs="Times New Roman"/>
                <w:bCs/>
                <w:szCs w:val="28"/>
              </w:rPr>
            </w:pPr>
            <w:r w:rsidRPr="0017759F">
              <w:rPr>
                <w:rFonts w:cs="Times New Roman"/>
                <w:bCs/>
                <w:szCs w:val="28"/>
              </w:rPr>
              <w:t>Производственные риски</w:t>
            </w:r>
          </w:p>
        </w:tc>
        <w:tc>
          <w:tcPr>
            <w:tcW w:w="3115" w:type="dxa"/>
          </w:tcPr>
          <w:p w:rsidR="008471AE" w:rsidRPr="0017759F" w:rsidRDefault="008471AE" w:rsidP="00A057AB">
            <w:pPr>
              <w:spacing w:after="0" w:line="276" w:lineRule="auto"/>
              <w:ind w:firstLine="0"/>
              <w:jc w:val="center"/>
              <w:rPr>
                <w:rFonts w:cs="Times New Roman"/>
                <w:bCs/>
                <w:szCs w:val="28"/>
              </w:rPr>
            </w:pPr>
            <w:r w:rsidRPr="0017759F">
              <w:rPr>
                <w:rFonts w:cs="Times New Roman"/>
                <w:bCs/>
                <w:szCs w:val="28"/>
              </w:rPr>
              <w:t>0,1</w:t>
            </w:r>
          </w:p>
        </w:tc>
      </w:tr>
      <w:tr w:rsidR="008471AE" w:rsidRPr="0017759F" w:rsidTr="00A057AB">
        <w:tc>
          <w:tcPr>
            <w:tcW w:w="704" w:type="dxa"/>
          </w:tcPr>
          <w:p w:rsidR="008471AE" w:rsidRPr="0017759F" w:rsidRDefault="008471AE" w:rsidP="00A057AB">
            <w:pPr>
              <w:spacing w:after="0" w:line="276" w:lineRule="auto"/>
              <w:ind w:firstLine="0"/>
              <w:jc w:val="center"/>
              <w:rPr>
                <w:rFonts w:cs="Times New Roman"/>
                <w:szCs w:val="28"/>
              </w:rPr>
            </w:pPr>
            <w:r w:rsidRPr="0017759F">
              <w:rPr>
                <w:rFonts w:cs="Times New Roman"/>
                <w:szCs w:val="28"/>
              </w:rPr>
              <w:t>1</w:t>
            </w:r>
          </w:p>
        </w:tc>
        <w:tc>
          <w:tcPr>
            <w:tcW w:w="5525" w:type="dxa"/>
          </w:tcPr>
          <w:p w:rsidR="008471AE" w:rsidRPr="0017759F" w:rsidRDefault="008471AE" w:rsidP="00A057AB">
            <w:pPr>
              <w:spacing w:after="0" w:line="276" w:lineRule="auto"/>
              <w:ind w:firstLine="0"/>
              <w:jc w:val="left"/>
              <w:rPr>
                <w:rFonts w:cs="Times New Roman"/>
                <w:szCs w:val="28"/>
              </w:rPr>
            </w:pPr>
            <w:r w:rsidRPr="0017759F">
              <w:rPr>
                <w:rFonts w:cs="Times New Roman"/>
                <w:szCs w:val="28"/>
              </w:rPr>
              <w:t>Несвоевременная поставка материалов</w:t>
            </w:r>
          </w:p>
        </w:tc>
        <w:tc>
          <w:tcPr>
            <w:tcW w:w="3115" w:type="dxa"/>
          </w:tcPr>
          <w:p w:rsidR="008471AE" w:rsidRPr="0017759F" w:rsidRDefault="008471AE" w:rsidP="00A057AB">
            <w:pPr>
              <w:spacing w:after="0" w:line="276" w:lineRule="auto"/>
              <w:ind w:firstLine="0"/>
              <w:jc w:val="center"/>
              <w:rPr>
                <w:rFonts w:cs="Times New Roman"/>
                <w:szCs w:val="28"/>
              </w:rPr>
            </w:pPr>
            <w:r w:rsidRPr="0017759F">
              <w:rPr>
                <w:rFonts w:cs="Times New Roman"/>
                <w:szCs w:val="28"/>
              </w:rPr>
              <w:t>0,02</w:t>
            </w:r>
          </w:p>
        </w:tc>
      </w:tr>
      <w:tr w:rsidR="008471AE" w:rsidRPr="0017759F" w:rsidTr="00A057AB">
        <w:tc>
          <w:tcPr>
            <w:tcW w:w="704" w:type="dxa"/>
          </w:tcPr>
          <w:p w:rsidR="008471AE" w:rsidRPr="0017759F" w:rsidRDefault="008471AE" w:rsidP="00A057AB">
            <w:pPr>
              <w:spacing w:after="0" w:line="276" w:lineRule="auto"/>
              <w:ind w:firstLine="0"/>
              <w:jc w:val="center"/>
              <w:rPr>
                <w:rFonts w:cs="Times New Roman"/>
                <w:szCs w:val="28"/>
              </w:rPr>
            </w:pPr>
            <w:r w:rsidRPr="0017759F">
              <w:rPr>
                <w:rFonts w:cs="Times New Roman"/>
                <w:szCs w:val="28"/>
              </w:rPr>
              <w:t>2</w:t>
            </w:r>
          </w:p>
        </w:tc>
        <w:tc>
          <w:tcPr>
            <w:tcW w:w="5525" w:type="dxa"/>
          </w:tcPr>
          <w:p w:rsidR="008471AE" w:rsidRPr="0017759F" w:rsidRDefault="008471AE" w:rsidP="00A057AB">
            <w:pPr>
              <w:spacing w:after="0" w:line="276" w:lineRule="auto"/>
              <w:ind w:firstLine="0"/>
              <w:jc w:val="left"/>
              <w:rPr>
                <w:rFonts w:cs="Times New Roman"/>
                <w:szCs w:val="28"/>
              </w:rPr>
            </w:pPr>
            <w:r w:rsidRPr="0017759F">
              <w:rPr>
                <w:rFonts w:cs="Times New Roman"/>
                <w:szCs w:val="28"/>
              </w:rPr>
              <w:t>Трудности с выбором квалифицированной силы</w:t>
            </w:r>
          </w:p>
        </w:tc>
        <w:tc>
          <w:tcPr>
            <w:tcW w:w="3115" w:type="dxa"/>
          </w:tcPr>
          <w:p w:rsidR="008471AE" w:rsidRPr="0017759F" w:rsidRDefault="008471AE" w:rsidP="00A057AB">
            <w:pPr>
              <w:spacing w:after="0" w:line="276" w:lineRule="auto"/>
              <w:ind w:firstLine="0"/>
              <w:jc w:val="center"/>
              <w:rPr>
                <w:rFonts w:cs="Times New Roman"/>
                <w:szCs w:val="28"/>
              </w:rPr>
            </w:pPr>
            <w:r w:rsidRPr="0017759F">
              <w:rPr>
                <w:rFonts w:cs="Times New Roman"/>
                <w:szCs w:val="28"/>
              </w:rPr>
              <w:t>0,05</w:t>
            </w:r>
          </w:p>
        </w:tc>
      </w:tr>
      <w:tr w:rsidR="008471AE" w:rsidRPr="0017759F" w:rsidTr="00A057AB">
        <w:tc>
          <w:tcPr>
            <w:tcW w:w="704" w:type="dxa"/>
          </w:tcPr>
          <w:p w:rsidR="008471AE" w:rsidRPr="0017759F" w:rsidRDefault="008471AE" w:rsidP="00A057AB">
            <w:pPr>
              <w:spacing w:after="0" w:line="276" w:lineRule="auto"/>
              <w:ind w:firstLine="0"/>
              <w:jc w:val="center"/>
              <w:rPr>
                <w:rFonts w:cs="Times New Roman"/>
                <w:szCs w:val="28"/>
              </w:rPr>
            </w:pPr>
            <w:r w:rsidRPr="0017759F">
              <w:rPr>
                <w:rFonts w:cs="Times New Roman"/>
                <w:szCs w:val="28"/>
              </w:rPr>
              <w:t>3</w:t>
            </w:r>
          </w:p>
        </w:tc>
        <w:tc>
          <w:tcPr>
            <w:tcW w:w="5525" w:type="dxa"/>
          </w:tcPr>
          <w:p w:rsidR="008471AE" w:rsidRPr="0017759F" w:rsidRDefault="008471AE" w:rsidP="00A057AB">
            <w:pPr>
              <w:spacing w:after="0" w:line="276" w:lineRule="auto"/>
              <w:ind w:firstLine="0"/>
              <w:jc w:val="left"/>
              <w:rPr>
                <w:rFonts w:cs="Times New Roman"/>
                <w:szCs w:val="28"/>
              </w:rPr>
            </w:pPr>
            <w:r w:rsidRPr="0017759F">
              <w:rPr>
                <w:rFonts w:cs="Times New Roman"/>
                <w:szCs w:val="28"/>
              </w:rPr>
              <w:t>Нестабильность качества поставляемых материалов</w:t>
            </w:r>
          </w:p>
        </w:tc>
        <w:tc>
          <w:tcPr>
            <w:tcW w:w="3115" w:type="dxa"/>
          </w:tcPr>
          <w:p w:rsidR="008471AE" w:rsidRPr="0017759F" w:rsidRDefault="008471AE" w:rsidP="00A057AB">
            <w:pPr>
              <w:spacing w:after="0" w:line="276" w:lineRule="auto"/>
              <w:ind w:firstLine="0"/>
              <w:jc w:val="center"/>
              <w:rPr>
                <w:rFonts w:cs="Times New Roman"/>
                <w:szCs w:val="28"/>
              </w:rPr>
            </w:pPr>
            <w:r w:rsidRPr="0017759F">
              <w:rPr>
                <w:rFonts w:cs="Times New Roman"/>
                <w:szCs w:val="28"/>
              </w:rPr>
              <w:t>0,03</w:t>
            </w:r>
          </w:p>
        </w:tc>
      </w:tr>
      <w:tr w:rsidR="008471AE" w:rsidRPr="0017759F" w:rsidTr="00A057AB">
        <w:tc>
          <w:tcPr>
            <w:tcW w:w="704" w:type="dxa"/>
          </w:tcPr>
          <w:p w:rsidR="008471AE" w:rsidRPr="0017759F" w:rsidRDefault="008471AE" w:rsidP="00A057AB">
            <w:pPr>
              <w:spacing w:after="0" w:line="276" w:lineRule="auto"/>
              <w:ind w:firstLine="0"/>
              <w:jc w:val="center"/>
              <w:rPr>
                <w:rFonts w:cs="Times New Roman"/>
                <w:szCs w:val="28"/>
              </w:rPr>
            </w:pPr>
          </w:p>
        </w:tc>
        <w:tc>
          <w:tcPr>
            <w:tcW w:w="5525" w:type="dxa"/>
          </w:tcPr>
          <w:p w:rsidR="008471AE" w:rsidRPr="0017759F" w:rsidRDefault="008471AE" w:rsidP="00A057AB">
            <w:pPr>
              <w:spacing w:after="0" w:line="276" w:lineRule="auto"/>
              <w:ind w:firstLine="0"/>
              <w:jc w:val="left"/>
              <w:rPr>
                <w:rFonts w:cs="Times New Roman"/>
                <w:bCs/>
                <w:szCs w:val="28"/>
              </w:rPr>
            </w:pPr>
            <w:r w:rsidRPr="0017759F">
              <w:rPr>
                <w:rFonts w:cs="Times New Roman"/>
                <w:bCs/>
                <w:szCs w:val="28"/>
              </w:rPr>
              <w:t>Коммерческие риски</w:t>
            </w:r>
          </w:p>
        </w:tc>
        <w:tc>
          <w:tcPr>
            <w:tcW w:w="3115" w:type="dxa"/>
          </w:tcPr>
          <w:p w:rsidR="008471AE" w:rsidRPr="0017759F" w:rsidRDefault="008471AE" w:rsidP="00A057AB">
            <w:pPr>
              <w:spacing w:after="0" w:line="276" w:lineRule="auto"/>
              <w:ind w:firstLine="0"/>
              <w:jc w:val="center"/>
              <w:rPr>
                <w:rFonts w:cs="Times New Roman"/>
                <w:bCs/>
                <w:szCs w:val="28"/>
              </w:rPr>
            </w:pPr>
            <w:r w:rsidRPr="0017759F">
              <w:rPr>
                <w:rFonts w:cs="Times New Roman"/>
                <w:bCs/>
                <w:szCs w:val="28"/>
              </w:rPr>
              <w:t>0,4</w:t>
            </w:r>
          </w:p>
        </w:tc>
      </w:tr>
      <w:tr w:rsidR="008471AE" w:rsidRPr="0017759F" w:rsidTr="00A057AB">
        <w:tc>
          <w:tcPr>
            <w:tcW w:w="704" w:type="dxa"/>
          </w:tcPr>
          <w:p w:rsidR="008471AE" w:rsidRPr="0017759F" w:rsidRDefault="008471AE" w:rsidP="00A057AB">
            <w:pPr>
              <w:spacing w:after="0" w:line="276" w:lineRule="auto"/>
              <w:ind w:firstLine="0"/>
              <w:jc w:val="center"/>
              <w:rPr>
                <w:rFonts w:cs="Times New Roman"/>
                <w:szCs w:val="28"/>
              </w:rPr>
            </w:pPr>
            <w:r w:rsidRPr="0017759F">
              <w:rPr>
                <w:rFonts w:cs="Times New Roman"/>
                <w:szCs w:val="28"/>
              </w:rPr>
              <w:t>4</w:t>
            </w:r>
          </w:p>
        </w:tc>
        <w:tc>
          <w:tcPr>
            <w:tcW w:w="5525" w:type="dxa"/>
          </w:tcPr>
          <w:p w:rsidR="008471AE" w:rsidRPr="0017759F" w:rsidRDefault="008471AE" w:rsidP="00A057AB">
            <w:pPr>
              <w:spacing w:after="0" w:line="276" w:lineRule="auto"/>
              <w:ind w:firstLine="0"/>
              <w:jc w:val="left"/>
              <w:rPr>
                <w:rFonts w:cs="Times New Roman"/>
                <w:szCs w:val="28"/>
              </w:rPr>
            </w:pPr>
            <w:r w:rsidRPr="0017759F">
              <w:rPr>
                <w:rFonts w:cs="Times New Roman"/>
                <w:szCs w:val="28"/>
              </w:rPr>
              <w:t>Неустойчивость спроса</w:t>
            </w:r>
          </w:p>
        </w:tc>
        <w:tc>
          <w:tcPr>
            <w:tcW w:w="3115" w:type="dxa"/>
          </w:tcPr>
          <w:p w:rsidR="008471AE" w:rsidRPr="0017759F" w:rsidRDefault="008471AE" w:rsidP="00A057AB">
            <w:pPr>
              <w:spacing w:after="0" w:line="276" w:lineRule="auto"/>
              <w:ind w:firstLine="0"/>
              <w:jc w:val="center"/>
              <w:rPr>
                <w:rFonts w:cs="Times New Roman"/>
                <w:szCs w:val="28"/>
              </w:rPr>
            </w:pPr>
            <w:r w:rsidRPr="0017759F">
              <w:rPr>
                <w:rFonts w:cs="Times New Roman"/>
                <w:szCs w:val="28"/>
              </w:rPr>
              <w:t>0,22</w:t>
            </w:r>
          </w:p>
        </w:tc>
      </w:tr>
      <w:tr w:rsidR="008471AE" w:rsidRPr="0017759F" w:rsidTr="00A057AB">
        <w:tc>
          <w:tcPr>
            <w:tcW w:w="704" w:type="dxa"/>
          </w:tcPr>
          <w:p w:rsidR="008471AE" w:rsidRPr="0017759F" w:rsidRDefault="008471AE" w:rsidP="00A057AB">
            <w:pPr>
              <w:spacing w:after="0" w:line="276" w:lineRule="auto"/>
              <w:ind w:firstLine="0"/>
              <w:jc w:val="center"/>
              <w:rPr>
                <w:rFonts w:cs="Times New Roman"/>
                <w:szCs w:val="28"/>
              </w:rPr>
            </w:pPr>
            <w:r w:rsidRPr="0017759F">
              <w:rPr>
                <w:rFonts w:cs="Times New Roman"/>
                <w:szCs w:val="28"/>
              </w:rPr>
              <w:t>5</w:t>
            </w:r>
          </w:p>
        </w:tc>
        <w:tc>
          <w:tcPr>
            <w:tcW w:w="5525" w:type="dxa"/>
          </w:tcPr>
          <w:p w:rsidR="008471AE" w:rsidRPr="0017759F" w:rsidRDefault="008471AE" w:rsidP="00A057AB">
            <w:pPr>
              <w:spacing w:after="0" w:line="276" w:lineRule="auto"/>
              <w:ind w:firstLine="0"/>
              <w:jc w:val="left"/>
              <w:rPr>
                <w:rFonts w:cs="Times New Roman"/>
                <w:szCs w:val="28"/>
              </w:rPr>
            </w:pPr>
            <w:r w:rsidRPr="0017759F">
              <w:rPr>
                <w:rFonts w:cs="Times New Roman"/>
                <w:szCs w:val="28"/>
              </w:rPr>
              <w:t>Появление альтернативного продукта</w:t>
            </w:r>
          </w:p>
        </w:tc>
        <w:tc>
          <w:tcPr>
            <w:tcW w:w="3115" w:type="dxa"/>
          </w:tcPr>
          <w:p w:rsidR="008471AE" w:rsidRPr="0017759F" w:rsidRDefault="008471AE" w:rsidP="00A057AB">
            <w:pPr>
              <w:spacing w:after="0" w:line="276" w:lineRule="auto"/>
              <w:ind w:firstLine="0"/>
              <w:jc w:val="center"/>
              <w:rPr>
                <w:rFonts w:cs="Times New Roman"/>
                <w:szCs w:val="28"/>
              </w:rPr>
            </w:pPr>
            <w:r w:rsidRPr="0017759F">
              <w:rPr>
                <w:rFonts w:cs="Times New Roman"/>
                <w:szCs w:val="28"/>
              </w:rPr>
              <w:t>0,08</w:t>
            </w:r>
          </w:p>
        </w:tc>
      </w:tr>
      <w:tr w:rsidR="008471AE" w:rsidRPr="0017759F" w:rsidTr="00A057AB">
        <w:tc>
          <w:tcPr>
            <w:tcW w:w="704" w:type="dxa"/>
          </w:tcPr>
          <w:p w:rsidR="008471AE" w:rsidRPr="0017759F" w:rsidRDefault="008471AE" w:rsidP="00A057AB">
            <w:pPr>
              <w:spacing w:after="0" w:line="276" w:lineRule="auto"/>
              <w:ind w:firstLine="0"/>
              <w:jc w:val="center"/>
              <w:rPr>
                <w:rFonts w:cs="Times New Roman"/>
                <w:szCs w:val="28"/>
              </w:rPr>
            </w:pPr>
            <w:r w:rsidRPr="0017759F">
              <w:rPr>
                <w:rFonts w:cs="Times New Roman"/>
                <w:szCs w:val="28"/>
              </w:rPr>
              <w:t>6</w:t>
            </w:r>
          </w:p>
        </w:tc>
        <w:tc>
          <w:tcPr>
            <w:tcW w:w="5525" w:type="dxa"/>
          </w:tcPr>
          <w:p w:rsidR="008471AE" w:rsidRPr="0017759F" w:rsidRDefault="008471AE" w:rsidP="00A057AB">
            <w:pPr>
              <w:spacing w:after="0" w:line="276" w:lineRule="auto"/>
              <w:ind w:firstLine="0"/>
              <w:jc w:val="left"/>
              <w:rPr>
                <w:rFonts w:cs="Times New Roman"/>
                <w:szCs w:val="28"/>
              </w:rPr>
            </w:pPr>
            <w:r w:rsidRPr="0017759F">
              <w:rPr>
                <w:rFonts w:cs="Times New Roman"/>
                <w:szCs w:val="28"/>
              </w:rPr>
              <w:t>Увеличение производства у конкурентов</w:t>
            </w:r>
          </w:p>
        </w:tc>
        <w:tc>
          <w:tcPr>
            <w:tcW w:w="3115" w:type="dxa"/>
          </w:tcPr>
          <w:p w:rsidR="008471AE" w:rsidRPr="0017759F" w:rsidRDefault="008471AE" w:rsidP="00A057AB">
            <w:pPr>
              <w:spacing w:after="0" w:line="276" w:lineRule="auto"/>
              <w:ind w:firstLine="0"/>
              <w:jc w:val="center"/>
              <w:rPr>
                <w:rFonts w:cs="Times New Roman"/>
                <w:szCs w:val="28"/>
              </w:rPr>
            </w:pPr>
            <w:r w:rsidRPr="0017759F">
              <w:rPr>
                <w:rFonts w:cs="Times New Roman"/>
                <w:szCs w:val="28"/>
              </w:rPr>
              <w:t>0,07</w:t>
            </w:r>
          </w:p>
        </w:tc>
      </w:tr>
      <w:tr w:rsidR="008471AE" w:rsidRPr="0017759F" w:rsidTr="00A057AB">
        <w:tc>
          <w:tcPr>
            <w:tcW w:w="704" w:type="dxa"/>
          </w:tcPr>
          <w:p w:rsidR="008471AE" w:rsidRPr="0017759F" w:rsidRDefault="008471AE" w:rsidP="00A057AB">
            <w:pPr>
              <w:spacing w:after="0" w:line="276" w:lineRule="auto"/>
              <w:ind w:firstLine="0"/>
              <w:jc w:val="center"/>
              <w:rPr>
                <w:rFonts w:cs="Times New Roman"/>
                <w:szCs w:val="28"/>
              </w:rPr>
            </w:pPr>
          </w:p>
        </w:tc>
        <w:tc>
          <w:tcPr>
            <w:tcW w:w="5525" w:type="dxa"/>
          </w:tcPr>
          <w:p w:rsidR="008471AE" w:rsidRPr="0017759F" w:rsidRDefault="008471AE" w:rsidP="00A057AB">
            <w:pPr>
              <w:spacing w:after="0" w:line="276" w:lineRule="auto"/>
              <w:ind w:firstLine="0"/>
              <w:jc w:val="left"/>
              <w:rPr>
                <w:rFonts w:cs="Times New Roman"/>
                <w:bCs/>
                <w:szCs w:val="28"/>
              </w:rPr>
            </w:pPr>
            <w:r w:rsidRPr="0017759F">
              <w:rPr>
                <w:rFonts w:cs="Times New Roman"/>
                <w:bCs/>
                <w:szCs w:val="28"/>
              </w:rPr>
              <w:t>Финансовые риски</w:t>
            </w:r>
          </w:p>
        </w:tc>
        <w:tc>
          <w:tcPr>
            <w:tcW w:w="3115" w:type="dxa"/>
          </w:tcPr>
          <w:p w:rsidR="008471AE" w:rsidRPr="0017759F" w:rsidRDefault="008471AE" w:rsidP="00A057AB">
            <w:pPr>
              <w:spacing w:after="0" w:line="276" w:lineRule="auto"/>
              <w:ind w:firstLine="0"/>
              <w:jc w:val="center"/>
              <w:rPr>
                <w:rFonts w:cs="Times New Roman"/>
                <w:bCs/>
                <w:szCs w:val="28"/>
              </w:rPr>
            </w:pPr>
            <w:r w:rsidRPr="0017759F">
              <w:rPr>
                <w:rFonts w:cs="Times New Roman"/>
                <w:bCs/>
                <w:szCs w:val="28"/>
              </w:rPr>
              <w:t>0,2</w:t>
            </w:r>
          </w:p>
        </w:tc>
      </w:tr>
      <w:tr w:rsidR="008471AE" w:rsidRPr="0017759F" w:rsidTr="00A057AB">
        <w:tc>
          <w:tcPr>
            <w:tcW w:w="704" w:type="dxa"/>
          </w:tcPr>
          <w:p w:rsidR="008471AE" w:rsidRPr="0017759F" w:rsidRDefault="008471AE" w:rsidP="00A057AB">
            <w:pPr>
              <w:spacing w:after="0" w:line="276" w:lineRule="auto"/>
              <w:ind w:firstLine="0"/>
              <w:jc w:val="center"/>
              <w:rPr>
                <w:rFonts w:cs="Times New Roman"/>
                <w:szCs w:val="28"/>
              </w:rPr>
            </w:pPr>
            <w:r w:rsidRPr="0017759F">
              <w:rPr>
                <w:rFonts w:cs="Times New Roman"/>
                <w:szCs w:val="28"/>
              </w:rPr>
              <w:t>7</w:t>
            </w:r>
          </w:p>
        </w:tc>
        <w:tc>
          <w:tcPr>
            <w:tcW w:w="5525" w:type="dxa"/>
          </w:tcPr>
          <w:p w:rsidR="008471AE" w:rsidRPr="0017759F" w:rsidRDefault="008471AE" w:rsidP="00A057AB">
            <w:pPr>
              <w:spacing w:after="0" w:line="276" w:lineRule="auto"/>
              <w:ind w:firstLine="0"/>
              <w:jc w:val="left"/>
              <w:rPr>
                <w:rFonts w:cs="Times New Roman"/>
                <w:szCs w:val="28"/>
              </w:rPr>
            </w:pPr>
            <w:r w:rsidRPr="0017759F">
              <w:rPr>
                <w:rFonts w:cs="Times New Roman"/>
                <w:szCs w:val="28"/>
              </w:rPr>
              <w:t>Платежеспособность заказчика</w:t>
            </w:r>
          </w:p>
        </w:tc>
        <w:tc>
          <w:tcPr>
            <w:tcW w:w="3115" w:type="dxa"/>
          </w:tcPr>
          <w:p w:rsidR="008471AE" w:rsidRPr="0017759F" w:rsidRDefault="008471AE" w:rsidP="00A057AB">
            <w:pPr>
              <w:spacing w:after="0" w:line="276" w:lineRule="auto"/>
              <w:ind w:firstLine="0"/>
              <w:jc w:val="center"/>
              <w:rPr>
                <w:rFonts w:cs="Times New Roman"/>
                <w:szCs w:val="28"/>
              </w:rPr>
            </w:pPr>
            <w:r w:rsidRPr="0017759F">
              <w:rPr>
                <w:rFonts w:cs="Times New Roman"/>
                <w:szCs w:val="28"/>
              </w:rPr>
              <w:t>0,02</w:t>
            </w:r>
          </w:p>
        </w:tc>
      </w:tr>
      <w:tr w:rsidR="008471AE" w:rsidRPr="0017759F" w:rsidTr="00A057AB">
        <w:tc>
          <w:tcPr>
            <w:tcW w:w="704" w:type="dxa"/>
          </w:tcPr>
          <w:p w:rsidR="008471AE" w:rsidRPr="0017759F" w:rsidRDefault="008471AE" w:rsidP="00A057AB">
            <w:pPr>
              <w:spacing w:after="0" w:line="276" w:lineRule="auto"/>
              <w:ind w:firstLine="0"/>
              <w:jc w:val="center"/>
              <w:rPr>
                <w:rFonts w:cs="Times New Roman"/>
                <w:szCs w:val="28"/>
              </w:rPr>
            </w:pPr>
            <w:r w:rsidRPr="0017759F">
              <w:rPr>
                <w:rFonts w:cs="Times New Roman"/>
                <w:szCs w:val="28"/>
              </w:rPr>
              <w:t>8</w:t>
            </w:r>
          </w:p>
        </w:tc>
        <w:tc>
          <w:tcPr>
            <w:tcW w:w="5525" w:type="dxa"/>
          </w:tcPr>
          <w:p w:rsidR="008471AE" w:rsidRPr="0017759F" w:rsidRDefault="008471AE" w:rsidP="00A057AB">
            <w:pPr>
              <w:spacing w:after="0" w:line="276" w:lineRule="auto"/>
              <w:ind w:firstLine="0"/>
              <w:jc w:val="left"/>
              <w:rPr>
                <w:rFonts w:cs="Times New Roman"/>
                <w:szCs w:val="28"/>
              </w:rPr>
            </w:pPr>
            <w:r w:rsidRPr="0017759F">
              <w:rPr>
                <w:rFonts w:cs="Times New Roman"/>
                <w:szCs w:val="28"/>
              </w:rPr>
              <w:t>Непредвиденные затраты (из-за инфляции)</w:t>
            </w:r>
          </w:p>
        </w:tc>
        <w:tc>
          <w:tcPr>
            <w:tcW w:w="3115" w:type="dxa"/>
          </w:tcPr>
          <w:p w:rsidR="008471AE" w:rsidRPr="0017759F" w:rsidRDefault="008471AE" w:rsidP="00A057AB">
            <w:pPr>
              <w:spacing w:after="0" w:line="276" w:lineRule="auto"/>
              <w:ind w:firstLine="0"/>
              <w:jc w:val="center"/>
              <w:rPr>
                <w:rFonts w:cs="Times New Roman"/>
                <w:szCs w:val="28"/>
              </w:rPr>
            </w:pPr>
            <w:r w:rsidRPr="0017759F">
              <w:rPr>
                <w:rFonts w:cs="Times New Roman"/>
                <w:szCs w:val="28"/>
              </w:rPr>
              <w:t>0,06</w:t>
            </w:r>
          </w:p>
        </w:tc>
      </w:tr>
      <w:tr w:rsidR="008471AE" w:rsidRPr="0017759F" w:rsidTr="00A057AB">
        <w:tc>
          <w:tcPr>
            <w:tcW w:w="704" w:type="dxa"/>
          </w:tcPr>
          <w:p w:rsidR="008471AE" w:rsidRPr="0017759F" w:rsidRDefault="008471AE" w:rsidP="00A057AB">
            <w:pPr>
              <w:spacing w:after="0" w:line="276" w:lineRule="auto"/>
              <w:ind w:firstLine="0"/>
              <w:jc w:val="center"/>
              <w:rPr>
                <w:rFonts w:cs="Times New Roman"/>
                <w:szCs w:val="28"/>
              </w:rPr>
            </w:pPr>
            <w:r w:rsidRPr="0017759F">
              <w:rPr>
                <w:rFonts w:cs="Times New Roman"/>
                <w:szCs w:val="28"/>
              </w:rPr>
              <w:t>9</w:t>
            </w:r>
          </w:p>
        </w:tc>
        <w:tc>
          <w:tcPr>
            <w:tcW w:w="5525" w:type="dxa"/>
          </w:tcPr>
          <w:p w:rsidR="008471AE" w:rsidRPr="0017759F" w:rsidRDefault="008471AE" w:rsidP="00A057AB">
            <w:pPr>
              <w:spacing w:after="0" w:line="276" w:lineRule="auto"/>
              <w:ind w:firstLine="0"/>
              <w:jc w:val="left"/>
              <w:rPr>
                <w:rFonts w:cs="Times New Roman"/>
                <w:szCs w:val="28"/>
              </w:rPr>
            </w:pPr>
            <w:r w:rsidRPr="0017759F">
              <w:rPr>
                <w:rFonts w:cs="Times New Roman"/>
                <w:szCs w:val="28"/>
              </w:rPr>
              <w:t>Рост налогов</w:t>
            </w:r>
          </w:p>
        </w:tc>
        <w:tc>
          <w:tcPr>
            <w:tcW w:w="3115" w:type="dxa"/>
          </w:tcPr>
          <w:p w:rsidR="008471AE" w:rsidRPr="0017759F" w:rsidRDefault="008471AE" w:rsidP="00A057AB">
            <w:pPr>
              <w:spacing w:after="0" w:line="276" w:lineRule="auto"/>
              <w:ind w:firstLine="0"/>
              <w:jc w:val="center"/>
              <w:rPr>
                <w:rFonts w:cs="Times New Roman"/>
                <w:szCs w:val="28"/>
              </w:rPr>
            </w:pPr>
            <w:r w:rsidRPr="0017759F">
              <w:rPr>
                <w:rFonts w:cs="Times New Roman"/>
                <w:szCs w:val="28"/>
              </w:rPr>
              <w:t>0,08</w:t>
            </w:r>
          </w:p>
        </w:tc>
      </w:tr>
      <w:tr w:rsidR="008471AE" w:rsidRPr="0017759F" w:rsidTr="00A057AB">
        <w:tc>
          <w:tcPr>
            <w:tcW w:w="704" w:type="dxa"/>
          </w:tcPr>
          <w:p w:rsidR="008471AE" w:rsidRPr="0017759F" w:rsidRDefault="008471AE" w:rsidP="00A057AB">
            <w:pPr>
              <w:spacing w:after="0" w:line="276" w:lineRule="auto"/>
              <w:ind w:firstLine="0"/>
              <w:jc w:val="center"/>
              <w:rPr>
                <w:rFonts w:cs="Times New Roman"/>
                <w:szCs w:val="28"/>
              </w:rPr>
            </w:pPr>
            <w:r w:rsidRPr="0017759F">
              <w:rPr>
                <w:rFonts w:cs="Times New Roman"/>
                <w:szCs w:val="28"/>
              </w:rPr>
              <w:t>10</w:t>
            </w:r>
          </w:p>
        </w:tc>
        <w:tc>
          <w:tcPr>
            <w:tcW w:w="5525" w:type="dxa"/>
          </w:tcPr>
          <w:p w:rsidR="008471AE" w:rsidRPr="0017759F" w:rsidRDefault="008471AE" w:rsidP="00A057AB">
            <w:pPr>
              <w:spacing w:after="0" w:line="276" w:lineRule="auto"/>
              <w:ind w:firstLine="0"/>
              <w:jc w:val="left"/>
              <w:rPr>
                <w:rFonts w:cs="Times New Roman"/>
                <w:szCs w:val="28"/>
              </w:rPr>
            </w:pPr>
            <w:r w:rsidRPr="0017759F">
              <w:rPr>
                <w:rFonts w:cs="Times New Roman"/>
                <w:szCs w:val="28"/>
              </w:rPr>
              <w:t>Рост цен на представленные материалы</w:t>
            </w:r>
          </w:p>
        </w:tc>
        <w:tc>
          <w:tcPr>
            <w:tcW w:w="3115" w:type="dxa"/>
          </w:tcPr>
          <w:p w:rsidR="008471AE" w:rsidRPr="0017759F" w:rsidRDefault="008471AE" w:rsidP="00A057AB">
            <w:pPr>
              <w:spacing w:after="0" w:line="276" w:lineRule="auto"/>
              <w:ind w:firstLine="0"/>
              <w:jc w:val="center"/>
              <w:rPr>
                <w:rFonts w:cs="Times New Roman"/>
                <w:szCs w:val="28"/>
              </w:rPr>
            </w:pPr>
            <w:r w:rsidRPr="0017759F">
              <w:rPr>
                <w:rFonts w:cs="Times New Roman"/>
                <w:szCs w:val="28"/>
              </w:rPr>
              <w:t>0,04</w:t>
            </w:r>
          </w:p>
        </w:tc>
      </w:tr>
      <w:tr w:rsidR="008471AE" w:rsidRPr="0017759F" w:rsidTr="00A057AB">
        <w:tc>
          <w:tcPr>
            <w:tcW w:w="704" w:type="dxa"/>
          </w:tcPr>
          <w:p w:rsidR="008471AE" w:rsidRPr="0017759F" w:rsidRDefault="008471AE" w:rsidP="00A057AB">
            <w:pPr>
              <w:spacing w:after="0" w:line="276" w:lineRule="auto"/>
              <w:ind w:firstLine="0"/>
              <w:jc w:val="center"/>
              <w:rPr>
                <w:rFonts w:cs="Times New Roman"/>
                <w:szCs w:val="28"/>
              </w:rPr>
            </w:pPr>
          </w:p>
        </w:tc>
        <w:tc>
          <w:tcPr>
            <w:tcW w:w="5525" w:type="dxa"/>
          </w:tcPr>
          <w:p w:rsidR="008471AE" w:rsidRPr="0017759F" w:rsidRDefault="008471AE" w:rsidP="00A057AB">
            <w:pPr>
              <w:spacing w:after="0" w:line="276" w:lineRule="auto"/>
              <w:ind w:firstLine="0"/>
              <w:jc w:val="left"/>
              <w:rPr>
                <w:rFonts w:cs="Times New Roman"/>
                <w:bCs/>
                <w:szCs w:val="28"/>
              </w:rPr>
            </w:pPr>
            <w:r w:rsidRPr="0017759F">
              <w:rPr>
                <w:rFonts w:cs="Times New Roman"/>
                <w:bCs/>
                <w:szCs w:val="28"/>
              </w:rPr>
              <w:t>Природно-естественные риски</w:t>
            </w:r>
          </w:p>
        </w:tc>
        <w:tc>
          <w:tcPr>
            <w:tcW w:w="3115" w:type="dxa"/>
          </w:tcPr>
          <w:p w:rsidR="008471AE" w:rsidRPr="0017759F" w:rsidRDefault="008471AE" w:rsidP="00A057AB">
            <w:pPr>
              <w:spacing w:after="0" w:line="276" w:lineRule="auto"/>
              <w:ind w:firstLine="0"/>
              <w:jc w:val="center"/>
              <w:rPr>
                <w:rFonts w:cs="Times New Roman"/>
                <w:bCs/>
                <w:szCs w:val="28"/>
              </w:rPr>
            </w:pPr>
            <w:r w:rsidRPr="0017759F">
              <w:rPr>
                <w:rFonts w:cs="Times New Roman"/>
                <w:bCs/>
                <w:szCs w:val="28"/>
              </w:rPr>
              <w:t>0,1</w:t>
            </w:r>
          </w:p>
        </w:tc>
      </w:tr>
      <w:tr w:rsidR="008471AE" w:rsidRPr="0017759F" w:rsidTr="00A057AB">
        <w:tc>
          <w:tcPr>
            <w:tcW w:w="704" w:type="dxa"/>
          </w:tcPr>
          <w:p w:rsidR="008471AE" w:rsidRPr="0017759F" w:rsidRDefault="008471AE" w:rsidP="00A057AB">
            <w:pPr>
              <w:spacing w:after="0" w:line="276" w:lineRule="auto"/>
              <w:ind w:firstLine="0"/>
              <w:jc w:val="center"/>
              <w:rPr>
                <w:rFonts w:cs="Times New Roman"/>
                <w:szCs w:val="28"/>
              </w:rPr>
            </w:pPr>
            <w:r w:rsidRPr="0017759F">
              <w:rPr>
                <w:rFonts w:cs="Times New Roman"/>
                <w:szCs w:val="28"/>
              </w:rPr>
              <w:t>11</w:t>
            </w:r>
          </w:p>
        </w:tc>
        <w:tc>
          <w:tcPr>
            <w:tcW w:w="5525" w:type="dxa"/>
          </w:tcPr>
          <w:p w:rsidR="008471AE" w:rsidRPr="0017759F" w:rsidRDefault="008471AE" w:rsidP="00A057AB">
            <w:pPr>
              <w:spacing w:after="0" w:line="276" w:lineRule="auto"/>
              <w:ind w:firstLine="0"/>
              <w:jc w:val="left"/>
              <w:rPr>
                <w:rFonts w:cs="Times New Roman"/>
                <w:szCs w:val="28"/>
              </w:rPr>
            </w:pPr>
            <w:r w:rsidRPr="0017759F">
              <w:rPr>
                <w:rFonts w:cs="Times New Roman"/>
                <w:szCs w:val="28"/>
              </w:rPr>
              <w:t>Стихийные бедствия</w:t>
            </w:r>
          </w:p>
        </w:tc>
        <w:tc>
          <w:tcPr>
            <w:tcW w:w="3115" w:type="dxa"/>
          </w:tcPr>
          <w:p w:rsidR="008471AE" w:rsidRPr="0017759F" w:rsidRDefault="008471AE" w:rsidP="00A057AB">
            <w:pPr>
              <w:spacing w:after="0" w:line="276" w:lineRule="auto"/>
              <w:ind w:firstLine="0"/>
              <w:jc w:val="center"/>
              <w:rPr>
                <w:rFonts w:cs="Times New Roman"/>
                <w:szCs w:val="28"/>
              </w:rPr>
            </w:pPr>
            <w:r w:rsidRPr="0017759F">
              <w:rPr>
                <w:rFonts w:cs="Times New Roman"/>
                <w:szCs w:val="28"/>
              </w:rPr>
              <w:t>0,02</w:t>
            </w:r>
          </w:p>
        </w:tc>
      </w:tr>
      <w:tr w:rsidR="008471AE" w:rsidRPr="0017759F" w:rsidTr="00A057AB">
        <w:tc>
          <w:tcPr>
            <w:tcW w:w="704" w:type="dxa"/>
          </w:tcPr>
          <w:p w:rsidR="008471AE" w:rsidRPr="0017759F" w:rsidRDefault="008471AE" w:rsidP="00A057AB">
            <w:pPr>
              <w:spacing w:after="0" w:line="276" w:lineRule="auto"/>
              <w:ind w:firstLine="0"/>
              <w:jc w:val="center"/>
              <w:rPr>
                <w:rFonts w:cs="Times New Roman"/>
                <w:szCs w:val="28"/>
              </w:rPr>
            </w:pPr>
            <w:r w:rsidRPr="0017759F">
              <w:rPr>
                <w:rFonts w:cs="Times New Roman"/>
                <w:szCs w:val="28"/>
              </w:rPr>
              <w:t>12</w:t>
            </w:r>
          </w:p>
        </w:tc>
        <w:tc>
          <w:tcPr>
            <w:tcW w:w="5525" w:type="dxa"/>
          </w:tcPr>
          <w:p w:rsidR="008471AE" w:rsidRPr="0017759F" w:rsidRDefault="008471AE" w:rsidP="00A057AB">
            <w:pPr>
              <w:spacing w:after="0" w:line="276" w:lineRule="auto"/>
              <w:ind w:firstLine="0"/>
              <w:jc w:val="left"/>
              <w:rPr>
                <w:rFonts w:cs="Times New Roman"/>
                <w:szCs w:val="28"/>
              </w:rPr>
            </w:pPr>
            <w:r w:rsidRPr="0017759F">
              <w:rPr>
                <w:rFonts w:cs="Times New Roman"/>
                <w:szCs w:val="28"/>
              </w:rPr>
              <w:t>Экологические катастрофы</w:t>
            </w:r>
          </w:p>
        </w:tc>
        <w:tc>
          <w:tcPr>
            <w:tcW w:w="3115" w:type="dxa"/>
          </w:tcPr>
          <w:p w:rsidR="008471AE" w:rsidRPr="0017759F" w:rsidRDefault="008471AE" w:rsidP="00A057AB">
            <w:pPr>
              <w:spacing w:after="0" w:line="276" w:lineRule="auto"/>
              <w:ind w:firstLine="0"/>
              <w:jc w:val="center"/>
              <w:rPr>
                <w:rFonts w:cs="Times New Roman"/>
                <w:szCs w:val="28"/>
              </w:rPr>
            </w:pPr>
            <w:r w:rsidRPr="0017759F">
              <w:rPr>
                <w:rFonts w:cs="Times New Roman"/>
                <w:szCs w:val="28"/>
              </w:rPr>
              <w:t>0,05</w:t>
            </w:r>
          </w:p>
        </w:tc>
      </w:tr>
      <w:tr w:rsidR="008471AE" w:rsidRPr="0017759F" w:rsidTr="00A057AB">
        <w:tc>
          <w:tcPr>
            <w:tcW w:w="704" w:type="dxa"/>
          </w:tcPr>
          <w:p w:rsidR="008471AE" w:rsidRPr="0017759F" w:rsidRDefault="008471AE" w:rsidP="00A057AB">
            <w:pPr>
              <w:spacing w:after="0" w:line="276" w:lineRule="auto"/>
              <w:ind w:firstLine="0"/>
              <w:jc w:val="center"/>
              <w:rPr>
                <w:rFonts w:cs="Times New Roman"/>
                <w:szCs w:val="28"/>
              </w:rPr>
            </w:pPr>
            <w:r w:rsidRPr="0017759F">
              <w:rPr>
                <w:rFonts w:cs="Times New Roman"/>
                <w:szCs w:val="28"/>
              </w:rPr>
              <w:t>13</w:t>
            </w:r>
          </w:p>
        </w:tc>
        <w:tc>
          <w:tcPr>
            <w:tcW w:w="5525" w:type="dxa"/>
          </w:tcPr>
          <w:p w:rsidR="008471AE" w:rsidRPr="0017759F" w:rsidRDefault="008471AE" w:rsidP="00A057AB">
            <w:pPr>
              <w:spacing w:after="0" w:line="276" w:lineRule="auto"/>
              <w:ind w:firstLine="0"/>
              <w:jc w:val="left"/>
              <w:rPr>
                <w:rFonts w:cs="Times New Roman"/>
                <w:szCs w:val="28"/>
              </w:rPr>
            </w:pPr>
            <w:r w:rsidRPr="0017759F">
              <w:rPr>
                <w:rFonts w:cs="Times New Roman"/>
                <w:szCs w:val="28"/>
              </w:rPr>
              <w:t>Вероятность нанесения вреда окружающей среде</w:t>
            </w:r>
          </w:p>
        </w:tc>
        <w:tc>
          <w:tcPr>
            <w:tcW w:w="3115" w:type="dxa"/>
          </w:tcPr>
          <w:p w:rsidR="008471AE" w:rsidRPr="0017759F" w:rsidRDefault="008471AE" w:rsidP="00A057AB">
            <w:pPr>
              <w:spacing w:after="0" w:line="276" w:lineRule="auto"/>
              <w:ind w:firstLine="0"/>
              <w:jc w:val="center"/>
              <w:rPr>
                <w:rFonts w:cs="Times New Roman"/>
                <w:szCs w:val="28"/>
              </w:rPr>
            </w:pPr>
            <w:r w:rsidRPr="0017759F">
              <w:rPr>
                <w:rFonts w:cs="Times New Roman"/>
                <w:szCs w:val="28"/>
              </w:rPr>
              <w:t>0,03</w:t>
            </w:r>
          </w:p>
        </w:tc>
      </w:tr>
      <w:tr w:rsidR="008471AE" w:rsidRPr="0017759F" w:rsidTr="00A057AB">
        <w:tc>
          <w:tcPr>
            <w:tcW w:w="704" w:type="dxa"/>
          </w:tcPr>
          <w:p w:rsidR="008471AE" w:rsidRPr="0017759F" w:rsidRDefault="008471AE" w:rsidP="00A057AB">
            <w:pPr>
              <w:spacing w:after="0" w:line="276" w:lineRule="auto"/>
              <w:ind w:firstLine="0"/>
              <w:jc w:val="center"/>
              <w:rPr>
                <w:rFonts w:cs="Times New Roman"/>
                <w:szCs w:val="28"/>
              </w:rPr>
            </w:pPr>
          </w:p>
        </w:tc>
        <w:tc>
          <w:tcPr>
            <w:tcW w:w="5525" w:type="dxa"/>
          </w:tcPr>
          <w:p w:rsidR="008471AE" w:rsidRPr="0017759F" w:rsidRDefault="008471AE" w:rsidP="00A057AB">
            <w:pPr>
              <w:spacing w:after="0" w:line="276" w:lineRule="auto"/>
              <w:ind w:firstLine="0"/>
              <w:jc w:val="left"/>
              <w:rPr>
                <w:rFonts w:cs="Times New Roman"/>
                <w:bCs/>
                <w:szCs w:val="28"/>
              </w:rPr>
            </w:pPr>
            <w:r w:rsidRPr="0017759F">
              <w:rPr>
                <w:rFonts w:cs="Times New Roman"/>
                <w:bCs/>
                <w:szCs w:val="28"/>
              </w:rPr>
              <w:t>Политические риски</w:t>
            </w:r>
          </w:p>
        </w:tc>
        <w:tc>
          <w:tcPr>
            <w:tcW w:w="3115" w:type="dxa"/>
          </w:tcPr>
          <w:p w:rsidR="008471AE" w:rsidRPr="0017759F" w:rsidRDefault="008471AE" w:rsidP="00A057AB">
            <w:pPr>
              <w:spacing w:after="0" w:line="276" w:lineRule="auto"/>
              <w:ind w:firstLine="0"/>
              <w:jc w:val="center"/>
              <w:rPr>
                <w:rFonts w:cs="Times New Roman"/>
                <w:bCs/>
                <w:szCs w:val="28"/>
              </w:rPr>
            </w:pPr>
            <w:r w:rsidRPr="0017759F">
              <w:rPr>
                <w:rFonts w:cs="Times New Roman"/>
                <w:bCs/>
                <w:szCs w:val="28"/>
              </w:rPr>
              <w:t>0,2</w:t>
            </w:r>
          </w:p>
        </w:tc>
      </w:tr>
      <w:bookmarkEnd w:id="12"/>
      <w:tr w:rsidR="008471AE" w:rsidRPr="0017759F" w:rsidTr="00A057AB">
        <w:tc>
          <w:tcPr>
            <w:tcW w:w="704" w:type="dxa"/>
          </w:tcPr>
          <w:p w:rsidR="008471AE" w:rsidRPr="0017759F" w:rsidRDefault="008471AE" w:rsidP="00A057AB">
            <w:pPr>
              <w:spacing w:after="0" w:line="276" w:lineRule="auto"/>
              <w:ind w:firstLine="0"/>
              <w:jc w:val="center"/>
              <w:rPr>
                <w:rFonts w:cs="Times New Roman"/>
                <w:szCs w:val="28"/>
              </w:rPr>
            </w:pPr>
          </w:p>
        </w:tc>
        <w:tc>
          <w:tcPr>
            <w:tcW w:w="5525" w:type="dxa"/>
          </w:tcPr>
          <w:p w:rsidR="008471AE" w:rsidRPr="0017759F" w:rsidRDefault="008471AE" w:rsidP="00A057AB">
            <w:pPr>
              <w:spacing w:after="0" w:line="276" w:lineRule="auto"/>
              <w:ind w:firstLine="0"/>
              <w:jc w:val="left"/>
              <w:rPr>
                <w:rFonts w:cs="Times New Roman"/>
                <w:bCs/>
                <w:szCs w:val="28"/>
              </w:rPr>
            </w:pPr>
            <w:r w:rsidRPr="0017759F">
              <w:rPr>
                <w:rFonts w:cs="Times New Roman"/>
                <w:bCs/>
                <w:szCs w:val="28"/>
              </w:rPr>
              <w:t>Итого</w:t>
            </w:r>
          </w:p>
        </w:tc>
        <w:tc>
          <w:tcPr>
            <w:tcW w:w="3115" w:type="dxa"/>
          </w:tcPr>
          <w:p w:rsidR="008471AE" w:rsidRPr="0017759F" w:rsidRDefault="008471AE" w:rsidP="00A057AB">
            <w:pPr>
              <w:spacing w:after="0" w:line="276" w:lineRule="auto"/>
              <w:ind w:firstLine="0"/>
              <w:jc w:val="center"/>
              <w:rPr>
                <w:rFonts w:cs="Times New Roman"/>
                <w:szCs w:val="28"/>
              </w:rPr>
            </w:pPr>
            <w:r w:rsidRPr="0017759F">
              <w:rPr>
                <w:rFonts w:cs="Times New Roman"/>
                <w:szCs w:val="28"/>
              </w:rPr>
              <w:t>1</w:t>
            </w:r>
          </w:p>
        </w:tc>
      </w:tr>
    </w:tbl>
    <w:p w:rsidR="008471AE" w:rsidRPr="001B768F" w:rsidRDefault="008471AE" w:rsidP="008471AE">
      <w:pPr>
        <w:spacing w:after="0" w:line="240" w:lineRule="auto"/>
        <w:rPr>
          <w:rFonts w:cs="Times New Roman"/>
          <w:kern w:val="2"/>
          <w:sz w:val="24"/>
          <w:szCs w:val="24"/>
          <w14:ligatures w14:val="standardContextual"/>
        </w:rPr>
      </w:pPr>
      <w:r w:rsidRPr="001B768F">
        <w:rPr>
          <w:rFonts w:cs="Times New Roman"/>
          <w:kern w:val="2"/>
          <w:sz w:val="24"/>
          <w:szCs w:val="24"/>
          <w14:ligatures w14:val="standardContextual"/>
        </w:rPr>
        <w:t xml:space="preserve"> </w:t>
      </w:r>
    </w:p>
    <w:p w:rsidR="008471AE" w:rsidRPr="001B768F" w:rsidRDefault="008471AE" w:rsidP="008471AE">
      <w:pPr>
        <w:spacing w:after="0"/>
        <w:rPr>
          <w:kern w:val="2"/>
          <w14:ligatures w14:val="standardContextual"/>
        </w:rPr>
      </w:pPr>
      <w:r w:rsidRPr="001B768F">
        <w:rPr>
          <w:kern w:val="2"/>
          <w14:ligatures w14:val="standardContextual"/>
        </w:rPr>
        <w:lastRenderedPageBreak/>
        <w:t>Из таблицы</w:t>
      </w:r>
      <w:r w:rsidR="000D09D2">
        <w:rPr>
          <w:kern w:val="2"/>
          <w14:ligatures w14:val="standardContextual"/>
        </w:rPr>
        <w:t xml:space="preserve"> 11</w:t>
      </w:r>
      <w:r w:rsidRPr="001B768F">
        <w:rPr>
          <w:kern w:val="2"/>
          <w14:ligatures w14:val="standardContextual"/>
        </w:rPr>
        <w:t xml:space="preserve"> следует, что для стартапа в области 3D-инструкций значительное внимание следует уделять коммерческим рискам в связи с их более высоким весом (0,3). Крайне важно решить проблему нестабильности спроса (0,12), появления альтернативных продуктов (0,08) и увеличения производства у конкурентов (0,1). </w:t>
      </w:r>
    </w:p>
    <w:p w:rsidR="008471AE" w:rsidRPr="001B768F" w:rsidRDefault="008471AE" w:rsidP="008471AE">
      <w:pPr>
        <w:spacing w:after="0"/>
        <w:rPr>
          <w:kern w:val="2"/>
          <w14:ligatures w14:val="standardContextual"/>
        </w:rPr>
      </w:pPr>
      <w:r w:rsidRPr="001B768F">
        <w:rPr>
          <w:kern w:val="2"/>
          <w14:ligatures w14:val="standardContextual"/>
        </w:rPr>
        <w:t>Кроме того, ключевыми факторами, которые следует учитывать, являются финансовые риски (вес 0,2), такие как платежеспособность клиентов (0,02), непредвиденные расходы (0,06), повышение налогов (0,08) и повышение цен на материалы (0,04). Политическими рисками (вес 0,3) также необходимо эффективно управлять.</w:t>
      </w:r>
    </w:p>
    <w:p w:rsidR="008471AE" w:rsidRPr="001B768F" w:rsidRDefault="006C411A" w:rsidP="008471AE">
      <w:pPr>
        <w:spacing w:after="0"/>
        <w:ind w:firstLine="0"/>
        <w:rPr>
          <w:kern w:val="2"/>
          <w14:ligatures w14:val="standardContextual"/>
        </w:rPr>
      </w:pPr>
      <w:r>
        <w:rPr>
          <w:kern w:val="2"/>
          <w14:ligatures w14:val="standardContextual"/>
        </w:rPr>
        <w:t xml:space="preserve">Таблица </w:t>
      </w:r>
      <w:r w:rsidR="000D09D2">
        <w:rPr>
          <w:kern w:val="2"/>
          <w14:ligatures w14:val="standardContextual"/>
        </w:rPr>
        <w:t>12</w:t>
      </w:r>
      <w:r w:rsidR="008471AE" w:rsidRPr="00BB21F3">
        <w:rPr>
          <w:kern w:val="2"/>
          <w14:ligatures w14:val="standardContextual"/>
        </w:rPr>
        <w:t xml:space="preserve"> – Оценка уровня риска </w:t>
      </w:r>
      <w:proofErr w:type="spellStart"/>
      <w:r w:rsidR="008471AE" w:rsidRPr="00BB21F3">
        <w:rPr>
          <w:kern w:val="2"/>
          <w14:ligatures w14:val="standardContextual"/>
        </w:rPr>
        <w:t>стартапа</w:t>
      </w:r>
      <w:proofErr w:type="spellEnd"/>
      <w:r w:rsidR="008471AE" w:rsidRPr="00BB21F3">
        <w:rPr>
          <w:kern w:val="2"/>
          <w14:ligatures w14:val="standardContextual"/>
        </w:rPr>
        <w:t xml:space="preserve"> </w:t>
      </w:r>
      <w:r w:rsidR="008173F5">
        <w:rPr>
          <w:kern w:val="2"/>
          <w14:ligatures w14:val="standardContextual"/>
        </w:rPr>
        <w:t>«</w:t>
      </w:r>
      <w:proofErr w:type="spellStart"/>
      <w:r w:rsidR="008471AE" w:rsidRPr="00BB21F3">
        <w:rPr>
          <w:kern w:val="2"/>
          <w14:ligatures w14:val="standardContextual"/>
        </w:rPr>
        <w:t>МебеОК</w:t>
      </w:r>
      <w:proofErr w:type="spellEnd"/>
      <w:r w:rsidR="008173F5">
        <w:rPr>
          <w:kern w:val="2"/>
          <w14:ligatures w14:val="standardContextual"/>
        </w:rPr>
        <w:t>»</w:t>
      </w:r>
    </w:p>
    <w:tbl>
      <w:tblPr>
        <w:tblStyle w:val="ab"/>
        <w:tblW w:w="0" w:type="auto"/>
        <w:tblLook w:val="04A0" w:firstRow="1" w:lastRow="0" w:firstColumn="1" w:lastColumn="0" w:noHBand="0" w:noVBand="1"/>
      </w:tblPr>
      <w:tblGrid>
        <w:gridCol w:w="552"/>
        <w:gridCol w:w="4005"/>
        <w:gridCol w:w="674"/>
        <w:gridCol w:w="673"/>
        <w:gridCol w:w="674"/>
        <w:gridCol w:w="1668"/>
        <w:gridCol w:w="1098"/>
      </w:tblGrid>
      <w:tr w:rsidR="008471AE" w:rsidRPr="003E38C4" w:rsidTr="00A057AB">
        <w:tc>
          <w:tcPr>
            <w:tcW w:w="552" w:type="dxa"/>
            <w:vMerge w:val="restart"/>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w:t>
            </w:r>
          </w:p>
        </w:tc>
        <w:tc>
          <w:tcPr>
            <w:tcW w:w="4005" w:type="dxa"/>
            <w:vMerge w:val="restart"/>
          </w:tcPr>
          <w:p w:rsidR="008471AE" w:rsidRPr="003E38C4" w:rsidRDefault="008471AE" w:rsidP="00A057AB">
            <w:pPr>
              <w:spacing w:after="0" w:line="276" w:lineRule="auto"/>
              <w:ind w:firstLine="0"/>
              <w:jc w:val="left"/>
              <w:rPr>
                <w:rFonts w:cs="Times New Roman"/>
                <w:sz w:val="24"/>
                <w:szCs w:val="24"/>
              </w:rPr>
            </w:pPr>
            <w:r w:rsidRPr="003E38C4">
              <w:rPr>
                <w:rFonts w:cs="Times New Roman"/>
                <w:sz w:val="24"/>
                <w:szCs w:val="24"/>
              </w:rPr>
              <w:t>Риски</w:t>
            </w:r>
          </w:p>
        </w:tc>
        <w:tc>
          <w:tcPr>
            <w:tcW w:w="2021" w:type="dxa"/>
            <w:gridSpan w:val="3"/>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Эксперты</w:t>
            </w:r>
          </w:p>
        </w:tc>
        <w:tc>
          <w:tcPr>
            <w:tcW w:w="1668" w:type="dxa"/>
            <w:vMerge w:val="restart"/>
          </w:tcPr>
          <w:p w:rsidR="008471AE" w:rsidRPr="003E38C4" w:rsidRDefault="008471AE" w:rsidP="00A057AB">
            <w:pPr>
              <w:spacing w:after="0" w:line="276" w:lineRule="auto"/>
              <w:ind w:firstLine="0"/>
              <w:jc w:val="center"/>
              <w:rPr>
                <w:rFonts w:cs="Times New Roman"/>
                <w:sz w:val="24"/>
                <w:szCs w:val="24"/>
                <w:lang w:val="en-US"/>
              </w:rPr>
            </w:pPr>
            <w:r w:rsidRPr="003E38C4">
              <w:rPr>
                <w:rFonts w:cs="Times New Roman"/>
                <w:sz w:val="24"/>
                <w:szCs w:val="24"/>
                <w:lang w:val="en-US"/>
              </w:rPr>
              <w:t xml:space="preserve">Vi, </w:t>
            </w:r>
            <w:proofErr w:type="spellStart"/>
            <w:r w:rsidRPr="003E38C4">
              <w:rPr>
                <w:rFonts w:cs="Times New Roman"/>
                <w:sz w:val="24"/>
                <w:szCs w:val="24"/>
                <w:lang w:val="en-US"/>
              </w:rPr>
              <w:t>средняя</w:t>
            </w:r>
            <w:proofErr w:type="spellEnd"/>
            <w:r w:rsidRPr="003E38C4">
              <w:rPr>
                <w:rFonts w:cs="Times New Roman"/>
                <w:sz w:val="24"/>
                <w:szCs w:val="24"/>
                <w:lang w:val="en-US"/>
              </w:rPr>
              <w:t xml:space="preserve"> </w:t>
            </w:r>
            <w:proofErr w:type="spellStart"/>
            <w:r w:rsidRPr="003E38C4">
              <w:rPr>
                <w:rFonts w:cs="Times New Roman"/>
                <w:sz w:val="24"/>
                <w:szCs w:val="24"/>
                <w:lang w:val="en-US"/>
              </w:rPr>
              <w:t>вероятность</w:t>
            </w:r>
            <w:proofErr w:type="spellEnd"/>
          </w:p>
        </w:tc>
        <w:tc>
          <w:tcPr>
            <w:tcW w:w="1098" w:type="dxa"/>
            <w:vMerge w:val="restart"/>
          </w:tcPr>
          <w:p w:rsidR="008471AE" w:rsidRPr="003E38C4" w:rsidRDefault="008471AE" w:rsidP="00A057AB">
            <w:pPr>
              <w:spacing w:after="0" w:line="276" w:lineRule="auto"/>
              <w:ind w:firstLine="0"/>
              <w:jc w:val="center"/>
              <w:rPr>
                <w:rFonts w:cs="Times New Roman"/>
                <w:sz w:val="24"/>
                <w:szCs w:val="24"/>
                <w:lang w:val="en-US"/>
              </w:rPr>
            </w:pPr>
            <w:r w:rsidRPr="003E38C4">
              <w:rPr>
                <w:rFonts w:cs="Times New Roman"/>
                <w:sz w:val="24"/>
                <w:szCs w:val="24"/>
                <w:lang w:val="en-US"/>
              </w:rPr>
              <w:t>Wi*Vi</w:t>
            </w:r>
          </w:p>
        </w:tc>
      </w:tr>
      <w:tr w:rsidR="008471AE" w:rsidRPr="003E38C4" w:rsidTr="00A057AB">
        <w:tc>
          <w:tcPr>
            <w:tcW w:w="552" w:type="dxa"/>
            <w:vMerge/>
          </w:tcPr>
          <w:p w:rsidR="008471AE" w:rsidRPr="003E38C4" w:rsidRDefault="008471AE" w:rsidP="00A057AB">
            <w:pPr>
              <w:spacing w:after="0" w:line="276" w:lineRule="auto"/>
              <w:ind w:firstLine="0"/>
              <w:jc w:val="center"/>
              <w:rPr>
                <w:rFonts w:cs="Times New Roman"/>
                <w:sz w:val="24"/>
                <w:szCs w:val="24"/>
              </w:rPr>
            </w:pPr>
          </w:p>
        </w:tc>
        <w:tc>
          <w:tcPr>
            <w:tcW w:w="4005" w:type="dxa"/>
            <w:vMerge/>
          </w:tcPr>
          <w:p w:rsidR="008471AE" w:rsidRPr="003E38C4" w:rsidRDefault="008471AE" w:rsidP="00A057AB">
            <w:pPr>
              <w:spacing w:after="0" w:line="276" w:lineRule="auto"/>
              <w:ind w:firstLine="0"/>
              <w:rPr>
                <w:rFonts w:cs="Times New Roman"/>
                <w:sz w:val="24"/>
                <w:szCs w:val="24"/>
              </w:rPr>
            </w:pPr>
          </w:p>
        </w:tc>
        <w:tc>
          <w:tcPr>
            <w:tcW w:w="674" w:type="dxa"/>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1</w:t>
            </w:r>
          </w:p>
        </w:tc>
        <w:tc>
          <w:tcPr>
            <w:tcW w:w="673" w:type="dxa"/>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2</w:t>
            </w:r>
          </w:p>
        </w:tc>
        <w:tc>
          <w:tcPr>
            <w:tcW w:w="674" w:type="dxa"/>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3</w:t>
            </w:r>
          </w:p>
        </w:tc>
        <w:tc>
          <w:tcPr>
            <w:tcW w:w="1668" w:type="dxa"/>
            <w:vMerge/>
          </w:tcPr>
          <w:p w:rsidR="008471AE" w:rsidRPr="003E38C4" w:rsidRDefault="008471AE" w:rsidP="00A057AB">
            <w:pPr>
              <w:spacing w:after="0" w:line="276" w:lineRule="auto"/>
              <w:ind w:firstLine="0"/>
              <w:jc w:val="center"/>
              <w:rPr>
                <w:rFonts w:cs="Times New Roman"/>
                <w:sz w:val="24"/>
                <w:szCs w:val="24"/>
              </w:rPr>
            </w:pPr>
          </w:p>
        </w:tc>
        <w:tc>
          <w:tcPr>
            <w:tcW w:w="1098" w:type="dxa"/>
            <w:vMerge/>
          </w:tcPr>
          <w:p w:rsidR="008471AE" w:rsidRPr="003E38C4" w:rsidRDefault="008471AE" w:rsidP="00A057AB">
            <w:pPr>
              <w:spacing w:after="0" w:line="276" w:lineRule="auto"/>
              <w:ind w:firstLine="0"/>
              <w:jc w:val="center"/>
              <w:rPr>
                <w:rFonts w:cs="Times New Roman"/>
                <w:sz w:val="24"/>
                <w:szCs w:val="24"/>
              </w:rPr>
            </w:pPr>
          </w:p>
        </w:tc>
      </w:tr>
      <w:tr w:rsidR="008471AE" w:rsidRPr="003E38C4" w:rsidTr="00A057AB">
        <w:tc>
          <w:tcPr>
            <w:tcW w:w="552" w:type="dxa"/>
          </w:tcPr>
          <w:p w:rsidR="008471AE" w:rsidRPr="003E38C4" w:rsidRDefault="008471AE" w:rsidP="00A057AB">
            <w:pPr>
              <w:spacing w:after="0" w:line="276" w:lineRule="auto"/>
              <w:ind w:firstLine="0"/>
              <w:jc w:val="center"/>
              <w:rPr>
                <w:rFonts w:cs="Times New Roman"/>
                <w:sz w:val="24"/>
                <w:szCs w:val="24"/>
              </w:rPr>
            </w:pPr>
          </w:p>
        </w:tc>
        <w:tc>
          <w:tcPr>
            <w:tcW w:w="4005" w:type="dxa"/>
          </w:tcPr>
          <w:p w:rsidR="008471AE" w:rsidRPr="003E38C4" w:rsidRDefault="008471AE" w:rsidP="00A057AB">
            <w:pPr>
              <w:spacing w:after="0" w:line="276" w:lineRule="auto"/>
              <w:ind w:firstLine="0"/>
              <w:jc w:val="left"/>
              <w:rPr>
                <w:rFonts w:cs="Times New Roman"/>
                <w:bCs/>
                <w:sz w:val="24"/>
                <w:szCs w:val="24"/>
                <w:lang w:val="en-US"/>
              </w:rPr>
            </w:pPr>
            <w:r w:rsidRPr="003E38C4">
              <w:rPr>
                <w:rFonts w:cs="Times New Roman"/>
                <w:bCs/>
                <w:sz w:val="24"/>
                <w:szCs w:val="24"/>
                <w:lang w:val="en-US"/>
              </w:rPr>
              <w:t>Производственные риски</w:t>
            </w:r>
          </w:p>
        </w:tc>
        <w:tc>
          <w:tcPr>
            <w:tcW w:w="674" w:type="dxa"/>
          </w:tcPr>
          <w:p w:rsidR="008471AE" w:rsidRPr="003E38C4" w:rsidRDefault="008471AE" w:rsidP="00A057AB">
            <w:pPr>
              <w:spacing w:after="0" w:line="276" w:lineRule="auto"/>
              <w:ind w:firstLine="0"/>
              <w:jc w:val="center"/>
              <w:rPr>
                <w:rFonts w:cs="Times New Roman"/>
                <w:sz w:val="24"/>
                <w:szCs w:val="24"/>
              </w:rPr>
            </w:pPr>
          </w:p>
        </w:tc>
        <w:tc>
          <w:tcPr>
            <w:tcW w:w="673" w:type="dxa"/>
          </w:tcPr>
          <w:p w:rsidR="008471AE" w:rsidRPr="003E38C4" w:rsidRDefault="008471AE" w:rsidP="00A057AB">
            <w:pPr>
              <w:spacing w:after="0" w:line="276" w:lineRule="auto"/>
              <w:ind w:firstLine="0"/>
              <w:jc w:val="center"/>
              <w:rPr>
                <w:rFonts w:cs="Times New Roman"/>
                <w:sz w:val="24"/>
                <w:szCs w:val="24"/>
              </w:rPr>
            </w:pPr>
          </w:p>
        </w:tc>
        <w:tc>
          <w:tcPr>
            <w:tcW w:w="674" w:type="dxa"/>
          </w:tcPr>
          <w:p w:rsidR="008471AE" w:rsidRPr="003E38C4" w:rsidRDefault="008471AE" w:rsidP="00A057AB">
            <w:pPr>
              <w:spacing w:after="0" w:line="276" w:lineRule="auto"/>
              <w:ind w:firstLine="0"/>
              <w:jc w:val="center"/>
              <w:rPr>
                <w:rFonts w:cs="Times New Roman"/>
                <w:sz w:val="24"/>
                <w:szCs w:val="24"/>
              </w:rPr>
            </w:pPr>
          </w:p>
        </w:tc>
        <w:tc>
          <w:tcPr>
            <w:tcW w:w="1668" w:type="dxa"/>
          </w:tcPr>
          <w:p w:rsidR="008471AE" w:rsidRPr="003E38C4" w:rsidRDefault="008471AE" w:rsidP="00A057AB">
            <w:pPr>
              <w:spacing w:after="0" w:line="276" w:lineRule="auto"/>
              <w:ind w:firstLine="0"/>
              <w:jc w:val="center"/>
              <w:rPr>
                <w:rFonts w:cs="Times New Roman"/>
                <w:sz w:val="24"/>
                <w:szCs w:val="24"/>
              </w:rPr>
            </w:pPr>
          </w:p>
        </w:tc>
        <w:tc>
          <w:tcPr>
            <w:tcW w:w="1098" w:type="dxa"/>
          </w:tcPr>
          <w:p w:rsidR="008471AE" w:rsidRPr="003E38C4" w:rsidRDefault="008471AE" w:rsidP="00A057AB">
            <w:pPr>
              <w:spacing w:after="0" w:line="276" w:lineRule="auto"/>
              <w:ind w:firstLine="0"/>
              <w:jc w:val="center"/>
              <w:rPr>
                <w:rFonts w:cs="Times New Roman"/>
                <w:sz w:val="24"/>
                <w:szCs w:val="24"/>
              </w:rPr>
            </w:pPr>
          </w:p>
        </w:tc>
      </w:tr>
      <w:tr w:rsidR="008471AE" w:rsidRPr="003E38C4" w:rsidTr="00A057AB">
        <w:tc>
          <w:tcPr>
            <w:tcW w:w="552" w:type="dxa"/>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1</w:t>
            </w:r>
          </w:p>
        </w:tc>
        <w:tc>
          <w:tcPr>
            <w:tcW w:w="4005" w:type="dxa"/>
          </w:tcPr>
          <w:p w:rsidR="008471AE" w:rsidRPr="003E38C4" w:rsidRDefault="008471AE" w:rsidP="00A057AB">
            <w:pPr>
              <w:spacing w:after="0" w:line="276" w:lineRule="auto"/>
              <w:ind w:firstLine="0"/>
              <w:jc w:val="left"/>
              <w:rPr>
                <w:rFonts w:cs="Times New Roman"/>
                <w:sz w:val="24"/>
                <w:szCs w:val="24"/>
              </w:rPr>
            </w:pPr>
            <w:r w:rsidRPr="003E38C4">
              <w:rPr>
                <w:rFonts w:cs="Times New Roman"/>
                <w:sz w:val="24"/>
                <w:szCs w:val="24"/>
              </w:rPr>
              <w:t>Несвоевременная поставка материалов</w:t>
            </w:r>
          </w:p>
        </w:tc>
        <w:tc>
          <w:tcPr>
            <w:tcW w:w="674"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40</w:t>
            </w:r>
          </w:p>
        </w:tc>
        <w:tc>
          <w:tcPr>
            <w:tcW w:w="673"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50</w:t>
            </w:r>
          </w:p>
        </w:tc>
        <w:tc>
          <w:tcPr>
            <w:tcW w:w="674"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60</w:t>
            </w:r>
          </w:p>
        </w:tc>
        <w:tc>
          <w:tcPr>
            <w:tcW w:w="1668"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50</w:t>
            </w:r>
          </w:p>
        </w:tc>
        <w:tc>
          <w:tcPr>
            <w:tcW w:w="1098"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1</w:t>
            </w:r>
          </w:p>
        </w:tc>
      </w:tr>
      <w:tr w:rsidR="008471AE" w:rsidRPr="003E38C4" w:rsidTr="00A057AB">
        <w:tc>
          <w:tcPr>
            <w:tcW w:w="552" w:type="dxa"/>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2</w:t>
            </w:r>
          </w:p>
        </w:tc>
        <w:tc>
          <w:tcPr>
            <w:tcW w:w="4005" w:type="dxa"/>
          </w:tcPr>
          <w:p w:rsidR="008471AE" w:rsidRPr="003E38C4" w:rsidRDefault="008471AE" w:rsidP="00A057AB">
            <w:pPr>
              <w:spacing w:after="0" w:line="276" w:lineRule="auto"/>
              <w:ind w:firstLine="0"/>
              <w:jc w:val="left"/>
              <w:rPr>
                <w:rFonts w:cs="Times New Roman"/>
                <w:sz w:val="24"/>
                <w:szCs w:val="24"/>
              </w:rPr>
            </w:pPr>
            <w:r w:rsidRPr="003E38C4">
              <w:rPr>
                <w:rFonts w:cs="Times New Roman"/>
                <w:sz w:val="24"/>
                <w:szCs w:val="24"/>
              </w:rPr>
              <w:t>Трудности с набором квалифицированной силы</w:t>
            </w:r>
          </w:p>
        </w:tc>
        <w:tc>
          <w:tcPr>
            <w:tcW w:w="674"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70</w:t>
            </w:r>
          </w:p>
        </w:tc>
        <w:tc>
          <w:tcPr>
            <w:tcW w:w="673"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80</w:t>
            </w:r>
          </w:p>
        </w:tc>
        <w:tc>
          <w:tcPr>
            <w:tcW w:w="674"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75</w:t>
            </w:r>
          </w:p>
        </w:tc>
        <w:tc>
          <w:tcPr>
            <w:tcW w:w="1668"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75</w:t>
            </w:r>
          </w:p>
        </w:tc>
        <w:tc>
          <w:tcPr>
            <w:tcW w:w="1098"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3,75</w:t>
            </w:r>
          </w:p>
        </w:tc>
      </w:tr>
      <w:tr w:rsidR="008471AE" w:rsidRPr="003E38C4" w:rsidTr="00A057AB">
        <w:tc>
          <w:tcPr>
            <w:tcW w:w="552" w:type="dxa"/>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3</w:t>
            </w:r>
          </w:p>
        </w:tc>
        <w:tc>
          <w:tcPr>
            <w:tcW w:w="4005" w:type="dxa"/>
          </w:tcPr>
          <w:p w:rsidR="008471AE" w:rsidRPr="003E38C4" w:rsidRDefault="008471AE" w:rsidP="00A057AB">
            <w:pPr>
              <w:spacing w:after="0" w:line="276" w:lineRule="auto"/>
              <w:ind w:firstLine="0"/>
              <w:jc w:val="left"/>
              <w:rPr>
                <w:rFonts w:cs="Times New Roman"/>
                <w:sz w:val="24"/>
                <w:szCs w:val="24"/>
              </w:rPr>
            </w:pPr>
            <w:r w:rsidRPr="003E38C4">
              <w:rPr>
                <w:rFonts w:cs="Times New Roman"/>
                <w:sz w:val="24"/>
                <w:szCs w:val="24"/>
              </w:rPr>
              <w:t>Нестабильность качества поставляемых материалов</w:t>
            </w:r>
          </w:p>
        </w:tc>
        <w:tc>
          <w:tcPr>
            <w:tcW w:w="674"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60</w:t>
            </w:r>
          </w:p>
        </w:tc>
        <w:tc>
          <w:tcPr>
            <w:tcW w:w="673"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50</w:t>
            </w:r>
          </w:p>
        </w:tc>
        <w:tc>
          <w:tcPr>
            <w:tcW w:w="674"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80</w:t>
            </w:r>
          </w:p>
        </w:tc>
        <w:tc>
          <w:tcPr>
            <w:tcW w:w="1668"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63,3</w:t>
            </w:r>
          </w:p>
        </w:tc>
        <w:tc>
          <w:tcPr>
            <w:tcW w:w="1098"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1,9</w:t>
            </w:r>
          </w:p>
        </w:tc>
      </w:tr>
      <w:tr w:rsidR="008471AE" w:rsidRPr="003E38C4" w:rsidTr="00A057AB">
        <w:tc>
          <w:tcPr>
            <w:tcW w:w="552" w:type="dxa"/>
          </w:tcPr>
          <w:p w:rsidR="008471AE" w:rsidRPr="003E38C4" w:rsidRDefault="008471AE" w:rsidP="00A057AB">
            <w:pPr>
              <w:spacing w:after="0" w:line="276" w:lineRule="auto"/>
              <w:ind w:firstLine="0"/>
              <w:jc w:val="center"/>
              <w:rPr>
                <w:rFonts w:cs="Times New Roman"/>
                <w:sz w:val="24"/>
                <w:szCs w:val="24"/>
              </w:rPr>
            </w:pPr>
          </w:p>
        </w:tc>
        <w:tc>
          <w:tcPr>
            <w:tcW w:w="4005" w:type="dxa"/>
          </w:tcPr>
          <w:p w:rsidR="008471AE" w:rsidRPr="003E38C4" w:rsidRDefault="008471AE" w:rsidP="00A057AB">
            <w:pPr>
              <w:spacing w:after="0" w:line="276" w:lineRule="auto"/>
              <w:ind w:firstLine="0"/>
              <w:jc w:val="left"/>
              <w:rPr>
                <w:rFonts w:cs="Times New Roman"/>
                <w:bCs/>
                <w:sz w:val="24"/>
                <w:szCs w:val="24"/>
              </w:rPr>
            </w:pPr>
            <w:r w:rsidRPr="003E38C4">
              <w:rPr>
                <w:rFonts w:cs="Times New Roman"/>
                <w:sz w:val="24"/>
                <w:szCs w:val="24"/>
              </w:rPr>
              <w:t xml:space="preserve"> </w:t>
            </w:r>
            <w:r w:rsidRPr="003E38C4">
              <w:rPr>
                <w:rFonts w:cs="Times New Roman"/>
                <w:bCs/>
                <w:sz w:val="24"/>
                <w:szCs w:val="24"/>
              </w:rPr>
              <w:t>Коммерческие риски</w:t>
            </w:r>
          </w:p>
        </w:tc>
        <w:tc>
          <w:tcPr>
            <w:tcW w:w="674" w:type="dxa"/>
            <w:vAlign w:val="center"/>
          </w:tcPr>
          <w:p w:rsidR="008471AE" w:rsidRPr="003E38C4" w:rsidRDefault="008471AE" w:rsidP="00A057AB">
            <w:pPr>
              <w:spacing w:after="0" w:line="276" w:lineRule="auto"/>
              <w:ind w:firstLine="0"/>
              <w:jc w:val="center"/>
              <w:rPr>
                <w:rFonts w:cs="Times New Roman"/>
                <w:sz w:val="24"/>
                <w:szCs w:val="24"/>
              </w:rPr>
            </w:pPr>
          </w:p>
        </w:tc>
        <w:tc>
          <w:tcPr>
            <w:tcW w:w="673" w:type="dxa"/>
            <w:vAlign w:val="center"/>
          </w:tcPr>
          <w:p w:rsidR="008471AE" w:rsidRPr="003E38C4" w:rsidRDefault="008471AE" w:rsidP="00A057AB">
            <w:pPr>
              <w:spacing w:after="0" w:line="276" w:lineRule="auto"/>
              <w:ind w:firstLine="0"/>
              <w:jc w:val="center"/>
              <w:rPr>
                <w:rFonts w:cs="Times New Roman"/>
                <w:sz w:val="24"/>
                <w:szCs w:val="24"/>
              </w:rPr>
            </w:pPr>
          </w:p>
        </w:tc>
        <w:tc>
          <w:tcPr>
            <w:tcW w:w="674" w:type="dxa"/>
            <w:vAlign w:val="center"/>
          </w:tcPr>
          <w:p w:rsidR="008471AE" w:rsidRPr="003E38C4" w:rsidRDefault="008471AE" w:rsidP="00A057AB">
            <w:pPr>
              <w:spacing w:after="0" w:line="276" w:lineRule="auto"/>
              <w:ind w:firstLine="0"/>
              <w:jc w:val="center"/>
              <w:rPr>
                <w:rFonts w:cs="Times New Roman"/>
                <w:sz w:val="24"/>
                <w:szCs w:val="24"/>
              </w:rPr>
            </w:pPr>
          </w:p>
        </w:tc>
        <w:tc>
          <w:tcPr>
            <w:tcW w:w="1668" w:type="dxa"/>
            <w:vAlign w:val="center"/>
          </w:tcPr>
          <w:p w:rsidR="008471AE" w:rsidRPr="003E38C4" w:rsidRDefault="008471AE" w:rsidP="00A057AB">
            <w:pPr>
              <w:spacing w:after="0" w:line="276" w:lineRule="auto"/>
              <w:ind w:firstLine="0"/>
              <w:jc w:val="center"/>
              <w:rPr>
                <w:rFonts w:cs="Times New Roman"/>
                <w:sz w:val="24"/>
                <w:szCs w:val="24"/>
              </w:rPr>
            </w:pPr>
          </w:p>
        </w:tc>
        <w:tc>
          <w:tcPr>
            <w:tcW w:w="1098" w:type="dxa"/>
            <w:vAlign w:val="center"/>
          </w:tcPr>
          <w:p w:rsidR="008471AE" w:rsidRPr="003E38C4" w:rsidRDefault="008471AE" w:rsidP="00A057AB">
            <w:pPr>
              <w:spacing w:after="0" w:line="276" w:lineRule="auto"/>
              <w:ind w:firstLine="0"/>
              <w:jc w:val="center"/>
              <w:rPr>
                <w:rFonts w:cs="Times New Roman"/>
                <w:sz w:val="24"/>
                <w:szCs w:val="24"/>
              </w:rPr>
            </w:pPr>
          </w:p>
        </w:tc>
      </w:tr>
      <w:tr w:rsidR="008471AE" w:rsidRPr="003E38C4" w:rsidTr="00A057AB">
        <w:tc>
          <w:tcPr>
            <w:tcW w:w="552" w:type="dxa"/>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4</w:t>
            </w:r>
          </w:p>
        </w:tc>
        <w:tc>
          <w:tcPr>
            <w:tcW w:w="4005" w:type="dxa"/>
          </w:tcPr>
          <w:p w:rsidR="008471AE" w:rsidRPr="003E38C4" w:rsidRDefault="008471AE" w:rsidP="00A057AB">
            <w:pPr>
              <w:spacing w:after="0" w:line="276" w:lineRule="auto"/>
              <w:ind w:firstLine="0"/>
              <w:jc w:val="left"/>
              <w:rPr>
                <w:rFonts w:cs="Times New Roman"/>
                <w:sz w:val="24"/>
                <w:szCs w:val="24"/>
              </w:rPr>
            </w:pPr>
            <w:r w:rsidRPr="003E38C4">
              <w:rPr>
                <w:rFonts w:cs="Times New Roman"/>
                <w:sz w:val="24"/>
                <w:szCs w:val="24"/>
              </w:rPr>
              <w:t>Неустойчивость спроса</w:t>
            </w:r>
          </w:p>
        </w:tc>
        <w:tc>
          <w:tcPr>
            <w:tcW w:w="674"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80</w:t>
            </w:r>
          </w:p>
        </w:tc>
        <w:tc>
          <w:tcPr>
            <w:tcW w:w="673"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70</w:t>
            </w:r>
          </w:p>
        </w:tc>
        <w:tc>
          <w:tcPr>
            <w:tcW w:w="674"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65</w:t>
            </w:r>
          </w:p>
        </w:tc>
        <w:tc>
          <w:tcPr>
            <w:tcW w:w="1668"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71,7</w:t>
            </w:r>
          </w:p>
        </w:tc>
        <w:tc>
          <w:tcPr>
            <w:tcW w:w="1098"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15,8</w:t>
            </w:r>
          </w:p>
        </w:tc>
      </w:tr>
      <w:tr w:rsidR="008471AE" w:rsidRPr="003E38C4" w:rsidTr="00A057AB">
        <w:tc>
          <w:tcPr>
            <w:tcW w:w="552" w:type="dxa"/>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5</w:t>
            </w:r>
          </w:p>
        </w:tc>
        <w:tc>
          <w:tcPr>
            <w:tcW w:w="4005" w:type="dxa"/>
          </w:tcPr>
          <w:p w:rsidR="008471AE" w:rsidRPr="003E38C4" w:rsidRDefault="008471AE" w:rsidP="00A057AB">
            <w:pPr>
              <w:spacing w:after="0" w:line="276" w:lineRule="auto"/>
              <w:ind w:firstLine="0"/>
              <w:jc w:val="left"/>
              <w:rPr>
                <w:rFonts w:cs="Times New Roman"/>
                <w:sz w:val="24"/>
                <w:szCs w:val="24"/>
              </w:rPr>
            </w:pPr>
            <w:r w:rsidRPr="003E38C4">
              <w:rPr>
                <w:rFonts w:cs="Times New Roman"/>
                <w:sz w:val="24"/>
                <w:szCs w:val="24"/>
              </w:rPr>
              <w:t>Появление альтернативного продукта</w:t>
            </w:r>
          </w:p>
        </w:tc>
        <w:tc>
          <w:tcPr>
            <w:tcW w:w="674"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65</w:t>
            </w:r>
          </w:p>
        </w:tc>
        <w:tc>
          <w:tcPr>
            <w:tcW w:w="673"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75</w:t>
            </w:r>
          </w:p>
        </w:tc>
        <w:tc>
          <w:tcPr>
            <w:tcW w:w="674"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80</w:t>
            </w:r>
          </w:p>
        </w:tc>
        <w:tc>
          <w:tcPr>
            <w:tcW w:w="1668"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73,3</w:t>
            </w:r>
          </w:p>
        </w:tc>
        <w:tc>
          <w:tcPr>
            <w:tcW w:w="1098"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5,9</w:t>
            </w:r>
          </w:p>
        </w:tc>
      </w:tr>
      <w:tr w:rsidR="008471AE" w:rsidRPr="003E38C4" w:rsidTr="00A057AB">
        <w:tc>
          <w:tcPr>
            <w:tcW w:w="552" w:type="dxa"/>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6</w:t>
            </w:r>
          </w:p>
        </w:tc>
        <w:tc>
          <w:tcPr>
            <w:tcW w:w="4005" w:type="dxa"/>
          </w:tcPr>
          <w:p w:rsidR="008471AE" w:rsidRPr="003E38C4" w:rsidRDefault="008471AE" w:rsidP="00A057AB">
            <w:pPr>
              <w:spacing w:after="0" w:line="276" w:lineRule="auto"/>
              <w:ind w:firstLine="0"/>
              <w:jc w:val="left"/>
              <w:rPr>
                <w:rFonts w:cs="Times New Roman"/>
                <w:sz w:val="24"/>
                <w:szCs w:val="24"/>
              </w:rPr>
            </w:pPr>
            <w:r w:rsidRPr="003E38C4">
              <w:rPr>
                <w:rFonts w:cs="Times New Roman"/>
                <w:sz w:val="24"/>
                <w:szCs w:val="24"/>
              </w:rPr>
              <w:t>Увеличение производства у конкурентов</w:t>
            </w:r>
          </w:p>
        </w:tc>
        <w:tc>
          <w:tcPr>
            <w:tcW w:w="674"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35</w:t>
            </w:r>
          </w:p>
        </w:tc>
        <w:tc>
          <w:tcPr>
            <w:tcW w:w="673"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40</w:t>
            </w:r>
          </w:p>
        </w:tc>
        <w:tc>
          <w:tcPr>
            <w:tcW w:w="674"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60</w:t>
            </w:r>
          </w:p>
        </w:tc>
        <w:tc>
          <w:tcPr>
            <w:tcW w:w="1668"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45,0</w:t>
            </w:r>
          </w:p>
        </w:tc>
        <w:tc>
          <w:tcPr>
            <w:tcW w:w="1098"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3,15</w:t>
            </w:r>
          </w:p>
        </w:tc>
      </w:tr>
      <w:tr w:rsidR="008471AE" w:rsidRPr="003E38C4" w:rsidTr="00A057AB">
        <w:tc>
          <w:tcPr>
            <w:tcW w:w="552" w:type="dxa"/>
          </w:tcPr>
          <w:p w:rsidR="008471AE" w:rsidRPr="003E38C4" w:rsidRDefault="008471AE" w:rsidP="00A057AB">
            <w:pPr>
              <w:spacing w:after="0" w:line="276" w:lineRule="auto"/>
              <w:ind w:firstLine="0"/>
              <w:jc w:val="center"/>
              <w:rPr>
                <w:rFonts w:cs="Times New Roman"/>
                <w:sz w:val="24"/>
                <w:szCs w:val="24"/>
              </w:rPr>
            </w:pPr>
          </w:p>
        </w:tc>
        <w:tc>
          <w:tcPr>
            <w:tcW w:w="4005" w:type="dxa"/>
          </w:tcPr>
          <w:p w:rsidR="008471AE" w:rsidRPr="003E38C4" w:rsidRDefault="008471AE" w:rsidP="00A057AB">
            <w:pPr>
              <w:spacing w:after="0" w:line="276" w:lineRule="auto"/>
              <w:ind w:firstLine="0"/>
              <w:jc w:val="left"/>
              <w:rPr>
                <w:rFonts w:cs="Times New Roman"/>
                <w:bCs/>
                <w:sz w:val="24"/>
                <w:szCs w:val="24"/>
              </w:rPr>
            </w:pPr>
            <w:r w:rsidRPr="003E38C4">
              <w:rPr>
                <w:rFonts w:cs="Times New Roman"/>
                <w:bCs/>
                <w:sz w:val="24"/>
                <w:szCs w:val="24"/>
              </w:rPr>
              <w:t>Финансовые риски</w:t>
            </w:r>
          </w:p>
        </w:tc>
        <w:tc>
          <w:tcPr>
            <w:tcW w:w="674" w:type="dxa"/>
            <w:vAlign w:val="center"/>
          </w:tcPr>
          <w:p w:rsidR="008471AE" w:rsidRPr="003E38C4" w:rsidRDefault="008471AE" w:rsidP="00A057AB">
            <w:pPr>
              <w:spacing w:after="0" w:line="276" w:lineRule="auto"/>
              <w:ind w:firstLine="0"/>
              <w:jc w:val="center"/>
              <w:rPr>
                <w:rFonts w:cs="Times New Roman"/>
                <w:sz w:val="24"/>
                <w:szCs w:val="24"/>
              </w:rPr>
            </w:pPr>
          </w:p>
        </w:tc>
        <w:tc>
          <w:tcPr>
            <w:tcW w:w="673" w:type="dxa"/>
            <w:vAlign w:val="center"/>
          </w:tcPr>
          <w:p w:rsidR="008471AE" w:rsidRPr="003E38C4" w:rsidRDefault="008471AE" w:rsidP="00A057AB">
            <w:pPr>
              <w:spacing w:after="0" w:line="276" w:lineRule="auto"/>
              <w:ind w:firstLine="0"/>
              <w:jc w:val="center"/>
              <w:rPr>
                <w:rFonts w:cs="Times New Roman"/>
                <w:sz w:val="24"/>
                <w:szCs w:val="24"/>
              </w:rPr>
            </w:pPr>
          </w:p>
        </w:tc>
        <w:tc>
          <w:tcPr>
            <w:tcW w:w="674" w:type="dxa"/>
            <w:vAlign w:val="center"/>
          </w:tcPr>
          <w:p w:rsidR="008471AE" w:rsidRPr="003E38C4" w:rsidRDefault="008471AE" w:rsidP="00A057AB">
            <w:pPr>
              <w:spacing w:after="0" w:line="276" w:lineRule="auto"/>
              <w:ind w:firstLine="0"/>
              <w:jc w:val="center"/>
              <w:rPr>
                <w:rFonts w:cs="Times New Roman"/>
                <w:sz w:val="24"/>
                <w:szCs w:val="24"/>
              </w:rPr>
            </w:pPr>
          </w:p>
        </w:tc>
        <w:tc>
          <w:tcPr>
            <w:tcW w:w="1668" w:type="dxa"/>
            <w:vAlign w:val="center"/>
          </w:tcPr>
          <w:p w:rsidR="008471AE" w:rsidRPr="003E38C4" w:rsidRDefault="008471AE" w:rsidP="00A057AB">
            <w:pPr>
              <w:spacing w:after="0" w:line="276" w:lineRule="auto"/>
              <w:ind w:firstLine="0"/>
              <w:jc w:val="center"/>
              <w:rPr>
                <w:rFonts w:cs="Times New Roman"/>
                <w:sz w:val="24"/>
                <w:szCs w:val="24"/>
              </w:rPr>
            </w:pPr>
          </w:p>
        </w:tc>
        <w:tc>
          <w:tcPr>
            <w:tcW w:w="1098" w:type="dxa"/>
            <w:vAlign w:val="center"/>
          </w:tcPr>
          <w:p w:rsidR="008471AE" w:rsidRPr="003E38C4" w:rsidRDefault="008471AE" w:rsidP="00A057AB">
            <w:pPr>
              <w:spacing w:after="0" w:line="276" w:lineRule="auto"/>
              <w:ind w:firstLine="0"/>
              <w:jc w:val="center"/>
              <w:rPr>
                <w:rFonts w:cs="Times New Roman"/>
                <w:sz w:val="24"/>
                <w:szCs w:val="24"/>
              </w:rPr>
            </w:pPr>
          </w:p>
        </w:tc>
      </w:tr>
      <w:tr w:rsidR="008471AE" w:rsidRPr="003E38C4" w:rsidTr="00A057AB">
        <w:tc>
          <w:tcPr>
            <w:tcW w:w="552" w:type="dxa"/>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7</w:t>
            </w:r>
          </w:p>
        </w:tc>
        <w:tc>
          <w:tcPr>
            <w:tcW w:w="4005" w:type="dxa"/>
          </w:tcPr>
          <w:p w:rsidR="008471AE" w:rsidRPr="003E38C4" w:rsidRDefault="008471AE" w:rsidP="00A057AB">
            <w:pPr>
              <w:spacing w:after="0" w:line="276" w:lineRule="auto"/>
              <w:ind w:firstLine="0"/>
              <w:jc w:val="left"/>
              <w:rPr>
                <w:rFonts w:cs="Times New Roman"/>
                <w:sz w:val="24"/>
                <w:szCs w:val="24"/>
              </w:rPr>
            </w:pPr>
            <w:r w:rsidRPr="003E38C4">
              <w:rPr>
                <w:rFonts w:cs="Times New Roman"/>
                <w:sz w:val="24"/>
                <w:szCs w:val="24"/>
              </w:rPr>
              <w:t>Платежеспособность заказчика</w:t>
            </w:r>
          </w:p>
        </w:tc>
        <w:tc>
          <w:tcPr>
            <w:tcW w:w="674"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80</w:t>
            </w:r>
          </w:p>
        </w:tc>
        <w:tc>
          <w:tcPr>
            <w:tcW w:w="673"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75</w:t>
            </w:r>
          </w:p>
        </w:tc>
        <w:tc>
          <w:tcPr>
            <w:tcW w:w="674"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85</w:t>
            </w:r>
          </w:p>
        </w:tc>
        <w:tc>
          <w:tcPr>
            <w:tcW w:w="1668"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80</w:t>
            </w:r>
          </w:p>
        </w:tc>
        <w:tc>
          <w:tcPr>
            <w:tcW w:w="1098"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1,6</w:t>
            </w:r>
          </w:p>
        </w:tc>
      </w:tr>
      <w:tr w:rsidR="008471AE" w:rsidRPr="003E38C4" w:rsidTr="00A057AB">
        <w:tc>
          <w:tcPr>
            <w:tcW w:w="552" w:type="dxa"/>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8</w:t>
            </w:r>
          </w:p>
        </w:tc>
        <w:tc>
          <w:tcPr>
            <w:tcW w:w="4005" w:type="dxa"/>
          </w:tcPr>
          <w:p w:rsidR="008471AE" w:rsidRPr="003E38C4" w:rsidRDefault="008471AE" w:rsidP="00A057AB">
            <w:pPr>
              <w:spacing w:after="0" w:line="276" w:lineRule="auto"/>
              <w:ind w:firstLine="0"/>
              <w:jc w:val="left"/>
              <w:rPr>
                <w:rFonts w:cs="Times New Roman"/>
                <w:sz w:val="24"/>
                <w:szCs w:val="24"/>
              </w:rPr>
            </w:pPr>
            <w:r w:rsidRPr="003E38C4">
              <w:rPr>
                <w:rFonts w:cs="Times New Roman"/>
                <w:sz w:val="24"/>
                <w:szCs w:val="24"/>
              </w:rPr>
              <w:t>Непредвиденные затраты (из-за инфляции)</w:t>
            </w:r>
          </w:p>
        </w:tc>
        <w:tc>
          <w:tcPr>
            <w:tcW w:w="674"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50</w:t>
            </w:r>
          </w:p>
        </w:tc>
        <w:tc>
          <w:tcPr>
            <w:tcW w:w="673"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60</w:t>
            </w:r>
          </w:p>
        </w:tc>
        <w:tc>
          <w:tcPr>
            <w:tcW w:w="674"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65</w:t>
            </w:r>
          </w:p>
        </w:tc>
        <w:tc>
          <w:tcPr>
            <w:tcW w:w="1668"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58,3</w:t>
            </w:r>
          </w:p>
        </w:tc>
        <w:tc>
          <w:tcPr>
            <w:tcW w:w="1098"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3,5</w:t>
            </w:r>
          </w:p>
        </w:tc>
      </w:tr>
      <w:tr w:rsidR="008471AE" w:rsidRPr="003E38C4" w:rsidTr="00A057AB">
        <w:tc>
          <w:tcPr>
            <w:tcW w:w="552" w:type="dxa"/>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9</w:t>
            </w:r>
          </w:p>
        </w:tc>
        <w:tc>
          <w:tcPr>
            <w:tcW w:w="4005" w:type="dxa"/>
          </w:tcPr>
          <w:p w:rsidR="008471AE" w:rsidRPr="003E38C4" w:rsidRDefault="008471AE" w:rsidP="00A057AB">
            <w:pPr>
              <w:spacing w:after="0" w:line="276" w:lineRule="auto"/>
              <w:ind w:firstLine="0"/>
              <w:jc w:val="left"/>
              <w:rPr>
                <w:rFonts w:cs="Times New Roman"/>
                <w:sz w:val="24"/>
                <w:szCs w:val="24"/>
              </w:rPr>
            </w:pPr>
            <w:r w:rsidRPr="003E38C4">
              <w:rPr>
                <w:rFonts w:cs="Times New Roman"/>
                <w:sz w:val="24"/>
                <w:szCs w:val="24"/>
              </w:rPr>
              <w:t>Рост налогов</w:t>
            </w:r>
          </w:p>
        </w:tc>
        <w:tc>
          <w:tcPr>
            <w:tcW w:w="674"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65</w:t>
            </w:r>
          </w:p>
        </w:tc>
        <w:tc>
          <w:tcPr>
            <w:tcW w:w="673"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45</w:t>
            </w:r>
          </w:p>
        </w:tc>
        <w:tc>
          <w:tcPr>
            <w:tcW w:w="674"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70</w:t>
            </w:r>
          </w:p>
        </w:tc>
        <w:tc>
          <w:tcPr>
            <w:tcW w:w="1668"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60</w:t>
            </w:r>
          </w:p>
        </w:tc>
        <w:tc>
          <w:tcPr>
            <w:tcW w:w="1098"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4,8</w:t>
            </w:r>
          </w:p>
        </w:tc>
      </w:tr>
      <w:tr w:rsidR="008471AE" w:rsidRPr="003E38C4" w:rsidTr="00A057AB">
        <w:tc>
          <w:tcPr>
            <w:tcW w:w="552" w:type="dxa"/>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10</w:t>
            </w:r>
          </w:p>
        </w:tc>
        <w:tc>
          <w:tcPr>
            <w:tcW w:w="4005" w:type="dxa"/>
          </w:tcPr>
          <w:p w:rsidR="008471AE" w:rsidRPr="003E38C4" w:rsidRDefault="008471AE" w:rsidP="00A057AB">
            <w:pPr>
              <w:spacing w:after="0" w:line="276" w:lineRule="auto"/>
              <w:ind w:firstLine="0"/>
              <w:jc w:val="left"/>
              <w:rPr>
                <w:rFonts w:cs="Times New Roman"/>
                <w:sz w:val="24"/>
                <w:szCs w:val="24"/>
              </w:rPr>
            </w:pPr>
            <w:r w:rsidRPr="003E38C4">
              <w:rPr>
                <w:rFonts w:cs="Times New Roman"/>
                <w:sz w:val="24"/>
                <w:szCs w:val="24"/>
              </w:rPr>
              <w:t>Рост цен на поставленные материалы</w:t>
            </w:r>
          </w:p>
        </w:tc>
        <w:tc>
          <w:tcPr>
            <w:tcW w:w="674"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20</w:t>
            </w:r>
          </w:p>
        </w:tc>
        <w:tc>
          <w:tcPr>
            <w:tcW w:w="673"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15</w:t>
            </w:r>
          </w:p>
        </w:tc>
        <w:tc>
          <w:tcPr>
            <w:tcW w:w="674"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40</w:t>
            </w:r>
          </w:p>
        </w:tc>
        <w:tc>
          <w:tcPr>
            <w:tcW w:w="1668"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25</w:t>
            </w:r>
          </w:p>
        </w:tc>
        <w:tc>
          <w:tcPr>
            <w:tcW w:w="1098"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1</w:t>
            </w:r>
          </w:p>
        </w:tc>
      </w:tr>
      <w:tr w:rsidR="008471AE" w:rsidRPr="003E38C4" w:rsidTr="00A057AB">
        <w:tc>
          <w:tcPr>
            <w:tcW w:w="552" w:type="dxa"/>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11</w:t>
            </w:r>
          </w:p>
        </w:tc>
        <w:tc>
          <w:tcPr>
            <w:tcW w:w="4005" w:type="dxa"/>
          </w:tcPr>
          <w:p w:rsidR="008471AE" w:rsidRPr="003E38C4" w:rsidRDefault="008471AE" w:rsidP="00A057AB">
            <w:pPr>
              <w:spacing w:after="0" w:line="276" w:lineRule="auto"/>
              <w:ind w:firstLine="0"/>
              <w:jc w:val="left"/>
              <w:rPr>
                <w:rFonts w:cs="Times New Roman"/>
                <w:sz w:val="24"/>
                <w:szCs w:val="24"/>
              </w:rPr>
            </w:pPr>
            <w:r w:rsidRPr="003E38C4">
              <w:rPr>
                <w:rFonts w:cs="Times New Roman"/>
                <w:sz w:val="24"/>
                <w:szCs w:val="24"/>
              </w:rPr>
              <w:t>Стихийные бедствия</w:t>
            </w:r>
          </w:p>
        </w:tc>
        <w:tc>
          <w:tcPr>
            <w:tcW w:w="674"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50</w:t>
            </w:r>
          </w:p>
        </w:tc>
        <w:tc>
          <w:tcPr>
            <w:tcW w:w="673"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45</w:t>
            </w:r>
          </w:p>
        </w:tc>
        <w:tc>
          <w:tcPr>
            <w:tcW w:w="674"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60</w:t>
            </w:r>
          </w:p>
        </w:tc>
        <w:tc>
          <w:tcPr>
            <w:tcW w:w="1668"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51,7</w:t>
            </w:r>
          </w:p>
        </w:tc>
        <w:tc>
          <w:tcPr>
            <w:tcW w:w="1098"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1,0</w:t>
            </w:r>
          </w:p>
        </w:tc>
      </w:tr>
      <w:tr w:rsidR="008471AE" w:rsidRPr="003E38C4" w:rsidTr="00A057AB">
        <w:tc>
          <w:tcPr>
            <w:tcW w:w="552" w:type="dxa"/>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12</w:t>
            </w:r>
          </w:p>
        </w:tc>
        <w:tc>
          <w:tcPr>
            <w:tcW w:w="4005" w:type="dxa"/>
          </w:tcPr>
          <w:p w:rsidR="008471AE" w:rsidRPr="003E38C4" w:rsidRDefault="008471AE" w:rsidP="00A057AB">
            <w:pPr>
              <w:spacing w:after="0" w:line="276" w:lineRule="auto"/>
              <w:ind w:firstLine="0"/>
              <w:jc w:val="left"/>
              <w:rPr>
                <w:rFonts w:cs="Times New Roman"/>
                <w:sz w:val="24"/>
                <w:szCs w:val="24"/>
              </w:rPr>
            </w:pPr>
            <w:r w:rsidRPr="003E38C4">
              <w:rPr>
                <w:rFonts w:cs="Times New Roman"/>
                <w:sz w:val="24"/>
                <w:szCs w:val="24"/>
              </w:rPr>
              <w:t>Экологические катастрофы</w:t>
            </w:r>
          </w:p>
        </w:tc>
        <w:tc>
          <w:tcPr>
            <w:tcW w:w="674"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15</w:t>
            </w:r>
          </w:p>
        </w:tc>
        <w:tc>
          <w:tcPr>
            <w:tcW w:w="673"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25</w:t>
            </w:r>
          </w:p>
        </w:tc>
        <w:tc>
          <w:tcPr>
            <w:tcW w:w="674"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10</w:t>
            </w:r>
          </w:p>
        </w:tc>
        <w:tc>
          <w:tcPr>
            <w:tcW w:w="1668"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16,7</w:t>
            </w:r>
          </w:p>
        </w:tc>
        <w:tc>
          <w:tcPr>
            <w:tcW w:w="1098"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0,05</w:t>
            </w:r>
          </w:p>
        </w:tc>
      </w:tr>
      <w:tr w:rsidR="008471AE" w:rsidRPr="003E38C4" w:rsidTr="00A057AB">
        <w:tc>
          <w:tcPr>
            <w:tcW w:w="552" w:type="dxa"/>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13</w:t>
            </w:r>
          </w:p>
        </w:tc>
        <w:tc>
          <w:tcPr>
            <w:tcW w:w="4005" w:type="dxa"/>
          </w:tcPr>
          <w:p w:rsidR="008471AE" w:rsidRPr="003E38C4" w:rsidRDefault="008471AE" w:rsidP="00A057AB">
            <w:pPr>
              <w:spacing w:after="0" w:line="276" w:lineRule="auto"/>
              <w:ind w:firstLine="0"/>
              <w:jc w:val="left"/>
              <w:rPr>
                <w:rFonts w:cs="Times New Roman"/>
                <w:sz w:val="24"/>
                <w:szCs w:val="24"/>
              </w:rPr>
            </w:pPr>
            <w:r w:rsidRPr="003E38C4">
              <w:rPr>
                <w:rFonts w:cs="Times New Roman"/>
                <w:sz w:val="24"/>
                <w:szCs w:val="24"/>
              </w:rPr>
              <w:t>Вероятность нанесения вреда окружающей среде</w:t>
            </w:r>
          </w:p>
        </w:tc>
        <w:tc>
          <w:tcPr>
            <w:tcW w:w="674"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10</w:t>
            </w:r>
          </w:p>
        </w:tc>
        <w:tc>
          <w:tcPr>
            <w:tcW w:w="673"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15</w:t>
            </w:r>
          </w:p>
        </w:tc>
        <w:tc>
          <w:tcPr>
            <w:tcW w:w="674"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10</w:t>
            </w:r>
          </w:p>
        </w:tc>
        <w:tc>
          <w:tcPr>
            <w:tcW w:w="1668"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11,7</w:t>
            </w:r>
          </w:p>
        </w:tc>
        <w:tc>
          <w:tcPr>
            <w:tcW w:w="1098"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0,35</w:t>
            </w:r>
          </w:p>
        </w:tc>
      </w:tr>
      <w:tr w:rsidR="008471AE" w:rsidRPr="003E38C4" w:rsidTr="00A057AB">
        <w:tc>
          <w:tcPr>
            <w:tcW w:w="552" w:type="dxa"/>
          </w:tcPr>
          <w:p w:rsidR="008471AE" w:rsidRPr="003E38C4" w:rsidRDefault="008471AE" w:rsidP="00A057AB">
            <w:pPr>
              <w:spacing w:after="0" w:line="276" w:lineRule="auto"/>
              <w:ind w:firstLine="0"/>
              <w:jc w:val="center"/>
              <w:rPr>
                <w:rFonts w:cs="Times New Roman"/>
                <w:sz w:val="24"/>
                <w:szCs w:val="24"/>
              </w:rPr>
            </w:pPr>
          </w:p>
        </w:tc>
        <w:tc>
          <w:tcPr>
            <w:tcW w:w="4005" w:type="dxa"/>
          </w:tcPr>
          <w:p w:rsidR="008471AE" w:rsidRPr="003E38C4" w:rsidRDefault="008471AE" w:rsidP="00A057AB">
            <w:pPr>
              <w:spacing w:after="0" w:line="276" w:lineRule="auto"/>
              <w:ind w:firstLine="0"/>
              <w:jc w:val="left"/>
              <w:rPr>
                <w:rFonts w:cs="Times New Roman"/>
                <w:bCs/>
                <w:sz w:val="24"/>
                <w:szCs w:val="24"/>
              </w:rPr>
            </w:pPr>
            <w:r w:rsidRPr="003E38C4">
              <w:rPr>
                <w:rFonts w:cs="Times New Roman"/>
                <w:bCs/>
                <w:sz w:val="24"/>
                <w:szCs w:val="24"/>
              </w:rPr>
              <w:t>Политические риски</w:t>
            </w:r>
          </w:p>
        </w:tc>
        <w:tc>
          <w:tcPr>
            <w:tcW w:w="674"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40</w:t>
            </w:r>
          </w:p>
        </w:tc>
        <w:tc>
          <w:tcPr>
            <w:tcW w:w="673"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35</w:t>
            </w:r>
          </w:p>
        </w:tc>
        <w:tc>
          <w:tcPr>
            <w:tcW w:w="674"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45</w:t>
            </w:r>
          </w:p>
        </w:tc>
        <w:tc>
          <w:tcPr>
            <w:tcW w:w="1668"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40,0</w:t>
            </w:r>
          </w:p>
        </w:tc>
        <w:tc>
          <w:tcPr>
            <w:tcW w:w="1098" w:type="dxa"/>
            <w:vAlign w:val="center"/>
          </w:tcPr>
          <w:p w:rsidR="008471AE" w:rsidRPr="003E38C4" w:rsidRDefault="008471AE" w:rsidP="00A057AB">
            <w:pPr>
              <w:spacing w:after="0" w:line="276" w:lineRule="auto"/>
              <w:ind w:firstLine="0"/>
              <w:jc w:val="center"/>
              <w:rPr>
                <w:rFonts w:cs="Times New Roman"/>
                <w:sz w:val="24"/>
                <w:szCs w:val="24"/>
              </w:rPr>
            </w:pPr>
            <w:r w:rsidRPr="003E38C4">
              <w:rPr>
                <w:rFonts w:cs="Times New Roman"/>
                <w:sz w:val="24"/>
                <w:szCs w:val="24"/>
              </w:rPr>
              <w:t>8,0</w:t>
            </w:r>
          </w:p>
        </w:tc>
      </w:tr>
    </w:tbl>
    <w:p w:rsidR="008471AE" w:rsidRPr="001B768F" w:rsidRDefault="008471AE" w:rsidP="008471AE">
      <w:pPr>
        <w:spacing w:after="0"/>
        <w:rPr>
          <w:kern w:val="2"/>
          <w14:ligatures w14:val="standardContextual"/>
        </w:rPr>
      </w:pPr>
    </w:p>
    <w:p w:rsidR="008471AE" w:rsidRPr="001B768F" w:rsidRDefault="008471AE" w:rsidP="008471AE">
      <w:pPr>
        <w:spacing w:after="0"/>
        <w:rPr>
          <w:kern w:val="2"/>
          <w14:ligatures w14:val="standardContextual"/>
        </w:rPr>
      </w:pPr>
      <w:r w:rsidRPr="001B768F">
        <w:rPr>
          <w:kern w:val="2"/>
          <w14:ligatures w14:val="standardContextual"/>
        </w:rPr>
        <w:t>Управление рисками — это постоянный процесс. Необходимо постоянно анализировать ситуацию, корректировать стратегию и быть готовым к непредвиденным событиям.</w:t>
      </w:r>
    </w:p>
    <w:p w:rsidR="008471AE" w:rsidRPr="001B768F" w:rsidRDefault="008471AE" w:rsidP="008471AE">
      <w:pPr>
        <w:spacing w:after="0"/>
        <w:ind w:firstLine="0"/>
        <w:rPr>
          <w:kern w:val="2"/>
          <w14:ligatures w14:val="standardContextual"/>
        </w:rPr>
      </w:pPr>
      <w:r w:rsidRPr="0072321C">
        <w:rPr>
          <w:kern w:val="2"/>
          <w14:ligatures w14:val="standardContextual"/>
        </w:rPr>
        <w:t xml:space="preserve">Таблица </w:t>
      </w:r>
      <w:r w:rsidR="000D09D2">
        <w:rPr>
          <w:kern w:val="2"/>
          <w14:ligatures w14:val="standardContextual"/>
        </w:rPr>
        <w:t>13</w:t>
      </w:r>
      <w:r w:rsidRPr="0072321C">
        <w:rPr>
          <w:kern w:val="2"/>
          <w14:ligatures w14:val="standardContextual"/>
        </w:rPr>
        <w:t xml:space="preserve"> – Меры по противодействию рисков </w:t>
      </w:r>
      <w:proofErr w:type="spellStart"/>
      <w:r w:rsidRPr="0072321C">
        <w:rPr>
          <w:kern w:val="2"/>
          <w14:ligatures w14:val="standardContextual"/>
        </w:rPr>
        <w:t>стартапа</w:t>
      </w:r>
      <w:proofErr w:type="spellEnd"/>
      <w:r w:rsidRPr="0072321C">
        <w:rPr>
          <w:kern w:val="2"/>
          <w14:ligatures w14:val="standardContextual"/>
        </w:rPr>
        <w:t xml:space="preserve"> </w:t>
      </w:r>
      <w:r w:rsidR="008173F5">
        <w:rPr>
          <w:kern w:val="2"/>
          <w14:ligatures w14:val="standardContextual"/>
        </w:rPr>
        <w:t>«</w:t>
      </w:r>
      <w:proofErr w:type="spellStart"/>
      <w:r w:rsidRPr="0072321C">
        <w:rPr>
          <w:kern w:val="2"/>
          <w14:ligatures w14:val="standardContextual"/>
        </w:rPr>
        <w:t>МебеОК</w:t>
      </w:r>
      <w:proofErr w:type="spellEnd"/>
      <w:r w:rsidR="008173F5">
        <w:rPr>
          <w:kern w:val="2"/>
          <w14:ligatures w14:val="standardContextual"/>
        </w:rPr>
        <w:t>»</w:t>
      </w:r>
    </w:p>
    <w:tbl>
      <w:tblPr>
        <w:tblStyle w:val="ab"/>
        <w:tblW w:w="0" w:type="auto"/>
        <w:jc w:val="right"/>
        <w:tblLook w:val="04A0" w:firstRow="1" w:lastRow="0" w:firstColumn="1" w:lastColumn="0" w:noHBand="0" w:noVBand="1"/>
      </w:tblPr>
      <w:tblGrid>
        <w:gridCol w:w="562"/>
        <w:gridCol w:w="2835"/>
        <w:gridCol w:w="5947"/>
      </w:tblGrid>
      <w:tr w:rsidR="008471AE" w:rsidRPr="0017759F" w:rsidTr="00A057AB">
        <w:trPr>
          <w:jc w:val="right"/>
        </w:trPr>
        <w:tc>
          <w:tcPr>
            <w:tcW w:w="562" w:type="dxa"/>
          </w:tcPr>
          <w:p w:rsidR="008471AE" w:rsidRPr="0017759F" w:rsidRDefault="008471AE" w:rsidP="00A057AB">
            <w:pPr>
              <w:spacing w:after="0" w:line="276" w:lineRule="auto"/>
              <w:ind w:firstLine="0"/>
              <w:jc w:val="left"/>
              <w:rPr>
                <w:rFonts w:cs="Times New Roman"/>
                <w:iCs/>
                <w:szCs w:val="28"/>
              </w:rPr>
            </w:pPr>
            <w:r w:rsidRPr="0017759F">
              <w:rPr>
                <w:rFonts w:cs="Times New Roman"/>
                <w:iCs/>
                <w:szCs w:val="28"/>
              </w:rPr>
              <w:t>№</w:t>
            </w:r>
          </w:p>
        </w:tc>
        <w:tc>
          <w:tcPr>
            <w:tcW w:w="2835" w:type="dxa"/>
          </w:tcPr>
          <w:p w:rsidR="008471AE" w:rsidRPr="0017759F" w:rsidRDefault="008471AE" w:rsidP="00A057AB">
            <w:pPr>
              <w:spacing w:after="0" w:line="276" w:lineRule="auto"/>
              <w:ind w:firstLine="0"/>
              <w:jc w:val="left"/>
              <w:rPr>
                <w:rFonts w:cs="Times New Roman"/>
                <w:iCs/>
                <w:szCs w:val="28"/>
              </w:rPr>
            </w:pPr>
            <w:r w:rsidRPr="0017759F">
              <w:rPr>
                <w:rFonts w:cs="Times New Roman"/>
                <w:iCs/>
                <w:szCs w:val="28"/>
              </w:rPr>
              <w:t xml:space="preserve">Риски, выбранные по условию </w:t>
            </w:r>
            <w:r w:rsidRPr="0017759F">
              <w:rPr>
                <w:rFonts w:cs="Times New Roman"/>
                <w:iCs/>
                <w:szCs w:val="28"/>
                <w:lang w:val="en-US"/>
              </w:rPr>
              <w:t>Wi</w:t>
            </w:r>
            <w:r w:rsidRPr="0017759F">
              <w:rPr>
                <w:rFonts w:cs="Times New Roman"/>
                <w:iCs/>
                <w:szCs w:val="28"/>
              </w:rPr>
              <w:t xml:space="preserve"> * </w:t>
            </w:r>
            <w:r w:rsidRPr="0017759F">
              <w:rPr>
                <w:rFonts w:cs="Times New Roman"/>
                <w:iCs/>
                <w:szCs w:val="28"/>
                <w:lang w:val="en-US"/>
              </w:rPr>
              <w:t>Vi</w:t>
            </w:r>
            <w:r w:rsidRPr="0017759F">
              <w:rPr>
                <w:rFonts w:cs="Times New Roman"/>
                <w:iCs/>
                <w:szCs w:val="28"/>
              </w:rPr>
              <w:t>&gt; 10</w:t>
            </w:r>
          </w:p>
        </w:tc>
        <w:tc>
          <w:tcPr>
            <w:tcW w:w="5947" w:type="dxa"/>
          </w:tcPr>
          <w:p w:rsidR="008471AE" w:rsidRPr="0017759F" w:rsidRDefault="008471AE" w:rsidP="00A057AB">
            <w:pPr>
              <w:spacing w:after="0" w:line="276" w:lineRule="auto"/>
              <w:ind w:firstLine="0"/>
              <w:jc w:val="left"/>
              <w:rPr>
                <w:rFonts w:cs="Times New Roman"/>
                <w:iCs/>
                <w:szCs w:val="28"/>
              </w:rPr>
            </w:pPr>
            <w:r w:rsidRPr="0017759F">
              <w:rPr>
                <w:rFonts w:cs="Times New Roman"/>
                <w:iCs/>
                <w:szCs w:val="28"/>
              </w:rPr>
              <w:t>Мероприятия, уменьшающие отрицательное воздействие риска</w:t>
            </w:r>
          </w:p>
        </w:tc>
      </w:tr>
      <w:tr w:rsidR="008471AE" w:rsidRPr="0017759F" w:rsidTr="00A057AB">
        <w:trPr>
          <w:jc w:val="right"/>
        </w:trPr>
        <w:tc>
          <w:tcPr>
            <w:tcW w:w="562" w:type="dxa"/>
          </w:tcPr>
          <w:p w:rsidR="008471AE" w:rsidRPr="0017759F" w:rsidRDefault="008471AE" w:rsidP="00A057AB">
            <w:pPr>
              <w:spacing w:after="0" w:line="276" w:lineRule="auto"/>
              <w:ind w:firstLine="0"/>
              <w:rPr>
                <w:rFonts w:cs="Times New Roman"/>
                <w:szCs w:val="28"/>
              </w:rPr>
            </w:pPr>
            <w:r w:rsidRPr="0017759F">
              <w:rPr>
                <w:rFonts w:cs="Times New Roman"/>
                <w:szCs w:val="28"/>
              </w:rPr>
              <w:t>1</w:t>
            </w:r>
          </w:p>
        </w:tc>
        <w:tc>
          <w:tcPr>
            <w:tcW w:w="2835" w:type="dxa"/>
          </w:tcPr>
          <w:p w:rsidR="008471AE" w:rsidRPr="0017759F" w:rsidRDefault="008471AE" w:rsidP="00A057AB">
            <w:pPr>
              <w:spacing w:after="0" w:line="276" w:lineRule="auto"/>
              <w:ind w:firstLine="0"/>
              <w:rPr>
                <w:rFonts w:cs="Times New Roman"/>
                <w:szCs w:val="28"/>
              </w:rPr>
            </w:pPr>
            <w:r w:rsidRPr="0017759F">
              <w:rPr>
                <w:rFonts w:cs="Times New Roman"/>
                <w:szCs w:val="28"/>
              </w:rPr>
              <w:t>Неустойчивость спроса</w:t>
            </w:r>
          </w:p>
        </w:tc>
        <w:tc>
          <w:tcPr>
            <w:tcW w:w="5947" w:type="dxa"/>
          </w:tcPr>
          <w:p w:rsidR="008471AE" w:rsidRPr="0017759F" w:rsidRDefault="008471AE" w:rsidP="00A057AB">
            <w:pPr>
              <w:numPr>
                <w:ilvl w:val="0"/>
                <w:numId w:val="12"/>
              </w:numPr>
              <w:spacing w:after="0" w:line="276" w:lineRule="auto"/>
              <w:ind w:left="0" w:firstLine="0"/>
              <w:contextualSpacing/>
              <w:jc w:val="left"/>
              <w:rPr>
                <w:rFonts w:cs="Times New Roman"/>
                <w:szCs w:val="28"/>
              </w:rPr>
            </w:pPr>
            <w:r w:rsidRPr="0017759F">
              <w:rPr>
                <w:rFonts w:cs="Times New Roman"/>
                <w:szCs w:val="28"/>
              </w:rPr>
              <w:t>Проведение маркетинговых исследований - анализ рынка, потребностей покупателей, выявление наиболее востребованных товаров и услуг.</w:t>
            </w:r>
          </w:p>
          <w:p w:rsidR="008471AE" w:rsidRPr="0017759F" w:rsidRDefault="008471AE" w:rsidP="00A057AB">
            <w:pPr>
              <w:numPr>
                <w:ilvl w:val="0"/>
                <w:numId w:val="12"/>
              </w:numPr>
              <w:spacing w:after="0" w:line="276" w:lineRule="auto"/>
              <w:ind w:left="0" w:firstLine="0"/>
              <w:contextualSpacing/>
              <w:jc w:val="left"/>
              <w:rPr>
                <w:rFonts w:cs="Times New Roman"/>
                <w:szCs w:val="28"/>
              </w:rPr>
            </w:pPr>
            <w:r w:rsidRPr="0017759F">
              <w:rPr>
                <w:rFonts w:cs="Times New Roman"/>
                <w:szCs w:val="28"/>
              </w:rPr>
              <w:t>Разработка гибкой ценовой политики - предоставление скидок, проведение акций, рассрочка платежа.</w:t>
            </w:r>
          </w:p>
          <w:p w:rsidR="008471AE" w:rsidRPr="0017759F" w:rsidRDefault="008471AE" w:rsidP="00A057AB">
            <w:pPr>
              <w:numPr>
                <w:ilvl w:val="0"/>
                <w:numId w:val="12"/>
              </w:numPr>
              <w:spacing w:after="0" w:line="276" w:lineRule="auto"/>
              <w:ind w:left="0" w:firstLine="0"/>
              <w:contextualSpacing/>
              <w:jc w:val="left"/>
              <w:rPr>
                <w:rFonts w:cs="Times New Roman"/>
                <w:szCs w:val="28"/>
              </w:rPr>
            </w:pPr>
            <w:r w:rsidRPr="0017759F">
              <w:rPr>
                <w:rFonts w:cs="Times New Roman"/>
                <w:szCs w:val="28"/>
              </w:rPr>
              <w:t>Работа с клиентами - своевременное реагирование на жалобы, предложения и вопросы покупателей, улучшение качества обслуживания.</w:t>
            </w:r>
          </w:p>
          <w:p w:rsidR="008471AE" w:rsidRPr="0017759F" w:rsidRDefault="008471AE" w:rsidP="00A057AB">
            <w:pPr>
              <w:numPr>
                <w:ilvl w:val="0"/>
                <w:numId w:val="12"/>
              </w:numPr>
              <w:spacing w:after="0" w:line="276" w:lineRule="auto"/>
              <w:ind w:left="0" w:firstLine="0"/>
              <w:contextualSpacing/>
              <w:jc w:val="left"/>
              <w:rPr>
                <w:rFonts w:cs="Times New Roman"/>
                <w:szCs w:val="28"/>
              </w:rPr>
            </w:pPr>
            <w:r w:rsidRPr="0017759F">
              <w:rPr>
                <w:rFonts w:cs="Times New Roman"/>
                <w:szCs w:val="28"/>
              </w:rPr>
              <w:t>Развитие дилерской сети - привлечение к сотрудничеству оптовиков и розничных продавцов, расширение географии продаж, заключение партнерских соглашений.</w:t>
            </w:r>
          </w:p>
          <w:p w:rsidR="008471AE" w:rsidRPr="0017759F" w:rsidRDefault="008471AE" w:rsidP="00A057AB">
            <w:pPr>
              <w:numPr>
                <w:ilvl w:val="0"/>
                <w:numId w:val="12"/>
              </w:numPr>
              <w:spacing w:after="0" w:line="276" w:lineRule="auto"/>
              <w:ind w:left="0" w:firstLine="0"/>
              <w:contextualSpacing/>
              <w:jc w:val="left"/>
              <w:rPr>
                <w:rFonts w:cs="Times New Roman"/>
                <w:szCs w:val="28"/>
              </w:rPr>
            </w:pPr>
            <w:r w:rsidRPr="0017759F">
              <w:rPr>
                <w:rFonts w:cs="Times New Roman"/>
                <w:szCs w:val="28"/>
              </w:rPr>
              <w:t>Использование маркетинговых инструментов для привлечения внимания к продукции - реклама, продвижение в социальных сетях, участие в выставках и конференциях.</w:t>
            </w:r>
          </w:p>
        </w:tc>
      </w:tr>
    </w:tbl>
    <w:p w:rsidR="008471AE" w:rsidRPr="001B768F" w:rsidRDefault="008471AE" w:rsidP="008471AE">
      <w:pPr>
        <w:spacing w:after="0"/>
        <w:rPr>
          <w:kern w:val="2"/>
          <w14:ligatures w14:val="standardContextual"/>
        </w:rPr>
      </w:pPr>
    </w:p>
    <w:p w:rsidR="008471AE" w:rsidRDefault="008471AE" w:rsidP="008471AE">
      <w:pPr>
        <w:spacing w:after="0"/>
      </w:pPr>
      <w:r w:rsidRPr="001B768F">
        <w:t>Высокая вероятность и значительный вес (</w:t>
      </w:r>
      <w:proofErr w:type="spellStart"/>
      <w:r w:rsidRPr="001B768F">
        <w:t>Wi</w:t>
      </w:r>
      <w:proofErr w:type="spellEnd"/>
      <w:r w:rsidRPr="001B768F">
        <w:t>*</w:t>
      </w:r>
      <w:proofErr w:type="spellStart"/>
      <w:r w:rsidRPr="001B768F">
        <w:t>Vi</w:t>
      </w:r>
      <w:proofErr w:type="spellEnd"/>
      <w:r w:rsidRPr="001B768F">
        <w:t xml:space="preserve"> = 15.8) указывают на значительную угрозу для стабильности проекта. Важно разработать гибкую маркетинговую стратегию, прогнозировать спрос и адаптировать производство, чтобы минимизировать риски, связанные с колебаниями спроса.</w:t>
      </w:r>
    </w:p>
    <w:p w:rsidR="003E38C4" w:rsidRDefault="003E38C4" w:rsidP="008471AE">
      <w:pPr>
        <w:spacing w:after="0"/>
      </w:pPr>
    </w:p>
    <w:p w:rsidR="008471AE" w:rsidRPr="001B768F" w:rsidRDefault="008471AE" w:rsidP="001A7B07">
      <w:pPr>
        <w:spacing w:after="0"/>
        <w:ind w:firstLine="0"/>
      </w:pPr>
    </w:p>
    <w:p w:rsidR="008471AE" w:rsidRPr="001B768F" w:rsidRDefault="008471AE" w:rsidP="008471AE">
      <w:pPr>
        <w:spacing w:after="0"/>
      </w:pPr>
      <w:r w:rsidRPr="001B768F">
        <w:lastRenderedPageBreak/>
        <w:t xml:space="preserve">Таким образом, было выделено и рассмотрено 7 видов рисков, которые сопровождают </w:t>
      </w:r>
      <w:proofErr w:type="spellStart"/>
      <w:r w:rsidRPr="001B768F">
        <w:t>стартап</w:t>
      </w:r>
      <w:proofErr w:type="spellEnd"/>
      <w:r w:rsidRPr="001B768F">
        <w:t xml:space="preserve">-проект </w:t>
      </w:r>
      <w:r w:rsidR="008173F5">
        <w:t>«</w:t>
      </w:r>
      <w:proofErr w:type="spellStart"/>
      <w:r w:rsidRPr="001B768F">
        <w:t>МебеОК</w:t>
      </w:r>
      <w:proofErr w:type="spellEnd"/>
      <w:r w:rsidR="008173F5">
        <w:t>»</w:t>
      </w:r>
      <w:r w:rsidRPr="001B768F">
        <w:t xml:space="preserve">. </w:t>
      </w:r>
    </w:p>
    <w:p w:rsidR="008471AE" w:rsidRPr="001B768F" w:rsidRDefault="001A7B07" w:rsidP="008471AE">
      <w:pPr>
        <w:spacing w:after="0"/>
      </w:pPr>
      <w:r>
        <w:t xml:space="preserve">В таблице 14 (Приложение 5) </w:t>
      </w:r>
      <w:r w:rsidR="008471AE" w:rsidRPr="001B768F">
        <w:t>был проведён их анализ и дана оценка экспертов, рассмотрены причины возникновения и даны рекомендации для уменьшения их влияния.</w:t>
      </w:r>
    </w:p>
    <w:p w:rsidR="008471AE" w:rsidRPr="001B768F" w:rsidRDefault="008471AE" w:rsidP="008471AE">
      <w:pPr>
        <w:spacing w:after="0"/>
      </w:pPr>
      <w:r w:rsidRPr="001B768F">
        <w:t xml:space="preserve">Несмотря на то, что ряд рисков, например, стихийные бедствия и экологические катастрофы, имеют низкую вероятность, их потенциальные последствия могут быть очень серьезными. </w:t>
      </w:r>
    </w:p>
    <w:p w:rsidR="008471AE" w:rsidRPr="001B768F" w:rsidRDefault="008471AE" w:rsidP="008471AE">
      <w:pPr>
        <w:spacing w:after="0"/>
      </w:pPr>
      <w:r w:rsidRPr="001B768F">
        <w:t xml:space="preserve">Как в случае с паводком в Оренбургской области весной 2024 года. Необходимо разработать планы действий в случае возникновения таких рисков. </w:t>
      </w:r>
    </w:p>
    <w:p w:rsidR="008471AE" w:rsidRDefault="008471AE" w:rsidP="008471AE">
      <w:pPr>
        <w:spacing w:after="0"/>
      </w:pPr>
      <w:r w:rsidRPr="001B768F">
        <w:t>Компании, которые не сохранили оперативный переход на дистанционный формат работы после ковида понесли большие проблемы. Но с учётом площади затопления в Оренбуржье, переход на дистанционный формат не являлся стопроцентным исключением риска.</w:t>
      </w:r>
    </w:p>
    <w:p w:rsidR="003E38C4" w:rsidRPr="001B768F" w:rsidRDefault="003E38C4" w:rsidP="008471AE">
      <w:pPr>
        <w:spacing w:after="0"/>
      </w:pPr>
    </w:p>
    <w:p w:rsidR="008471AE" w:rsidRDefault="008471AE" w:rsidP="003E38C4">
      <w:pPr>
        <w:pStyle w:val="1"/>
        <w:numPr>
          <w:ilvl w:val="1"/>
          <w:numId w:val="10"/>
        </w:numPr>
        <w:spacing w:before="0"/>
        <w:ind w:left="0" w:firstLine="0"/>
        <w:rPr>
          <w:sz w:val="28"/>
        </w:rPr>
      </w:pPr>
      <w:bookmarkStart w:id="13" w:name="_Toc168284510"/>
      <w:r w:rsidRPr="003E38C4">
        <w:rPr>
          <w:sz w:val="28"/>
        </w:rPr>
        <w:t>Срок окупаемости проекта</w:t>
      </w:r>
      <w:bookmarkEnd w:id="13"/>
    </w:p>
    <w:p w:rsidR="003E38C4" w:rsidRPr="003E38C4" w:rsidRDefault="003E38C4" w:rsidP="003E38C4"/>
    <w:p w:rsidR="008471AE" w:rsidRPr="001B768F" w:rsidRDefault="008471AE" w:rsidP="003E38C4">
      <w:pPr>
        <w:spacing w:after="0"/>
        <w:ind w:firstLine="0"/>
      </w:pPr>
      <w:r w:rsidRPr="001B768F">
        <w:t>Срок окупаемости — важнейший показатель для любого, кто рассматривает возможность инвестирования, будь то начинающий стартап или опытный проект. Этот показатель измеряет время, необходимое для того, чтобы доход от инвестиций полностью окупил первоначальные капитальные затраты.</w:t>
      </w:r>
    </w:p>
    <w:p w:rsidR="008471AE" w:rsidRPr="001B768F" w:rsidRDefault="008471AE" w:rsidP="008471AE">
      <w:pPr>
        <w:spacing w:after="0"/>
      </w:pPr>
      <w:r w:rsidRPr="001B768F">
        <w:t>Чем короче срок окупаемости, тем привлекательнее инвестиции. Для предпринимателей быстрая окупаемость означает более быстрое реинвестирование прибыли, что способствует росту. Инвесторы, в свою очередь, ищут проекты, которые обеспечивают быструю окупаемость их капитала, что означает здоровое и перспективное предприятие.</w:t>
      </w:r>
    </w:p>
    <w:p w:rsidR="008471AE" w:rsidRPr="001B768F" w:rsidRDefault="008471AE" w:rsidP="008471AE">
      <w:pPr>
        <w:spacing w:after="0"/>
      </w:pPr>
      <w:r w:rsidRPr="001B768F">
        <w:t xml:space="preserve">Проект начинает приносить прибыль, когда его доходы превышают затраты. В идеале денежный поток остается положительным на протяжении </w:t>
      </w:r>
      <w:r w:rsidRPr="001B768F">
        <w:lastRenderedPageBreak/>
        <w:t>всего жизненного цикла инвестиций. Однако, если проект переживает спад и денежный поток становится отрицательным, переоценка срока окупаемости становится решающей. Эта оценка помогает определить, остается ли проект жизнеспособным или есть необходимость в изменении инвестиционной стратегии.</w:t>
      </w:r>
    </w:p>
    <w:p w:rsidR="008471AE" w:rsidRDefault="008471AE" w:rsidP="008471AE">
      <w:pPr>
        <w:spacing w:after="0"/>
      </w:pPr>
      <w:r w:rsidRPr="001B768F">
        <w:t>Тщательно анализируя срок окупаемости, как предприниматели, так и инвесторы могут принимать обоснованные решения о своих инвестициях, гарантируя их соответствие своим финансовым целям и толерантность к риску.</w:t>
      </w:r>
    </w:p>
    <w:p w:rsidR="008471AE" w:rsidRDefault="008471AE" w:rsidP="008471AE">
      <w:pPr>
        <w:spacing w:after="0"/>
      </w:pPr>
      <w:r>
        <w:t xml:space="preserve">Учитывая первоначальные инвестиции в размере </w:t>
      </w:r>
      <w:r w:rsidR="00066D27" w:rsidRPr="00066D27">
        <w:t>1</w:t>
      </w:r>
      <w:r w:rsidR="00066D27">
        <w:t> </w:t>
      </w:r>
      <w:r w:rsidR="00066D27" w:rsidRPr="00066D27">
        <w:t>583</w:t>
      </w:r>
      <w:r w:rsidR="00066D27">
        <w:t xml:space="preserve"> </w:t>
      </w:r>
      <w:r w:rsidR="00066D27" w:rsidRPr="00066D27">
        <w:t>623</w:t>
      </w:r>
      <w:r>
        <w:t xml:space="preserve"> рубля в первый месяц, последующие затраты в размере </w:t>
      </w:r>
      <w:r w:rsidR="009C3EC7" w:rsidRPr="009C3EC7">
        <w:t>6</w:t>
      </w:r>
      <w:r w:rsidR="009C3EC7">
        <w:t> </w:t>
      </w:r>
      <w:r w:rsidR="009C3EC7" w:rsidRPr="009C3EC7">
        <w:t>481</w:t>
      </w:r>
      <w:r w:rsidR="009C3EC7">
        <w:t xml:space="preserve"> </w:t>
      </w:r>
      <w:r w:rsidR="009C3EC7" w:rsidRPr="009C3EC7">
        <w:t>580</w:t>
      </w:r>
      <w:r>
        <w:t xml:space="preserve"> рублей в течение следующих 10 месяцев и прогнозируемую прибыль в размере </w:t>
      </w:r>
      <w:r w:rsidRPr="003B68D1">
        <w:t>151</w:t>
      </w:r>
      <w:r>
        <w:t xml:space="preserve"> </w:t>
      </w:r>
      <w:r w:rsidRPr="003B68D1">
        <w:t>982</w:t>
      </w:r>
      <w:r>
        <w:t xml:space="preserve"> рублей, начиная с двенадцатого месяца, срок окупаемости данного проекта рассчитывается следующим образом:</w:t>
      </w:r>
    </w:p>
    <w:p w:rsidR="008471AE" w:rsidRDefault="005A24C4" w:rsidP="008471AE">
      <w:pPr>
        <w:spacing w:after="0"/>
      </w:pPr>
      <w:r w:rsidRPr="005A24C4">
        <w:t>6</w:t>
      </w:r>
      <w:r>
        <w:t> </w:t>
      </w:r>
      <w:r w:rsidRPr="005A24C4">
        <w:t>481</w:t>
      </w:r>
      <w:r>
        <w:t xml:space="preserve"> </w:t>
      </w:r>
      <w:r w:rsidRPr="005A24C4">
        <w:t>580</w:t>
      </w:r>
      <w:r w:rsidR="008471AE">
        <w:t xml:space="preserve"> руб. (общие затраты) / </w:t>
      </w:r>
      <w:r w:rsidR="008471AE" w:rsidRPr="003B68D1">
        <w:t>151</w:t>
      </w:r>
      <w:r w:rsidR="008471AE">
        <w:t xml:space="preserve"> </w:t>
      </w:r>
      <w:r w:rsidR="008471AE" w:rsidRPr="003B68D1">
        <w:t>982</w:t>
      </w:r>
      <w:r w:rsidR="008471AE">
        <w:t xml:space="preserve"> руб. (ежемесячная прибыль) = </w:t>
      </w:r>
      <w:r>
        <w:t>42,6</w:t>
      </w:r>
      <w:r w:rsidR="008471AE">
        <w:t xml:space="preserve"> месяцев (около 3</w:t>
      </w:r>
      <w:r w:rsidR="00B610E3">
        <w:t>,5</w:t>
      </w:r>
      <w:r w:rsidR="008471AE">
        <w:t xml:space="preserve"> лет).</w:t>
      </w:r>
    </w:p>
    <w:p w:rsidR="008471AE" w:rsidRDefault="008471AE" w:rsidP="009C3EC7">
      <w:pPr>
        <w:spacing w:after="0"/>
      </w:pPr>
      <w:r>
        <w:t>При анализе и оценке стартап-проектов важнейшими показателями являются как срок окупаемости, так и точка безубыточности. Точка безубыточности представляет собой объем продаж, при котором общая выручка равна общим затратам. Этот показатель определяет минимальный объем внедрения сервиса, необходимый для того, ч</w:t>
      </w:r>
      <w:r w:rsidR="009C3EC7">
        <w:t>тобы компания стала прибыльной.</w:t>
      </w:r>
    </w:p>
    <w:p w:rsidR="008471AE" w:rsidRDefault="008471AE" w:rsidP="008471AE">
      <w:pPr>
        <w:spacing w:after="0"/>
      </w:pPr>
      <w:r>
        <w:t>Поскольку этот проект предполагает предоставление нескольких услуг, более целесообразным является расчет точки безубыточности в денежном выражении. Этот показатель определяет общую выручку, необходимую для покрытия всех расходов. Для расчета используется следующая формула:</w:t>
      </w:r>
    </w:p>
    <w:p w:rsidR="008471AE" w:rsidRDefault="008471AE" w:rsidP="008471AE">
      <w:pPr>
        <w:spacing w:after="0"/>
      </w:pPr>
      <w:r w:rsidRPr="00D60DC0">
        <w:t>Точка безубыточности = Постоянные затраты /</w:t>
      </w:r>
      <w:r>
        <w:t xml:space="preserve"> (Выручка - Переменные затраты)</w:t>
      </w:r>
      <w:r w:rsidRPr="00D60DC0">
        <w:t xml:space="preserve"> × Выручка</w:t>
      </w:r>
    </w:p>
    <w:p w:rsidR="008471AE" w:rsidRDefault="008471AE" w:rsidP="008471AE">
      <w:pPr>
        <w:spacing w:after="0"/>
      </w:pPr>
      <w:r>
        <w:t>Предполагаемая выручка, а также постоянные затраты представ</w:t>
      </w:r>
      <w:r w:rsidR="00FA244D">
        <w:t>лены в таблицы 8 в приложении 4</w:t>
      </w:r>
      <w:r>
        <w:t>.</w:t>
      </w:r>
    </w:p>
    <w:p w:rsidR="008471AE" w:rsidRDefault="008471AE" w:rsidP="008471AE">
      <w:pPr>
        <w:spacing w:after="0"/>
      </w:pPr>
      <w:r>
        <w:lastRenderedPageBreak/>
        <w:t>Рассмотрим переменный затраты ниже в таблице</w:t>
      </w:r>
      <w:r w:rsidR="000D09D2">
        <w:t xml:space="preserve"> 15</w:t>
      </w:r>
      <w:r>
        <w:t>.</w:t>
      </w:r>
    </w:p>
    <w:p w:rsidR="008471AE" w:rsidRDefault="000D09D2" w:rsidP="008471AE">
      <w:pPr>
        <w:spacing w:after="0"/>
        <w:ind w:firstLine="0"/>
      </w:pPr>
      <w:r>
        <w:t>Таблица 15</w:t>
      </w:r>
      <w:r w:rsidR="008471AE">
        <w:t xml:space="preserve"> — Переменные затраты </w:t>
      </w:r>
      <w:proofErr w:type="spellStart"/>
      <w:r w:rsidR="008471AE" w:rsidRPr="00BB21F3">
        <w:rPr>
          <w:kern w:val="2"/>
          <w14:ligatures w14:val="standardContextual"/>
        </w:rPr>
        <w:t>стартапа</w:t>
      </w:r>
      <w:proofErr w:type="spellEnd"/>
      <w:r w:rsidR="008471AE" w:rsidRPr="00BB21F3">
        <w:rPr>
          <w:kern w:val="2"/>
          <w14:ligatures w14:val="standardContextual"/>
        </w:rPr>
        <w:t xml:space="preserve"> </w:t>
      </w:r>
      <w:r w:rsidR="008173F5">
        <w:rPr>
          <w:kern w:val="2"/>
          <w14:ligatures w14:val="standardContextual"/>
        </w:rPr>
        <w:t>«</w:t>
      </w:r>
      <w:proofErr w:type="spellStart"/>
      <w:r w:rsidR="008471AE" w:rsidRPr="00BB21F3">
        <w:rPr>
          <w:kern w:val="2"/>
          <w14:ligatures w14:val="standardContextual"/>
        </w:rPr>
        <w:t>МебеОК</w:t>
      </w:r>
      <w:proofErr w:type="spellEnd"/>
      <w:r w:rsidR="008173F5">
        <w:rPr>
          <w:kern w:val="2"/>
          <w14:ligatures w14:val="standardContextual"/>
        </w:rPr>
        <w:t>»</w:t>
      </w:r>
    </w:p>
    <w:tbl>
      <w:tblPr>
        <w:tblStyle w:val="ab"/>
        <w:tblW w:w="0" w:type="auto"/>
        <w:tblLook w:val="04A0" w:firstRow="1" w:lastRow="0" w:firstColumn="1" w:lastColumn="0" w:noHBand="0" w:noVBand="1"/>
      </w:tblPr>
      <w:tblGrid>
        <w:gridCol w:w="6091"/>
        <w:gridCol w:w="3253"/>
      </w:tblGrid>
      <w:tr w:rsidR="008471AE" w:rsidTr="00A057AB">
        <w:trPr>
          <w:trHeight w:val="319"/>
        </w:trPr>
        <w:tc>
          <w:tcPr>
            <w:tcW w:w="6091" w:type="dxa"/>
          </w:tcPr>
          <w:p w:rsidR="008471AE" w:rsidRDefault="008471AE" w:rsidP="00A057AB">
            <w:pPr>
              <w:spacing w:line="276" w:lineRule="auto"/>
              <w:ind w:firstLine="0"/>
              <w:jc w:val="center"/>
            </w:pPr>
            <w:r>
              <w:t>Категория затрат</w:t>
            </w:r>
          </w:p>
        </w:tc>
        <w:tc>
          <w:tcPr>
            <w:tcW w:w="3253" w:type="dxa"/>
          </w:tcPr>
          <w:p w:rsidR="008471AE" w:rsidRDefault="008471AE" w:rsidP="00A057AB">
            <w:pPr>
              <w:spacing w:line="276" w:lineRule="auto"/>
              <w:ind w:firstLine="0"/>
              <w:jc w:val="center"/>
            </w:pPr>
            <w:r>
              <w:t xml:space="preserve">Сумма, руб. </w:t>
            </w:r>
          </w:p>
        </w:tc>
      </w:tr>
      <w:tr w:rsidR="008471AE" w:rsidTr="00A057AB">
        <w:tc>
          <w:tcPr>
            <w:tcW w:w="6091" w:type="dxa"/>
          </w:tcPr>
          <w:p w:rsidR="008471AE" w:rsidRPr="00720C45" w:rsidRDefault="008471AE" w:rsidP="00A057AB">
            <w:pPr>
              <w:spacing w:after="0"/>
              <w:ind w:firstLine="0"/>
              <w:jc w:val="left"/>
            </w:pPr>
            <w:r w:rsidRPr="00720C45">
              <w:t>Юридическое сопровождение</w:t>
            </w:r>
          </w:p>
        </w:tc>
        <w:tc>
          <w:tcPr>
            <w:tcW w:w="3253" w:type="dxa"/>
          </w:tcPr>
          <w:p w:rsidR="008471AE" w:rsidRPr="0071697C" w:rsidRDefault="008471AE" w:rsidP="00A057AB">
            <w:pPr>
              <w:spacing w:after="0"/>
              <w:ind w:firstLine="0"/>
              <w:jc w:val="center"/>
            </w:pPr>
            <w:r w:rsidRPr="0071697C">
              <w:t>5000</w:t>
            </w:r>
          </w:p>
        </w:tc>
      </w:tr>
      <w:tr w:rsidR="008471AE" w:rsidTr="00A057AB">
        <w:tc>
          <w:tcPr>
            <w:tcW w:w="6091" w:type="dxa"/>
          </w:tcPr>
          <w:p w:rsidR="008471AE" w:rsidRPr="00720C45" w:rsidRDefault="008471AE" w:rsidP="00A057AB">
            <w:pPr>
              <w:spacing w:after="0"/>
              <w:ind w:firstLine="0"/>
              <w:jc w:val="left"/>
            </w:pPr>
            <w:r w:rsidRPr="00720C45">
              <w:t>Бухгалтерские услуги</w:t>
            </w:r>
          </w:p>
        </w:tc>
        <w:tc>
          <w:tcPr>
            <w:tcW w:w="3253" w:type="dxa"/>
          </w:tcPr>
          <w:p w:rsidR="008471AE" w:rsidRPr="0071697C" w:rsidRDefault="008471AE" w:rsidP="00A057AB">
            <w:pPr>
              <w:spacing w:after="0"/>
              <w:ind w:firstLine="0"/>
              <w:jc w:val="center"/>
            </w:pPr>
            <w:r w:rsidRPr="0071697C">
              <w:t>8000</w:t>
            </w:r>
          </w:p>
        </w:tc>
      </w:tr>
      <w:tr w:rsidR="008471AE" w:rsidTr="00A057AB">
        <w:tc>
          <w:tcPr>
            <w:tcW w:w="6091" w:type="dxa"/>
          </w:tcPr>
          <w:p w:rsidR="008471AE" w:rsidRDefault="008471AE" w:rsidP="00A057AB">
            <w:pPr>
              <w:spacing w:after="0"/>
              <w:ind w:firstLine="0"/>
              <w:jc w:val="left"/>
            </w:pPr>
            <w:r w:rsidRPr="00720C45">
              <w:t>SMM-сопровождение</w:t>
            </w:r>
          </w:p>
        </w:tc>
        <w:tc>
          <w:tcPr>
            <w:tcW w:w="3253" w:type="dxa"/>
          </w:tcPr>
          <w:p w:rsidR="008471AE" w:rsidRDefault="008471AE" w:rsidP="00A057AB">
            <w:pPr>
              <w:spacing w:after="0"/>
              <w:ind w:firstLine="0"/>
              <w:jc w:val="center"/>
            </w:pPr>
            <w:r w:rsidRPr="0071697C">
              <w:t>10000</w:t>
            </w:r>
          </w:p>
        </w:tc>
      </w:tr>
      <w:tr w:rsidR="008471AE" w:rsidTr="00A057AB">
        <w:tc>
          <w:tcPr>
            <w:tcW w:w="6091" w:type="dxa"/>
          </w:tcPr>
          <w:p w:rsidR="008471AE" w:rsidRPr="00720C45" w:rsidRDefault="008471AE" w:rsidP="00A057AB">
            <w:pPr>
              <w:spacing w:after="0"/>
              <w:ind w:firstLine="0"/>
              <w:jc w:val="left"/>
            </w:pPr>
            <w:proofErr w:type="spellStart"/>
            <w:r w:rsidRPr="002D215E">
              <w:t>AmoSRM</w:t>
            </w:r>
            <w:proofErr w:type="spellEnd"/>
          </w:p>
        </w:tc>
        <w:tc>
          <w:tcPr>
            <w:tcW w:w="3253" w:type="dxa"/>
          </w:tcPr>
          <w:p w:rsidR="008471AE" w:rsidRPr="0071697C" w:rsidRDefault="008471AE" w:rsidP="00A057AB">
            <w:pPr>
              <w:spacing w:after="0"/>
              <w:ind w:firstLine="0"/>
              <w:jc w:val="center"/>
            </w:pPr>
            <w:r>
              <w:t>1500</w:t>
            </w:r>
          </w:p>
        </w:tc>
      </w:tr>
      <w:tr w:rsidR="008471AE" w:rsidTr="00A057AB">
        <w:tc>
          <w:tcPr>
            <w:tcW w:w="6091" w:type="dxa"/>
          </w:tcPr>
          <w:p w:rsidR="008471AE" w:rsidRPr="00720C45" w:rsidRDefault="008471AE" w:rsidP="00A057AB">
            <w:pPr>
              <w:spacing w:after="0"/>
              <w:ind w:firstLine="0"/>
              <w:jc w:val="left"/>
            </w:pPr>
            <w:r>
              <w:t>К</w:t>
            </w:r>
            <w:r w:rsidRPr="00CC59A3">
              <w:t>оммунальные платежи</w:t>
            </w:r>
          </w:p>
        </w:tc>
        <w:tc>
          <w:tcPr>
            <w:tcW w:w="3253" w:type="dxa"/>
          </w:tcPr>
          <w:p w:rsidR="008471AE" w:rsidRPr="0071697C" w:rsidRDefault="008471AE" w:rsidP="00A057AB">
            <w:pPr>
              <w:spacing w:after="0"/>
              <w:ind w:firstLine="0"/>
              <w:jc w:val="center"/>
            </w:pPr>
            <w:r w:rsidRPr="0071697C">
              <w:t>5000</w:t>
            </w:r>
          </w:p>
        </w:tc>
      </w:tr>
    </w:tbl>
    <w:p w:rsidR="008471AE" w:rsidRDefault="008471AE" w:rsidP="008471AE">
      <w:pPr>
        <w:spacing w:after="0"/>
        <w:ind w:firstLine="0"/>
      </w:pPr>
    </w:p>
    <w:p w:rsidR="008471AE" w:rsidRDefault="008471AE" w:rsidP="008471AE">
      <w:pPr>
        <w:spacing w:after="0"/>
      </w:pPr>
      <w:r>
        <w:t>Точка безубыточности = (</w:t>
      </w:r>
      <w:r w:rsidRPr="002D215E">
        <w:t>750</w:t>
      </w:r>
      <w:r>
        <w:t xml:space="preserve"> </w:t>
      </w:r>
      <w:r w:rsidRPr="002D215E">
        <w:t>023</w:t>
      </w:r>
      <w:r>
        <w:t xml:space="preserve"> / (</w:t>
      </w:r>
      <w:r w:rsidRPr="0043172D">
        <w:t>300</w:t>
      </w:r>
      <w:r>
        <w:t xml:space="preserve"> </w:t>
      </w:r>
      <w:r w:rsidRPr="0043172D">
        <w:t>000</w:t>
      </w:r>
      <w:r>
        <w:t xml:space="preserve"> – 29500)) * </w:t>
      </w:r>
      <w:r w:rsidRPr="0043172D">
        <w:t>300</w:t>
      </w:r>
      <w:r>
        <w:t xml:space="preserve"> </w:t>
      </w:r>
      <w:r w:rsidRPr="0043172D">
        <w:t>000</w:t>
      </w:r>
      <w:r>
        <w:t xml:space="preserve"> = 831 818,48 рублей.</w:t>
      </w:r>
    </w:p>
    <w:p w:rsidR="008471AE" w:rsidRPr="005228F9" w:rsidRDefault="008471AE" w:rsidP="008471AE">
      <w:pPr>
        <w:spacing w:after="0"/>
      </w:pPr>
      <w:r w:rsidRPr="00100DE4">
        <w:t>Для достижения точки безубыточности, при которой компания не получает ни прибыли, ни убытков, ежемесячный доход от оказания услуг должен составлять не менее 831 818 рублей.</w:t>
      </w:r>
    </w:p>
    <w:p w:rsidR="008471AE" w:rsidRPr="001B768F" w:rsidRDefault="008471AE" w:rsidP="008471AE">
      <w:pPr>
        <w:spacing w:after="160" w:line="259" w:lineRule="auto"/>
        <w:ind w:firstLine="0"/>
        <w:jc w:val="left"/>
        <w:rPr>
          <w:rFonts w:eastAsiaTheme="majorEastAsia" w:cstheme="majorBidi"/>
          <w:b/>
          <w:sz w:val="32"/>
          <w:szCs w:val="32"/>
        </w:rPr>
      </w:pPr>
      <w:bookmarkStart w:id="14" w:name="_Toc168284511"/>
    </w:p>
    <w:p w:rsidR="008471AE" w:rsidRDefault="008471AE" w:rsidP="008471AE">
      <w:pPr>
        <w:spacing w:after="160" w:line="259" w:lineRule="auto"/>
        <w:ind w:firstLine="0"/>
        <w:jc w:val="left"/>
        <w:rPr>
          <w:rFonts w:eastAsiaTheme="majorEastAsia" w:cstheme="majorBidi"/>
          <w:b/>
          <w:sz w:val="32"/>
          <w:szCs w:val="32"/>
        </w:rPr>
      </w:pPr>
      <w:r>
        <w:br w:type="page"/>
      </w:r>
    </w:p>
    <w:p w:rsidR="008471AE" w:rsidRPr="003E38C4" w:rsidRDefault="008471AE" w:rsidP="008471AE">
      <w:pPr>
        <w:pStyle w:val="1"/>
        <w:ind w:firstLine="0"/>
        <w:rPr>
          <w:sz w:val="28"/>
        </w:rPr>
      </w:pPr>
      <w:r w:rsidRPr="003E38C4">
        <w:rPr>
          <w:sz w:val="28"/>
        </w:rPr>
        <w:lastRenderedPageBreak/>
        <w:t>ЗАКЛЮЧЕНИЕ</w:t>
      </w:r>
      <w:bookmarkEnd w:id="14"/>
    </w:p>
    <w:p w:rsidR="008471AE" w:rsidRPr="005F0C80" w:rsidRDefault="008471AE" w:rsidP="008471AE"/>
    <w:p w:rsidR="008471AE" w:rsidRDefault="008471AE" w:rsidP="008471AE">
      <w:pPr>
        <w:spacing w:after="0"/>
      </w:pPr>
      <w:r>
        <w:t xml:space="preserve">Современное общество становится все более динамичным и требовательным. Всегда стремимся к удобству и эффективности во всех аспектах нашей жизни </w:t>
      </w:r>
      <w:r w:rsidRPr="005F0C80">
        <w:t>—</w:t>
      </w:r>
      <w:r>
        <w:t xml:space="preserve"> от онлайн-заказа продуктов до мгновенного доступа к информации. Но когда дело доходит до сборки мебели, часто кажется, что этот опыт остался в прошлом. Запутанные бумажные руководства, загадочные диаграммы и часы, потраченные на борьбу с несогласованными деталями, — это неприятная реальность для многих.</w:t>
      </w:r>
    </w:p>
    <w:p w:rsidR="008471AE" w:rsidRDefault="008471AE" w:rsidP="008471AE">
      <w:pPr>
        <w:spacing w:after="0"/>
      </w:pPr>
      <w:r>
        <w:t>Этот разрыв между нашей жизнью, основанной на цифровых технологиях, и устаревшим процессом сборки мебели открывает новые возможности. Потребность в четких, доступных и увлекательных инструкциях сейчас как никогда велика. Именно здесь появляется стартап, занимающийся созданием современных интерактивных решений, таких как мобильные приложения для мебельных производителей и 3D-видеоинструкции по сборке мебели. Идея о создании данного проекта пришла после собственного горького опыта по сборке, казалось бы, простой тумбочки.</w:t>
      </w:r>
    </w:p>
    <w:p w:rsidR="008471AE" w:rsidRDefault="008471AE" w:rsidP="003E38C4">
      <w:pPr>
        <w:spacing w:after="0"/>
      </w:pPr>
      <w:r>
        <w:t>На разработку этого стартапа необходимо 9 месяцев. На это время создан производственный план, состоящий из 7 этапов. Он включает в себя анализ рынка, процесс программирования приложения и тестовых вариантов 3</w:t>
      </w:r>
      <w:r>
        <w:rPr>
          <w:lang w:val="en-US"/>
        </w:rPr>
        <w:t>D</w:t>
      </w:r>
      <w:r>
        <w:t xml:space="preserve"> видео-инструкций, тестирование функциональности и оптимизация производительности приложения. А также мероприятия маркетингового плана.</w:t>
      </w:r>
    </w:p>
    <w:p w:rsidR="008471AE" w:rsidRDefault="008471AE" w:rsidP="003E38C4">
      <w:pPr>
        <w:spacing w:after="0"/>
      </w:pPr>
      <w:r w:rsidRPr="000272EC">
        <w:t>Фин</w:t>
      </w:r>
      <w:r>
        <w:t>ансовый план включает в себя 2 этапа</w:t>
      </w:r>
      <w:r w:rsidRPr="000272EC">
        <w:t xml:space="preserve">. </w:t>
      </w:r>
      <w:r>
        <w:t>Первый этап содержит информацию о</w:t>
      </w:r>
      <w:r w:rsidRPr="004F5690">
        <w:t xml:space="preserve"> затрат</w:t>
      </w:r>
      <w:r>
        <w:t>ах для первоначальных стадий</w:t>
      </w:r>
      <w:r w:rsidRPr="004F5690">
        <w:t xml:space="preserve"> </w:t>
      </w:r>
      <w:r>
        <w:t>проекта. Второй же этап</w:t>
      </w:r>
      <w:r w:rsidRPr="004F5690">
        <w:t xml:space="preserve"> </w:t>
      </w:r>
      <w:r>
        <w:t>раскрывает данные о расходах</w:t>
      </w:r>
      <w:r w:rsidRPr="004F5690">
        <w:t xml:space="preserve"> на дальнейшее </w:t>
      </w:r>
      <w:r>
        <w:t>развитие стартапа</w:t>
      </w:r>
      <w:r w:rsidRPr="004F5690">
        <w:t>.</w:t>
      </w:r>
      <w:r>
        <w:t xml:space="preserve"> </w:t>
      </w:r>
    </w:p>
    <w:p w:rsidR="008471AE" w:rsidRDefault="008471AE" w:rsidP="003E38C4">
      <w:pPr>
        <w:spacing w:after="0"/>
      </w:pPr>
      <w:r>
        <w:t>С</w:t>
      </w:r>
      <w:r w:rsidRPr="000272EC">
        <w:t xml:space="preserve">тартовый капитал проекта составляет </w:t>
      </w:r>
      <w:r w:rsidRPr="00467418">
        <w:t>7</w:t>
      </w:r>
      <w:r>
        <w:t> </w:t>
      </w:r>
      <w:r w:rsidRPr="00467418">
        <w:t>039</w:t>
      </w:r>
      <w:r>
        <w:t xml:space="preserve"> </w:t>
      </w:r>
      <w:r w:rsidRPr="00467418">
        <w:t>842</w:t>
      </w:r>
      <w:r>
        <w:t xml:space="preserve"> </w:t>
      </w:r>
      <w:r w:rsidRPr="001B768F">
        <w:t xml:space="preserve">рубля. При </w:t>
      </w:r>
      <w:r>
        <w:t>правильной</w:t>
      </w:r>
      <w:r w:rsidRPr="001B768F">
        <w:t xml:space="preserve"> стратегии, п</w:t>
      </w:r>
      <w:r>
        <w:t>ервый доход</w:t>
      </w:r>
      <w:r w:rsidRPr="001B768F">
        <w:t xml:space="preserve"> можно ожидать через </w:t>
      </w:r>
      <w:r>
        <w:t>2 месяца</w:t>
      </w:r>
      <w:r w:rsidRPr="001B768F">
        <w:t xml:space="preserve"> после запуска приложения.</w:t>
      </w:r>
      <w:r w:rsidRPr="004F5690">
        <w:t xml:space="preserve"> </w:t>
      </w:r>
      <w:r w:rsidRPr="000272EC">
        <w:t xml:space="preserve">Срок окупаемости </w:t>
      </w:r>
      <w:r>
        <w:t>этого проекта насчитывает 3 года.</w:t>
      </w:r>
      <w:r w:rsidRPr="000272EC">
        <w:t xml:space="preserve"> </w:t>
      </w:r>
      <w:r w:rsidRPr="00100DE4">
        <w:t xml:space="preserve">Для </w:t>
      </w:r>
      <w:r w:rsidRPr="00100DE4">
        <w:lastRenderedPageBreak/>
        <w:t>достижения точки безубыточности</w:t>
      </w:r>
      <w:r w:rsidRPr="000272EC">
        <w:t xml:space="preserve"> </w:t>
      </w:r>
      <w:r>
        <w:t>необходима</w:t>
      </w:r>
      <w:r w:rsidRPr="000272EC">
        <w:t xml:space="preserve"> </w:t>
      </w:r>
      <w:r>
        <w:t xml:space="preserve">продажа услуг на ежемесячную сумму </w:t>
      </w:r>
      <w:r w:rsidRPr="00100DE4">
        <w:t>831 818 рублей.</w:t>
      </w:r>
    </w:p>
    <w:p w:rsidR="008471AE" w:rsidRDefault="008471AE" w:rsidP="003E38C4">
      <w:pPr>
        <w:spacing w:after="0"/>
      </w:pPr>
      <w:r w:rsidRPr="002336CF">
        <w:t xml:space="preserve">Маркетинговый план включает в себя всесторонний анализ продукта, целевой аудитории, рынка сбыта и потенциальных проблем. Для эффективного охвата и вовлечения </w:t>
      </w:r>
      <w:r>
        <w:t xml:space="preserve">целевой аудитории </w:t>
      </w:r>
      <w:r w:rsidRPr="002336CF">
        <w:t>будем использоват</w:t>
      </w:r>
      <w:r>
        <w:t xml:space="preserve">ь такие важные инструменты, как социальные сети </w:t>
      </w:r>
      <w:r>
        <w:rPr>
          <w:lang w:val="en-US"/>
        </w:rPr>
        <w:t>email</w:t>
      </w:r>
      <w:r>
        <w:t>-рассылка, реклама в браузерах, по ключевым словам, а также посещение специализированных конференций и мероприятий.</w:t>
      </w:r>
    </w:p>
    <w:p w:rsidR="008471AE" w:rsidRDefault="008471AE" w:rsidP="003E38C4">
      <w:pPr>
        <w:spacing w:after="0"/>
      </w:pPr>
      <w:r>
        <w:t>По ходу создания стартапа были обнаружены и проанализированы потенциальные риски. Среди них выявлены основные:</w:t>
      </w:r>
    </w:p>
    <w:p w:rsidR="008471AE" w:rsidRDefault="008471AE" w:rsidP="003E38C4">
      <w:pPr>
        <w:pStyle w:val="a4"/>
        <w:numPr>
          <w:ilvl w:val="0"/>
          <w:numId w:val="17"/>
        </w:numPr>
        <w:spacing w:after="0"/>
      </w:pPr>
      <w:r w:rsidRPr="000A24CD">
        <w:t>Отсутствие рыночного спроса на 3D-инструкции по сборке мебели</w:t>
      </w:r>
      <w:r>
        <w:t>;</w:t>
      </w:r>
    </w:p>
    <w:p w:rsidR="008471AE" w:rsidRDefault="008471AE" w:rsidP="003E38C4">
      <w:pPr>
        <w:pStyle w:val="a4"/>
        <w:numPr>
          <w:ilvl w:val="0"/>
          <w:numId w:val="17"/>
        </w:numPr>
        <w:spacing w:after="0"/>
      </w:pPr>
      <w:r w:rsidRPr="000F68AD">
        <w:t>Риск отказа покупателя от полученной и оплаченной им продукции</w:t>
      </w:r>
      <w:r>
        <w:t>;</w:t>
      </w:r>
    </w:p>
    <w:p w:rsidR="008471AE" w:rsidRDefault="008471AE" w:rsidP="003E38C4">
      <w:pPr>
        <w:pStyle w:val="a4"/>
        <w:numPr>
          <w:ilvl w:val="0"/>
          <w:numId w:val="17"/>
        </w:numPr>
        <w:spacing w:after="0"/>
      </w:pPr>
      <w:r w:rsidRPr="00265A06">
        <w:t>Изменение внешних факторов и трендов</w:t>
      </w:r>
      <w:r>
        <w:t>.</w:t>
      </w:r>
    </w:p>
    <w:p w:rsidR="008471AE" w:rsidRDefault="008471AE" w:rsidP="003E38C4">
      <w:pPr>
        <w:spacing w:after="0"/>
      </w:pPr>
      <w:r>
        <w:t>Таким образом, данный стартап отличный способ вывести инструкции по сборке мебели на новый уровень. Кроме этого, приложения для производителей мебели помогут решить достаточно большие пробелы и их деятельности, а засчет такой уникальной услуги выделит среди конкурентов.</w:t>
      </w:r>
    </w:p>
    <w:p w:rsidR="008471AE" w:rsidRDefault="008471AE" w:rsidP="008471AE"/>
    <w:p w:rsidR="008471AE" w:rsidRDefault="008471AE" w:rsidP="008471AE"/>
    <w:p w:rsidR="008471AE" w:rsidRDefault="008471AE" w:rsidP="008471AE"/>
    <w:p w:rsidR="008471AE" w:rsidRPr="007D66E2" w:rsidRDefault="008471AE" w:rsidP="008471AE"/>
    <w:p w:rsidR="008471AE" w:rsidRDefault="008471AE" w:rsidP="008471AE">
      <w:pPr>
        <w:spacing w:after="0"/>
      </w:pPr>
    </w:p>
    <w:p w:rsidR="008471AE" w:rsidRPr="00C939E8" w:rsidRDefault="008471AE" w:rsidP="008471AE">
      <w:pPr>
        <w:spacing w:after="0"/>
      </w:pPr>
      <w:r w:rsidRPr="001B768F">
        <w:br w:type="page"/>
      </w:r>
    </w:p>
    <w:p w:rsidR="008471AE" w:rsidRPr="003E38C4" w:rsidRDefault="008471AE" w:rsidP="008471AE">
      <w:pPr>
        <w:pStyle w:val="1"/>
        <w:ind w:firstLine="0"/>
        <w:rPr>
          <w:sz w:val="28"/>
        </w:rPr>
      </w:pPr>
      <w:bookmarkStart w:id="15" w:name="_Toc168284512"/>
      <w:r w:rsidRPr="003E38C4">
        <w:rPr>
          <w:sz w:val="28"/>
        </w:rPr>
        <w:lastRenderedPageBreak/>
        <w:t>СПИСОК ИСПОЛЬЗОВАННЫХ ИСТОЧНИКОВ</w:t>
      </w:r>
      <w:bookmarkEnd w:id="15"/>
    </w:p>
    <w:p w:rsidR="008471AE" w:rsidRPr="001B768F" w:rsidRDefault="008471AE" w:rsidP="008471AE"/>
    <w:p w:rsidR="008471AE" w:rsidRPr="001B768F" w:rsidRDefault="008471AE" w:rsidP="003E38C4">
      <w:pPr>
        <w:spacing w:after="0"/>
        <w:ind w:firstLine="0"/>
        <w:jc w:val="center"/>
        <w:rPr>
          <w:rFonts w:eastAsia="Calibri" w:cs="Times New Roman"/>
          <w:b/>
        </w:rPr>
      </w:pPr>
      <w:r w:rsidRPr="001B768F">
        <w:rPr>
          <w:rFonts w:eastAsia="Calibri" w:cs="Times New Roman"/>
          <w:b/>
        </w:rPr>
        <w:t>Нормативно – правовые акты</w:t>
      </w:r>
    </w:p>
    <w:p w:rsidR="008471AE" w:rsidRPr="001B768F" w:rsidRDefault="008471AE" w:rsidP="008471AE">
      <w:pPr>
        <w:jc w:val="center"/>
        <w:rPr>
          <w:rFonts w:eastAsia="Calibri" w:cs="Times New Roman"/>
          <w:b/>
        </w:rPr>
      </w:pPr>
    </w:p>
    <w:p w:rsidR="008471AE" w:rsidRPr="001B768F" w:rsidRDefault="008471AE" w:rsidP="008471AE">
      <w:pPr>
        <w:pStyle w:val="a4"/>
        <w:numPr>
          <w:ilvl w:val="0"/>
          <w:numId w:val="13"/>
        </w:numPr>
        <w:spacing w:after="0"/>
        <w:ind w:left="0" w:firstLine="709"/>
        <w:rPr>
          <w:rFonts w:eastAsia="Calibri" w:cs="Times New Roman"/>
          <w:bCs/>
        </w:rPr>
      </w:pPr>
      <w:r w:rsidRPr="001B768F">
        <w:rPr>
          <w:rFonts w:eastAsia="Calibri" w:cs="Times New Roman"/>
        </w:rPr>
        <w:t xml:space="preserve">Гражданский Кодекс Российской Федерации от </w:t>
      </w:r>
      <w:r w:rsidR="000D09D2">
        <w:rPr>
          <w:rFonts w:eastAsia="Calibri" w:cs="Times New Roman"/>
          <w:bCs/>
        </w:rPr>
        <w:t>27.12.2018 №</w:t>
      </w:r>
      <w:r w:rsidRPr="001B768F">
        <w:rPr>
          <w:rFonts w:eastAsia="Calibri" w:cs="Times New Roman"/>
          <w:bCs/>
        </w:rPr>
        <w:t xml:space="preserve"> 498-ФЗ </w:t>
      </w:r>
    </w:p>
    <w:p w:rsidR="008471AE" w:rsidRPr="001B768F" w:rsidRDefault="008471AE" w:rsidP="008471AE">
      <w:pPr>
        <w:pStyle w:val="a4"/>
        <w:numPr>
          <w:ilvl w:val="0"/>
          <w:numId w:val="13"/>
        </w:numPr>
        <w:spacing w:after="0"/>
        <w:ind w:left="0" w:firstLine="709"/>
        <w:rPr>
          <w:rFonts w:eastAsia="Calibri" w:cs="Times New Roman"/>
          <w:bCs/>
        </w:rPr>
      </w:pPr>
      <w:r w:rsidRPr="001B768F">
        <w:rPr>
          <w:rFonts w:eastAsia="Calibri" w:cs="Times New Roman"/>
        </w:rPr>
        <w:t>Налоговый Кодекс Российской Федерации от 31.07.1998 №146-ФЗ</w:t>
      </w:r>
    </w:p>
    <w:p w:rsidR="008471AE" w:rsidRPr="001B768F" w:rsidRDefault="008471AE" w:rsidP="008471AE">
      <w:pPr>
        <w:pStyle w:val="a4"/>
        <w:spacing w:after="0"/>
        <w:ind w:left="709" w:firstLine="0"/>
        <w:rPr>
          <w:rFonts w:eastAsia="Calibri" w:cs="Times New Roman"/>
          <w:bCs/>
        </w:rPr>
      </w:pPr>
    </w:p>
    <w:p w:rsidR="008471AE" w:rsidRPr="001B768F" w:rsidRDefault="008471AE" w:rsidP="003E38C4">
      <w:pPr>
        <w:spacing w:after="0"/>
        <w:ind w:firstLine="0"/>
        <w:jc w:val="center"/>
        <w:rPr>
          <w:rFonts w:eastAsia="Calibri" w:cs="Times New Roman"/>
          <w:b/>
        </w:rPr>
      </w:pPr>
      <w:r w:rsidRPr="001B768F">
        <w:rPr>
          <w:rFonts w:eastAsia="Calibri" w:cs="Times New Roman"/>
          <w:b/>
        </w:rPr>
        <w:t>Литература</w:t>
      </w:r>
    </w:p>
    <w:p w:rsidR="008471AE" w:rsidRPr="001B768F" w:rsidRDefault="008471AE" w:rsidP="008471AE">
      <w:pPr>
        <w:jc w:val="center"/>
        <w:rPr>
          <w:rFonts w:eastAsia="Calibri" w:cs="Times New Roman"/>
          <w:b/>
        </w:rPr>
      </w:pPr>
    </w:p>
    <w:p w:rsidR="008471AE" w:rsidRPr="001B768F" w:rsidRDefault="008471AE" w:rsidP="008471AE">
      <w:pPr>
        <w:numPr>
          <w:ilvl w:val="0"/>
          <w:numId w:val="13"/>
        </w:numPr>
        <w:spacing w:after="0"/>
        <w:ind w:left="0" w:firstLine="709"/>
        <w:rPr>
          <w:rFonts w:eastAsia="Calibri" w:cs="Times New Roman"/>
        </w:rPr>
      </w:pPr>
      <w:proofErr w:type="spellStart"/>
      <w:r w:rsidRPr="001B768F">
        <w:rPr>
          <w:rFonts w:eastAsia="Calibri" w:cs="Times New Roman"/>
        </w:rPr>
        <w:t>Агабеков</w:t>
      </w:r>
      <w:proofErr w:type="spellEnd"/>
      <w:r w:rsidRPr="001B768F">
        <w:rPr>
          <w:rFonts w:eastAsia="Calibri" w:cs="Times New Roman"/>
        </w:rPr>
        <w:t xml:space="preserve"> С. И. Инновации в России. Системно-институциональный анализ / С.И. </w:t>
      </w:r>
      <w:proofErr w:type="spellStart"/>
      <w:r w:rsidRPr="001B768F">
        <w:rPr>
          <w:rFonts w:eastAsia="Calibri" w:cs="Times New Roman"/>
        </w:rPr>
        <w:t>Агабеков</w:t>
      </w:r>
      <w:proofErr w:type="spellEnd"/>
      <w:r w:rsidRPr="001B768F">
        <w:rPr>
          <w:rFonts w:eastAsia="Calibri" w:cs="Times New Roman"/>
        </w:rPr>
        <w:t xml:space="preserve">, Д.И. </w:t>
      </w:r>
      <w:proofErr w:type="spellStart"/>
      <w:r w:rsidRPr="001B768F">
        <w:rPr>
          <w:rFonts w:eastAsia="Calibri" w:cs="Times New Roman"/>
        </w:rPr>
        <w:t>Кокурин</w:t>
      </w:r>
      <w:proofErr w:type="spellEnd"/>
      <w:r w:rsidRPr="001B768F">
        <w:rPr>
          <w:rFonts w:eastAsia="Calibri" w:cs="Times New Roman"/>
        </w:rPr>
        <w:t xml:space="preserve">, К.Н. </w:t>
      </w:r>
      <w:proofErr w:type="spellStart"/>
      <w:r w:rsidRPr="001B768F">
        <w:rPr>
          <w:rFonts w:eastAsia="Calibri" w:cs="Times New Roman"/>
        </w:rPr>
        <w:t>Назин</w:t>
      </w:r>
      <w:proofErr w:type="spellEnd"/>
      <w:r w:rsidRPr="001B768F">
        <w:rPr>
          <w:rFonts w:eastAsia="Calibri" w:cs="Times New Roman"/>
        </w:rPr>
        <w:t xml:space="preserve">. - М.: </w:t>
      </w:r>
      <w:proofErr w:type="spellStart"/>
      <w:r w:rsidRPr="001B768F">
        <w:rPr>
          <w:rFonts w:eastAsia="Calibri" w:cs="Times New Roman"/>
        </w:rPr>
        <w:t>ТрансЛит</w:t>
      </w:r>
      <w:proofErr w:type="spellEnd"/>
      <w:r w:rsidRPr="001B768F">
        <w:rPr>
          <w:rFonts w:eastAsia="Calibri" w:cs="Times New Roman"/>
        </w:rPr>
        <w:t>, </w:t>
      </w:r>
      <w:r w:rsidRPr="001B768F">
        <w:rPr>
          <w:rFonts w:eastAsia="Calibri" w:cs="Times New Roman"/>
          <w:bCs/>
        </w:rPr>
        <w:t>2019</w:t>
      </w:r>
      <w:r w:rsidRPr="001B768F">
        <w:rPr>
          <w:rFonts w:eastAsia="Calibri" w:cs="Times New Roman"/>
        </w:rPr>
        <w:t>. - 376 c.</w:t>
      </w:r>
    </w:p>
    <w:p w:rsidR="008471AE" w:rsidRPr="001B768F" w:rsidRDefault="008471AE" w:rsidP="008471AE">
      <w:pPr>
        <w:numPr>
          <w:ilvl w:val="0"/>
          <w:numId w:val="13"/>
        </w:numPr>
        <w:spacing w:after="0"/>
        <w:ind w:left="0" w:firstLine="709"/>
        <w:rPr>
          <w:rFonts w:eastAsia="Calibri" w:cs="Times New Roman"/>
          <w:szCs w:val="28"/>
        </w:rPr>
      </w:pPr>
      <w:proofErr w:type="spellStart"/>
      <w:r w:rsidRPr="001B768F">
        <w:rPr>
          <w:rFonts w:eastAsia="Calibri" w:cs="Times New Roman"/>
        </w:rPr>
        <w:t>Алборов</w:t>
      </w:r>
      <w:proofErr w:type="spellEnd"/>
      <w:r w:rsidRPr="001B768F">
        <w:rPr>
          <w:rFonts w:eastAsia="Calibri" w:cs="Times New Roman"/>
        </w:rPr>
        <w:t xml:space="preserve"> Р.А. Аудит в организациях промышленности, торговли и АПК. 3-е издание / Р.А. </w:t>
      </w:r>
      <w:proofErr w:type="spellStart"/>
      <w:r w:rsidRPr="001B768F">
        <w:rPr>
          <w:rFonts w:eastAsia="Calibri" w:cs="Times New Roman"/>
        </w:rPr>
        <w:t>Алборов</w:t>
      </w:r>
      <w:proofErr w:type="spellEnd"/>
      <w:r w:rsidRPr="001B768F">
        <w:rPr>
          <w:rFonts w:eastAsia="Calibri" w:cs="Times New Roman"/>
        </w:rPr>
        <w:t>. - М.: Дело и сервис, </w:t>
      </w:r>
      <w:r w:rsidRPr="001B768F">
        <w:rPr>
          <w:rFonts w:eastAsia="Calibri" w:cs="Times New Roman"/>
          <w:bCs/>
        </w:rPr>
        <w:t>2021</w:t>
      </w:r>
      <w:r w:rsidRPr="001B768F">
        <w:rPr>
          <w:rFonts w:eastAsia="Calibri" w:cs="Times New Roman"/>
        </w:rPr>
        <w:t>. - 464 c.</w:t>
      </w:r>
    </w:p>
    <w:p w:rsidR="008471AE" w:rsidRPr="001B768F" w:rsidRDefault="008471AE" w:rsidP="008471AE">
      <w:pPr>
        <w:pStyle w:val="a4"/>
        <w:numPr>
          <w:ilvl w:val="0"/>
          <w:numId w:val="13"/>
        </w:numPr>
        <w:ind w:left="0" w:firstLine="709"/>
        <w:rPr>
          <w:rFonts w:eastAsia="Calibri" w:cs="Times New Roman"/>
          <w:szCs w:val="28"/>
        </w:rPr>
      </w:pPr>
      <w:proofErr w:type="spellStart"/>
      <w:r w:rsidRPr="001B768F">
        <w:rPr>
          <w:rFonts w:eastAsia="Calibri" w:cs="Times New Roman"/>
          <w:szCs w:val="28"/>
        </w:rPr>
        <w:t>Алексейчева</w:t>
      </w:r>
      <w:proofErr w:type="spellEnd"/>
      <w:r w:rsidRPr="001B768F">
        <w:rPr>
          <w:rFonts w:eastAsia="Calibri" w:cs="Times New Roman"/>
          <w:szCs w:val="28"/>
        </w:rPr>
        <w:t xml:space="preserve"> Е. Ю. Экономика организации (предприятия</w:t>
      </w:r>
      <w:proofErr w:type="gramStart"/>
      <w:r w:rsidRPr="001B768F">
        <w:rPr>
          <w:rFonts w:eastAsia="Calibri" w:cs="Times New Roman"/>
          <w:szCs w:val="28"/>
        </w:rPr>
        <w:t>) :</w:t>
      </w:r>
      <w:proofErr w:type="gramEnd"/>
      <w:r w:rsidRPr="001B768F">
        <w:rPr>
          <w:rFonts w:eastAsia="Calibri" w:cs="Times New Roman"/>
          <w:szCs w:val="28"/>
        </w:rPr>
        <w:t xml:space="preserve"> учебник / Е. Ю. </w:t>
      </w:r>
      <w:proofErr w:type="spellStart"/>
      <w:r w:rsidRPr="001B768F">
        <w:rPr>
          <w:rFonts w:eastAsia="Calibri" w:cs="Times New Roman"/>
          <w:szCs w:val="28"/>
        </w:rPr>
        <w:t>Алексейчева</w:t>
      </w:r>
      <w:proofErr w:type="spellEnd"/>
      <w:r w:rsidRPr="001B768F">
        <w:rPr>
          <w:rFonts w:eastAsia="Calibri" w:cs="Times New Roman"/>
          <w:szCs w:val="28"/>
        </w:rPr>
        <w:t xml:space="preserve">, М. Д. Магомедов, И. Б. Костин. - 5-е изд., стер. - </w:t>
      </w:r>
      <w:proofErr w:type="gramStart"/>
      <w:r w:rsidRPr="001B768F">
        <w:rPr>
          <w:rFonts w:eastAsia="Calibri" w:cs="Times New Roman"/>
          <w:szCs w:val="28"/>
        </w:rPr>
        <w:t>Москва :</w:t>
      </w:r>
      <w:proofErr w:type="gramEnd"/>
      <w:r w:rsidRPr="001B768F">
        <w:rPr>
          <w:rFonts w:eastAsia="Calibri" w:cs="Times New Roman"/>
          <w:szCs w:val="28"/>
        </w:rPr>
        <w:t xml:space="preserve"> Дашков и К°, 2021. - 290 с.</w:t>
      </w:r>
    </w:p>
    <w:p w:rsidR="008471AE" w:rsidRPr="001B768F" w:rsidRDefault="008471AE" w:rsidP="008471AE">
      <w:pPr>
        <w:pStyle w:val="a4"/>
        <w:numPr>
          <w:ilvl w:val="0"/>
          <w:numId w:val="13"/>
        </w:numPr>
        <w:ind w:left="0" w:firstLine="709"/>
        <w:rPr>
          <w:rFonts w:eastAsia="Calibri" w:cs="Times New Roman"/>
          <w:szCs w:val="28"/>
        </w:rPr>
      </w:pPr>
      <w:r w:rsidRPr="001B768F">
        <w:rPr>
          <w:rFonts w:eastAsia="Calibri" w:cs="Times New Roman"/>
          <w:szCs w:val="28"/>
        </w:rPr>
        <w:t xml:space="preserve">Бондаренко Т. Финансовый </w:t>
      </w:r>
      <w:proofErr w:type="gramStart"/>
      <w:r w:rsidRPr="001B768F">
        <w:rPr>
          <w:rFonts w:eastAsia="Calibri" w:cs="Times New Roman"/>
          <w:szCs w:val="28"/>
        </w:rPr>
        <w:t>менеджмент :</w:t>
      </w:r>
      <w:proofErr w:type="gramEnd"/>
      <w:r w:rsidRPr="001B768F">
        <w:rPr>
          <w:rFonts w:eastAsia="Calibri" w:cs="Times New Roman"/>
          <w:szCs w:val="28"/>
        </w:rPr>
        <w:t xml:space="preserve"> учебное пособие / Бондаренко Т., Г., </w:t>
      </w:r>
      <w:proofErr w:type="spellStart"/>
      <w:r w:rsidRPr="001B768F">
        <w:rPr>
          <w:rFonts w:eastAsia="Calibri" w:cs="Times New Roman"/>
          <w:szCs w:val="28"/>
        </w:rPr>
        <w:t>Коокуева</w:t>
      </w:r>
      <w:proofErr w:type="spellEnd"/>
      <w:r w:rsidRPr="001B768F">
        <w:rPr>
          <w:rFonts w:eastAsia="Calibri" w:cs="Times New Roman"/>
          <w:szCs w:val="28"/>
        </w:rPr>
        <w:t xml:space="preserve"> В., В., </w:t>
      </w:r>
      <w:proofErr w:type="spellStart"/>
      <w:r w:rsidRPr="001B768F">
        <w:rPr>
          <w:rFonts w:eastAsia="Calibri" w:cs="Times New Roman"/>
          <w:szCs w:val="28"/>
        </w:rPr>
        <w:t>Церцеил</w:t>
      </w:r>
      <w:proofErr w:type="spellEnd"/>
      <w:r w:rsidRPr="001B768F">
        <w:rPr>
          <w:rFonts w:eastAsia="Calibri" w:cs="Times New Roman"/>
          <w:szCs w:val="28"/>
        </w:rPr>
        <w:t xml:space="preserve"> Ю. С. — Москва : </w:t>
      </w:r>
      <w:proofErr w:type="spellStart"/>
      <w:r w:rsidRPr="001B768F">
        <w:rPr>
          <w:rFonts w:eastAsia="Calibri" w:cs="Times New Roman"/>
          <w:szCs w:val="28"/>
        </w:rPr>
        <w:t>Русайнс</w:t>
      </w:r>
      <w:proofErr w:type="spellEnd"/>
      <w:r w:rsidRPr="001B768F">
        <w:rPr>
          <w:rFonts w:eastAsia="Calibri" w:cs="Times New Roman"/>
          <w:szCs w:val="28"/>
        </w:rPr>
        <w:t>, 2023. — 236 с.</w:t>
      </w:r>
    </w:p>
    <w:p w:rsidR="008471AE" w:rsidRPr="001B768F" w:rsidRDefault="008471AE" w:rsidP="008471AE">
      <w:pPr>
        <w:pStyle w:val="a4"/>
        <w:numPr>
          <w:ilvl w:val="0"/>
          <w:numId w:val="13"/>
        </w:numPr>
        <w:ind w:left="0" w:firstLine="709"/>
        <w:rPr>
          <w:rFonts w:eastAsia="Calibri" w:cs="Times New Roman"/>
          <w:szCs w:val="28"/>
        </w:rPr>
      </w:pPr>
      <w:proofErr w:type="spellStart"/>
      <w:r w:rsidRPr="001B768F">
        <w:rPr>
          <w:rFonts w:eastAsia="Calibri" w:cs="Times New Roman"/>
          <w:szCs w:val="28"/>
        </w:rPr>
        <w:t>Блудова</w:t>
      </w:r>
      <w:proofErr w:type="spellEnd"/>
      <w:r w:rsidRPr="001B768F">
        <w:rPr>
          <w:rFonts w:eastAsia="Calibri" w:cs="Times New Roman"/>
          <w:szCs w:val="28"/>
        </w:rPr>
        <w:t xml:space="preserve"> С. Н., </w:t>
      </w:r>
      <w:proofErr w:type="gramStart"/>
      <w:r w:rsidRPr="001B768F">
        <w:rPr>
          <w:rFonts w:eastAsia="Calibri" w:cs="Times New Roman"/>
          <w:szCs w:val="28"/>
        </w:rPr>
        <w:t>Экономика :</w:t>
      </w:r>
      <w:proofErr w:type="gramEnd"/>
      <w:r w:rsidRPr="001B768F">
        <w:rPr>
          <w:rFonts w:eastAsia="Calibri" w:cs="Times New Roman"/>
          <w:szCs w:val="28"/>
        </w:rPr>
        <w:t xml:space="preserve"> учебное пособие / С. Н. </w:t>
      </w:r>
      <w:proofErr w:type="spellStart"/>
      <w:r w:rsidRPr="001B768F">
        <w:rPr>
          <w:rFonts w:eastAsia="Calibri" w:cs="Times New Roman"/>
          <w:szCs w:val="28"/>
        </w:rPr>
        <w:t>Блудова</w:t>
      </w:r>
      <w:proofErr w:type="spellEnd"/>
      <w:r w:rsidRPr="001B768F">
        <w:rPr>
          <w:rFonts w:eastAsia="Calibri" w:cs="Times New Roman"/>
          <w:szCs w:val="28"/>
        </w:rPr>
        <w:t xml:space="preserve">, А. П. Новосельцева, М. А. </w:t>
      </w:r>
      <w:proofErr w:type="spellStart"/>
      <w:r w:rsidRPr="001B768F">
        <w:rPr>
          <w:rFonts w:eastAsia="Calibri" w:cs="Times New Roman"/>
          <w:szCs w:val="28"/>
        </w:rPr>
        <w:t>Эренценова</w:t>
      </w:r>
      <w:proofErr w:type="spellEnd"/>
      <w:r w:rsidRPr="001B768F">
        <w:rPr>
          <w:rFonts w:eastAsia="Calibri" w:cs="Times New Roman"/>
          <w:szCs w:val="28"/>
        </w:rPr>
        <w:t xml:space="preserve">, В. А. Гладилин. — </w:t>
      </w:r>
      <w:proofErr w:type="gramStart"/>
      <w:r w:rsidRPr="001B768F">
        <w:rPr>
          <w:rFonts w:eastAsia="Calibri" w:cs="Times New Roman"/>
          <w:szCs w:val="28"/>
        </w:rPr>
        <w:t>Москва :</w:t>
      </w:r>
      <w:proofErr w:type="gramEnd"/>
      <w:r w:rsidRPr="001B768F">
        <w:rPr>
          <w:rFonts w:eastAsia="Calibri" w:cs="Times New Roman"/>
          <w:szCs w:val="28"/>
        </w:rPr>
        <w:t xml:space="preserve"> </w:t>
      </w:r>
      <w:proofErr w:type="spellStart"/>
      <w:r w:rsidRPr="001B768F">
        <w:rPr>
          <w:rFonts w:eastAsia="Calibri" w:cs="Times New Roman"/>
          <w:szCs w:val="28"/>
        </w:rPr>
        <w:t>Русайнс</w:t>
      </w:r>
      <w:proofErr w:type="spellEnd"/>
      <w:r w:rsidRPr="001B768F">
        <w:rPr>
          <w:rFonts w:eastAsia="Calibri" w:cs="Times New Roman"/>
          <w:szCs w:val="28"/>
        </w:rPr>
        <w:t>, 2022. — 239 с.</w:t>
      </w:r>
    </w:p>
    <w:p w:rsidR="008471AE" w:rsidRPr="001B768F" w:rsidRDefault="008471AE" w:rsidP="008471AE">
      <w:pPr>
        <w:pStyle w:val="a4"/>
        <w:numPr>
          <w:ilvl w:val="0"/>
          <w:numId w:val="13"/>
        </w:numPr>
        <w:ind w:left="0" w:firstLine="709"/>
        <w:rPr>
          <w:rFonts w:eastAsia="Calibri" w:cs="Times New Roman"/>
          <w:szCs w:val="28"/>
        </w:rPr>
      </w:pPr>
      <w:proofErr w:type="spellStart"/>
      <w:r w:rsidRPr="001B768F">
        <w:rPr>
          <w:rFonts w:eastAsia="Calibri" w:cs="Times New Roman"/>
          <w:szCs w:val="28"/>
        </w:rPr>
        <w:t>Виляев</w:t>
      </w:r>
      <w:proofErr w:type="spellEnd"/>
      <w:r w:rsidRPr="001B768F">
        <w:rPr>
          <w:rFonts w:eastAsia="Calibri" w:cs="Times New Roman"/>
          <w:szCs w:val="28"/>
        </w:rPr>
        <w:t xml:space="preserve"> С. А. Основополагающие элементы внедрения в организацию системы менеджмента рисками = </w:t>
      </w:r>
      <w:proofErr w:type="spellStart"/>
      <w:r w:rsidRPr="001B768F">
        <w:rPr>
          <w:rFonts w:eastAsia="Calibri" w:cs="Times New Roman"/>
          <w:szCs w:val="28"/>
        </w:rPr>
        <w:t>Fundamental</w:t>
      </w:r>
      <w:proofErr w:type="spellEnd"/>
      <w:r w:rsidRPr="001B768F">
        <w:rPr>
          <w:rFonts w:eastAsia="Calibri" w:cs="Times New Roman"/>
          <w:szCs w:val="28"/>
        </w:rPr>
        <w:t xml:space="preserve"> </w:t>
      </w:r>
      <w:proofErr w:type="spellStart"/>
      <w:r w:rsidRPr="001B768F">
        <w:rPr>
          <w:rFonts w:eastAsia="Calibri" w:cs="Times New Roman"/>
          <w:szCs w:val="28"/>
        </w:rPr>
        <w:t>Elements</w:t>
      </w:r>
      <w:proofErr w:type="spellEnd"/>
      <w:r w:rsidRPr="001B768F">
        <w:rPr>
          <w:rFonts w:eastAsia="Calibri" w:cs="Times New Roman"/>
          <w:szCs w:val="28"/>
        </w:rPr>
        <w:t xml:space="preserve"> </w:t>
      </w:r>
      <w:proofErr w:type="spellStart"/>
      <w:r w:rsidRPr="001B768F">
        <w:rPr>
          <w:rFonts w:eastAsia="Calibri" w:cs="Times New Roman"/>
          <w:szCs w:val="28"/>
        </w:rPr>
        <w:t>of</w:t>
      </w:r>
      <w:proofErr w:type="spellEnd"/>
      <w:r w:rsidRPr="001B768F">
        <w:rPr>
          <w:rFonts w:eastAsia="Calibri" w:cs="Times New Roman"/>
          <w:szCs w:val="28"/>
        </w:rPr>
        <w:t xml:space="preserve"> </w:t>
      </w:r>
      <w:proofErr w:type="spellStart"/>
      <w:r w:rsidRPr="001B768F">
        <w:rPr>
          <w:rFonts w:eastAsia="Calibri" w:cs="Times New Roman"/>
          <w:szCs w:val="28"/>
        </w:rPr>
        <w:t>Implementing</w:t>
      </w:r>
      <w:proofErr w:type="spellEnd"/>
      <w:r w:rsidRPr="001B768F">
        <w:rPr>
          <w:rFonts w:eastAsia="Calibri" w:cs="Times New Roman"/>
          <w:szCs w:val="28"/>
        </w:rPr>
        <w:t xml:space="preserve"> a </w:t>
      </w:r>
      <w:proofErr w:type="spellStart"/>
      <w:r w:rsidRPr="001B768F">
        <w:rPr>
          <w:rFonts w:eastAsia="Calibri" w:cs="Times New Roman"/>
          <w:szCs w:val="28"/>
        </w:rPr>
        <w:t>Risk</w:t>
      </w:r>
      <w:proofErr w:type="spellEnd"/>
      <w:r w:rsidRPr="001B768F">
        <w:rPr>
          <w:rFonts w:eastAsia="Calibri" w:cs="Times New Roman"/>
          <w:szCs w:val="28"/>
        </w:rPr>
        <w:t xml:space="preserve"> </w:t>
      </w:r>
      <w:proofErr w:type="spellStart"/>
      <w:r w:rsidRPr="001B768F">
        <w:rPr>
          <w:rFonts w:eastAsia="Calibri" w:cs="Times New Roman"/>
          <w:szCs w:val="28"/>
        </w:rPr>
        <w:t>Management</w:t>
      </w:r>
      <w:proofErr w:type="spellEnd"/>
      <w:r w:rsidRPr="001B768F">
        <w:rPr>
          <w:rFonts w:eastAsia="Calibri" w:cs="Times New Roman"/>
          <w:szCs w:val="28"/>
        </w:rPr>
        <w:t xml:space="preserve"> </w:t>
      </w:r>
      <w:proofErr w:type="spellStart"/>
      <w:r w:rsidRPr="001B768F">
        <w:rPr>
          <w:rFonts w:eastAsia="Calibri" w:cs="Times New Roman"/>
          <w:szCs w:val="28"/>
        </w:rPr>
        <w:t>Sysytem</w:t>
      </w:r>
      <w:proofErr w:type="spellEnd"/>
      <w:r w:rsidRPr="001B768F">
        <w:rPr>
          <w:rFonts w:eastAsia="Calibri" w:cs="Times New Roman"/>
          <w:szCs w:val="28"/>
        </w:rPr>
        <w:t xml:space="preserve"> </w:t>
      </w:r>
      <w:proofErr w:type="spellStart"/>
      <w:r w:rsidRPr="001B768F">
        <w:rPr>
          <w:rFonts w:eastAsia="Calibri" w:cs="Times New Roman"/>
          <w:szCs w:val="28"/>
        </w:rPr>
        <w:t>in</w:t>
      </w:r>
      <w:proofErr w:type="spellEnd"/>
      <w:r w:rsidRPr="001B768F">
        <w:rPr>
          <w:rFonts w:eastAsia="Calibri" w:cs="Times New Roman"/>
          <w:szCs w:val="28"/>
        </w:rPr>
        <w:t xml:space="preserve"> </w:t>
      </w:r>
      <w:proofErr w:type="spellStart"/>
      <w:r w:rsidRPr="001B768F">
        <w:rPr>
          <w:rFonts w:eastAsia="Calibri" w:cs="Times New Roman"/>
          <w:szCs w:val="28"/>
        </w:rPr>
        <w:t>an</w:t>
      </w:r>
      <w:proofErr w:type="spellEnd"/>
      <w:r w:rsidRPr="001B768F">
        <w:rPr>
          <w:rFonts w:eastAsia="Calibri" w:cs="Times New Roman"/>
          <w:szCs w:val="28"/>
        </w:rPr>
        <w:t xml:space="preserve"> </w:t>
      </w:r>
      <w:proofErr w:type="spellStart"/>
      <w:r w:rsidRPr="001B768F">
        <w:rPr>
          <w:rFonts w:eastAsia="Calibri" w:cs="Times New Roman"/>
          <w:szCs w:val="28"/>
        </w:rPr>
        <w:t>Organization</w:t>
      </w:r>
      <w:proofErr w:type="spellEnd"/>
      <w:r w:rsidRPr="001B768F">
        <w:rPr>
          <w:rFonts w:eastAsia="Calibri" w:cs="Times New Roman"/>
          <w:szCs w:val="28"/>
        </w:rPr>
        <w:t xml:space="preserve"> / С. А. </w:t>
      </w:r>
      <w:proofErr w:type="spellStart"/>
      <w:r w:rsidRPr="001B768F">
        <w:rPr>
          <w:rFonts w:eastAsia="Calibri" w:cs="Times New Roman"/>
          <w:szCs w:val="28"/>
        </w:rPr>
        <w:t>Виляев</w:t>
      </w:r>
      <w:proofErr w:type="spellEnd"/>
      <w:r w:rsidRPr="001B768F">
        <w:rPr>
          <w:rFonts w:eastAsia="Calibri" w:cs="Times New Roman"/>
          <w:szCs w:val="28"/>
        </w:rPr>
        <w:t xml:space="preserve"> // Качество. Инновации. Образование. - 2020. - № 3. - С. 14-19.</w:t>
      </w:r>
    </w:p>
    <w:p w:rsidR="008471AE" w:rsidRPr="001B768F" w:rsidRDefault="008471AE" w:rsidP="008471AE">
      <w:pPr>
        <w:numPr>
          <w:ilvl w:val="0"/>
          <w:numId w:val="13"/>
        </w:numPr>
        <w:spacing w:after="0"/>
        <w:ind w:left="0" w:firstLine="709"/>
        <w:rPr>
          <w:rFonts w:eastAsia="Calibri" w:cs="Times New Roman"/>
          <w:szCs w:val="28"/>
        </w:rPr>
      </w:pPr>
      <w:proofErr w:type="spellStart"/>
      <w:r w:rsidRPr="001B768F">
        <w:rPr>
          <w:rFonts w:eastAsia="Calibri" w:cs="Times New Roman"/>
          <w:szCs w:val="28"/>
        </w:rPr>
        <w:lastRenderedPageBreak/>
        <w:t>Голубкова</w:t>
      </w:r>
      <w:proofErr w:type="spellEnd"/>
      <w:r w:rsidRPr="001B768F">
        <w:rPr>
          <w:rFonts w:eastAsia="Calibri" w:cs="Times New Roman"/>
          <w:szCs w:val="28"/>
        </w:rPr>
        <w:t xml:space="preserve"> Е. Н. Интегрированные маркетинговые </w:t>
      </w:r>
      <w:proofErr w:type="gramStart"/>
      <w:r w:rsidRPr="001B768F">
        <w:rPr>
          <w:rFonts w:eastAsia="Calibri" w:cs="Times New Roman"/>
          <w:szCs w:val="28"/>
        </w:rPr>
        <w:t>коммуникации :</w:t>
      </w:r>
      <w:proofErr w:type="gramEnd"/>
      <w:r w:rsidRPr="001B768F">
        <w:rPr>
          <w:rFonts w:eastAsia="Calibri" w:cs="Times New Roman"/>
          <w:szCs w:val="28"/>
        </w:rPr>
        <w:t xml:space="preserve"> учебник и практикум для вузов / Е. Н. </w:t>
      </w:r>
      <w:proofErr w:type="spellStart"/>
      <w:r w:rsidRPr="001B768F">
        <w:rPr>
          <w:rFonts w:eastAsia="Calibri" w:cs="Times New Roman"/>
          <w:szCs w:val="28"/>
        </w:rPr>
        <w:t>Голубкова</w:t>
      </w:r>
      <w:proofErr w:type="spellEnd"/>
      <w:r w:rsidRPr="001B768F">
        <w:rPr>
          <w:rFonts w:eastAsia="Calibri" w:cs="Times New Roman"/>
          <w:szCs w:val="28"/>
        </w:rPr>
        <w:t xml:space="preserve">. – 3-е изд., </w:t>
      </w:r>
      <w:proofErr w:type="spellStart"/>
      <w:r w:rsidRPr="001B768F">
        <w:rPr>
          <w:rFonts w:eastAsia="Calibri" w:cs="Times New Roman"/>
          <w:szCs w:val="28"/>
        </w:rPr>
        <w:t>перераб</w:t>
      </w:r>
      <w:proofErr w:type="spellEnd"/>
      <w:r w:rsidRPr="001B768F">
        <w:rPr>
          <w:rFonts w:eastAsia="Calibri" w:cs="Times New Roman"/>
          <w:szCs w:val="28"/>
        </w:rPr>
        <w:t xml:space="preserve">. и доп. – </w:t>
      </w:r>
      <w:proofErr w:type="gramStart"/>
      <w:r w:rsidRPr="001B768F">
        <w:rPr>
          <w:rFonts w:eastAsia="Calibri" w:cs="Times New Roman"/>
          <w:szCs w:val="28"/>
        </w:rPr>
        <w:t>Москва :</w:t>
      </w:r>
      <w:proofErr w:type="gramEnd"/>
      <w:r w:rsidRPr="001B768F">
        <w:rPr>
          <w:rFonts w:eastAsia="Calibri" w:cs="Times New Roman"/>
          <w:szCs w:val="28"/>
        </w:rPr>
        <w:t xml:space="preserve"> Издательство </w:t>
      </w:r>
      <w:proofErr w:type="spellStart"/>
      <w:r w:rsidRPr="001B768F">
        <w:rPr>
          <w:rFonts w:eastAsia="Calibri" w:cs="Times New Roman"/>
          <w:szCs w:val="28"/>
        </w:rPr>
        <w:t>Юрайт</w:t>
      </w:r>
      <w:proofErr w:type="spellEnd"/>
      <w:r w:rsidRPr="001B768F">
        <w:rPr>
          <w:rFonts w:eastAsia="Calibri" w:cs="Times New Roman"/>
          <w:szCs w:val="28"/>
        </w:rPr>
        <w:t>, 2021. – 363 с.</w:t>
      </w:r>
    </w:p>
    <w:p w:rsidR="008471AE" w:rsidRPr="001B768F" w:rsidRDefault="008471AE" w:rsidP="008471AE">
      <w:pPr>
        <w:numPr>
          <w:ilvl w:val="0"/>
          <w:numId w:val="13"/>
        </w:numPr>
        <w:spacing w:after="0"/>
        <w:ind w:left="0" w:firstLine="709"/>
        <w:rPr>
          <w:rFonts w:eastAsia="Calibri" w:cs="Times New Roman"/>
          <w:szCs w:val="28"/>
        </w:rPr>
      </w:pPr>
      <w:r w:rsidRPr="001B768F">
        <w:rPr>
          <w:rFonts w:eastAsia="Calibri" w:cs="Times New Roman"/>
          <w:szCs w:val="28"/>
        </w:rPr>
        <w:t xml:space="preserve">Гусева К. Р. Разработка автоматизированной информационной системы мебельной компании с использованием мобильного приложения / К. Р. Гусева // Молодежь в науке: Новые </w:t>
      </w:r>
      <w:proofErr w:type="gramStart"/>
      <w:r w:rsidRPr="001B768F">
        <w:rPr>
          <w:rFonts w:eastAsia="Calibri" w:cs="Times New Roman"/>
          <w:szCs w:val="28"/>
        </w:rPr>
        <w:t>аргументы :</w:t>
      </w:r>
      <w:proofErr w:type="gramEnd"/>
      <w:r w:rsidRPr="001B768F">
        <w:rPr>
          <w:rFonts w:eastAsia="Calibri" w:cs="Times New Roman"/>
          <w:szCs w:val="28"/>
        </w:rPr>
        <w:t xml:space="preserve"> Сборник научных работ VI Международного молодежного конкурса, Липецк, 30 апреля 2017 года / Ответственный редактор А.В. Горбенко. Том часть I. – Липецк: Научное партнерство </w:t>
      </w:r>
      <w:r w:rsidR="008173F5">
        <w:rPr>
          <w:rFonts w:eastAsia="Calibri" w:cs="Times New Roman"/>
          <w:szCs w:val="28"/>
        </w:rPr>
        <w:t>«</w:t>
      </w:r>
      <w:r w:rsidRPr="001B768F">
        <w:rPr>
          <w:rFonts w:eastAsia="Calibri" w:cs="Times New Roman"/>
          <w:szCs w:val="28"/>
        </w:rPr>
        <w:t>Аргумент</w:t>
      </w:r>
      <w:r w:rsidR="008173F5">
        <w:rPr>
          <w:rFonts w:eastAsia="Calibri" w:cs="Times New Roman"/>
          <w:szCs w:val="28"/>
        </w:rPr>
        <w:t>»</w:t>
      </w:r>
      <w:r w:rsidRPr="001B768F">
        <w:rPr>
          <w:rFonts w:eastAsia="Calibri" w:cs="Times New Roman"/>
          <w:szCs w:val="28"/>
        </w:rPr>
        <w:t>, 2017. – С. 81-84. – EDN ZBPFRV.</w:t>
      </w:r>
    </w:p>
    <w:p w:rsidR="008471AE" w:rsidRPr="001B768F" w:rsidRDefault="008471AE" w:rsidP="008471AE">
      <w:pPr>
        <w:pStyle w:val="a4"/>
        <w:numPr>
          <w:ilvl w:val="0"/>
          <w:numId w:val="13"/>
        </w:numPr>
        <w:ind w:left="0" w:firstLine="709"/>
        <w:rPr>
          <w:rFonts w:eastAsia="Calibri" w:cs="Times New Roman"/>
          <w:szCs w:val="28"/>
        </w:rPr>
      </w:pPr>
      <w:r w:rsidRPr="001B768F">
        <w:rPr>
          <w:rFonts w:eastAsia="Calibri" w:cs="Times New Roman"/>
          <w:szCs w:val="28"/>
        </w:rPr>
        <w:t xml:space="preserve">Днепров М. Ю. Экономическая </w:t>
      </w:r>
      <w:proofErr w:type="gramStart"/>
      <w:r w:rsidRPr="001B768F">
        <w:rPr>
          <w:rFonts w:eastAsia="Calibri" w:cs="Times New Roman"/>
          <w:szCs w:val="28"/>
        </w:rPr>
        <w:t>теория :</w:t>
      </w:r>
      <w:proofErr w:type="gramEnd"/>
      <w:r w:rsidRPr="001B768F">
        <w:rPr>
          <w:rFonts w:eastAsia="Calibri" w:cs="Times New Roman"/>
          <w:szCs w:val="28"/>
        </w:rPr>
        <w:t xml:space="preserve"> учебник для вузов / М. Ю. Днепров, О. В. </w:t>
      </w:r>
      <w:proofErr w:type="spellStart"/>
      <w:r w:rsidRPr="001B768F">
        <w:rPr>
          <w:rFonts w:eastAsia="Calibri" w:cs="Times New Roman"/>
          <w:szCs w:val="28"/>
        </w:rPr>
        <w:t>Михайлюк</w:t>
      </w:r>
      <w:proofErr w:type="spellEnd"/>
      <w:r w:rsidRPr="001B768F">
        <w:rPr>
          <w:rFonts w:eastAsia="Calibri" w:cs="Times New Roman"/>
          <w:szCs w:val="28"/>
        </w:rPr>
        <w:t xml:space="preserve">, В. А. Николаев. – </w:t>
      </w:r>
      <w:proofErr w:type="gramStart"/>
      <w:r w:rsidRPr="001B768F">
        <w:rPr>
          <w:rFonts w:eastAsia="Calibri" w:cs="Times New Roman"/>
          <w:szCs w:val="28"/>
        </w:rPr>
        <w:t>Москва :</w:t>
      </w:r>
      <w:proofErr w:type="gramEnd"/>
      <w:r w:rsidRPr="001B768F">
        <w:rPr>
          <w:rFonts w:eastAsia="Calibri" w:cs="Times New Roman"/>
          <w:szCs w:val="28"/>
        </w:rPr>
        <w:t xml:space="preserve"> Издательство </w:t>
      </w:r>
      <w:proofErr w:type="spellStart"/>
      <w:r w:rsidRPr="001B768F">
        <w:rPr>
          <w:rFonts w:eastAsia="Calibri" w:cs="Times New Roman"/>
          <w:szCs w:val="28"/>
        </w:rPr>
        <w:t>Юрайт</w:t>
      </w:r>
      <w:proofErr w:type="spellEnd"/>
      <w:r w:rsidRPr="001B768F">
        <w:rPr>
          <w:rFonts w:eastAsia="Calibri" w:cs="Times New Roman"/>
          <w:szCs w:val="28"/>
        </w:rPr>
        <w:t>, 2021. – 216 с.</w:t>
      </w:r>
    </w:p>
    <w:p w:rsidR="008471AE" w:rsidRPr="001B768F" w:rsidRDefault="008471AE" w:rsidP="008471AE">
      <w:pPr>
        <w:pStyle w:val="a4"/>
        <w:numPr>
          <w:ilvl w:val="0"/>
          <w:numId w:val="13"/>
        </w:numPr>
        <w:ind w:left="0" w:firstLine="709"/>
        <w:rPr>
          <w:rFonts w:eastAsia="Calibri" w:cs="Times New Roman"/>
          <w:szCs w:val="28"/>
        </w:rPr>
      </w:pPr>
      <w:r w:rsidRPr="001B768F">
        <w:rPr>
          <w:rFonts w:eastAsia="Calibri" w:cs="Times New Roman"/>
          <w:szCs w:val="28"/>
        </w:rPr>
        <w:t xml:space="preserve">Егоршин А. П. Основы </w:t>
      </w:r>
      <w:proofErr w:type="gramStart"/>
      <w:r w:rsidRPr="001B768F">
        <w:rPr>
          <w:rFonts w:eastAsia="Calibri" w:cs="Times New Roman"/>
          <w:szCs w:val="28"/>
        </w:rPr>
        <w:t>менеджмента :</w:t>
      </w:r>
      <w:proofErr w:type="gramEnd"/>
      <w:r w:rsidRPr="001B768F">
        <w:rPr>
          <w:rFonts w:eastAsia="Calibri" w:cs="Times New Roman"/>
          <w:szCs w:val="28"/>
        </w:rPr>
        <w:t xml:space="preserve"> учебник / А. П. Егоршин. — 3-е изд., </w:t>
      </w:r>
      <w:proofErr w:type="spellStart"/>
      <w:r w:rsidRPr="001B768F">
        <w:rPr>
          <w:rFonts w:eastAsia="Calibri" w:cs="Times New Roman"/>
          <w:szCs w:val="28"/>
        </w:rPr>
        <w:t>перераб</w:t>
      </w:r>
      <w:proofErr w:type="spellEnd"/>
      <w:r w:rsidRPr="001B768F">
        <w:rPr>
          <w:rFonts w:eastAsia="Calibri" w:cs="Times New Roman"/>
          <w:szCs w:val="28"/>
        </w:rPr>
        <w:t xml:space="preserve">. и доп. — </w:t>
      </w:r>
      <w:proofErr w:type="gramStart"/>
      <w:r w:rsidRPr="001B768F">
        <w:rPr>
          <w:rFonts w:eastAsia="Calibri" w:cs="Times New Roman"/>
          <w:szCs w:val="28"/>
        </w:rPr>
        <w:t>Москва :</w:t>
      </w:r>
      <w:proofErr w:type="gramEnd"/>
      <w:r w:rsidRPr="001B768F">
        <w:rPr>
          <w:rFonts w:eastAsia="Calibri" w:cs="Times New Roman"/>
          <w:szCs w:val="28"/>
        </w:rPr>
        <w:t xml:space="preserve"> ИНФРА-М, 2021. — 350 с.</w:t>
      </w:r>
    </w:p>
    <w:p w:rsidR="008471AE" w:rsidRPr="001B768F" w:rsidRDefault="008471AE" w:rsidP="008471AE">
      <w:pPr>
        <w:pStyle w:val="a4"/>
        <w:numPr>
          <w:ilvl w:val="0"/>
          <w:numId w:val="13"/>
        </w:numPr>
        <w:ind w:left="0" w:firstLine="709"/>
        <w:rPr>
          <w:rFonts w:eastAsia="Calibri" w:cs="Times New Roman"/>
          <w:szCs w:val="28"/>
        </w:rPr>
      </w:pPr>
      <w:proofErr w:type="spellStart"/>
      <w:r w:rsidRPr="001B768F">
        <w:rPr>
          <w:rFonts w:eastAsia="Calibri" w:cs="Times New Roman"/>
          <w:szCs w:val="28"/>
        </w:rPr>
        <w:t>Ергунова</w:t>
      </w:r>
      <w:proofErr w:type="spellEnd"/>
      <w:r w:rsidRPr="001B768F">
        <w:rPr>
          <w:rFonts w:eastAsia="Calibri" w:cs="Times New Roman"/>
          <w:szCs w:val="28"/>
        </w:rPr>
        <w:t xml:space="preserve"> О. Т. Экономика сервисной </w:t>
      </w:r>
      <w:proofErr w:type="gramStart"/>
      <w:r w:rsidRPr="001B768F">
        <w:rPr>
          <w:rFonts w:eastAsia="Calibri" w:cs="Times New Roman"/>
          <w:szCs w:val="28"/>
        </w:rPr>
        <w:t>организации :</w:t>
      </w:r>
      <w:proofErr w:type="gramEnd"/>
      <w:r w:rsidRPr="001B768F">
        <w:rPr>
          <w:rFonts w:eastAsia="Calibri" w:cs="Times New Roman"/>
          <w:szCs w:val="28"/>
        </w:rPr>
        <w:t xml:space="preserve"> учеб. пособие / О. Т. </w:t>
      </w:r>
      <w:proofErr w:type="spellStart"/>
      <w:r w:rsidRPr="001B768F">
        <w:rPr>
          <w:rFonts w:eastAsia="Calibri" w:cs="Times New Roman"/>
          <w:szCs w:val="28"/>
        </w:rPr>
        <w:t>Ергунова</w:t>
      </w:r>
      <w:proofErr w:type="spellEnd"/>
      <w:r w:rsidRPr="001B768F">
        <w:rPr>
          <w:rFonts w:eastAsia="Calibri" w:cs="Times New Roman"/>
          <w:szCs w:val="28"/>
        </w:rPr>
        <w:t xml:space="preserve">, А. В. Лебедев, С. А. Чернов ; М-во науки и </w:t>
      </w:r>
      <w:proofErr w:type="spellStart"/>
      <w:r w:rsidRPr="001B768F">
        <w:rPr>
          <w:rFonts w:eastAsia="Calibri" w:cs="Times New Roman"/>
          <w:szCs w:val="28"/>
        </w:rPr>
        <w:t>высш</w:t>
      </w:r>
      <w:proofErr w:type="spellEnd"/>
      <w:r w:rsidRPr="001B768F">
        <w:rPr>
          <w:rFonts w:eastAsia="Calibri" w:cs="Times New Roman"/>
          <w:szCs w:val="28"/>
        </w:rPr>
        <w:t xml:space="preserve">. образования Рос. Федерации, Урал. гос. </w:t>
      </w:r>
      <w:proofErr w:type="spellStart"/>
      <w:r w:rsidRPr="001B768F">
        <w:rPr>
          <w:rFonts w:eastAsia="Calibri" w:cs="Times New Roman"/>
          <w:szCs w:val="28"/>
        </w:rPr>
        <w:t>экон</w:t>
      </w:r>
      <w:proofErr w:type="spellEnd"/>
      <w:r w:rsidRPr="001B768F">
        <w:rPr>
          <w:rFonts w:eastAsia="Calibri" w:cs="Times New Roman"/>
          <w:szCs w:val="28"/>
        </w:rPr>
        <w:t xml:space="preserve">. ун-т. - </w:t>
      </w:r>
      <w:proofErr w:type="gramStart"/>
      <w:r w:rsidRPr="001B768F">
        <w:rPr>
          <w:rFonts w:eastAsia="Calibri" w:cs="Times New Roman"/>
          <w:szCs w:val="28"/>
        </w:rPr>
        <w:t>Екатеринбург :</w:t>
      </w:r>
      <w:proofErr w:type="gramEnd"/>
      <w:r w:rsidRPr="001B768F">
        <w:rPr>
          <w:rFonts w:eastAsia="Calibri" w:cs="Times New Roman"/>
          <w:szCs w:val="28"/>
        </w:rPr>
        <w:t xml:space="preserve"> Издательство </w:t>
      </w:r>
      <w:proofErr w:type="spellStart"/>
      <w:r w:rsidRPr="001B768F">
        <w:rPr>
          <w:rFonts w:eastAsia="Calibri" w:cs="Times New Roman"/>
          <w:szCs w:val="28"/>
        </w:rPr>
        <w:t>УрГЭУ</w:t>
      </w:r>
      <w:proofErr w:type="spellEnd"/>
      <w:r w:rsidRPr="001B768F">
        <w:rPr>
          <w:rFonts w:eastAsia="Calibri" w:cs="Times New Roman"/>
          <w:szCs w:val="28"/>
        </w:rPr>
        <w:t>, 2021. - 186 с.</w:t>
      </w:r>
    </w:p>
    <w:p w:rsidR="008471AE" w:rsidRPr="001B768F" w:rsidRDefault="008471AE" w:rsidP="008471AE">
      <w:pPr>
        <w:pStyle w:val="a4"/>
        <w:numPr>
          <w:ilvl w:val="0"/>
          <w:numId w:val="13"/>
        </w:numPr>
        <w:ind w:left="0" w:firstLine="709"/>
        <w:rPr>
          <w:rFonts w:eastAsia="Calibri" w:cs="Times New Roman"/>
          <w:szCs w:val="28"/>
        </w:rPr>
      </w:pPr>
      <w:r w:rsidRPr="001B768F">
        <w:rPr>
          <w:rFonts w:eastAsia="Calibri" w:cs="Times New Roman"/>
          <w:szCs w:val="28"/>
        </w:rPr>
        <w:t xml:space="preserve">Карпова, С. В. Маркетинговый анализ. Теория и </w:t>
      </w:r>
      <w:proofErr w:type="gramStart"/>
      <w:r w:rsidRPr="001B768F">
        <w:rPr>
          <w:rFonts w:eastAsia="Calibri" w:cs="Times New Roman"/>
          <w:szCs w:val="28"/>
        </w:rPr>
        <w:t>практика :</w:t>
      </w:r>
      <w:proofErr w:type="gramEnd"/>
      <w:r w:rsidRPr="001B768F">
        <w:rPr>
          <w:rFonts w:eastAsia="Calibri" w:cs="Times New Roman"/>
          <w:szCs w:val="28"/>
        </w:rPr>
        <w:t xml:space="preserve"> учебное пособие для вузов / С. В. Карпова, С. В. </w:t>
      </w:r>
      <w:proofErr w:type="spellStart"/>
      <w:r w:rsidRPr="001B768F">
        <w:rPr>
          <w:rFonts w:eastAsia="Calibri" w:cs="Times New Roman"/>
          <w:szCs w:val="28"/>
        </w:rPr>
        <w:t>Мхитарян</w:t>
      </w:r>
      <w:proofErr w:type="spellEnd"/>
      <w:r w:rsidRPr="001B768F">
        <w:rPr>
          <w:rFonts w:eastAsia="Calibri" w:cs="Times New Roman"/>
          <w:szCs w:val="28"/>
        </w:rPr>
        <w:t xml:space="preserve">, В. Н. Русин ; под общей редакцией С. В. Карповой. – </w:t>
      </w:r>
      <w:proofErr w:type="gramStart"/>
      <w:r w:rsidRPr="001B768F">
        <w:rPr>
          <w:rFonts w:eastAsia="Calibri" w:cs="Times New Roman"/>
          <w:szCs w:val="28"/>
        </w:rPr>
        <w:t>Москва :</w:t>
      </w:r>
      <w:proofErr w:type="gramEnd"/>
      <w:r w:rsidRPr="001B768F">
        <w:rPr>
          <w:rFonts w:eastAsia="Calibri" w:cs="Times New Roman"/>
          <w:szCs w:val="28"/>
        </w:rPr>
        <w:t xml:space="preserve"> Издательство </w:t>
      </w:r>
      <w:proofErr w:type="spellStart"/>
      <w:r w:rsidRPr="001B768F">
        <w:rPr>
          <w:rFonts w:eastAsia="Calibri" w:cs="Times New Roman"/>
          <w:szCs w:val="28"/>
        </w:rPr>
        <w:t>Юрайт</w:t>
      </w:r>
      <w:proofErr w:type="spellEnd"/>
      <w:r w:rsidRPr="001B768F">
        <w:rPr>
          <w:rFonts w:eastAsia="Calibri" w:cs="Times New Roman"/>
          <w:szCs w:val="28"/>
        </w:rPr>
        <w:t xml:space="preserve">, 2021. – 181 с. </w:t>
      </w:r>
    </w:p>
    <w:p w:rsidR="008471AE" w:rsidRPr="001B768F" w:rsidRDefault="008471AE" w:rsidP="008471AE">
      <w:pPr>
        <w:pStyle w:val="a4"/>
        <w:numPr>
          <w:ilvl w:val="0"/>
          <w:numId w:val="13"/>
        </w:numPr>
        <w:ind w:left="0" w:firstLine="709"/>
        <w:rPr>
          <w:rFonts w:eastAsia="Calibri" w:cs="Times New Roman"/>
          <w:szCs w:val="28"/>
        </w:rPr>
      </w:pPr>
      <w:r w:rsidRPr="001B768F">
        <w:rPr>
          <w:rFonts w:eastAsia="Calibri" w:cs="Times New Roman"/>
          <w:szCs w:val="28"/>
        </w:rPr>
        <w:t xml:space="preserve">Кожевникова Г. П. Информационные системы и технологии в </w:t>
      </w:r>
      <w:proofErr w:type="gramStart"/>
      <w:r w:rsidRPr="001B768F">
        <w:rPr>
          <w:rFonts w:eastAsia="Calibri" w:cs="Times New Roman"/>
          <w:szCs w:val="28"/>
        </w:rPr>
        <w:t>маркетинге :</w:t>
      </w:r>
      <w:proofErr w:type="gramEnd"/>
      <w:r w:rsidRPr="001B768F">
        <w:rPr>
          <w:rFonts w:eastAsia="Calibri" w:cs="Times New Roman"/>
          <w:szCs w:val="28"/>
        </w:rPr>
        <w:t xml:space="preserve"> учебное пособие для вузов / Г. П. Кожевникова, Б. Е. Одинцов. – </w:t>
      </w:r>
      <w:proofErr w:type="gramStart"/>
      <w:r w:rsidRPr="001B768F">
        <w:rPr>
          <w:rFonts w:eastAsia="Calibri" w:cs="Times New Roman"/>
          <w:szCs w:val="28"/>
        </w:rPr>
        <w:t>Москва :</w:t>
      </w:r>
      <w:proofErr w:type="gramEnd"/>
      <w:r w:rsidRPr="001B768F">
        <w:rPr>
          <w:rFonts w:eastAsia="Calibri" w:cs="Times New Roman"/>
          <w:szCs w:val="28"/>
        </w:rPr>
        <w:t xml:space="preserve"> Издательство </w:t>
      </w:r>
      <w:proofErr w:type="spellStart"/>
      <w:r w:rsidRPr="001B768F">
        <w:rPr>
          <w:rFonts w:eastAsia="Calibri" w:cs="Times New Roman"/>
          <w:szCs w:val="28"/>
        </w:rPr>
        <w:t>Юрайт</w:t>
      </w:r>
      <w:proofErr w:type="spellEnd"/>
      <w:r w:rsidRPr="001B768F">
        <w:rPr>
          <w:rFonts w:eastAsia="Calibri" w:cs="Times New Roman"/>
          <w:szCs w:val="28"/>
        </w:rPr>
        <w:t>, 2021. – 444 с.</w:t>
      </w:r>
    </w:p>
    <w:p w:rsidR="008471AE" w:rsidRPr="001B768F" w:rsidRDefault="008471AE" w:rsidP="008471AE">
      <w:pPr>
        <w:pStyle w:val="a4"/>
        <w:numPr>
          <w:ilvl w:val="0"/>
          <w:numId w:val="13"/>
        </w:numPr>
        <w:ind w:left="0" w:firstLine="709"/>
        <w:rPr>
          <w:rFonts w:eastAsia="Calibri" w:cs="Times New Roman"/>
          <w:szCs w:val="28"/>
        </w:rPr>
      </w:pPr>
      <w:proofErr w:type="spellStart"/>
      <w:r w:rsidRPr="001B768F">
        <w:rPr>
          <w:rFonts w:eastAsia="Calibri" w:cs="Times New Roman"/>
          <w:szCs w:val="28"/>
        </w:rPr>
        <w:t>Митрович</w:t>
      </w:r>
      <w:proofErr w:type="spellEnd"/>
      <w:r w:rsidRPr="001B768F">
        <w:rPr>
          <w:rFonts w:eastAsia="Calibri" w:cs="Times New Roman"/>
          <w:szCs w:val="28"/>
        </w:rPr>
        <w:t xml:space="preserve"> С. Методология применения современных информационных технологий в экономическом анализе рисков организации / С. </w:t>
      </w:r>
      <w:proofErr w:type="spellStart"/>
      <w:r w:rsidRPr="001B768F">
        <w:rPr>
          <w:rFonts w:eastAsia="Calibri" w:cs="Times New Roman"/>
          <w:szCs w:val="28"/>
        </w:rPr>
        <w:t>Митрович</w:t>
      </w:r>
      <w:proofErr w:type="spellEnd"/>
      <w:r w:rsidRPr="001B768F">
        <w:rPr>
          <w:rFonts w:eastAsia="Calibri" w:cs="Times New Roman"/>
          <w:szCs w:val="28"/>
        </w:rPr>
        <w:t xml:space="preserve">, В. </w:t>
      </w:r>
      <w:proofErr w:type="spellStart"/>
      <w:r w:rsidRPr="001B768F">
        <w:rPr>
          <w:rFonts w:eastAsia="Calibri" w:cs="Times New Roman"/>
          <w:szCs w:val="28"/>
        </w:rPr>
        <w:t>Суйц</w:t>
      </w:r>
      <w:proofErr w:type="spellEnd"/>
      <w:r w:rsidRPr="001B768F">
        <w:rPr>
          <w:rFonts w:eastAsia="Calibri" w:cs="Times New Roman"/>
          <w:szCs w:val="28"/>
        </w:rPr>
        <w:t xml:space="preserve"> // Экономический анализ: теория и практика. - 2020. - Т. 19, </w:t>
      </w:r>
      <w:proofErr w:type="spellStart"/>
      <w:r w:rsidRPr="001B768F">
        <w:rPr>
          <w:rFonts w:eastAsia="Calibri" w:cs="Times New Roman"/>
          <w:szCs w:val="28"/>
        </w:rPr>
        <w:t>вып</w:t>
      </w:r>
      <w:proofErr w:type="spellEnd"/>
      <w:r w:rsidRPr="001B768F">
        <w:rPr>
          <w:rFonts w:eastAsia="Calibri" w:cs="Times New Roman"/>
          <w:szCs w:val="28"/>
        </w:rPr>
        <w:t>. 2. - С. 268-285.</w:t>
      </w:r>
    </w:p>
    <w:p w:rsidR="008471AE" w:rsidRPr="001B768F" w:rsidRDefault="008471AE" w:rsidP="008471AE">
      <w:pPr>
        <w:pStyle w:val="a4"/>
        <w:numPr>
          <w:ilvl w:val="0"/>
          <w:numId w:val="13"/>
        </w:numPr>
        <w:ind w:left="0" w:firstLine="709"/>
        <w:rPr>
          <w:rFonts w:eastAsia="Calibri" w:cs="Times New Roman"/>
          <w:szCs w:val="28"/>
        </w:rPr>
      </w:pPr>
      <w:r w:rsidRPr="001B768F">
        <w:rPr>
          <w:rFonts w:eastAsia="Calibri" w:cs="Times New Roman"/>
          <w:szCs w:val="28"/>
        </w:rPr>
        <w:lastRenderedPageBreak/>
        <w:t xml:space="preserve">Москвитин Г. И., Финансовый менеджмент: технологии, методы, </w:t>
      </w:r>
      <w:proofErr w:type="gramStart"/>
      <w:r w:rsidRPr="001B768F">
        <w:rPr>
          <w:rFonts w:eastAsia="Calibri" w:cs="Times New Roman"/>
          <w:szCs w:val="28"/>
        </w:rPr>
        <w:t>контроль :</w:t>
      </w:r>
      <w:proofErr w:type="gramEnd"/>
      <w:r w:rsidRPr="001B768F">
        <w:rPr>
          <w:rFonts w:eastAsia="Calibri" w:cs="Times New Roman"/>
          <w:szCs w:val="28"/>
        </w:rPr>
        <w:t xml:space="preserve"> сборник материалов / Г. И. Москвитин. — </w:t>
      </w:r>
      <w:proofErr w:type="gramStart"/>
      <w:r w:rsidRPr="001B768F">
        <w:rPr>
          <w:rFonts w:eastAsia="Calibri" w:cs="Times New Roman"/>
          <w:szCs w:val="28"/>
        </w:rPr>
        <w:t>Москва :</w:t>
      </w:r>
      <w:proofErr w:type="gramEnd"/>
      <w:r w:rsidRPr="001B768F">
        <w:rPr>
          <w:rFonts w:eastAsia="Calibri" w:cs="Times New Roman"/>
          <w:szCs w:val="28"/>
        </w:rPr>
        <w:t xml:space="preserve"> </w:t>
      </w:r>
      <w:proofErr w:type="spellStart"/>
      <w:r w:rsidRPr="001B768F">
        <w:rPr>
          <w:rFonts w:eastAsia="Calibri" w:cs="Times New Roman"/>
          <w:szCs w:val="28"/>
        </w:rPr>
        <w:t>Русайнс</w:t>
      </w:r>
      <w:proofErr w:type="spellEnd"/>
      <w:r w:rsidRPr="001B768F">
        <w:rPr>
          <w:rFonts w:eastAsia="Calibri" w:cs="Times New Roman"/>
          <w:szCs w:val="28"/>
        </w:rPr>
        <w:t>, 2021. — 109 с.</w:t>
      </w:r>
    </w:p>
    <w:p w:rsidR="008471AE" w:rsidRPr="001B768F" w:rsidRDefault="008471AE" w:rsidP="008471AE">
      <w:pPr>
        <w:pStyle w:val="a4"/>
        <w:numPr>
          <w:ilvl w:val="0"/>
          <w:numId w:val="13"/>
        </w:numPr>
        <w:ind w:left="0" w:firstLine="709"/>
        <w:rPr>
          <w:rFonts w:eastAsia="Calibri" w:cs="Times New Roman"/>
          <w:szCs w:val="28"/>
        </w:rPr>
      </w:pPr>
      <w:r w:rsidRPr="001B768F">
        <w:rPr>
          <w:rFonts w:eastAsia="Calibri" w:cs="Times New Roman"/>
          <w:szCs w:val="28"/>
        </w:rPr>
        <w:t>Сорокин А. С. Методика оценки операционных рисков для бизнес-процессов. (Ч. 1) / А. С. Сорокин // Менеджмент сегодня. - 2019. - № 4. - С. 290-298.</w:t>
      </w:r>
    </w:p>
    <w:p w:rsidR="008471AE" w:rsidRPr="001B768F" w:rsidRDefault="008471AE" w:rsidP="008471AE">
      <w:pPr>
        <w:pStyle w:val="a4"/>
        <w:numPr>
          <w:ilvl w:val="0"/>
          <w:numId w:val="13"/>
        </w:numPr>
        <w:ind w:left="0" w:firstLine="709"/>
        <w:rPr>
          <w:rFonts w:eastAsia="Calibri" w:cs="Times New Roman"/>
          <w:szCs w:val="28"/>
        </w:rPr>
      </w:pPr>
      <w:proofErr w:type="spellStart"/>
      <w:r w:rsidRPr="001B768F">
        <w:rPr>
          <w:rFonts w:eastAsia="Calibri" w:cs="Times New Roman"/>
          <w:szCs w:val="28"/>
        </w:rPr>
        <w:t>Тавокин</w:t>
      </w:r>
      <w:proofErr w:type="spellEnd"/>
      <w:r w:rsidRPr="001B768F">
        <w:rPr>
          <w:rFonts w:eastAsia="Calibri" w:cs="Times New Roman"/>
          <w:szCs w:val="28"/>
        </w:rPr>
        <w:t xml:space="preserve"> Е. П. Управление. Социальное управление. Социология управления. Учебное пособие / Е.П. </w:t>
      </w:r>
      <w:proofErr w:type="spellStart"/>
      <w:r w:rsidRPr="001B768F">
        <w:rPr>
          <w:rFonts w:eastAsia="Calibri" w:cs="Times New Roman"/>
          <w:szCs w:val="28"/>
        </w:rPr>
        <w:t>Тавокин</w:t>
      </w:r>
      <w:proofErr w:type="spellEnd"/>
      <w:r w:rsidRPr="001B768F">
        <w:rPr>
          <w:rFonts w:eastAsia="Calibri" w:cs="Times New Roman"/>
          <w:szCs w:val="28"/>
        </w:rPr>
        <w:t xml:space="preserve">. - М.: </w:t>
      </w:r>
      <w:proofErr w:type="spellStart"/>
      <w:r w:rsidRPr="001B768F">
        <w:rPr>
          <w:rFonts w:eastAsia="Calibri" w:cs="Times New Roman"/>
          <w:szCs w:val="28"/>
        </w:rPr>
        <w:t>Либроком</w:t>
      </w:r>
      <w:proofErr w:type="spellEnd"/>
      <w:r w:rsidRPr="001B768F">
        <w:rPr>
          <w:rFonts w:eastAsia="Calibri" w:cs="Times New Roman"/>
          <w:szCs w:val="28"/>
        </w:rPr>
        <w:t>, 2018. - 254 c.</w:t>
      </w:r>
    </w:p>
    <w:p w:rsidR="008471AE" w:rsidRPr="001B768F" w:rsidRDefault="008471AE" w:rsidP="008471AE">
      <w:pPr>
        <w:numPr>
          <w:ilvl w:val="0"/>
          <w:numId w:val="13"/>
        </w:numPr>
        <w:spacing w:after="0"/>
        <w:ind w:left="0" w:firstLine="709"/>
        <w:rPr>
          <w:rFonts w:eastAsia="Calibri" w:cs="Times New Roman"/>
          <w:szCs w:val="28"/>
        </w:rPr>
      </w:pPr>
      <w:proofErr w:type="spellStart"/>
      <w:r w:rsidRPr="001B768F">
        <w:rPr>
          <w:rFonts w:eastAsia="Calibri" w:cs="Times New Roman"/>
          <w:szCs w:val="28"/>
        </w:rPr>
        <w:t>Цымбал</w:t>
      </w:r>
      <w:proofErr w:type="spellEnd"/>
      <w:r w:rsidRPr="001B768F">
        <w:rPr>
          <w:rFonts w:eastAsia="Calibri" w:cs="Times New Roman"/>
          <w:szCs w:val="28"/>
        </w:rPr>
        <w:t xml:space="preserve"> Е. А. Анализ факторов, влияющих на конкурентоспособность организаций / Е.А. </w:t>
      </w:r>
      <w:proofErr w:type="spellStart"/>
      <w:r w:rsidRPr="001B768F">
        <w:rPr>
          <w:rFonts w:eastAsia="Calibri" w:cs="Times New Roman"/>
          <w:szCs w:val="28"/>
        </w:rPr>
        <w:t>Цымбал</w:t>
      </w:r>
      <w:proofErr w:type="spellEnd"/>
      <w:r w:rsidRPr="001B768F">
        <w:rPr>
          <w:rFonts w:eastAsia="Calibri" w:cs="Times New Roman"/>
          <w:szCs w:val="28"/>
        </w:rPr>
        <w:t>. - М.: Синергия, </w:t>
      </w:r>
      <w:r w:rsidRPr="001B768F">
        <w:rPr>
          <w:rFonts w:eastAsia="Calibri" w:cs="Times New Roman"/>
          <w:bCs/>
          <w:szCs w:val="28"/>
        </w:rPr>
        <w:t>2022</w:t>
      </w:r>
      <w:r w:rsidRPr="001B768F">
        <w:rPr>
          <w:rFonts w:eastAsia="Calibri" w:cs="Times New Roman"/>
          <w:szCs w:val="28"/>
        </w:rPr>
        <w:t>. - </w:t>
      </w:r>
      <w:r w:rsidRPr="001B768F">
        <w:rPr>
          <w:rFonts w:eastAsia="Calibri" w:cs="Times New Roman"/>
          <w:bCs/>
          <w:szCs w:val="28"/>
        </w:rPr>
        <w:t>505</w:t>
      </w:r>
      <w:r w:rsidRPr="001B768F">
        <w:rPr>
          <w:rFonts w:eastAsia="Calibri" w:cs="Times New Roman"/>
          <w:szCs w:val="28"/>
        </w:rPr>
        <w:t> c.</w:t>
      </w:r>
    </w:p>
    <w:p w:rsidR="008471AE" w:rsidRPr="001B768F" w:rsidRDefault="008471AE" w:rsidP="008471AE">
      <w:pPr>
        <w:numPr>
          <w:ilvl w:val="0"/>
          <w:numId w:val="13"/>
        </w:numPr>
        <w:spacing w:after="0"/>
        <w:ind w:left="0" w:firstLine="709"/>
        <w:rPr>
          <w:rFonts w:eastAsia="Calibri" w:cs="Times New Roman"/>
          <w:szCs w:val="28"/>
        </w:rPr>
      </w:pPr>
      <w:r w:rsidRPr="001B768F">
        <w:rPr>
          <w:rFonts w:eastAsia="Calibri" w:cs="Times New Roman"/>
          <w:szCs w:val="28"/>
        </w:rPr>
        <w:t>Щербаков О. А. Инновационное развитие как фактор роста конкурентоспособности организаций инвестиционной сферы / О.А. Щербаков. - М.: Синергия, </w:t>
      </w:r>
      <w:r w:rsidRPr="001B768F">
        <w:rPr>
          <w:rFonts w:eastAsia="Calibri" w:cs="Times New Roman"/>
          <w:bCs/>
          <w:szCs w:val="28"/>
        </w:rPr>
        <w:t>2019</w:t>
      </w:r>
      <w:r w:rsidRPr="001B768F">
        <w:rPr>
          <w:rFonts w:eastAsia="Calibri" w:cs="Times New Roman"/>
          <w:szCs w:val="28"/>
        </w:rPr>
        <w:t>. - </w:t>
      </w:r>
      <w:r w:rsidRPr="001B768F">
        <w:rPr>
          <w:rFonts w:eastAsia="Calibri" w:cs="Times New Roman"/>
          <w:bCs/>
          <w:szCs w:val="28"/>
        </w:rPr>
        <w:t>709</w:t>
      </w:r>
      <w:r w:rsidRPr="001B768F">
        <w:rPr>
          <w:rFonts w:eastAsia="Calibri" w:cs="Times New Roman"/>
          <w:szCs w:val="28"/>
        </w:rPr>
        <w:t> c.</w:t>
      </w:r>
    </w:p>
    <w:p w:rsidR="008471AE" w:rsidRPr="001B768F" w:rsidRDefault="008471AE" w:rsidP="008471AE">
      <w:pPr>
        <w:spacing w:after="0"/>
        <w:ind w:left="709" w:firstLine="0"/>
        <w:rPr>
          <w:rFonts w:eastAsia="Calibri" w:cs="Times New Roman"/>
          <w:szCs w:val="28"/>
        </w:rPr>
      </w:pPr>
    </w:p>
    <w:p w:rsidR="008471AE" w:rsidRPr="001B768F" w:rsidRDefault="008471AE" w:rsidP="003E38C4">
      <w:pPr>
        <w:spacing w:after="0"/>
        <w:ind w:firstLine="0"/>
        <w:jc w:val="center"/>
        <w:rPr>
          <w:rFonts w:eastAsia="Calibri" w:cs="Times New Roman"/>
          <w:b/>
          <w:lang w:val="en-US"/>
        </w:rPr>
      </w:pPr>
      <w:r w:rsidRPr="001B768F">
        <w:rPr>
          <w:rFonts w:eastAsia="Calibri" w:cs="Times New Roman"/>
          <w:b/>
        </w:rPr>
        <w:t xml:space="preserve">Ресурсы </w:t>
      </w:r>
      <w:r w:rsidRPr="001B768F">
        <w:rPr>
          <w:rFonts w:eastAsia="Calibri" w:cs="Times New Roman"/>
          <w:b/>
          <w:lang w:val="en-US"/>
        </w:rPr>
        <w:t>Internet</w:t>
      </w:r>
    </w:p>
    <w:p w:rsidR="008471AE" w:rsidRPr="001B768F" w:rsidRDefault="008471AE" w:rsidP="008471AE">
      <w:pPr>
        <w:jc w:val="center"/>
        <w:rPr>
          <w:rFonts w:eastAsia="Calibri" w:cs="Times New Roman"/>
          <w:b/>
          <w:lang w:val="en-US"/>
        </w:rPr>
      </w:pPr>
    </w:p>
    <w:p w:rsidR="008471AE" w:rsidRPr="001B768F" w:rsidRDefault="008471AE" w:rsidP="008471AE">
      <w:pPr>
        <w:numPr>
          <w:ilvl w:val="0"/>
          <w:numId w:val="13"/>
        </w:numPr>
        <w:spacing w:after="0"/>
        <w:ind w:left="0" w:firstLine="709"/>
        <w:rPr>
          <w:rFonts w:eastAsia="Calibri" w:cs="Times New Roman"/>
          <w:szCs w:val="28"/>
        </w:rPr>
      </w:pPr>
      <w:r w:rsidRPr="001B768F">
        <w:rPr>
          <w:rFonts w:eastAsia="Calibri" w:cs="Times New Roman"/>
          <w:szCs w:val="28"/>
        </w:rPr>
        <w:t>Васильев В.И. КАКУЮ СРЕДУ РАЗРАБОТКИ ВЫБРАТЬ ДЛЯ СОЗДАНИЯ ПРИЛОЖЕНИЯ? // Форум молодых ученых. 2019. №3 (31). URL: https://cyberleninka.ru/article/n/kakuyu-sredu-razrabotki-vybrat-dlya-sozdaniya-prilozheniya (дата обращения: 13.05.2024).</w:t>
      </w:r>
    </w:p>
    <w:p w:rsidR="008471AE" w:rsidRPr="001B768F" w:rsidRDefault="008471AE" w:rsidP="008471AE">
      <w:pPr>
        <w:numPr>
          <w:ilvl w:val="0"/>
          <w:numId w:val="13"/>
        </w:numPr>
        <w:spacing w:after="0"/>
        <w:ind w:left="0" w:firstLine="709"/>
        <w:rPr>
          <w:rFonts w:eastAsia="Calibri" w:cs="Times New Roman"/>
          <w:szCs w:val="28"/>
        </w:rPr>
      </w:pPr>
      <w:r w:rsidRPr="001B768F">
        <w:rPr>
          <w:rFonts w:eastAsia="Calibri" w:cs="Times New Roman"/>
          <w:szCs w:val="28"/>
        </w:rPr>
        <w:t xml:space="preserve">Кириллов Ю.В., </w:t>
      </w:r>
      <w:proofErr w:type="spellStart"/>
      <w:r w:rsidRPr="001B768F">
        <w:rPr>
          <w:rFonts w:eastAsia="Calibri" w:cs="Times New Roman"/>
          <w:szCs w:val="28"/>
        </w:rPr>
        <w:t>Назимко</w:t>
      </w:r>
      <w:proofErr w:type="spellEnd"/>
      <w:r w:rsidRPr="001B768F">
        <w:rPr>
          <w:rFonts w:eastAsia="Calibri" w:cs="Times New Roman"/>
          <w:szCs w:val="28"/>
        </w:rPr>
        <w:t xml:space="preserve"> Е.Н. Экономико-математический подход к вычислению срока окупаемости инвестиционного проекта // Экономический анализ: теория и практика. 2012. №45. URL: https://cyberleninka.ru/article/n/ekonomiko-matematicheskiy-podhod-k-vychisleniyu-sroka-okupaemosti-investitsionnogo-proekta (дата обращения: 02.05.2024).</w:t>
      </w:r>
    </w:p>
    <w:p w:rsidR="008471AE" w:rsidRPr="001B768F" w:rsidRDefault="008471AE" w:rsidP="008471AE">
      <w:pPr>
        <w:numPr>
          <w:ilvl w:val="0"/>
          <w:numId w:val="13"/>
        </w:numPr>
        <w:spacing w:after="0"/>
        <w:ind w:left="0" w:firstLine="709"/>
        <w:rPr>
          <w:rFonts w:eastAsia="Calibri" w:cs="Times New Roman"/>
          <w:szCs w:val="28"/>
        </w:rPr>
      </w:pPr>
      <w:proofErr w:type="spellStart"/>
      <w:r w:rsidRPr="001B768F">
        <w:rPr>
          <w:rFonts w:eastAsia="Calibri" w:cs="Times New Roman"/>
          <w:szCs w:val="28"/>
        </w:rPr>
        <w:t>Кочетова</w:t>
      </w:r>
      <w:proofErr w:type="spellEnd"/>
      <w:r w:rsidRPr="001B768F">
        <w:rPr>
          <w:rFonts w:eastAsia="Calibri" w:cs="Times New Roman"/>
          <w:szCs w:val="28"/>
        </w:rPr>
        <w:t xml:space="preserve"> Екатерина Вячеславовна Использование технологий виртуальной и дополненной реальности в качестве инструментов </w:t>
      </w:r>
      <w:r w:rsidRPr="001B768F">
        <w:rPr>
          <w:rFonts w:eastAsia="Calibri" w:cs="Times New Roman"/>
          <w:szCs w:val="28"/>
        </w:rPr>
        <w:lastRenderedPageBreak/>
        <w:t xml:space="preserve">инновационного маркетинга на примере компании ИКЕА // </w:t>
      </w:r>
      <w:proofErr w:type="spellStart"/>
      <w:r w:rsidRPr="001B768F">
        <w:rPr>
          <w:rFonts w:eastAsia="Calibri" w:cs="Times New Roman"/>
          <w:szCs w:val="28"/>
        </w:rPr>
        <w:t>StudNet</w:t>
      </w:r>
      <w:proofErr w:type="spellEnd"/>
      <w:r w:rsidRPr="001B768F">
        <w:rPr>
          <w:rFonts w:eastAsia="Calibri" w:cs="Times New Roman"/>
          <w:szCs w:val="28"/>
        </w:rPr>
        <w:t>. 2020. №10. URL: https://cyberleninka.ru/article/n/ispolzovanie-tehnologiy-virtualnoy-i-dopolnennoy-realnosti-v-kachestve-instrumentov-innovatsionnogo-marketinga-na-primere-kompanii (дата обращения: 14.05.2024).</w:t>
      </w:r>
    </w:p>
    <w:p w:rsidR="008471AE" w:rsidRPr="001B768F" w:rsidRDefault="008471AE" w:rsidP="008471AE">
      <w:pPr>
        <w:numPr>
          <w:ilvl w:val="0"/>
          <w:numId w:val="13"/>
        </w:numPr>
        <w:spacing w:after="0"/>
        <w:ind w:left="0" w:firstLine="709"/>
        <w:rPr>
          <w:rFonts w:eastAsia="Calibri" w:cs="Times New Roman"/>
          <w:szCs w:val="28"/>
        </w:rPr>
      </w:pPr>
      <w:r w:rsidRPr="001B768F">
        <w:t xml:space="preserve">Официальный сайт Федеральной службы государственной статистики – Режим доступа: Федеральная служба государственной статистики </w:t>
      </w:r>
      <w:r w:rsidRPr="001B768F">
        <w:rPr>
          <w:rFonts w:eastAsia="Calibri" w:cs="Times New Roman"/>
          <w:szCs w:val="28"/>
        </w:rPr>
        <w:t>URL: https://rosstat.gov.ru/</w:t>
      </w:r>
      <w:r w:rsidRPr="001B768F">
        <w:t xml:space="preserve"> (дата обращения: 05.05.2024)</w:t>
      </w:r>
    </w:p>
    <w:p w:rsidR="008471AE" w:rsidRPr="001B768F" w:rsidRDefault="008471AE" w:rsidP="008471AE">
      <w:pPr>
        <w:numPr>
          <w:ilvl w:val="0"/>
          <w:numId w:val="13"/>
        </w:numPr>
        <w:spacing w:after="0"/>
        <w:ind w:left="0" w:firstLine="709"/>
        <w:rPr>
          <w:rFonts w:eastAsia="Calibri" w:cs="Times New Roman"/>
          <w:szCs w:val="28"/>
        </w:rPr>
      </w:pPr>
      <w:r w:rsidRPr="001B768F">
        <w:rPr>
          <w:rFonts w:eastAsia="Calibri" w:cs="Times New Roman"/>
          <w:szCs w:val="28"/>
        </w:rPr>
        <w:t>Прохорова Анна Михайловна Инструментальные средства создания веб-приложений на примере образовательного портала // Евразийский Союз Ученых. 2015. №1-3 (10). URL: https://cyberleninka.ru/article/n/instrumentalnye-sredstva-sozdaniya-veb-prilozheniy-na-primere-obrazovatelnogo-portala (дата обращения: 08.05.2024).</w:t>
      </w:r>
    </w:p>
    <w:p w:rsidR="008471AE" w:rsidRPr="001B768F" w:rsidRDefault="008471AE" w:rsidP="008471AE">
      <w:pPr>
        <w:numPr>
          <w:ilvl w:val="0"/>
          <w:numId w:val="13"/>
        </w:numPr>
        <w:spacing w:after="0"/>
        <w:ind w:left="0" w:firstLine="709"/>
        <w:rPr>
          <w:rFonts w:eastAsia="Calibri" w:cs="Times New Roman"/>
          <w:szCs w:val="28"/>
        </w:rPr>
      </w:pPr>
      <w:r w:rsidRPr="001B768F">
        <w:rPr>
          <w:rFonts w:eastAsia="Calibri" w:cs="Times New Roman"/>
          <w:szCs w:val="28"/>
        </w:rPr>
        <w:t>Роман Александрович Бабкин Общие аспекты создания интегрированных приложений по обработке данных в реальном времени // Математика и информационные технологии в нефтегазовом комплексе. 2015. №2. URL: https://cyberleninka.ru/article/n/obschie-aspekty-sozdaniya-integrirovannyh-prilozheniy-po-obrabotke-dannyh-v-realnom-vremeni (дата обращения: 06.05.2024).</w:t>
      </w:r>
    </w:p>
    <w:p w:rsidR="008471AE" w:rsidRPr="001B768F" w:rsidRDefault="008471AE" w:rsidP="008471AE">
      <w:pPr>
        <w:numPr>
          <w:ilvl w:val="0"/>
          <w:numId w:val="13"/>
        </w:numPr>
        <w:spacing w:after="0"/>
        <w:ind w:left="0" w:firstLine="709"/>
        <w:rPr>
          <w:rFonts w:eastAsia="Calibri" w:cs="Times New Roman"/>
          <w:szCs w:val="28"/>
        </w:rPr>
      </w:pPr>
      <w:r w:rsidRPr="001B768F">
        <w:rPr>
          <w:rFonts w:eastAsia="Calibri" w:cs="Times New Roman"/>
          <w:szCs w:val="28"/>
        </w:rPr>
        <w:t xml:space="preserve">Серегина А.В., </w:t>
      </w:r>
      <w:proofErr w:type="spellStart"/>
      <w:r w:rsidRPr="001B768F">
        <w:rPr>
          <w:rFonts w:eastAsia="Calibri" w:cs="Times New Roman"/>
          <w:szCs w:val="28"/>
        </w:rPr>
        <w:t>Самошин</w:t>
      </w:r>
      <w:proofErr w:type="spellEnd"/>
      <w:r w:rsidRPr="001B768F">
        <w:rPr>
          <w:rFonts w:eastAsia="Calibri" w:cs="Times New Roman"/>
          <w:szCs w:val="28"/>
        </w:rPr>
        <w:t xml:space="preserve"> С.А., Абрамов К.А. ПРОГРАММНОЕ ОБЕСПЕЧЕНИЕ С ВКЛЮЧЕННЫМ ИНТЕЛЛЕКТОМ ПО 3D- МОДЕЛИРОВАНИЮ ИНТЕРЬЕРА: </w:t>
      </w:r>
      <w:r w:rsidR="008173F5">
        <w:rPr>
          <w:rFonts w:eastAsia="Calibri" w:cs="Times New Roman"/>
          <w:szCs w:val="28"/>
        </w:rPr>
        <w:t>«</w:t>
      </w:r>
      <w:r w:rsidRPr="001B768F">
        <w:rPr>
          <w:rFonts w:eastAsia="Calibri" w:cs="Times New Roman"/>
          <w:szCs w:val="28"/>
        </w:rPr>
        <w:t>ИНТЕРЬЕР НОВОГО ВРЕМЕНИ</w:t>
      </w:r>
      <w:r w:rsidR="008173F5">
        <w:rPr>
          <w:rFonts w:eastAsia="Calibri" w:cs="Times New Roman"/>
          <w:szCs w:val="28"/>
        </w:rPr>
        <w:t>»</w:t>
      </w:r>
      <w:r w:rsidRPr="001B768F">
        <w:rPr>
          <w:rFonts w:eastAsia="Calibri" w:cs="Times New Roman"/>
          <w:szCs w:val="28"/>
        </w:rPr>
        <w:t xml:space="preserve"> // Время науки – </w:t>
      </w:r>
      <w:proofErr w:type="spellStart"/>
      <w:r w:rsidRPr="001B768F">
        <w:rPr>
          <w:rFonts w:eastAsia="Calibri" w:cs="Times New Roman"/>
          <w:szCs w:val="28"/>
        </w:rPr>
        <w:t>The</w:t>
      </w:r>
      <w:proofErr w:type="spellEnd"/>
      <w:r w:rsidRPr="001B768F">
        <w:rPr>
          <w:rFonts w:eastAsia="Calibri" w:cs="Times New Roman"/>
          <w:szCs w:val="28"/>
        </w:rPr>
        <w:t xml:space="preserve"> </w:t>
      </w:r>
      <w:proofErr w:type="spellStart"/>
      <w:r w:rsidRPr="001B768F">
        <w:rPr>
          <w:rFonts w:eastAsia="Calibri" w:cs="Times New Roman"/>
          <w:szCs w:val="28"/>
        </w:rPr>
        <w:t>Times</w:t>
      </w:r>
      <w:proofErr w:type="spellEnd"/>
      <w:r w:rsidRPr="001B768F">
        <w:rPr>
          <w:rFonts w:eastAsia="Calibri" w:cs="Times New Roman"/>
          <w:szCs w:val="28"/>
        </w:rPr>
        <w:t xml:space="preserve"> </w:t>
      </w:r>
      <w:proofErr w:type="spellStart"/>
      <w:r w:rsidRPr="001B768F">
        <w:rPr>
          <w:rFonts w:eastAsia="Calibri" w:cs="Times New Roman"/>
          <w:szCs w:val="28"/>
        </w:rPr>
        <w:t>of</w:t>
      </w:r>
      <w:proofErr w:type="spellEnd"/>
      <w:r w:rsidRPr="001B768F">
        <w:rPr>
          <w:rFonts w:eastAsia="Calibri" w:cs="Times New Roman"/>
          <w:szCs w:val="28"/>
        </w:rPr>
        <w:t xml:space="preserve"> </w:t>
      </w:r>
      <w:proofErr w:type="spellStart"/>
      <w:r w:rsidRPr="001B768F">
        <w:rPr>
          <w:rFonts w:eastAsia="Calibri" w:cs="Times New Roman"/>
          <w:szCs w:val="28"/>
        </w:rPr>
        <w:t>Science</w:t>
      </w:r>
      <w:proofErr w:type="spellEnd"/>
      <w:r w:rsidRPr="001B768F">
        <w:rPr>
          <w:rFonts w:eastAsia="Calibri" w:cs="Times New Roman"/>
          <w:szCs w:val="28"/>
        </w:rPr>
        <w:t>. 2022. №2-3. URL: https://cyberleninka.ru/article/n/programmnoe-obespechenie-s-vklyuchennym-intellektom-po-3d-modelirovaniyu-interiera-interier-novogo-vremeni (дата обращения: 11.05.2024).</w:t>
      </w:r>
    </w:p>
    <w:p w:rsidR="008471AE" w:rsidRPr="001B768F" w:rsidRDefault="008471AE" w:rsidP="008471AE">
      <w:pPr>
        <w:numPr>
          <w:ilvl w:val="0"/>
          <w:numId w:val="13"/>
        </w:numPr>
        <w:spacing w:after="0"/>
        <w:ind w:left="0" w:firstLine="709"/>
        <w:rPr>
          <w:rFonts w:eastAsia="Calibri" w:cs="Times New Roman"/>
          <w:szCs w:val="28"/>
        </w:rPr>
      </w:pPr>
      <w:r w:rsidRPr="001B768F">
        <w:rPr>
          <w:rFonts w:eastAsia="Calibri" w:cs="Times New Roman"/>
          <w:szCs w:val="28"/>
        </w:rPr>
        <w:t xml:space="preserve">Шишкова Галина Альбертовна, Шишкова Екатерина Алексеевна Особенности управления конкурентоспособностью организации в современных условиях // Вестник РГГУ. Серия </w:t>
      </w:r>
      <w:r w:rsidR="008173F5">
        <w:rPr>
          <w:rFonts w:eastAsia="Calibri" w:cs="Times New Roman"/>
          <w:szCs w:val="28"/>
        </w:rPr>
        <w:t>«</w:t>
      </w:r>
      <w:r w:rsidRPr="001B768F">
        <w:rPr>
          <w:rFonts w:eastAsia="Calibri" w:cs="Times New Roman"/>
          <w:szCs w:val="28"/>
        </w:rPr>
        <w:t>Экономика. Управление. Право</w:t>
      </w:r>
      <w:r w:rsidR="008173F5">
        <w:rPr>
          <w:rFonts w:eastAsia="Calibri" w:cs="Times New Roman"/>
          <w:szCs w:val="28"/>
        </w:rPr>
        <w:t>»</w:t>
      </w:r>
      <w:r w:rsidRPr="001B768F">
        <w:rPr>
          <w:rFonts w:eastAsia="Calibri" w:cs="Times New Roman"/>
          <w:szCs w:val="28"/>
        </w:rPr>
        <w:t>. 2015. №4 (147). URL: https://cyberleninka.ru/article/n/osobennosti-</w:t>
      </w:r>
      <w:r w:rsidRPr="001B768F">
        <w:rPr>
          <w:rFonts w:eastAsia="Calibri" w:cs="Times New Roman"/>
          <w:szCs w:val="28"/>
        </w:rPr>
        <w:lastRenderedPageBreak/>
        <w:t>upravleniya-konkurentosposobnostyu-organizatsii-v-sovremennyh-usloviyah (дата обращения: 16.05.2024).</w:t>
      </w:r>
    </w:p>
    <w:p w:rsidR="008471AE" w:rsidRDefault="008471AE" w:rsidP="008471AE">
      <w:pPr>
        <w:numPr>
          <w:ilvl w:val="0"/>
          <w:numId w:val="13"/>
        </w:numPr>
        <w:spacing w:after="0"/>
        <w:ind w:left="0" w:firstLine="709"/>
        <w:rPr>
          <w:rFonts w:eastAsia="Calibri" w:cs="Times New Roman"/>
          <w:szCs w:val="28"/>
        </w:rPr>
      </w:pPr>
      <w:proofErr w:type="spellStart"/>
      <w:r w:rsidRPr="001B768F">
        <w:rPr>
          <w:rFonts w:eastAsia="Calibri" w:cs="Times New Roman"/>
          <w:szCs w:val="28"/>
        </w:rPr>
        <w:t>Шелевер</w:t>
      </w:r>
      <w:proofErr w:type="spellEnd"/>
      <w:r w:rsidRPr="001B768F">
        <w:rPr>
          <w:rFonts w:eastAsia="Calibri" w:cs="Times New Roman"/>
          <w:szCs w:val="28"/>
        </w:rPr>
        <w:t xml:space="preserve"> Людмила Владиславовна </w:t>
      </w:r>
      <w:proofErr w:type="spellStart"/>
      <w:r w:rsidRPr="001B768F">
        <w:rPr>
          <w:rFonts w:eastAsia="Calibri" w:cs="Times New Roman"/>
          <w:szCs w:val="28"/>
        </w:rPr>
        <w:t>Construct</w:t>
      </w:r>
      <w:proofErr w:type="spellEnd"/>
      <w:r w:rsidRPr="001B768F">
        <w:rPr>
          <w:rFonts w:eastAsia="Calibri" w:cs="Times New Roman"/>
          <w:szCs w:val="28"/>
        </w:rPr>
        <w:t xml:space="preserve"> 2 – создание приложений с нуля // </w:t>
      </w:r>
      <w:proofErr w:type="spellStart"/>
      <w:r w:rsidRPr="001B768F">
        <w:rPr>
          <w:rFonts w:eastAsia="Calibri" w:cs="Times New Roman"/>
          <w:szCs w:val="28"/>
        </w:rPr>
        <w:t>International</w:t>
      </w:r>
      <w:proofErr w:type="spellEnd"/>
      <w:r w:rsidRPr="001B768F">
        <w:rPr>
          <w:rFonts w:eastAsia="Calibri" w:cs="Times New Roman"/>
          <w:szCs w:val="28"/>
        </w:rPr>
        <w:t xml:space="preserve"> </w:t>
      </w:r>
      <w:proofErr w:type="spellStart"/>
      <w:r w:rsidRPr="001B768F">
        <w:rPr>
          <w:rFonts w:eastAsia="Calibri" w:cs="Times New Roman"/>
          <w:szCs w:val="28"/>
        </w:rPr>
        <w:t>scientific</w:t>
      </w:r>
      <w:proofErr w:type="spellEnd"/>
      <w:r w:rsidRPr="001B768F">
        <w:rPr>
          <w:rFonts w:eastAsia="Calibri" w:cs="Times New Roman"/>
          <w:szCs w:val="28"/>
        </w:rPr>
        <w:t xml:space="preserve"> </w:t>
      </w:r>
      <w:proofErr w:type="spellStart"/>
      <w:r w:rsidRPr="001B768F">
        <w:rPr>
          <w:rFonts w:eastAsia="Calibri" w:cs="Times New Roman"/>
          <w:szCs w:val="28"/>
        </w:rPr>
        <w:t>review</w:t>
      </w:r>
      <w:proofErr w:type="spellEnd"/>
      <w:r w:rsidRPr="001B768F">
        <w:rPr>
          <w:rFonts w:eastAsia="Calibri" w:cs="Times New Roman"/>
          <w:szCs w:val="28"/>
        </w:rPr>
        <w:t>. 2020. №LXVI. URL: https://cyberleninka.ru/article/n/construct-2-sozdanie-prilozheniy-s-nulya (дата обращения: 12.05.2024).</w:t>
      </w:r>
    </w:p>
    <w:p w:rsidR="008471AE" w:rsidRDefault="008471AE" w:rsidP="008471AE">
      <w:pPr>
        <w:spacing w:after="0"/>
        <w:ind w:firstLine="0"/>
        <w:rPr>
          <w:rFonts w:eastAsia="Calibri" w:cs="Times New Roman"/>
          <w:szCs w:val="28"/>
        </w:rPr>
      </w:pPr>
    </w:p>
    <w:p w:rsidR="008471AE" w:rsidRDefault="008471AE" w:rsidP="008471AE">
      <w:pPr>
        <w:spacing w:after="160" w:line="259" w:lineRule="auto"/>
        <w:ind w:firstLine="0"/>
        <w:jc w:val="left"/>
        <w:rPr>
          <w:rFonts w:eastAsia="Calibri" w:cs="Times New Roman"/>
          <w:szCs w:val="28"/>
        </w:rPr>
      </w:pPr>
      <w:r>
        <w:rPr>
          <w:rFonts w:eastAsia="Calibri" w:cs="Times New Roman"/>
          <w:szCs w:val="28"/>
        </w:rPr>
        <w:br w:type="page"/>
      </w:r>
    </w:p>
    <w:p w:rsidR="008471AE" w:rsidRDefault="008471AE" w:rsidP="008471AE">
      <w:pPr>
        <w:spacing w:after="0"/>
        <w:ind w:firstLine="0"/>
        <w:jc w:val="right"/>
      </w:pPr>
      <w:r>
        <w:lastRenderedPageBreak/>
        <w:t>Приложение 1</w:t>
      </w:r>
    </w:p>
    <w:p w:rsidR="008471AE" w:rsidRPr="001B768F" w:rsidRDefault="008471AE" w:rsidP="008471AE">
      <w:pPr>
        <w:spacing w:after="0"/>
        <w:ind w:firstLine="0"/>
      </w:pPr>
      <w:r w:rsidRPr="001B768F">
        <w:rPr>
          <w:noProof/>
          <w:lang w:eastAsia="ru-RU"/>
        </w:rPr>
        <w:drawing>
          <wp:inline distT="0" distB="0" distL="0" distR="0" wp14:anchorId="616593CA" wp14:editId="10E39403">
            <wp:extent cx="5949315" cy="3396343"/>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471AE" w:rsidRDefault="008471AE" w:rsidP="008471AE">
      <w:pPr>
        <w:spacing w:after="0"/>
        <w:ind w:firstLine="0"/>
        <w:jc w:val="center"/>
      </w:pPr>
      <w:r w:rsidRPr="001B768F">
        <w:t xml:space="preserve">Рисунок </w:t>
      </w:r>
      <w:r>
        <w:t>9</w:t>
      </w:r>
      <w:r w:rsidRPr="001B768F">
        <w:t xml:space="preserve"> — Результаты опроса аудитории на 1 вопрос</w:t>
      </w:r>
    </w:p>
    <w:p w:rsidR="004D33DC" w:rsidRDefault="004D33DC" w:rsidP="008471AE">
      <w:pPr>
        <w:spacing w:after="0"/>
        <w:ind w:firstLine="0"/>
        <w:jc w:val="center"/>
      </w:pPr>
    </w:p>
    <w:p w:rsidR="004D33DC" w:rsidRPr="001B768F" w:rsidRDefault="004D33DC" w:rsidP="004D33DC">
      <w:pPr>
        <w:spacing w:after="0"/>
        <w:ind w:firstLine="0"/>
      </w:pPr>
      <w:r w:rsidRPr="001B768F">
        <w:rPr>
          <w:noProof/>
          <w:lang w:eastAsia="ru-RU"/>
        </w:rPr>
        <w:drawing>
          <wp:inline distT="0" distB="0" distL="0" distR="0" wp14:anchorId="40FE0A16" wp14:editId="6CD5CE0C">
            <wp:extent cx="5984875" cy="3455719"/>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D33DC" w:rsidRPr="001B768F" w:rsidRDefault="004D33DC" w:rsidP="004D33DC">
      <w:pPr>
        <w:spacing w:after="0"/>
        <w:ind w:firstLine="0"/>
        <w:jc w:val="center"/>
      </w:pPr>
      <w:r>
        <w:t>Рисунок 10</w:t>
      </w:r>
      <w:r w:rsidRPr="001B768F">
        <w:t xml:space="preserve"> — Результаты опроса аудитории на 2 вопрос</w:t>
      </w:r>
    </w:p>
    <w:p w:rsidR="004D33DC" w:rsidRPr="001B768F" w:rsidRDefault="004D33DC" w:rsidP="008471AE">
      <w:pPr>
        <w:spacing w:after="0"/>
        <w:ind w:firstLine="0"/>
        <w:jc w:val="center"/>
      </w:pPr>
    </w:p>
    <w:p w:rsidR="00573E4D" w:rsidRDefault="00573E4D" w:rsidP="00573E4D">
      <w:pPr>
        <w:spacing w:after="0"/>
        <w:ind w:firstLine="0"/>
      </w:pPr>
    </w:p>
    <w:p w:rsidR="00573E4D" w:rsidRDefault="00573E4D" w:rsidP="00573E4D">
      <w:pPr>
        <w:spacing w:after="0"/>
        <w:ind w:firstLine="0"/>
        <w:jc w:val="right"/>
      </w:pPr>
      <w:r>
        <w:t>Приложение 2</w:t>
      </w:r>
    </w:p>
    <w:p w:rsidR="00573E4D" w:rsidRPr="001B768F" w:rsidRDefault="00573E4D" w:rsidP="00573E4D">
      <w:pPr>
        <w:spacing w:after="0"/>
        <w:ind w:firstLine="0"/>
      </w:pPr>
      <w:r w:rsidRPr="001B768F">
        <w:rPr>
          <w:noProof/>
          <w:lang w:eastAsia="ru-RU"/>
        </w:rPr>
        <w:lastRenderedPageBreak/>
        <w:drawing>
          <wp:inline distT="0" distB="0" distL="0" distR="0" wp14:anchorId="41917988" wp14:editId="04F01B45">
            <wp:extent cx="5878285" cy="3200400"/>
            <wp:effectExtent l="0" t="0" r="8255"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73E4D" w:rsidRPr="001B768F" w:rsidRDefault="00573E4D" w:rsidP="00573E4D">
      <w:pPr>
        <w:spacing w:after="0"/>
        <w:ind w:firstLine="0"/>
        <w:jc w:val="center"/>
      </w:pPr>
      <w:r>
        <w:t>Рисунок 11</w:t>
      </w:r>
      <w:r w:rsidRPr="001B768F">
        <w:t xml:space="preserve"> — Результаты опроса аудитории на 3 вопрос</w:t>
      </w:r>
    </w:p>
    <w:p w:rsidR="008471AE" w:rsidRDefault="008471AE" w:rsidP="008471AE">
      <w:pPr>
        <w:spacing w:after="0"/>
        <w:ind w:firstLine="0"/>
        <w:rPr>
          <w:rFonts w:eastAsia="Calibri" w:cs="Times New Roman"/>
          <w:szCs w:val="28"/>
        </w:rPr>
      </w:pPr>
    </w:p>
    <w:p w:rsidR="00A85B30" w:rsidRPr="001B768F" w:rsidRDefault="00A85B30" w:rsidP="00A85B30">
      <w:pPr>
        <w:spacing w:after="0"/>
        <w:ind w:firstLine="0"/>
      </w:pPr>
      <w:r w:rsidRPr="001B768F">
        <w:rPr>
          <w:noProof/>
          <w:lang w:eastAsia="ru-RU"/>
        </w:rPr>
        <w:drawing>
          <wp:inline distT="0" distB="0" distL="0" distR="0" wp14:anchorId="126E7EB1" wp14:editId="33FEF92F">
            <wp:extent cx="5902036" cy="3200400"/>
            <wp:effectExtent l="0" t="0" r="381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85B30" w:rsidRPr="001B768F" w:rsidRDefault="00A85B30" w:rsidP="00A85B30">
      <w:pPr>
        <w:spacing w:after="0"/>
        <w:ind w:firstLine="0"/>
        <w:jc w:val="center"/>
      </w:pPr>
      <w:r>
        <w:t>Рисунок 12</w:t>
      </w:r>
      <w:r w:rsidRPr="001B768F">
        <w:t xml:space="preserve"> — Результаты опроса аудитории на 4 вопрос</w:t>
      </w:r>
    </w:p>
    <w:p w:rsidR="00A85B30" w:rsidRPr="001B768F" w:rsidRDefault="00A85B30" w:rsidP="008471AE">
      <w:pPr>
        <w:spacing w:after="0"/>
        <w:ind w:firstLine="0"/>
        <w:rPr>
          <w:rFonts w:eastAsia="Calibri" w:cs="Times New Roman"/>
          <w:szCs w:val="28"/>
        </w:rPr>
      </w:pPr>
    </w:p>
    <w:p w:rsidR="00027E68" w:rsidRDefault="00027E68" w:rsidP="00027E68">
      <w:pPr>
        <w:spacing w:after="0"/>
        <w:ind w:firstLine="0"/>
      </w:pPr>
    </w:p>
    <w:p w:rsidR="00027E68" w:rsidRDefault="00027E68" w:rsidP="00027E68">
      <w:pPr>
        <w:spacing w:after="0"/>
        <w:ind w:firstLine="0"/>
      </w:pPr>
    </w:p>
    <w:p w:rsidR="00027E68" w:rsidRDefault="00027E68" w:rsidP="00027E68">
      <w:pPr>
        <w:spacing w:after="0"/>
        <w:ind w:firstLine="0"/>
      </w:pPr>
    </w:p>
    <w:p w:rsidR="003E38C4" w:rsidRDefault="003E38C4" w:rsidP="00027E68">
      <w:pPr>
        <w:spacing w:after="0"/>
        <w:ind w:firstLine="0"/>
        <w:jc w:val="right"/>
      </w:pPr>
    </w:p>
    <w:p w:rsidR="00027E68" w:rsidRDefault="00027E68" w:rsidP="00027E68">
      <w:pPr>
        <w:spacing w:after="0"/>
        <w:ind w:firstLine="0"/>
        <w:jc w:val="right"/>
      </w:pPr>
      <w:r>
        <w:lastRenderedPageBreak/>
        <w:t>Приложение 3</w:t>
      </w:r>
    </w:p>
    <w:p w:rsidR="00027E68" w:rsidRPr="001B768F" w:rsidRDefault="00027E68" w:rsidP="00027E68">
      <w:pPr>
        <w:spacing w:after="0"/>
        <w:ind w:firstLine="0"/>
      </w:pPr>
      <w:r w:rsidRPr="001B768F">
        <w:rPr>
          <w:noProof/>
          <w:lang w:eastAsia="ru-RU"/>
        </w:rPr>
        <w:drawing>
          <wp:inline distT="0" distB="0" distL="0" distR="0" wp14:anchorId="4315789F" wp14:editId="29C1472E">
            <wp:extent cx="5925185" cy="3827721"/>
            <wp:effectExtent l="0" t="0" r="0" b="190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9722E" w:rsidRDefault="00027E68" w:rsidP="003E38C4">
      <w:pPr>
        <w:spacing w:after="0"/>
        <w:ind w:firstLine="0"/>
        <w:jc w:val="center"/>
      </w:pPr>
      <w:r>
        <w:t>Рисунок 13</w:t>
      </w:r>
      <w:r w:rsidRPr="001B768F">
        <w:t xml:space="preserve"> — Результаты опроса аудитории на 5 вопрос</w:t>
      </w:r>
    </w:p>
    <w:p w:rsidR="003E38C4" w:rsidRDefault="003E38C4" w:rsidP="0029722E">
      <w:pPr>
        <w:spacing w:after="0" w:line="240" w:lineRule="auto"/>
        <w:ind w:firstLine="0"/>
        <w:jc w:val="left"/>
        <w:rPr>
          <w:rFonts w:eastAsia="Times New Roman" w:cs="Times New Roman"/>
          <w:color w:val="000000"/>
          <w:sz w:val="24"/>
          <w:szCs w:val="24"/>
          <w:lang w:eastAsia="ru-RU"/>
        </w:rPr>
      </w:pPr>
    </w:p>
    <w:p w:rsidR="00D309A1" w:rsidRDefault="00D309A1" w:rsidP="0029722E">
      <w:pPr>
        <w:spacing w:after="0" w:line="240" w:lineRule="auto"/>
        <w:ind w:firstLine="0"/>
        <w:jc w:val="left"/>
        <w:rPr>
          <w:rFonts w:eastAsia="Times New Roman" w:cs="Times New Roman"/>
          <w:color w:val="000000"/>
          <w:sz w:val="24"/>
          <w:szCs w:val="24"/>
          <w:lang w:eastAsia="ru-RU"/>
        </w:rPr>
        <w:sectPr w:rsidR="00D309A1" w:rsidSect="00A057AB">
          <w:pgSz w:w="11906" w:h="16838" w:code="9"/>
          <w:pgMar w:top="1134" w:right="851" w:bottom="1134" w:left="1701" w:header="709" w:footer="709" w:gutter="0"/>
          <w:cols w:space="708"/>
          <w:docGrid w:linePitch="360"/>
        </w:sectPr>
      </w:pPr>
    </w:p>
    <w:tbl>
      <w:tblPr>
        <w:tblpPr w:leftFromText="180" w:rightFromText="180" w:vertAnchor="page" w:horzAnchor="margin" w:tblpY="2551"/>
        <w:tblW w:w="14310" w:type="dxa"/>
        <w:tblLook w:val="04A0" w:firstRow="1" w:lastRow="0" w:firstColumn="1" w:lastColumn="0" w:noHBand="0" w:noVBand="1"/>
      </w:tblPr>
      <w:tblGrid>
        <w:gridCol w:w="1822"/>
        <w:gridCol w:w="986"/>
        <w:gridCol w:w="876"/>
        <w:gridCol w:w="876"/>
        <w:gridCol w:w="876"/>
        <w:gridCol w:w="986"/>
        <w:gridCol w:w="986"/>
        <w:gridCol w:w="986"/>
        <w:gridCol w:w="986"/>
        <w:gridCol w:w="986"/>
        <w:gridCol w:w="986"/>
        <w:gridCol w:w="986"/>
        <w:gridCol w:w="986"/>
        <w:gridCol w:w="986"/>
      </w:tblGrid>
      <w:tr w:rsidR="0029722E" w:rsidRPr="003E38C4" w:rsidTr="00D309A1">
        <w:trPr>
          <w:trHeight w:val="20"/>
        </w:trPr>
        <w:tc>
          <w:tcPr>
            <w:tcW w:w="18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722E" w:rsidRPr="003E38C4" w:rsidRDefault="0029722E" w:rsidP="00D309A1">
            <w:pPr>
              <w:spacing w:after="0" w:line="240" w:lineRule="auto"/>
              <w:ind w:firstLine="0"/>
              <w:jc w:val="left"/>
              <w:rPr>
                <w:rFonts w:eastAsia="Times New Roman" w:cs="Times New Roman"/>
                <w:color w:val="000000"/>
                <w:sz w:val="22"/>
                <w:lang w:eastAsia="ru-RU"/>
              </w:rPr>
            </w:pPr>
            <w:r w:rsidRPr="003E38C4">
              <w:rPr>
                <w:rFonts w:eastAsia="Times New Roman" w:cs="Times New Roman"/>
                <w:color w:val="000000"/>
                <w:sz w:val="22"/>
                <w:lang w:eastAsia="ru-RU"/>
              </w:rPr>
              <w:lastRenderedPageBreak/>
              <w:t>Статьи расходов</w:t>
            </w:r>
          </w:p>
        </w:tc>
        <w:tc>
          <w:tcPr>
            <w:tcW w:w="12488" w:type="dxa"/>
            <w:gridSpan w:val="13"/>
            <w:tcBorders>
              <w:top w:val="single" w:sz="4" w:space="0" w:color="auto"/>
              <w:left w:val="nil"/>
              <w:bottom w:val="single" w:sz="4" w:space="0" w:color="auto"/>
              <w:right w:val="single" w:sz="4" w:space="0" w:color="auto"/>
            </w:tcBorders>
            <w:shd w:val="clear" w:color="auto" w:fill="auto"/>
            <w:noWrap/>
            <w:vAlign w:val="center"/>
            <w:hideMark/>
          </w:tcPr>
          <w:p w:rsidR="00D309A1"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Месяцы</w:t>
            </w:r>
          </w:p>
        </w:tc>
      </w:tr>
      <w:tr w:rsidR="0029722E" w:rsidRPr="003E38C4" w:rsidTr="00D309A1">
        <w:trPr>
          <w:trHeight w:val="20"/>
        </w:trPr>
        <w:tc>
          <w:tcPr>
            <w:tcW w:w="1822" w:type="dxa"/>
            <w:vMerge/>
            <w:tcBorders>
              <w:top w:val="single" w:sz="4" w:space="0" w:color="auto"/>
              <w:left w:val="single" w:sz="4" w:space="0" w:color="auto"/>
              <w:bottom w:val="single" w:sz="4" w:space="0" w:color="auto"/>
              <w:right w:val="single" w:sz="4" w:space="0" w:color="auto"/>
            </w:tcBorders>
            <w:vAlign w:val="center"/>
            <w:hideMark/>
          </w:tcPr>
          <w:p w:rsidR="0029722E" w:rsidRPr="003E38C4" w:rsidRDefault="0029722E" w:rsidP="00D309A1">
            <w:pPr>
              <w:spacing w:after="0" w:line="240" w:lineRule="auto"/>
              <w:ind w:firstLine="0"/>
              <w:jc w:val="left"/>
              <w:rPr>
                <w:rFonts w:eastAsia="Times New Roman" w:cs="Times New Roman"/>
                <w:color w:val="000000"/>
                <w:sz w:val="22"/>
                <w:lang w:eastAsia="ru-RU"/>
              </w:rPr>
            </w:pP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1-12</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13</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14</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15</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16</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17</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18</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19</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20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21</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22</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23</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24</w:t>
            </w:r>
          </w:p>
        </w:tc>
      </w:tr>
      <w:tr w:rsidR="0029722E" w:rsidRPr="003E38C4" w:rsidTr="00D309A1">
        <w:trPr>
          <w:trHeight w:val="20"/>
        </w:trPr>
        <w:tc>
          <w:tcPr>
            <w:tcW w:w="1822" w:type="dxa"/>
            <w:tcBorders>
              <w:top w:val="nil"/>
              <w:left w:val="single" w:sz="4" w:space="0" w:color="auto"/>
              <w:bottom w:val="single" w:sz="4" w:space="0" w:color="auto"/>
              <w:right w:val="single" w:sz="4" w:space="0" w:color="auto"/>
            </w:tcBorders>
            <w:shd w:val="clear" w:color="auto" w:fill="auto"/>
            <w:vAlign w:val="center"/>
            <w:hideMark/>
          </w:tcPr>
          <w:p w:rsidR="0029722E" w:rsidRPr="003E38C4" w:rsidRDefault="0029722E" w:rsidP="00D309A1">
            <w:pPr>
              <w:spacing w:after="0" w:line="240" w:lineRule="auto"/>
              <w:ind w:firstLine="0"/>
              <w:jc w:val="left"/>
              <w:rPr>
                <w:rFonts w:eastAsia="Times New Roman" w:cs="Times New Roman"/>
                <w:color w:val="000000"/>
                <w:sz w:val="22"/>
                <w:lang w:eastAsia="ru-RU"/>
              </w:rPr>
            </w:pPr>
            <w:r w:rsidRPr="003E38C4">
              <w:rPr>
                <w:rFonts w:eastAsia="Times New Roman" w:cs="Times New Roman"/>
                <w:color w:val="000000"/>
                <w:sz w:val="22"/>
                <w:lang w:eastAsia="ru-RU"/>
              </w:rPr>
              <w:t>Примерная выручка</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0</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300000</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550000</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940000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1120000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1450000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1890000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2200000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2600000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3000000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3500000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4000000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4500000</w:t>
            </w:r>
          </w:p>
        </w:tc>
      </w:tr>
      <w:tr w:rsidR="0029722E" w:rsidRPr="003E38C4" w:rsidTr="00D309A1">
        <w:trPr>
          <w:trHeight w:val="20"/>
        </w:trPr>
        <w:tc>
          <w:tcPr>
            <w:tcW w:w="1822" w:type="dxa"/>
            <w:tcBorders>
              <w:top w:val="nil"/>
              <w:left w:val="single" w:sz="4" w:space="0" w:color="auto"/>
              <w:bottom w:val="single" w:sz="4" w:space="0" w:color="auto"/>
              <w:right w:val="single" w:sz="4" w:space="0" w:color="auto"/>
            </w:tcBorders>
            <w:shd w:val="clear" w:color="auto" w:fill="auto"/>
            <w:vAlign w:val="center"/>
            <w:hideMark/>
          </w:tcPr>
          <w:p w:rsidR="0029722E" w:rsidRPr="003E38C4" w:rsidRDefault="0029722E" w:rsidP="00D309A1">
            <w:pPr>
              <w:spacing w:after="0" w:line="240" w:lineRule="auto"/>
              <w:ind w:firstLine="0"/>
              <w:jc w:val="left"/>
              <w:rPr>
                <w:rFonts w:eastAsia="Times New Roman" w:cs="Times New Roman"/>
                <w:color w:val="000000"/>
                <w:sz w:val="22"/>
                <w:lang w:eastAsia="ru-RU"/>
              </w:rPr>
            </w:pPr>
            <w:r w:rsidRPr="003E38C4">
              <w:rPr>
                <w:rFonts w:eastAsia="Times New Roman" w:cs="Times New Roman"/>
                <w:color w:val="000000"/>
                <w:sz w:val="22"/>
                <w:lang w:eastAsia="ru-RU"/>
              </w:rPr>
              <w:t>Расходы:</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 </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 </w:t>
            </w:r>
          </w:p>
        </w:tc>
      </w:tr>
      <w:tr w:rsidR="0029722E" w:rsidRPr="003E38C4" w:rsidTr="00D309A1">
        <w:trPr>
          <w:trHeight w:val="20"/>
        </w:trPr>
        <w:tc>
          <w:tcPr>
            <w:tcW w:w="1822" w:type="dxa"/>
            <w:tcBorders>
              <w:top w:val="nil"/>
              <w:left w:val="single" w:sz="4" w:space="0" w:color="auto"/>
              <w:bottom w:val="single" w:sz="4" w:space="0" w:color="auto"/>
              <w:right w:val="single" w:sz="4" w:space="0" w:color="auto"/>
            </w:tcBorders>
            <w:shd w:val="clear" w:color="auto" w:fill="auto"/>
            <w:vAlign w:val="bottom"/>
            <w:hideMark/>
          </w:tcPr>
          <w:p w:rsidR="0029722E" w:rsidRPr="003E38C4" w:rsidRDefault="0029722E" w:rsidP="00D309A1">
            <w:pPr>
              <w:spacing w:after="0" w:line="240" w:lineRule="auto"/>
              <w:ind w:firstLine="0"/>
              <w:jc w:val="left"/>
              <w:rPr>
                <w:rFonts w:eastAsia="Times New Roman" w:cs="Times New Roman"/>
                <w:color w:val="000000"/>
                <w:sz w:val="22"/>
                <w:lang w:eastAsia="ru-RU"/>
              </w:rPr>
            </w:pPr>
            <w:r w:rsidRPr="003E38C4">
              <w:rPr>
                <w:rFonts w:eastAsia="Times New Roman" w:cs="Times New Roman"/>
                <w:color w:val="000000"/>
                <w:sz w:val="22"/>
                <w:lang w:eastAsia="ru-RU"/>
              </w:rPr>
              <w:t xml:space="preserve">Регистрация </w:t>
            </w:r>
            <w:proofErr w:type="spellStart"/>
            <w:r w:rsidRPr="003E38C4">
              <w:rPr>
                <w:rFonts w:eastAsia="Times New Roman" w:cs="Times New Roman"/>
                <w:color w:val="000000"/>
                <w:sz w:val="22"/>
                <w:lang w:eastAsia="ru-RU"/>
              </w:rPr>
              <w:t>юрид</w:t>
            </w:r>
            <w:proofErr w:type="spellEnd"/>
            <w:r w:rsidRPr="003E38C4">
              <w:rPr>
                <w:rFonts w:eastAsia="Times New Roman" w:cs="Times New Roman"/>
                <w:color w:val="000000"/>
                <w:sz w:val="22"/>
                <w:lang w:eastAsia="ru-RU"/>
              </w:rPr>
              <w:t>. лица</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14000</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w:t>
            </w:r>
          </w:p>
        </w:tc>
      </w:tr>
      <w:tr w:rsidR="0029722E" w:rsidRPr="003E38C4" w:rsidTr="00D309A1">
        <w:trPr>
          <w:trHeight w:val="20"/>
        </w:trPr>
        <w:tc>
          <w:tcPr>
            <w:tcW w:w="1822" w:type="dxa"/>
            <w:tcBorders>
              <w:top w:val="nil"/>
              <w:left w:val="single" w:sz="4" w:space="0" w:color="auto"/>
              <w:bottom w:val="single" w:sz="4" w:space="0" w:color="auto"/>
              <w:right w:val="single" w:sz="4" w:space="0" w:color="auto"/>
            </w:tcBorders>
            <w:shd w:val="clear" w:color="auto" w:fill="auto"/>
            <w:vAlign w:val="center"/>
            <w:hideMark/>
          </w:tcPr>
          <w:p w:rsidR="0029722E" w:rsidRPr="003E38C4" w:rsidRDefault="0029722E" w:rsidP="00D309A1">
            <w:pPr>
              <w:spacing w:after="0" w:line="240" w:lineRule="auto"/>
              <w:ind w:firstLine="0"/>
              <w:jc w:val="left"/>
              <w:rPr>
                <w:rFonts w:eastAsia="Times New Roman" w:cs="Times New Roman"/>
                <w:color w:val="000000"/>
                <w:sz w:val="22"/>
                <w:lang w:eastAsia="ru-RU"/>
              </w:rPr>
            </w:pPr>
            <w:r w:rsidRPr="003E38C4">
              <w:rPr>
                <w:rFonts w:eastAsia="Times New Roman" w:cs="Times New Roman"/>
                <w:color w:val="000000"/>
                <w:sz w:val="22"/>
                <w:lang w:eastAsia="ru-RU"/>
              </w:rPr>
              <w:t>Техническое оборудование</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819600</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w:t>
            </w:r>
          </w:p>
        </w:tc>
      </w:tr>
      <w:tr w:rsidR="0029722E" w:rsidRPr="003E38C4" w:rsidTr="00D309A1">
        <w:trPr>
          <w:trHeight w:val="20"/>
        </w:trPr>
        <w:tc>
          <w:tcPr>
            <w:tcW w:w="1822" w:type="dxa"/>
            <w:tcBorders>
              <w:top w:val="nil"/>
              <w:left w:val="single" w:sz="4" w:space="0" w:color="auto"/>
              <w:bottom w:val="single" w:sz="4" w:space="0" w:color="auto"/>
              <w:right w:val="single" w:sz="4" w:space="0" w:color="auto"/>
            </w:tcBorders>
            <w:shd w:val="clear" w:color="auto" w:fill="auto"/>
            <w:vAlign w:val="center"/>
            <w:hideMark/>
          </w:tcPr>
          <w:p w:rsidR="0029722E" w:rsidRPr="003E38C4" w:rsidRDefault="0029722E" w:rsidP="00D309A1">
            <w:pPr>
              <w:spacing w:after="0" w:line="240" w:lineRule="auto"/>
              <w:ind w:firstLine="0"/>
              <w:jc w:val="left"/>
              <w:rPr>
                <w:rFonts w:eastAsia="Times New Roman" w:cs="Times New Roman"/>
                <w:color w:val="000000"/>
                <w:sz w:val="22"/>
                <w:lang w:eastAsia="ru-RU"/>
              </w:rPr>
            </w:pPr>
            <w:r w:rsidRPr="003E38C4">
              <w:rPr>
                <w:rFonts w:eastAsia="Times New Roman" w:cs="Times New Roman"/>
                <w:color w:val="000000"/>
                <w:sz w:val="22"/>
                <w:lang w:eastAsia="ru-RU"/>
              </w:rPr>
              <w:t>Заработная плата</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5115000</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465000</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465000</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465000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465000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465000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465000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465000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465000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465000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465000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465000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465000</w:t>
            </w:r>
          </w:p>
        </w:tc>
      </w:tr>
      <w:tr w:rsidR="0029722E" w:rsidRPr="003E38C4" w:rsidTr="00D309A1">
        <w:trPr>
          <w:trHeight w:val="20"/>
        </w:trPr>
        <w:tc>
          <w:tcPr>
            <w:tcW w:w="1822" w:type="dxa"/>
            <w:tcBorders>
              <w:top w:val="nil"/>
              <w:left w:val="single" w:sz="4" w:space="0" w:color="auto"/>
              <w:bottom w:val="single" w:sz="4" w:space="0" w:color="auto"/>
              <w:right w:val="single" w:sz="4" w:space="0" w:color="auto"/>
            </w:tcBorders>
            <w:shd w:val="clear" w:color="auto" w:fill="auto"/>
            <w:vAlign w:val="center"/>
            <w:hideMark/>
          </w:tcPr>
          <w:p w:rsidR="0029722E" w:rsidRPr="003E38C4" w:rsidRDefault="0029722E" w:rsidP="00D309A1">
            <w:pPr>
              <w:spacing w:after="0" w:line="240" w:lineRule="auto"/>
              <w:ind w:firstLine="0"/>
              <w:jc w:val="left"/>
              <w:rPr>
                <w:rFonts w:eastAsia="Times New Roman" w:cs="Times New Roman"/>
                <w:color w:val="000000"/>
                <w:sz w:val="22"/>
                <w:lang w:eastAsia="ru-RU"/>
              </w:rPr>
            </w:pPr>
            <w:r w:rsidRPr="003E38C4">
              <w:rPr>
                <w:rFonts w:eastAsia="Times New Roman" w:cs="Times New Roman"/>
                <w:color w:val="000000"/>
                <w:sz w:val="22"/>
                <w:lang w:eastAsia="ru-RU"/>
              </w:rPr>
              <w:t>Амортизация</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178233</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16203</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16203</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16203</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16203</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16203</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16203</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16203</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16203</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16203</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16203</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16203</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16203</w:t>
            </w:r>
          </w:p>
        </w:tc>
      </w:tr>
      <w:tr w:rsidR="0029722E" w:rsidRPr="003E38C4" w:rsidTr="00D309A1">
        <w:trPr>
          <w:trHeight w:val="20"/>
        </w:trPr>
        <w:tc>
          <w:tcPr>
            <w:tcW w:w="1822" w:type="dxa"/>
            <w:tcBorders>
              <w:top w:val="nil"/>
              <w:left w:val="single" w:sz="4" w:space="0" w:color="auto"/>
              <w:bottom w:val="single" w:sz="4" w:space="0" w:color="auto"/>
              <w:right w:val="single" w:sz="4" w:space="0" w:color="auto"/>
            </w:tcBorders>
            <w:shd w:val="clear" w:color="auto" w:fill="auto"/>
            <w:vAlign w:val="center"/>
            <w:hideMark/>
          </w:tcPr>
          <w:p w:rsidR="0029722E" w:rsidRPr="003E38C4" w:rsidRDefault="0029722E" w:rsidP="00D309A1">
            <w:pPr>
              <w:spacing w:after="0" w:line="240" w:lineRule="auto"/>
              <w:ind w:firstLine="0"/>
              <w:jc w:val="left"/>
              <w:rPr>
                <w:rFonts w:eastAsia="Times New Roman" w:cs="Times New Roman"/>
                <w:color w:val="000000"/>
                <w:sz w:val="22"/>
                <w:lang w:eastAsia="ru-RU"/>
              </w:rPr>
            </w:pPr>
            <w:r w:rsidRPr="003E38C4">
              <w:rPr>
                <w:rFonts w:eastAsia="Times New Roman" w:cs="Times New Roman"/>
                <w:color w:val="000000"/>
                <w:sz w:val="22"/>
                <w:lang w:eastAsia="ru-RU"/>
              </w:rPr>
              <w:t>Аренда офиса +коммунальные платежи</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385000</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35000</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35000</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35000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35000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35000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35000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35000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35000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35000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35000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35000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35000</w:t>
            </w:r>
          </w:p>
        </w:tc>
      </w:tr>
      <w:tr w:rsidR="0029722E" w:rsidRPr="003E38C4" w:rsidTr="00D309A1">
        <w:trPr>
          <w:trHeight w:val="20"/>
        </w:trPr>
        <w:tc>
          <w:tcPr>
            <w:tcW w:w="1822" w:type="dxa"/>
            <w:tcBorders>
              <w:top w:val="nil"/>
              <w:left w:val="single" w:sz="4" w:space="0" w:color="auto"/>
              <w:bottom w:val="single" w:sz="4" w:space="0" w:color="auto"/>
              <w:right w:val="single" w:sz="4" w:space="0" w:color="auto"/>
            </w:tcBorders>
            <w:shd w:val="clear" w:color="auto" w:fill="auto"/>
            <w:vAlign w:val="center"/>
            <w:hideMark/>
          </w:tcPr>
          <w:p w:rsidR="0029722E" w:rsidRPr="003E38C4" w:rsidRDefault="0029722E" w:rsidP="00D309A1">
            <w:pPr>
              <w:spacing w:after="0" w:line="240" w:lineRule="auto"/>
              <w:ind w:firstLine="0"/>
              <w:jc w:val="left"/>
              <w:rPr>
                <w:rFonts w:eastAsia="Times New Roman" w:cs="Times New Roman"/>
                <w:color w:val="000000"/>
                <w:sz w:val="22"/>
                <w:lang w:eastAsia="ru-RU"/>
              </w:rPr>
            </w:pPr>
            <w:r w:rsidRPr="003E38C4">
              <w:rPr>
                <w:rFonts w:eastAsia="Times New Roman" w:cs="Times New Roman"/>
                <w:color w:val="000000"/>
                <w:sz w:val="22"/>
                <w:lang w:eastAsia="ru-RU"/>
              </w:rPr>
              <w:t>Страховые взносы</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1263870</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199320</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199320</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199320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199320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199320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199320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199320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199320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199320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199320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199320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199320</w:t>
            </w:r>
          </w:p>
        </w:tc>
      </w:tr>
      <w:tr w:rsidR="0029722E" w:rsidRPr="003E38C4" w:rsidTr="00D309A1">
        <w:trPr>
          <w:trHeight w:val="20"/>
        </w:trPr>
        <w:tc>
          <w:tcPr>
            <w:tcW w:w="1822" w:type="dxa"/>
            <w:tcBorders>
              <w:top w:val="nil"/>
              <w:left w:val="single" w:sz="4" w:space="0" w:color="auto"/>
              <w:bottom w:val="single" w:sz="4" w:space="0" w:color="auto"/>
              <w:right w:val="single" w:sz="4" w:space="0" w:color="auto"/>
            </w:tcBorders>
            <w:shd w:val="clear" w:color="auto" w:fill="auto"/>
            <w:vAlign w:val="center"/>
            <w:hideMark/>
          </w:tcPr>
          <w:p w:rsidR="0029722E" w:rsidRPr="003E38C4" w:rsidRDefault="0029722E" w:rsidP="00D309A1">
            <w:pPr>
              <w:spacing w:after="0" w:line="240" w:lineRule="auto"/>
              <w:ind w:firstLine="0"/>
              <w:jc w:val="left"/>
              <w:rPr>
                <w:rFonts w:eastAsia="Times New Roman" w:cs="Times New Roman"/>
                <w:color w:val="000000"/>
                <w:sz w:val="22"/>
                <w:lang w:eastAsia="ru-RU"/>
              </w:rPr>
            </w:pPr>
            <w:proofErr w:type="spellStart"/>
            <w:r w:rsidRPr="003E38C4">
              <w:rPr>
                <w:rFonts w:eastAsia="Times New Roman" w:cs="Times New Roman"/>
                <w:color w:val="000000"/>
                <w:sz w:val="22"/>
                <w:lang w:eastAsia="ru-RU"/>
              </w:rPr>
              <w:t>AmoSRM</w:t>
            </w:r>
            <w:proofErr w:type="spellEnd"/>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16500</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1500</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1500</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1500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1500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1500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1500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1500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1500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1500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1500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1500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1500</w:t>
            </w:r>
          </w:p>
        </w:tc>
      </w:tr>
      <w:tr w:rsidR="0029722E" w:rsidRPr="003E38C4" w:rsidTr="00D309A1">
        <w:trPr>
          <w:trHeight w:val="20"/>
        </w:trPr>
        <w:tc>
          <w:tcPr>
            <w:tcW w:w="1822" w:type="dxa"/>
            <w:tcBorders>
              <w:top w:val="nil"/>
              <w:left w:val="single" w:sz="4" w:space="0" w:color="auto"/>
              <w:bottom w:val="single" w:sz="4" w:space="0" w:color="auto"/>
              <w:right w:val="single" w:sz="4" w:space="0" w:color="auto"/>
            </w:tcBorders>
            <w:shd w:val="clear" w:color="auto" w:fill="auto"/>
            <w:vAlign w:val="center"/>
            <w:hideMark/>
          </w:tcPr>
          <w:p w:rsidR="0029722E" w:rsidRPr="003E38C4" w:rsidRDefault="0029722E" w:rsidP="00D309A1">
            <w:pPr>
              <w:spacing w:after="0" w:line="240" w:lineRule="auto"/>
              <w:ind w:firstLine="0"/>
              <w:jc w:val="left"/>
              <w:rPr>
                <w:rFonts w:eastAsia="Times New Roman" w:cs="Times New Roman"/>
                <w:color w:val="000000"/>
                <w:sz w:val="22"/>
                <w:lang w:eastAsia="ru-RU"/>
              </w:rPr>
            </w:pPr>
            <w:r w:rsidRPr="003E38C4">
              <w:rPr>
                <w:rFonts w:eastAsia="Times New Roman" w:cs="Times New Roman"/>
                <w:color w:val="000000"/>
                <w:sz w:val="22"/>
                <w:lang w:eastAsia="ru-RU"/>
              </w:rPr>
              <w:t>Юридическое сопровождение</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55000</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5000</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5000</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5000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5000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5000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5000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5000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5000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5000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5000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5000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5000</w:t>
            </w:r>
          </w:p>
        </w:tc>
      </w:tr>
      <w:tr w:rsidR="0029722E" w:rsidRPr="003E38C4" w:rsidTr="00D309A1">
        <w:trPr>
          <w:trHeight w:val="20"/>
        </w:trPr>
        <w:tc>
          <w:tcPr>
            <w:tcW w:w="1822" w:type="dxa"/>
            <w:tcBorders>
              <w:top w:val="nil"/>
              <w:left w:val="single" w:sz="4" w:space="0" w:color="auto"/>
              <w:bottom w:val="single" w:sz="4" w:space="0" w:color="auto"/>
              <w:right w:val="single" w:sz="4" w:space="0" w:color="auto"/>
            </w:tcBorders>
            <w:shd w:val="clear" w:color="auto" w:fill="auto"/>
            <w:vAlign w:val="center"/>
            <w:hideMark/>
          </w:tcPr>
          <w:p w:rsidR="0029722E" w:rsidRPr="003E38C4" w:rsidRDefault="0029722E" w:rsidP="00D309A1">
            <w:pPr>
              <w:spacing w:after="0" w:line="240" w:lineRule="auto"/>
              <w:ind w:firstLine="0"/>
              <w:jc w:val="left"/>
              <w:rPr>
                <w:rFonts w:eastAsia="Times New Roman" w:cs="Times New Roman"/>
                <w:color w:val="000000"/>
                <w:sz w:val="22"/>
                <w:lang w:eastAsia="ru-RU"/>
              </w:rPr>
            </w:pPr>
            <w:r w:rsidRPr="003E38C4">
              <w:rPr>
                <w:rFonts w:eastAsia="Times New Roman" w:cs="Times New Roman"/>
                <w:color w:val="000000"/>
                <w:sz w:val="22"/>
                <w:lang w:eastAsia="ru-RU"/>
              </w:rPr>
              <w:t>Бухгалтерские услуги</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88000</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8000</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8000</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8000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8000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8000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8000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8000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8000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8000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8000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8000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8000</w:t>
            </w:r>
          </w:p>
        </w:tc>
      </w:tr>
      <w:tr w:rsidR="0029722E" w:rsidRPr="003E38C4" w:rsidTr="00D309A1">
        <w:trPr>
          <w:trHeight w:val="20"/>
        </w:trPr>
        <w:tc>
          <w:tcPr>
            <w:tcW w:w="1822" w:type="dxa"/>
            <w:tcBorders>
              <w:top w:val="nil"/>
              <w:left w:val="single" w:sz="4" w:space="0" w:color="auto"/>
              <w:bottom w:val="single" w:sz="4" w:space="0" w:color="auto"/>
              <w:right w:val="single" w:sz="4" w:space="0" w:color="auto"/>
            </w:tcBorders>
            <w:shd w:val="clear" w:color="auto" w:fill="auto"/>
            <w:vAlign w:val="center"/>
            <w:hideMark/>
          </w:tcPr>
          <w:p w:rsidR="0029722E" w:rsidRPr="003E38C4" w:rsidRDefault="0029722E" w:rsidP="00D309A1">
            <w:pPr>
              <w:spacing w:after="0" w:line="240" w:lineRule="auto"/>
              <w:ind w:firstLine="0"/>
              <w:jc w:val="left"/>
              <w:rPr>
                <w:rFonts w:eastAsia="Times New Roman" w:cs="Times New Roman"/>
                <w:color w:val="000000"/>
                <w:sz w:val="22"/>
                <w:lang w:eastAsia="ru-RU"/>
              </w:rPr>
            </w:pPr>
            <w:r w:rsidRPr="003E38C4">
              <w:rPr>
                <w:rFonts w:eastAsia="Times New Roman" w:cs="Times New Roman"/>
                <w:color w:val="000000"/>
                <w:sz w:val="22"/>
                <w:lang w:eastAsia="ru-RU"/>
              </w:rPr>
              <w:t>SMM-сопровождение</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40000</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10000</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10000</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10000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10000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10000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10000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10000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10000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10000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10000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10000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10000</w:t>
            </w:r>
          </w:p>
        </w:tc>
      </w:tr>
      <w:tr w:rsidR="0029722E" w:rsidRPr="003E38C4" w:rsidTr="00D309A1">
        <w:trPr>
          <w:trHeight w:val="20"/>
        </w:trPr>
        <w:tc>
          <w:tcPr>
            <w:tcW w:w="1822" w:type="dxa"/>
            <w:tcBorders>
              <w:top w:val="nil"/>
              <w:left w:val="single" w:sz="4" w:space="0" w:color="auto"/>
              <w:bottom w:val="single" w:sz="4" w:space="0" w:color="auto"/>
              <w:right w:val="single" w:sz="4" w:space="0" w:color="auto"/>
            </w:tcBorders>
            <w:shd w:val="clear" w:color="auto" w:fill="auto"/>
            <w:vAlign w:val="center"/>
            <w:hideMark/>
          </w:tcPr>
          <w:p w:rsidR="0029722E" w:rsidRPr="003E38C4" w:rsidRDefault="0029722E" w:rsidP="00D309A1">
            <w:pPr>
              <w:spacing w:after="0" w:line="240" w:lineRule="auto"/>
              <w:ind w:firstLine="0"/>
              <w:jc w:val="left"/>
              <w:rPr>
                <w:rFonts w:eastAsia="Times New Roman" w:cs="Times New Roman"/>
                <w:color w:val="000000"/>
                <w:sz w:val="22"/>
                <w:lang w:eastAsia="ru-RU"/>
              </w:rPr>
            </w:pPr>
            <w:r w:rsidRPr="003E38C4">
              <w:rPr>
                <w:rFonts w:eastAsia="Times New Roman" w:cs="Times New Roman"/>
                <w:color w:val="000000"/>
                <w:sz w:val="22"/>
                <w:lang w:eastAsia="ru-RU"/>
              </w:rPr>
              <w:t>Непредвиденные расходы</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90000</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10000</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10000</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10000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10000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10000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10000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10000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10000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10000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10000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10000</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10000</w:t>
            </w:r>
          </w:p>
        </w:tc>
      </w:tr>
      <w:tr w:rsidR="0029722E" w:rsidRPr="003E38C4" w:rsidTr="00D309A1">
        <w:trPr>
          <w:trHeight w:val="20"/>
        </w:trPr>
        <w:tc>
          <w:tcPr>
            <w:tcW w:w="1822" w:type="dxa"/>
            <w:tcBorders>
              <w:top w:val="nil"/>
              <w:left w:val="single" w:sz="4" w:space="0" w:color="auto"/>
              <w:bottom w:val="single" w:sz="4" w:space="0" w:color="auto"/>
              <w:right w:val="single" w:sz="4" w:space="0" w:color="auto"/>
            </w:tcBorders>
            <w:shd w:val="clear" w:color="auto" w:fill="auto"/>
            <w:vAlign w:val="center"/>
            <w:hideMark/>
          </w:tcPr>
          <w:p w:rsidR="0029722E" w:rsidRPr="003E38C4" w:rsidRDefault="0029722E" w:rsidP="00D309A1">
            <w:pPr>
              <w:spacing w:after="0" w:line="240" w:lineRule="auto"/>
              <w:ind w:firstLine="0"/>
              <w:jc w:val="left"/>
              <w:rPr>
                <w:rFonts w:eastAsia="Times New Roman" w:cs="Times New Roman"/>
                <w:color w:val="000000"/>
                <w:sz w:val="22"/>
                <w:lang w:eastAsia="ru-RU"/>
              </w:rPr>
            </w:pPr>
            <w:r w:rsidRPr="003E38C4">
              <w:rPr>
                <w:rFonts w:eastAsia="Times New Roman" w:cs="Times New Roman"/>
                <w:color w:val="000000"/>
                <w:sz w:val="22"/>
                <w:lang w:eastAsia="ru-RU"/>
              </w:rPr>
              <w:t>Итого расходов:</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8065203</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750023</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750023</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750023</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750023</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750023</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750023</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750023</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750023</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750023</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750023</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750023</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750023</w:t>
            </w:r>
          </w:p>
        </w:tc>
      </w:tr>
      <w:tr w:rsidR="0029722E" w:rsidRPr="003E38C4" w:rsidTr="00D309A1">
        <w:trPr>
          <w:trHeight w:val="20"/>
        </w:trPr>
        <w:tc>
          <w:tcPr>
            <w:tcW w:w="1822" w:type="dxa"/>
            <w:tcBorders>
              <w:top w:val="nil"/>
              <w:left w:val="single" w:sz="4" w:space="0" w:color="auto"/>
              <w:bottom w:val="single" w:sz="4" w:space="0" w:color="auto"/>
              <w:right w:val="single" w:sz="4" w:space="0" w:color="auto"/>
            </w:tcBorders>
            <w:shd w:val="clear" w:color="auto" w:fill="auto"/>
            <w:vAlign w:val="center"/>
            <w:hideMark/>
          </w:tcPr>
          <w:p w:rsidR="0029722E" w:rsidRPr="003E38C4" w:rsidRDefault="0029722E" w:rsidP="00D309A1">
            <w:pPr>
              <w:spacing w:after="0" w:line="240" w:lineRule="auto"/>
              <w:ind w:firstLine="0"/>
              <w:jc w:val="left"/>
              <w:rPr>
                <w:rFonts w:eastAsia="Times New Roman" w:cs="Times New Roman"/>
                <w:color w:val="000000"/>
                <w:sz w:val="22"/>
                <w:lang w:eastAsia="ru-RU"/>
              </w:rPr>
            </w:pPr>
            <w:r w:rsidRPr="003E38C4">
              <w:rPr>
                <w:rFonts w:eastAsia="Times New Roman" w:cs="Times New Roman"/>
                <w:color w:val="000000"/>
                <w:sz w:val="22"/>
                <w:lang w:eastAsia="ru-RU"/>
              </w:rPr>
              <w:t>Налог на прибыль</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0</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0</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0</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37995</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73995</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139995</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227995</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289995</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369995</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449995</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549995</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649995</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749995</w:t>
            </w:r>
          </w:p>
        </w:tc>
      </w:tr>
      <w:tr w:rsidR="0029722E" w:rsidRPr="003E38C4" w:rsidTr="00D309A1">
        <w:trPr>
          <w:trHeight w:val="20"/>
        </w:trPr>
        <w:tc>
          <w:tcPr>
            <w:tcW w:w="1822" w:type="dxa"/>
            <w:tcBorders>
              <w:top w:val="nil"/>
              <w:left w:val="single" w:sz="4" w:space="0" w:color="auto"/>
              <w:bottom w:val="single" w:sz="4" w:space="0" w:color="auto"/>
              <w:right w:val="single" w:sz="4" w:space="0" w:color="auto"/>
            </w:tcBorders>
            <w:shd w:val="clear" w:color="auto" w:fill="auto"/>
            <w:vAlign w:val="center"/>
            <w:hideMark/>
          </w:tcPr>
          <w:p w:rsidR="0029722E" w:rsidRPr="003E38C4" w:rsidRDefault="0029722E" w:rsidP="00D309A1">
            <w:pPr>
              <w:spacing w:after="0" w:line="240" w:lineRule="auto"/>
              <w:ind w:firstLine="0"/>
              <w:jc w:val="left"/>
              <w:rPr>
                <w:rFonts w:eastAsia="Times New Roman" w:cs="Times New Roman"/>
                <w:color w:val="000000"/>
                <w:sz w:val="22"/>
                <w:lang w:eastAsia="ru-RU"/>
              </w:rPr>
            </w:pPr>
            <w:r w:rsidRPr="003E38C4">
              <w:rPr>
                <w:rFonts w:eastAsia="Times New Roman" w:cs="Times New Roman"/>
                <w:color w:val="000000"/>
                <w:sz w:val="22"/>
                <w:lang w:eastAsia="ru-RU"/>
              </w:rPr>
              <w:t>Чистая прибыль</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w:t>
            </w:r>
          </w:p>
        </w:tc>
        <w:tc>
          <w:tcPr>
            <w:tcW w:w="87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151982</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295982</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559982</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911982</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1159982</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1479982</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1799982</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2199982</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2599982</w:t>
            </w:r>
          </w:p>
        </w:tc>
        <w:tc>
          <w:tcPr>
            <w:tcW w:w="986" w:type="dxa"/>
            <w:tcBorders>
              <w:top w:val="nil"/>
              <w:left w:val="nil"/>
              <w:bottom w:val="single" w:sz="4" w:space="0" w:color="auto"/>
              <w:right w:val="single" w:sz="4" w:space="0" w:color="auto"/>
            </w:tcBorders>
            <w:shd w:val="clear" w:color="auto" w:fill="auto"/>
            <w:noWrap/>
            <w:vAlign w:val="center"/>
            <w:hideMark/>
          </w:tcPr>
          <w:p w:rsidR="0029722E" w:rsidRPr="003E38C4" w:rsidRDefault="0029722E" w:rsidP="00D309A1">
            <w:pPr>
              <w:spacing w:after="0" w:line="240" w:lineRule="auto"/>
              <w:ind w:firstLine="0"/>
              <w:jc w:val="center"/>
              <w:rPr>
                <w:rFonts w:eastAsia="Times New Roman" w:cs="Times New Roman"/>
                <w:color w:val="000000"/>
                <w:sz w:val="22"/>
                <w:lang w:eastAsia="ru-RU"/>
              </w:rPr>
            </w:pPr>
            <w:r w:rsidRPr="003E38C4">
              <w:rPr>
                <w:rFonts w:eastAsia="Times New Roman" w:cs="Times New Roman"/>
                <w:color w:val="000000"/>
                <w:sz w:val="22"/>
                <w:lang w:eastAsia="ru-RU"/>
              </w:rPr>
              <w:t>2999982</w:t>
            </w:r>
          </w:p>
        </w:tc>
      </w:tr>
    </w:tbl>
    <w:p w:rsidR="003E38C4" w:rsidRDefault="00D309A1" w:rsidP="00D309A1">
      <w:pPr>
        <w:spacing w:after="160" w:line="259" w:lineRule="auto"/>
        <w:ind w:firstLine="0"/>
        <w:jc w:val="right"/>
      </w:pPr>
      <w:bookmarkStart w:id="16" w:name="_GoBack"/>
      <w:bookmarkEnd w:id="16"/>
      <w:r>
        <w:t>Приложение 4</w:t>
      </w:r>
    </w:p>
    <w:p w:rsidR="00D309A1" w:rsidRDefault="00D309A1" w:rsidP="00D309A1">
      <w:pPr>
        <w:spacing w:after="160" w:line="259" w:lineRule="auto"/>
        <w:ind w:firstLine="0"/>
        <w:jc w:val="left"/>
      </w:pPr>
    </w:p>
    <w:p w:rsidR="00D309A1" w:rsidRDefault="00D309A1" w:rsidP="00D309A1">
      <w:pPr>
        <w:spacing w:after="160" w:line="259" w:lineRule="auto"/>
        <w:ind w:firstLine="0"/>
        <w:jc w:val="left"/>
        <w:sectPr w:rsidR="00D309A1" w:rsidSect="003E38C4">
          <w:pgSz w:w="16838" w:h="11906" w:orient="landscape" w:code="9"/>
          <w:pgMar w:top="1701" w:right="1134" w:bottom="851" w:left="1134" w:header="709" w:footer="709" w:gutter="0"/>
          <w:cols w:space="708"/>
          <w:docGrid w:linePitch="360"/>
        </w:sectPr>
      </w:pPr>
    </w:p>
    <w:p w:rsidR="001A7B07" w:rsidRDefault="001A7B07" w:rsidP="001A7B07">
      <w:pPr>
        <w:spacing w:after="0"/>
        <w:ind w:firstLine="0"/>
        <w:jc w:val="right"/>
        <w:rPr>
          <w:kern w:val="2"/>
          <w14:ligatures w14:val="standardContextual"/>
        </w:rPr>
      </w:pPr>
      <w:r>
        <w:t>Приложение 5</w:t>
      </w:r>
    </w:p>
    <w:p w:rsidR="001A7B07" w:rsidRPr="001B768F" w:rsidRDefault="001A7B07" w:rsidP="001A7B07">
      <w:pPr>
        <w:spacing w:after="0"/>
        <w:ind w:firstLine="0"/>
        <w:rPr>
          <w:kern w:val="2"/>
          <w14:ligatures w14:val="standardContextual"/>
        </w:rPr>
      </w:pPr>
      <w:r>
        <w:rPr>
          <w:kern w:val="2"/>
          <w14:ligatures w14:val="standardContextual"/>
        </w:rPr>
        <w:t>Таблица 14</w:t>
      </w:r>
      <w:r w:rsidRPr="0072321C">
        <w:rPr>
          <w:kern w:val="2"/>
          <w14:ligatures w14:val="standardContextual"/>
        </w:rPr>
        <w:t xml:space="preserve"> – Анализ рисков </w:t>
      </w:r>
      <w:proofErr w:type="spellStart"/>
      <w:r w:rsidRPr="0072321C">
        <w:rPr>
          <w:kern w:val="2"/>
          <w14:ligatures w14:val="standardContextual"/>
        </w:rPr>
        <w:t>стартапа</w:t>
      </w:r>
      <w:proofErr w:type="spellEnd"/>
      <w:r w:rsidRPr="0072321C">
        <w:rPr>
          <w:kern w:val="2"/>
          <w14:ligatures w14:val="standardContextual"/>
        </w:rPr>
        <w:t xml:space="preserve"> </w:t>
      </w:r>
      <w:r>
        <w:rPr>
          <w:kern w:val="2"/>
          <w14:ligatures w14:val="standardContextual"/>
        </w:rPr>
        <w:t>«</w:t>
      </w:r>
      <w:proofErr w:type="spellStart"/>
      <w:r w:rsidRPr="0072321C">
        <w:rPr>
          <w:kern w:val="2"/>
          <w14:ligatures w14:val="standardContextual"/>
        </w:rPr>
        <w:t>МебеОК</w:t>
      </w:r>
      <w:proofErr w:type="spellEnd"/>
      <w:r>
        <w:rPr>
          <w:kern w:val="2"/>
          <w14:ligatures w14:val="standardContextual"/>
        </w:rPr>
        <w:t>»</w:t>
      </w:r>
    </w:p>
    <w:tbl>
      <w:tblPr>
        <w:tblStyle w:val="12"/>
        <w:tblW w:w="5532" w:type="pct"/>
        <w:jc w:val="center"/>
        <w:tblLayout w:type="fixed"/>
        <w:tblLook w:val="04A0" w:firstRow="1" w:lastRow="0" w:firstColumn="1" w:lastColumn="0" w:noHBand="0" w:noVBand="1"/>
      </w:tblPr>
      <w:tblGrid>
        <w:gridCol w:w="449"/>
        <w:gridCol w:w="1817"/>
        <w:gridCol w:w="1983"/>
        <w:gridCol w:w="2411"/>
        <w:gridCol w:w="3678"/>
      </w:tblGrid>
      <w:tr w:rsidR="009E01F0" w:rsidRPr="001B768F" w:rsidTr="009E01F0">
        <w:trPr>
          <w:jc w:val="center"/>
        </w:trPr>
        <w:tc>
          <w:tcPr>
            <w:tcW w:w="217" w:type="pct"/>
          </w:tcPr>
          <w:p w:rsidR="001A7B07" w:rsidRPr="001B768F" w:rsidRDefault="001A7B07" w:rsidP="00D309A1">
            <w:pPr>
              <w:spacing w:after="0" w:line="240" w:lineRule="auto"/>
              <w:ind w:firstLine="0"/>
              <w:jc w:val="center"/>
              <w:rPr>
                <w:rFonts w:cs="Times New Roman"/>
                <w:bCs/>
                <w:sz w:val="24"/>
                <w:szCs w:val="20"/>
              </w:rPr>
            </w:pPr>
            <w:r w:rsidRPr="001B768F">
              <w:rPr>
                <w:rFonts w:cs="Times New Roman"/>
                <w:bCs/>
                <w:sz w:val="24"/>
                <w:szCs w:val="20"/>
              </w:rPr>
              <w:t>№</w:t>
            </w:r>
          </w:p>
        </w:tc>
        <w:tc>
          <w:tcPr>
            <w:tcW w:w="879" w:type="pct"/>
          </w:tcPr>
          <w:p w:rsidR="001A7B07" w:rsidRPr="001B768F" w:rsidRDefault="001A7B07" w:rsidP="00D309A1">
            <w:pPr>
              <w:spacing w:after="0" w:line="240" w:lineRule="auto"/>
              <w:ind w:firstLine="0"/>
              <w:jc w:val="center"/>
              <w:rPr>
                <w:rFonts w:cs="Times New Roman"/>
                <w:bCs/>
                <w:sz w:val="24"/>
                <w:szCs w:val="20"/>
              </w:rPr>
            </w:pPr>
            <w:r w:rsidRPr="001B768F">
              <w:rPr>
                <w:rFonts w:cs="Times New Roman"/>
                <w:bCs/>
                <w:sz w:val="24"/>
                <w:szCs w:val="20"/>
              </w:rPr>
              <w:t>Наименование риска</w:t>
            </w:r>
          </w:p>
        </w:tc>
        <w:tc>
          <w:tcPr>
            <w:tcW w:w="959" w:type="pct"/>
          </w:tcPr>
          <w:p w:rsidR="001A7B07" w:rsidRPr="001B768F" w:rsidRDefault="001A7B07" w:rsidP="00D309A1">
            <w:pPr>
              <w:spacing w:after="0" w:line="240" w:lineRule="auto"/>
              <w:ind w:firstLine="0"/>
              <w:jc w:val="center"/>
              <w:rPr>
                <w:rFonts w:cs="Times New Roman"/>
                <w:bCs/>
                <w:sz w:val="24"/>
                <w:szCs w:val="20"/>
              </w:rPr>
            </w:pPr>
            <w:r w:rsidRPr="001B768F">
              <w:rPr>
                <w:rFonts w:cs="Times New Roman"/>
                <w:bCs/>
                <w:sz w:val="24"/>
                <w:szCs w:val="20"/>
              </w:rPr>
              <w:t>Причины риска</w:t>
            </w:r>
          </w:p>
        </w:tc>
        <w:tc>
          <w:tcPr>
            <w:tcW w:w="1166" w:type="pct"/>
          </w:tcPr>
          <w:p w:rsidR="001A7B07" w:rsidRPr="001B768F" w:rsidRDefault="001A7B07" w:rsidP="00D309A1">
            <w:pPr>
              <w:spacing w:after="0" w:line="240" w:lineRule="auto"/>
              <w:ind w:firstLine="0"/>
              <w:jc w:val="center"/>
              <w:rPr>
                <w:rFonts w:cs="Times New Roman"/>
                <w:bCs/>
                <w:sz w:val="24"/>
                <w:szCs w:val="20"/>
              </w:rPr>
            </w:pPr>
            <w:r w:rsidRPr="001B768F">
              <w:rPr>
                <w:rFonts w:cs="Times New Roman"/>
                <w:bCs/>
                <w:sz w:val="24"/>
                <w:szCs w:val="20"/>
              </w:rPr>
              <w:t>Факторы, усиливающие риск</w:t>
            </w:r>
          </w:p>
        </w:tc>
        <w:tc>
          <w:tcPr>
            <w:tcW w:w="1779" w:type="pct"/>
          </w:tcPr>
          <w:p w:rsidR="001A7B07" w:rsidRPr="001B768F" w:rsidRDefault="001A7B07" w:rsidP="00D309A1">
            <w:pPr>
              <w:spacing w:after="0" w:line="240" w:lineRule="auto"/>
              <w:ind w:firstLine="0"/>
              <w:jc w:val="center"/>
              <w:rPr>
                <w:rFonts w:cs="Times New Roman"/>
                <w:bCs/>
                <w:sz w:val="24"/>
                <w:szCs w:val="20"/>
              </w:rPr>
            </w:pPr>
            <w:r w:rsidRPr="001B768F">
              <w:rPr>
                <w:rFonts w:cs="Times New Roman"/>
                <w:bCs/>
                <w:sz w:val="24"/>
                <w:szCs w:val="20"/>
              </w:rPr>
              <w:t>Рекомендуемые методы компенсации риска</w:t>
            </w:r>
          </w:p>
        </w:tc>
      </w:tr>
      <w:tr w:rsidR="009E01F0" w:rsidRPr="001B768F" w:rsidTr="009E01F0">
        <w:trPr>
          <w:jc w:val="center"/>
        </w:trPr>
        <w:tc>
          <w:tcPr>
            <w:tcW w:w="217" w:type="pct"/>
          </w:tcPr>
          <w:p w:rsidR="001A7B07" w:rsidRPr="001B768F" w:rsidRDefault="001A7B07" w:rsidP="00D309A1">
            <w:pPr>
              <w:spacing w:after="0" w:line="240" w:lineRule="auto"/>
              <w:ind w:firstLine="0"/>
              <w:jc w:val="center"/>
              <w:rPr>
                <w:rFonts w:cs="Times New Roman"/>
                <w:sz w:val="24"/>
                <w:szCs w:val="20"/>
              </w:rPr>
            </w:pPr>
            <w:r w:rsidRPr="001B768F">
              <w:rPr>
                <w:rFonts w:cs="Times New Roman"/>
                <w:sz w:val="24"/>
                <w:szCs w:val="20"/>
              </w:rPr>
              <w:t>1</w:t>
            </w:r>
          </w:p>
        </w:tc>
        <w:tc>
          <w:tcPr>
            <w:tcW w:w="879" w:type="pct"/>
          </w:tcPr>
          <w:p w:rsidR="001A7B07" w:rsidRPr="001B768F" w:rsidRDefault="001A7B07" w:rsidP="00D309A1">
            <w:pPr>
              <w:spacing w:after="0" w:line="240" w:lineRule="auto"/>
              <w:ind w:firstLine="0"/>
              <w:jc w:val="left"/>
              <w:rPr>
                <w:rFonts w:cs="Times New Roman"/>
                <w:sz w:val="24"/>
                <w:szCs w:val="20"/>
              </w:rPr>
            </w:pPr>
            <w:r w:rsidRPr="001B768F">
              <w:rPr>
                <w:rFonts w:cs="Times New Roman"/>
                <w:sz w:val="24"/>
                <w:szCs w:val="20"/>
              </w:rPr>
              <w:t xml:space="preserve">Риск </w:t>
            </w:r>
            <w:proofErr w:type="spellStart"/>
            <w:r w:rsidRPr="001B768F">
              <w:rPr>
                <w:rFonts w:cs="Times New Roman"/>
                <w:sz w:val="24"/>
                <w:szCs w:val="20"/>
              </w:rPr>
              <w:t>нереализации</w:t>
            </w:r>
            <w:proofErr w:type="spellEnd"/>
            <w:r w:rsidRPr="001B768F">
              <w:rPr>
                <w:rFonts w:cs="Times New Roman"/>
                <w:sz w:val="24"/>
                <w:szCs w:val="20"/>
              </w:rPr>
              <w:t xml:space="preserve"> технологии предприятия из-за </w:t>
            </w:r>
            <w:proofErr w:type="spellStart"/>
            <w:r w:rsidRPr="001B768F">
              <w:rPr>
                <w:rFonts w:cs="Times New Roman"/>
                <w:sz w:val="24"/>
                <w:szCs w:val="20"/>
              </w:rPr>
              <w:t>незаключения</w:t>
            </w:r>
            <w:proofErr w:type="spellEnd"/>
            <w:r w:rsidRPr="001B768F">
              <w:rPr>
                <w:rFonts w:cs="Times New Roman"/>
                <w:sz w:val="24"/>
                <w:szCs w:val="20"/>
              </w:rPr>
              <w:t xml:space="preserve"> договора на поставку исходных продуктов</w:t>
            </w:r>
          </w:p>
        </w:tc>
        <w:tc>
          <w:tcPr>
            <w:tcW w:w="959" w:type="pct"/>
          </w:tcPr>
          <w:p w:rsidR="001A7B07" w:rsidRPr="001B768F" w:rsidRDefault="001A7B07" w:rsidP="00D309A1">
            <w:pPr>
              <w:spacing w:after="0" w:line="240" w:lineRule="auto"/>
              <w:ind w:firstLine="0"/>
              <w:jc w:val="left"/>
              <w:rPr>
                <w:rFonts w:cs="Times New Roman"/>
                <w:sz w:val="24"/>
                <w:szCs w:val="20"/>
              </w:rPr>
            </w:pPr>
            <w:r w:rsidRPr="001B768F">
              <w:rPr>
                <w:rFonts w:cs="Times New Roman"/>
                <w:sz w:val="24"/>
                <w:szCs w:val="20"/>
              </w:rPr>
              <w:t>Несогласие сторон по условиям договора</w:t>
            </w:r>
          </w:p>
        </w:tc>
        <w:tc>
          <w:tcPr>
            <w:tcW w:w="1166" w:type="pct"/>
          </w:tcPr>
          <w:p w:rsidR="001A7B07" w:rsidRPr="001B768F" w:rsidRDefault="001A7B07" w:rsidP="00D309A1">
            <w:pPr>
              <w:spacing w:after="0" w:line="240" w:lineRule="auto"/>
              <w:ind w:firstLine="0"/>
              <w:contextualSpacing/>
              <w:jc w:val="left"/>
              <w:rPr>
                <w:rFonts w:cs="Times New Roman"/>
                <w:sz w:val="24"/>
                <w:szCs w:val="20"/>
              </w:rPr>
            </w:pPr>
            <w:r w:rsidRPr="001B768F">
              <w:rPr>
                <w:rFonts w:cs="Times New Roman"/>
                <w:sz w:val="24"/>
                <w:szCs w:val="20"/>
              </w:rPr>
              <w:t>Неопределенность в ценах, сроках и объемах поставок</w:t>
            </w:r>
          </w:p>
        </w:tc>
        <w:tc>
          <w:tcPr>
            <w:tcW w:w="1779" w:type="pct"/>
          </w:tcPr>
          <w:p w:rsidR="001A7B07" w:rsidRPr="001B768F" w:rsidRDefault="001A7B07" w:rsidP="00D309A1">
            <w:pPr>
              <w:spacing w:after="0" w:line="240" w:lineRule="auto"/>
              <w:ind w:firstLine="0"/>
              <w:jc w:val="left"/>
              <w:rPr>
                <w:rFonts w:cs="Times New Roman"/>
                <w:sz w:val="24"/>
                <w:szCs w:val="20"/>
              </w:rPr>
            </w:pPr>
            <w:r w:rsidRPr="001B768F">
              <w:rPr>
                <w:rFonts w:cs="Times New Roman"/>
                <w:sz w:val="24"/>
                <w:szCs w:val="20"/>
              </w:rPr>
              <w:t>Предварительный поиск и анализ возможных поставщиков, установление долгосрочных договоров с надежными поставщиками, диверсификация поставок.</w:t>
            </w:r>
          </w:p>
        </w:tc>
      </w:tr>
      <w:tr w:rsidR="009E01F0" w:rsidRPr="001B768F" w:rsidTr="009E01F0">
        <w:trPr>
          <w:jc w:val="center"/>
        </w:trPr>
        <w:tc>
          <w:tcPr>
            <w:tcW w:w="217" w:type="pct"/>
          </w:tcPr>
          <w:p w:rsidR="001A7B07" w:rsidRPr="001B768F" w:rsidRDefault="001A7B07" w:rsidP="00D309A1">
            <w:pPr>
              <w:spacing w:after="0" w:line="240" w:lineRule="auto"/>
              <w:ind w:firstLine="0"/>
              <w:jc w:val="center"/>
              <w:rPr>
                <w:rFonts w:cs="Times New Roman"/>
                <w:sz w:val="24"/>
                <w:szCs w:val="20"/>
              </w:rPr>
            </w:pPr>
            <w:r w:rsidRPr="001B768F">
              <w:rPr>
                <w:rFonts w:cs="Times New Roman"/>
                <w:sz w:val="24"/>
                <w:szCs w:val="20"/>
              </w:rPr>
              <w:t>2</w:t>
            </w:r>
          </w:p>
        </w:tc>
        <w:tc>
          <w:tcPr>
            <w:tcW w:w="879" w:type="pct"/>
          </w:tcPr>
          <w:p w:rsidR="001A7B07" w:rsidRPr="001B768F" w:rsidRDefault="001A7B07" w:rsidP="00D309A1">
            <w:pPr>
              <w:spacing w:after="0" w:line="240" w:lineRule="auto"/>
              <w:ind w:firstLine="0"/>
              <w:jc w:val="left"/>
              <w:rPr>
                <w:rFonts w:cs="Times New Roman"/>
                <w:sz w:val="24"/>
                <w:szCs w:val="20"/>
              </w:rPr>
            </w:pPr>
            <w:r w:rsidRPr="001B768F">
              <w:rPr>
                <w:rFonts w:cs="Times New Roman"/>
                <w:sz w:val="24"/>
                <w:szCs w:val="20"/>
              </w:rPr>
              <w:t>Риск неполучения исходных материалов из-за срыва заключенных договоров о поставке</w:t>
            </w:r>
          </w:p>
        </w:tc>
        <w:tc>
          <w:tcPr>
            <w:tcW w:w="959" w:type="pct"/>
          </w:tcPr>
          <w:p w:rsidR="001A7B07" w:rsidRPr="001B768F" w:rsidRDefault="001A7B07" w:rsidP="00D309A1">
            <w:pPr>
              <w:spacing w:after="0" w:line="240" w:lineRule="auto"/>
              <w:ind w:firstLine="0"/>
              <w:jc w:val="left"/>
              <w:rPr>
                <w:rFonts w:cs="Times New Roman"/>
                <w:sz w:val="24"/>
                <w:szCs w:val="20"/>
              </w:rPr>
            </w:pPr>
            <w:r w:rsidRPr="001B768F">
              <w:rPr>
                <w:rFonts w:cs="Times New Roman"/>
                <w:sz w:val="24"/>
                <w:szCs w:val="20"/>
              </w:rPr>
              <w:t>Несоблюдение поставщиками условий договора</w:t>
            </w:r>
          </w:p>
        </w:tc>
        <w:tc>
          <w:tcPr>
            <w:tcW w:w="1166" w:type="pct"/>
          </w:tcPr>
          <w:p w:rsidR="001A7B07" w:rsidRPr="001B768F" w:rsidRDefault="001A7B07" w:rsidP="00D309A1">
            <w:pPr>
              <w:spacing w:after="0" w:line="240" w:lineRule="auto"/>
              <w:ind w:firstLine="0"/>
              <w:contextualSpacing/>
              <w:jc w:val="left"/>
              <w:rPr>
                <w:rFonts w:cs="Times New Roman"/>
                <w:sz w:val="24"/>
                <w:szCs w:val="20"/>
              </w:rPr>
            </w:pPr>
            <w:r w:rsidRPr="001B768F">
              <w:rPr>
                <w:rFonts w:cs="Times New Roman"/>
                <w:sz w:val="24"/>
                <w:szCs w:val="20"/>
              </w:rPr>
              <w:t>Изменение рыночной ситуации, финансовые проблемы поставщика</w:t>
            </w:r>
          </w:p>
        </w:tc>
        <w:tc>
          <w:tcPr>
            <w:tcW w:w="1779" w:type="pct"/>
          </w:tcPr>
          <w:p w:rsidR="001A7B07" w:rsidRPr="001B768F" w:rsidRDefault="001A7B07" w:rsidP="00D309A1">
            <w:pPr>
              <w:spacing w:after="0" w:line="240" w:lineRule="auto"/>
              <w:ind w:firstLine="0"/>
              <w:jc w:val="left"/>
              <w:rPr>
                <w:rFonts w:cs="Times New Roman"/>
                <w:sz w:val="24"/>
                <w:szCs w:val="20"/>
              </w:rPr>
            </w:pPr>
            <w:r w:rsidRPr="001B768F">
              <w:rPr>
                <w:rFonts w:cs="Times New Roman"/>
                <w:sz w:val="24"/>
                <w:szCs w:val="20"/>
              </w:rPr>
              <w:t xml:space="preserve">1. Включить в контракты на поставку штрафные санкции за </w:t>
            </w:r>
            <w:proofErr w:type="spellStart"/>
            <w:r w:rsidRPr="001B768F">
              <w:rPr>
                <w:rFonts w:cs="Times New Roman"/>
                <w:sz w:val="24"/>
                <w:szCs w:val="20"/>
              </w:rPr>
              <w:t>непоставку</w:t>
            </w:r>
            <w:proofErr w:type="spellEnd"/>
            <w:r w:rsidRPr="001B768F">
              <w:rPr>
                <w:rFonts w:cs="Times New Roman"/>
                <w:sz w:val="24"/>
                <w:szCs w:val="20"/>
              </w:rPr>
              <w:t xml:space="preserve"> исходных материалов.</w:t>
            </w:r>
          </w:p>
          <w:p w:rsidR="001A7B07" w:rsidRPr="001B768F" w:rsidRDefault="001A7B07" w:rsidP="00D309A1">
            <w:pPr>
              <w:spacing w:after="0" w:line="240" w:lineRule="auto"/>
              <w:ind w:firstLine="0"/>
              <w:jc w:val="left"/>
              <w:rPr>
                <w:rFonts w:cs="Times New Roman"/>
                <w:sz w:val="24"/>
                <w:szCs w:val="20"/>
              </w:rPr>
            </w:pPr>
            <w:r w:rsidRPr="001B768F">
              <w:rPr>
                <w:rFonts w:cs="Times New Roman"/>
                <w:sz w:val="24"/>
                <w:szCs w:val="20"/>
              </w:rPr>
              <w:t>2. Поддерживайте открытое общение и разработайте планы действий на случай непредвиденных обстоятельств с поставщиками.</w:t>
            </w:r>
          </w:p>
          <w:p w:rsidR="001A7B07" w:rsidRPr="001B768F" w:rsidRDefault="001A7B07" w:rsidP="00D309A1">
            <w:pPr>
              <w:spacing w:after="0" w:line="240" w:lineRule="auto"/>
              <w:ind w:firstLine="0"/>
              <w:jc w:val="left"/>
              <w:rPr>
                <w:rFonts w:cs="Times New Roman"/>
                <w:sz w:val="24"/>
                <w:szCs w:val="20"/>
              </w:rPr>
            </w:pPr>
            <w:r w:rsidRPr="001B768F">
              <w:rPr>
                <w:rFonts w:cs="Times New Roman"/>
                <w:sz w:val="24"/>
                <w:szCs w:val="20"/>
              </w:rPr>
              <w:t>3. Рассмотрите возможность авансовых платежей или частичных платежей при получении исходных материалов, чтобы стимулировать своевременную доставку.</w:t>
            </w:r>
          </w:p>
        </w:tc>
      </w:tr>
      <w:tr w:rsidR="009E01F0" w:rsidRPr="001B768F" w:rsidTr="009E01F0">
        <w:trPr>
          <w:jc w:val="center"/>
        </w:trPr>
        <w:tc>
          <w:tcPr>
            <w:tcW w:w="217" w:type="pct"/>
          </w:tcPr>
          <w:p w:rsidR="001A7B07" w:rsidRPr="001B768F" w:rsidRDefault="001A7B07" w:rsidP="00D309A1">
            <w:pPr>
              <w:spacing w:after="0" w:line="240" w:lineRule="auto"/>
              <w:ind w:firstLine="0"/>
              <w:jc w:val="center"/>
              <w:rPr>
                <w:rFonts w:cs="Times New Roman"/>
                <w:sz w:val="24"/>
                <w:szCs w:val="20"/>
              </w:rPr>
            </w:pPr>
            <w:r w:rsidRPr="001B768F">
              <w:rPr>
                <w:rFonts w:cs="Times New Roman"/>
                <w:sz w:val="24"/>
                <w:szCs w:val="20"/>
              </w:rPr>
              <w:t>3</w:t>
            </w:r>
          </w:p>
        </w:tc>
        <w:tc>
          <w:tcPr>
            <w:tcW w:w="879" w:type="pct"/>
          </w:tcPr>
          <w:p w:rsidR="001A7B07" w:rsidRPr="001B768F" w:rsidRDefault="001A7B07" w:rsidP="00D309A1">
            <w:pPr>
              <w:spacing w:after="0" w:line="240" w:lineRule="auto"/>
              <w:ind w:firstLine="0"/>
              <w:jc w:val="left"/>
              <w:rPr>
                <w:rFonts w:cs="Times New Roman"/>
                <w:sz w:val="24"/>
                <w:szCs w:val="20"/>
              </w:rPr>
            </w:pPr>
            <w:r w:rsidRPr="001B768F">
              <w:rPr>
                <w:rFonts w:cs="Times New Roman"/>
                <w:sz w:val="24"/>
                <w:szCs w:val="20"/>
              </w:rPr>
              <w:t>Риск невозвращения предоплаты поставщиком</w:t>
            </w:r>
          </w:p>
        </w:tc>
        <w:tc>
          <w:tcPr>
            <w:tcW w:w="959" w:type="pct"/>
          </w:tcPr>
          <w:p w:rsidR="001A7B07" w:rsidRPr="001B768F" w:rsidRDefault="001A7B07" w:rsidP="00D309A1">
            <w:pPr>
              <w:spacing w:after="0" w:line="240" w:lineRule="auto"/>
              <w:ind w:firstLine="0"/>
              <w:jc w:val="left"/>
              <w:rPr>
                <w:rFonts w:cs="Times New Roman"/>
                <w:sz w:val="24"/>
                <w:szCs w:val="20"/>
              </w:rPr>
            </w:pPr>
            <w:r w:rsidRPr="001B768F">
              <w:rPr>
                <w:rFonts w:cs="Times New Roman"/>
                <w:sz w:val="24"/>
                <w:szCs w:val="20"/>
              </w:rPr>
              <w:t>Финансовые проблемы поставщика</w:t>
            </w:r>
          </w:p>
        </w:tc>
        <w:tc>
          <w:tcPr>
            <w:tcW w:w="1166" w:type="pct"/>
          </w:tcPr>
          <w:p w:rsidR="001A7B07" w:rsidRPr="001B768F" w:rsidRDefault="001A7B07" w:rsidP="00D309A1">
            <w:pPr>
              <w:spacing w:after="0" w:line="240" w:lineRule="auto"/>
              <w:ind w:firstLine="0"/>
              <w:contextualSpacing/>
              <w:jc w:val="left"/>
              <w:rPr>
                <w:rFonts w:cs="Times New Roman"/>
                <w:sz w:val="24"/>
                <w:szCs w:val="20"/>
              </w:rPr>
            </w:pPr>
            <w:r w:rsidRPr="001B768F">
              <w:rPr>
                <w:rFonts w:cs="Times New Roman"/>
                <w:sz w:val="24"/>
                <w:szCs w:val="20"/>
              </w:rPr>
              <w:t>1. Отсутствие четких договорных соглашений, определяющих условия внесения аванса и последствия невозврата.</w:t>
            </w:r>
          </w:p>
          <w:p w:rsidR="001A7B07" w:rsidRPr="001B768F" w:rsidRDefault="001A7B07" w:rsidP="00D309A1">
            <w:pPr>
              <w:spacing w:after="0" w:line="240" w:lineRule="auto"/>
              <w:ind w:firstLine="0"/>
              <w:contextualSpacing/>
              <w:jc w:val="left"/>
              <w:rPr>
                <w:rFonts w:cs="Times New Roman"/>
                <w:sz w:val="24"/>
                <w:szCs w:val="20"/>
              </w:rPr>
            </w:pPr>
            <w:r w:rsidRPr="001B768F">
              <w:rPr>
                <w:rFonts w:cs="Times New Roman"/>
                <w:sz w:val="24"/>
                <w:szCs w:val="20"/>
              </w:rPr>
              <w:t>2. Финансовая нестабильность поставщика или плохая репутация выполнения платежных обязательств.</w:t>
            </w:r>
          </w:p>
          <w:p w:rsidR="001A7B07" w:rsidRPr="001B768F" w:rsidRDefault="001A7B07" w:rsidP="009E01F0">
            <w:pPr>
              <w:spacing w:after="0" w:line="240" w:lineRule="auto"/>
              <w:ind w:firstLine="0"/>
              <w:contextualSpacing/>
              <w:jc w:val="left"/>
              <w:rPr>
                <w:rFonts w:cs="Times New Roman"/>
                <w:sz w:val="24"/>
                <w:szCs w:val="20"/>
              </w:rPr>
            </w:pPr>
            <w:r w:rsidRPr="001B768F">
              <w:rPr>
                <w:rFonts w:cs="Times New Roman"/>
                <w:sz w:val="24"/>
                <w:szCs w:val="20"/>
              </w:rPr>
              <w:t>3. Отсутствие надежной услуги условного депонирования для обеспечения предоплаты до оказания услуг.</w:t>
            </w:r>
          </w:p>
        </w:tc>
        <w:tc>
          <w:tcPr>
            <w:tcW w:w="1779" w:type="pct"/>
          </w:tcPr>
          <w:p w:rsidR="001A7B07" w:rsidRPr="001B768F" w:rsidRDefault="001A7B07" w:rsidP="00D309A1">
            <w:pPr>
              <w:spacing w:after="0" w:line="240" w:lineRule="auto"/>
              <w:ind w:firstLine="0"/>
              <w:jc w:val="left"/>
              <w:rPr>
                <w:rFonts w:cs="Times New Roman"/>
                <w:sz w:val="24"/>
                <w:szCs w:val="20"/>
              </w:rPr>
            </w:pPr>
            <w:r w:rsidRPr="001B768F">
              <w:rPr>
                <w:rFonts w:cs="Times New Roman"/>
                <w:sz w:val="24"/>
                <w:szCs w:val="20"/>
              </w:rPr>
              <w:t>1. Услуги условного депонирования. Используйте доверенную третью сторону для хранения средств предоплаты до момента оказания услуг.</w:t>
            </w:r>
          </w:p>
          <w:p w:rsidR="001A7B07" w:rsidRPr="001B768F" w:rsidRDefault="001A7B07" w:rsidP="00D309A1">
            <w:pPr>
              <w:spacing w:after="0" w:line="240" w:lineRule="auto"/>
              <w:ind w:firstLine="0"/>
              <w:jc w:val="left"/>
              <w:rPr>
                <w:rFonts w:cs="Times New Roman"/>
                <w:sz w:val="24"/>
                <w:szCs w:val="20"/>
              </w:rPr>
            </w:pPr>
            <w:r w:rsidRPr="001B768F">
              <w:rPr>
                <w:rFonts w:cs="Times New Roman"/>
                <w:sz w:val="24"/>
                <w:szCs w:val="20"/>
              </w:rPr>
              <w:t>2. Поэтапные платежи: разбивайте платежи на этапы в зависимости от завершения проекта.</w:t>
            </w:r>
          </w:p>
        </w:tc>
      </w:tr>
    </w:tbl>
    <w:p w:rsidR="009E01F0" w:rsidRDefault="009E01F0" w:rsidP="009E01F0">
      <w:pPr>
        <w:spacing w:after="0" w:line="240" w:lineRule="auto"/>
        <w:ind w:hanging="567"/>
      </w:pPr>
      <w:r>
        <w:lastRenderedPageBreak/>
        <w:t>Продолжение таблицы 14</w:t>
      </w:r>
    </w:p>
    <w:tbl>
      <w:tblPr>
        <w:tblStyle w:val="12"/>
        <w:tblW w:w="5532" w:type="pct"/>
        <w:jc w:val="center"/>
        <w:tblLayout w:type="fixed"/>
        <w:tblLook w:val="04A0" w:firstRow="1" w:lastRow="0" w:firstColumn="1" w:lastColumn="0" w:noHBand="0" w:noVBand="1"/>
      </w:tblPr>
      <w:tblGrid>
        <w:gridCol w:w="449"/>
        <w:gridCol w:w="1817"/>
        <w:gridCol w:w="1983"/>
        <w:gridCol w:w="2411"/>
        <w:gridCol w:w="3678"/>
      </w:tblGrid>
      <w:tr w:rsidR="009E01F0" w:rsidRPr="001B768F" w:rsidTr="009E01F0">
        <w:trPr>
          <w:trHeight w:val="4674"/>
          <w:jc w:val="center"/>
        </w:trPr>
        <w:tc>
          <w:tcPr>
            <w:tcW w:w="217" w:type="pct"/>
          </w:tcPr>
          <w:p w:rsidR="001A7B07" w:rsidRPr="001B768F" w:rsidRDefault="001A7B07" w:rsidP="00D309A1">
            <w:pPr>
              <w:spacing w:after="0" w:line="240" w:lineRule="auto"/>
              <w:ind w:firstLine="0"/>
              <w:jc w:val="center"/>
              <w:rPr>
                <w:rFonts w:cs="Times New Roman"/>
                <w:sz w:val="24"/>
                <w:szCs w:val="20"/>
              </w:rPr>
            </w:pPr>
            <w:r w:rsidRPr="001B768F">
              <w:rPr>
                <w:rFonts w:cs="Times New Roman"/>
                <w:sz w:val="24"/>
                <w:szCs w:val="20"/>
              </w:rPr>
              <w:t>4</w:t>
            </w:r>
          </w:p>
        </w:tc>
        <w:tc>
          <w:tcPr>
            <w:tcW w:w="879" w:type="pct"/>
          </w:tcPr>
          <w:p w:rsidR="001A7B07" w:rsidRPr="001B768F" w:rsidRDefault="001A7B07" w:rsidP="00D309A1">
            <w:pPr>
              <w:spacing w:after="0" w:line="240" w:lineRule="auto"/>
              <w:ind w:firstLine="0"/>
              <w:jc w:val="left"/>
              <w:rPr>
                <w:rFonts w:cs="Times New Roman"/>
                <w:sz w:val="24"/>
                <w:szCs w:val="20"/>
              </w:rPr>
            </w:pPr>
            <w:r w:rsidRPr="001B768F">
              <w:rPr>
                <w:rFonts w:cs="Times New Roman"/>
                <w:sz w:val="24"/>
                <w:szCs w:val="20"/>
              </w:rPr>
              <w:t xml:space="preserve">Риск </w:t>
            </w:r>
            <w:proofErr w:type="spellStart"/>
            <w:r w:rsidRPr="001B768F">
              <w:rPr>
                <w:rFonts w:cs="Times New Roman"/>
                <w:sz w:val="24"/>
                <w:szCs w:val="20"/>
              </w:rPr>
              <w:t>незаключения</w:t>
            </w:r>
            <w:proofErr w:type="spellEnd"/>
            <w:r w:rsidRPr="001B768F">
              <w:rPr>
                <w:rFonts w:cs="Times New Roman"/>
                <w:sz w:val="24"/>
                <w:szCs w:val="20"/>
              </w:rPr>
              <w:t xml:space="preserve"> договоров на реализацию производственной </w:t>
            </w:r>
            <w:r>
              <w:rPr>
                <w:rFonts w:cs="Times New Roman"/>
                <w:sz w:val="24"/>
                <w:szCs w:val="20"/>
              </w:rPr>
              <w:t>услуги</w:t>
            </w:r>
            <w:r w:rsidRPr="001B768F">
              <w:rPr>
                <w:rFonts w:cs="Times New Roman"/>
                <w:sz w:val="24"/>
                <w:szCs w:val="20"/>
              </w:rPr>
              <w:t xml:space="preserve"> (риск </w:t>
            </w:r>
            <w:proofErr w:type="spellStart"/>
            <w:r w:rsidRPr="001B768F">
              <w:rPr>
                <w:rFonts w:cs="Times New Roman"/>
                <w:sz w:val="24"/>
                <w:szCs w:val="20"/>
              </w:rPr>
              <w:t>нереализации</w:t>
            </w:r>
            <w:proofErr w:type="spellEnd"/>
            <w:r w:rsidRPr="001B768F">
              <w:rPr>
                <w:rFonts w:cs="Times New Roman"/>
                <w:sz w:val="24"/>
                <w:szCs w:val="20"/>
              </w:rPr>
              <w:t xml:space="preserve"> произведенной </w:t>
            </w:r>
            <w:r>
              <w:rPr>
                <w:rFonts w:cs="Times New Roman"/>
                <w:sz w:val="24"/>
                <w:szCs w:val="20"/>
              </w:rPr>
              <w:t>услуги</w:t>
            </w:r>
            <w:r w:rsidRPr="001B768F">
              <w:rPr>
                <w:rFonts w:cs="Times New Roman"/>
                <w:sz w:val="24"/>
                <w:szCs w:val="20"/>
              </w:rPr>
              <w:t>)</w:t>
            </w:r>
          </w:p>
        </w:tc>
        <w:tc>
          <w:tcPr>
            <w:tcW w:w="959" w:type="pct"/>
          </w:tcPr>
          <w:p w:rsidR="001A7B07" w:rsidRPr="001B768F" w:rsidRDefault="001A7B07" w:rsidP="00D309A1">
            <w:pPr>
              <w:spacing w:after="0" w:line="240" w:lineRule="auto"/>
              <w:ind w:firstLine="0"/>
              <w:jc w:val="left"/>
              <w:rPr>
                <w:rFonts w:cs="Times New Roman"/>
                <w:sz w:val="24"/>
                <w:szCs w:val="20"/>
              </w:rPr>
            </w:pPr>
            <w:r w:rsidRPr="001B768F">
              <w:rPr>
                <w:rFonts w:cs="Times New Roman"/>
                <w:sz w:val="24"/>
                <w:szCs w:val="20"/>
              </w:rPr>
              <w:t>Отсутствие спроса на продукцию</w:t>
            </w:r>
          </w:p>
        </w:tc>
        <w:tc>
          <w:tcPr>
            <w:tcW w:w="1166" w:type="pct"/>
          </w:tcPr>
          <w:p w:rsidR="001A7B07" w:rsidRPr="001B768F" w:rsidRDefault="001A7B07" w:rsidP="00D309A1">
            <w:pPr>
              <w:spacing w:after="0" w:line="240" w:lineRule="auto"/>
              <w:ind w:firstLine="0"/>
              <w:contextualSpacing/>
              <w:jc w:val="left"/>
              <w:rPr>
                <w:rFonts w:cs="Times New Roman"/>
                <w:sz w:val="24"/>
                <w:szCs w:val="20"/>
              </w:rPr>
            </w:pPr>
            <w:r w:rsidRPr="001B768F">
              <w:rPr>
                <w:rFonts w:cs="Times New Roman"/>
                <w:sz w:val="24"/>
                <w:szCs w:val="20"/>
              </w:rPr>
              <w:t>1. Отсутствие рыночного спроса на 3D-инструкции по сборке мебели.</w:t>
            </w:r>
          </w:p>
          <w:p w:rsidR="001A7B07" w:rsidRPr="001B768F" w:rsidRDefault="001A7B07" w:rsidP="00D309A1">
            <w:pPr>
              <w:spacing w:after="0" w:line="240" w:lineRule="auto"/>
              <w:ind w:firstLine="0"/>
              <w:contextualSpacing/>
              <w:jc w:val="left"/>
              <w:rPr>
                <w:rFonts w:cs="Times New Roman"/>
                <w:sz w:val="24"/>
                <w:szCs w:val="20"/>
              </w:rPr>
            </w:pPr>
            <w:r w:rsidRPr="001B768F">
              <w:rPr>
                <w:rFonts w:cs="Times New Roman"/>
                <w:sz w:val="24"/>
                <w:szCs w:val="20"/>
              </w:rPr>
              <w:t>2. Неадекватные стратегии маркетинга и продвижения.</w:t>
            </w:r>
          </w:p>
          <w:p w:rsidR="001A7B07" w:rsidRPr="001B768F" w:rsidRDefault="001A7B07" w:rsidP="00D309A1">
            <w:pPr>
              <w:spacing w:after="0" w:line="240" w:lineRule="auto"/>
              <w:ind w:firstLine="0"/>
              <w:contextualSpacing/>
              <w:jc w:val="left"/>
              <w:rPr>
                <w:rFonts w:cs="Times New Roman"/>
                <w:sz w:val="24"/>
                <w:szCs w:val="20"/>
              </w:rPr>
            </w:pPr>
            <w:r w:rsidRPr="001B768F">
              <w:rPr>
                <w:rFonts w:cs="Times New Roman"/>
                <w:sz w:val="24"/>
                <w:szCs w:val="20"/>
              </w:rPr>
              <w:t>3. Плохое качество продукции, ведущее к неудовлетворенности клиентов.</w:t>
            </w:r>
          </w:p>
          <w:p w:rsidR="001A7B07" w:rsidRPr="001B768F" w:rsidRDefault="001A7B07" w:rsidP="00D309A1">
            <w:pPr>
              <w:spacing w:after="0" w:line="240" w:lineRule="auto"/>
              <w:ind w:firstLine="0"/>
              <w:contextualSpacing/>
              <w:jc w:val="left"/>
              <w:rPr>
                <w:rFonts w:cs="Times New Roman"/>
                <w:sz w:val="24"/>
                <w:szCs w:val="20"/>
              </w:rPr>
            </w:pPr>
            <w:r w:rsidRPr="001B768F">
              <w:rPr>
                <w:rFonts w:cs="Times New Roman"/>
                <w:sz w:val="24"/>
                <w:szCs w:val="20"/>
              </w:rPr>
              <w:t>4. Неспособность эффективно охватить целевых клиентов.</w:t>
            </w:r>
          </w:p>
          <w:p w:rsidR="001A7B07" w:rsidRPr="001B768F" w:rsidRDefault="001A7B07" w:rsidP="00D309A1">
            <w:pPr>
              <w:spacing w:after="0" w:line="240" w:lineRule="auto"/>
              <w:ind w:firstLine="0"/>
              <w:contextualSpacing/>
              <w:jc w:val="left"/>
              <w:rPr>
                <w:rFonts w:cs="Times New Roman"/>
                <w:sz w:val="24"/>
                <w:szCs w:val="20"/>
              </w:rPr>
            </w:pPr>
            <w:r w:rsidRPr="001B768F">
              <w:rPr>
                <w:rFonts w:cs="Times New Roman"/>
                <w:sz w:val="24"/>
                <w:szCs w:val="20"/>
              </w:rPr>
              <w:t>5. Сильная конкуренция со стороны существующих игроков рынка.</w:t>
            </w:r>
          </w:p>
          <w:p w:rsidR="001A7B07" w:rsidRPr="001B768F" w:rsidRDefault="001A7B07" w:rsidP="00D309A1">
            <w:pPr>
              <w:spacing w:after="0" w:line="240" w:lineRule="auto"/>
              <w:ind w:firstLine="0"/>
              <w:contextualSpacing/>
              <w:jc w:val="left"/>
              <w:rPr>
                <w:rFonts w:cs="Times New Roman"/>
                <w:sz w:val="24"/>
                <w:szCs w:val="20"/>
              </w:rPr>
            </w:pPr>
            <w:r w:rsidRPr="001B768F">
              <w:rPr>
                <w:rFonts w:cs="Times New Roman"/>
                <w:sz w:val="24"/>
                <w:szCs w:val="20"/>
              </w:rPr>
              <w:t>6. Стратегия ценообразования, которая не соответствует ожиданиям рынка.</w:t>
            </w:r>
          </w:p>
          <w:p w:rsidR="001A7B07" w:rsidRPr="001B768F" w:rsidRDefault="001A7B07" w:rsidP="00D309A1">
            <w:pPr>
              <w:spacing w:after="0" w:line="240" w:lineRule="auto"/>
              <w:ind w:firstLine="0"/>
              <w:contextualSpacing/>
              <w:jc w:val="left"/>
              <w:rPr>
                <w:rFonts w:cs="Times New Roman"/>
                <w:sz w:val="24"/>
                <w:szCs w:val="20"/>
              </w:rPr>
            </w:pPr>
          </w:p>
        </w:tc>
        <w:tc>
          <w:tcPr>
            <w:tcW w:w="1779" w:type="pct"/>
          </w:tcPr>
          <w:p w:rsidR="001A7B07" w:rsidRPr="001B768F" w:rsidRDefault="001A7B07" w:rsidP="00D309A1">
            <w:pPr>
              <w:spacing w:after="0" w:line="240" w:lineRule="auto"/>
              <w:ind w:firstLine="0"/>
              <w:jc w:val="left"/>
              <w:rPr>
                <w:rFonts w:cs="Times New Roman"/>
                <w:sz w:val="24"/>
                <w:szCs w:val="20"/>
              </w:rPr>
            </w:pPr>
            <w:r w:rsidRPr="001B768F">
              <w:rPr>
                <w:rFonts w:cs="Times New Roman"/>
                <w:sz w:val="24"/>
                <w:szCs w:val="20"/>
              </w:rPr>
              <w:t>1. Предлагайте варианты индивидуальной настройки для привлечения более широкого круга клиентов.</w:t>
            </w:r>
          </w:p>
          <w:p w:rsidR="001A7B07" w:rsidRPr="001B768F" w:rsidRDefault="001A7B07" w:rsidP="00D309A1">
            <w:pPr>
              <w:spacing w:after="0" w:line="240" w:lineRule="auto"/>
              <w:ind w:firstLine="0"/>
              <w:jc w:val="left"/>
              <w:rPr>
                <w:rFonts w:cs="Times New Roman"/>
                <w:sz w:val="24"/>
                <w:szCs w:val="20"/>
              </w:rPr>
            </w:pPr>
            <w:r w:rsidRPr="001B768F">
              <w:rPr>
                <w:rFonts w:cs="Times New Roman"/>
                <w:sz w:val="24"/>
                <w:szCs w:val="20"/>
              </w:rPr>
              <w:t>2. Внедрить эффективные маркетинговые стратегии для повышения видимости продукта и повышения спроса.</w:t>
            </w:r>
          </w:p>
          <w:p w:rsidR="001A7B07" w:rsidRPr="001B768F" w:rsidRDefault="001A7B07" w:rsidP="00D309A1">
            <w:pPr>
              <w:spacing w:after="0" w:line="240" w:lineRule="auto"/>
              <w:ind w:firstLine="0"/>
              <w:jc w:val="left"/>
              <w:rPr>
                <w:rFonts w:cs="Times New Roman"/>
                <w:sz w:val="24"/>
                <w:szCs w:val="20"/>
              </w:rPr>
            </w:pPr>
            <w:r w:rsidRPr="001B768F">
              <w:rPr>
                <w:rFonts w:cs="Times New Roman"/>
                <w:sz w:val="24"/>
                <w:szCs w:val="20"/>
              </w:rPr>
              <w:t>3. Установите партнерские отношения с продавцами мебели или платформами электронной коммерции для расширения каналов сбыта.</w:t>
            </w:r>
          </w:p>
          <w:p w:rsidR="001A7B07" w:rsidRPr="001B768F" w:rsidRDefault="001A7B07" w:rsidP="00D309A1">
            <w:pPr>
              <w:spacing w:after="0" w:line="240" w:lineRule="auto"/>
              <w:ind w:firstLine="0"/>
              <w:jc w:val="left"/>
              <w:rPr>
                <w:rFonts w:cs="Times New Roman"/>
                <w:sz w:val="24"/>
                <w:szCs w:val="20"/>
              </w:rPr>
            </w:pPr>
            <w:r w:rsidRPr="001B768F">
              <w:rPr>
                <w:rFonts w:cs="Times New Roman"/>
                <w:sz w:val="24"/>
                <w:szCs w:val="20"/>
              </w:rPr>
              <w:t>4. Рассмотрите возможность заключения предпродажных соглашений или авансовых платежей для обеспечения обязательств перед началом производства.</w:t>
            </w:r>
          </w:p>
          <w:p w:rsidR="001A7B07" w:rsidRPr="001B768F" w:rsidRDefault="001A7B07" w:rsidP="00D309A1">
            <w:pPr>
              <w:spacing w:after="0" w:line="240" w:lineRule="auto"/>
              <w:ind w:firstLine="0"/>
              <w:jc w:val="left"/>
              <w:rPr>
                <w:rFonts w:cs="Times New Roman"/>
                <w:sz w:val="24"/>
                <w:szCs w:val="20"/>
              </w:rPr>
            </w:pPr>
            <w:r w:rsidRPr="001B768F">
              <w:rPr>
                <w:rFonts w:cs="Times New Roman"/>
                <w:sz w:val="24"/>
                <w:szCs w:val="20"/>
              </w:rPr>
              <w:t>5. Изучите модели подписки или контракты на обслуживание, чтобы обеспечить постоянный доход.</w:t>
            </w:r>
          </w:p>
        </w:tc>
      </w:tr>
      <w:tr w:rsidR="009E01F0" w:rsidRPr="001B768F" w:rsidTr="009E01F0">
        <w:trPr>
          <w:jc w:val="center"/>
        </w:trPr>
        <w:tc>
          <w:tcPr>
            <w:tcW w:w="217" w:type="pct"/>
          </w:tcPr>
          <w:p w:rsidR="001A7B07" w:rsidRPr="001B768F" w:rsidRDefault="001A7B07" w:rsidP="00D309A1">
            <w:pPr>
              <w:spacing w:after="0" w:line="240" w:lineRule="auto"/>
              <w:ind w:firstLine="0"/>
              <w:jc w:val="center"/>
              <w:rPr>
                <w:rFonts w:cs="Times New Roman"/>
                <w:sz w:val="24"/>
                <w:szCs w:val="20"/>
              </w:rPr>
            </w:pPr>
            <w:r w:rsidRPr="001B768F">
              <w:rPr>
                <w:rFonts w:cs="Times New Roman"/>
                <w:sz w:val="24"/>
                <w:szCs w:val="20"/>
              </w:rPr>
              <w:t>5</w:t>
            </w:r>
          </w:p>
        </w:tc>
        <w:tc>
          <w:tcPr>
            <w:tcW w:w="879" w:type="pct"/>
          </w:tcPr>
          <w:p w:rsidR="001A7B07" w:rsidRPr="001B768F" w:rsidRDefault="001A7B07" w:rsidP="00D309A1">
            <w:pPr>
              <w:spacing w:after="0" w:line="240" w:lineRule="auto"/>
              <w:ind w:firstLine="0"/>
              <w:jc w:val="left"/>
              <w:rPr>
                <w:rFonts w:cs="Times New Roman"/>
                <w:sz w:val="24"/>
                <w:szCs w:val="20"/>
              </w:rPr>
            </w:pPr>
            <w:r w:rsidRPr="001B768F">
              <w:rPr>
                <w:rFonts w:cs="Times New Roman"/>
                <w:sz w:val="24"/>
                <w:szCs w:val="20"/>
              </w:rPr>
              <w:t>Риск отказа покупателя от полученной и оплаченной им продукции (возврат)</w:t>
            </w:r>
          </w:p>
        </w:tc>
        <w:tc>
          <w:tcPr>
            <w:tcW w:w="959" w:type="pct"/>
          </w:tcPr>
          <w:p w:rsidR="001A7B07" w:rsidRPr="001B768F" w:rsidRDefault="001A7B07" w:rsidP="00D309A1">
            <w:pPr>
              <w:spacing w:after="0" w:line="240" w:lineRule="auto"/>
              <w:ind w:firstLine="0"/>
              <w:jc w:val="left"/>
              <w:rPr>
                <w:rFonts w:cs="Times New Roman"/>
                <w:sz w:val="24"/>
                <w:szCs w:val="20"/>
              </w:rPr>
            </w:pPr>
            <w:r w:rsidRPr="001B768F">
              <w:rPr>
                <w:rFonts w:cs="Times New Roman"/>
                <w:sz w:val="24"/>
                <w:szCs w:val="20"/>
              </w:rPr>
              <w:t>Недовольство качеством, несоответствие ожиданиям</w:t>
            </w:r>
          </w:p>
        </w:tc>
        <w:tc>
          <w:tcPr>
            <w:tcW w:w="1166" w:type="pct"/>
          </w:tcPr>
          <w:p w:rsidR="001A7B07" w:rsidRPr="001B768F" w:rsidRDefault="001A7B07" w:rsidP="00D309A1">
            <w:pPr>
              <w:spacing w:after="0" w:line="240" w:lineRule="auto"/>
              <w:ind w:firstLine="0"/>
              <w:contextualSpacing/>
              <w:jc w:val="left"/>
              <w:rPr>
                <w:rFonts w:cs="Times New Roman"/>
                <w:sz w:val="24"/>
                <w:szCs w:val="20"/>
              </w:rPr>
            </w:pPr>
            <w:r w:rsidRPr="001B768F">
              <w:rPr>
                <w:rFonts w:cs="Times New Roman"/>
                <w:sz w:val="24"/>
                <w:szCs w:val="20"/>
              </w:rPr>
              <w:t>Неправильное предоставление информации о продукте</w:t>
            </w:r>
          </w:p>
        </w:tc>
        <w:tc>
          <w:tcPr>
            <w:tcW w:w="1779" w:type="pct"/>
          </w:tcPr>
          <w:p w:rsidR="001A7B07" w:rsidRPr="001B768F" w:rsidRDefault="001A7B07" w:rsidP="00D309A1">
            <w:pPr>
              <w:spacing w:after="0" w:line="240" w:lineRule="auto"/>
              <w:ind w:firstLine="0"/>
              <w:jc w:val="left"/>
              <w:rPr>
                <w:rFonts w:cs="Times New Roman"/>
                <w:sz w:val="24"/>
                <w:szCs w:val="20"/>
              </w:rPr>
            </w:pPr>
            <w:r w:rsidRPr="001B768F">
              <w:rPr>
                <w:rFonts w:cs="Times New Roman"/>
                <w:sz w:val="24"/>
                <w:szCs w:val="20"/>
              </w:rPr>
              <w:t>Контроль качества продукции, обучение персонала, разработка гарантийной политики</w:t>
            </w:r>
          </w:p>
        </w:tc>
      </w:tr>
      <w:tr w:rsidR="009E01F0" w:rsidRPr="001B768F" w:rsidTr="009E01F0">
        <w:trPr>
          <w:jc w:val="center"/>
        </w:trPr>
        <w:tc>
          <w:tcPr>
            <w:tcW w:w="217" w:type="pct"/>
          </w:tcPr>
          <w:p w:rsidR="001A7B07" w:rsidRPr="001B768F" w:rsidRDefault="001A7B07" w:rsidP="00D309A1">
            <w:pPr>
              <w:spacing w:after="0" w:line="240" w:lineRule="auto"/>
              <w:ind w:firstLine="0"/>
              <w:jc w:val="center"/>
              <w:rPr>
                <w:rFonts w:cs="Times New Roman"/>
                <w:sz w:val="24"/>
                <w:szCs w:val="20"/>
              </w:rPr>
            </w:pPr>
            <w:r w:rsidRPr="001B768F">
              <w:rPr>
                <w:rFonts w:cs="Times New Roman"/>
                <w:sz w:val="24"/>
                <w:szCs w:val="20"/>
              </w:rPr>
              <w:t>6</w:t>
            </w:r>
          </w:p>
        </w:tc>
        <w:tc>
          <w:tcPr>
            <w:tcW w:w="879" w:type="pct"/>
          </w:tcPr>
          <w:p w:rsidR="001A7B07" w:rsidRPr="001B768F" w:rsidRDefault="001A7B07" w:rsidP="00D309A1">
            <w:pPr>
              <w:spacing w:after="0" w:line="240" w:lineRule="auto"/>
              <w:ind w:firstLine="0"/>
              <w:jc w:val="left"/>
              <w:rPr>
                <w:rFonts w:cs="Times New Roman"/>
                <w:sz w:val="24"/>
                <w:szCs w:val="20"/>
              </w:rPr>
            </w:pPr>
            <w:r w:rsidRPr="001B768F">
              <w:rPr>
                <w:rFonts w:cs="Times New Roman"/>
                <w:sz w:val="24"/>
                <w:szCs w:val="20"/>
              </w:rPr>
              <w:t>Риск неверного прогнозирования ситуации и получения неправильных исходных данных</w:t>
            </w:r>
          </w:p>
        </w:tc>
        <w:tc>
          <w:tcPr>
            <w:tcW w:w="959" w:type="pct"/>
          </w:tcPr>
          <w:p w:rsidR="001A7B07" w:rsidRPr="001B768F" w:rsidRDefault="001A7B07" w:rsidP="00D309A1">
            <w:pPr>
              <w:spacing w:after="0" w:line="240" w:lineRule="auto"/>
              <w:ind w:firstLine="0"/>
              <w:jc w:val="left"/>
              <w:rPr>
                <w:rFonts w:cs="Times New Roman"/>
                <w:sz w:val="24"/>
                <w:szCs w:val="20"/>
              </w:rPr>
            </w:pPr>
            <w:r w:rsidRPr="001B768F">
              <w:rPr>
                <w:rFonts w:cs="Times New Roman"/>
                <w:sz w:val="24"/>
                <w:szCs w:val="20"/>
              </w:rPr>
              <w:t>Недостаточное исследование рынка и анализ конкурентов</w:t>
            </w:r>
          </w:p>
        </w:tc>
        <w:tc>
          <w:tcPr>
            <w:tcW w:w="1166" w:type="pct"/>
          </w:tcPr>
          <w:p w:rsidR="001A7B07" w:rsidRPr="001B768F" w:rsidRDefault="001A7B07" w:rsidP="00D309A1">
            <w:pPr>
              <w:spacing w:after="0" w:line="240" w:lineRule="auto"/>
              <w:ind w:firstLine="0"/>
              <w:jc w:val="left"/>
              <w:rPr>
                <w:rFonts w:cs="Times New Roman"/>
                <w:sz w:val="24"/>
                <w:szCs w:val="20"/>
              </w:rPr>
            </w:pPr>
            <w:r w:rsidRPr="001B768F">
              <w:rPr>
                <w:rFonts w:cs="Times New Roman"/>
                <w:sz w:val="24"/>
                <w:szCs w:val="20"/>
              </w:rPr>
              <w:t>Изменение внешних факторов и трендов</w:t>
            </w:r>
          </w:p>
        </w:tc>
        <w:tc>
          <w:tcPr>
            <w:tcW w:w="1779" w:type="pct"/>
          </w:tcPr>
          <w:p w:rsidR="001A7B07" w:rsidRPr="001B768F" w:rsidRDefault="001A7B07" w:rsidP="00D309A1">
            <w:pPr>
              <w:spacing w:after="0" w:line="240" w:lineRule="auto"/>
              <w:ind w:firstLine="0"/>
              <w:jc w:val="left"/>
              <w:rPr>
                <w:rFonts w:cs="Times New Roman"/>
                <w:sz w:val="24"/>
                <w:szCs w:val="20"/>
              </w:rPr>
            </w:pPr>
            <w:r w:rsidRPr="001B768F">
              <w:rPr>
                <w:rFonts w:cs="Times New Roman"/>
                <w:sz w:val="24"/>
                <w:szCs w:val="20"/>
              </w:rPr>
              <w:t>Усовершенствование методов исследования рынка, анализ трендов и внешних факторов, постоянное обновление данных</w:t>
            </w:r>
          </w:p>
        </w:tc>
      </w:tr>
      <w:tr w:rsidR="009E01F0" w:rsidRPr="001B768F" w:rsidTr="009E01F0">
        <w:trPr>
          <w:jc w:val="center"/>
        </w:trPr>
        <w:tc>
          <w:tcPr>
            <w:tcW w:w="217" w:type="pct"/>
          </w:tcPr>
          <w:p w:rsidR="001A7B07" w:rsidRPr="001B768F" w:rsidRDefault="001A7B07" w:rsidP="00D309A1">
            <w:pPr>
              <w:spacing w:after="0" w:line="240" w:lineRule="auto"/>
              <w:ind w:firstLine="0"/>
              <w:jc w:val="center"/>
              <w:rPr>
                <w:rFonts w:cs="Times New Roman"/>
                <w:sz w:val="24"/>
                <w:szCs w:val="20"/>
              </w:rPr>
            </w:pPr>
            <w:r w:rsidRPr="001B768F">
              <w:rPr>
                <w:rFonts w:cs="Times New Roman"/>
                <w:sz w:val="24"/>
                <w:szCs w:val="20"/>
              </w:rPr>
              <w:t>7</w:t>
            </w:r>
          </w:p>
        </w:tc>
        <w:tc>
          <w:tcPr>
            <w:tcW w:w="879" w:type="pct"/>
          </w:tcPr>
          <w:p w:rsidR="001A7B07" w:rsidRPr="001B768F" w:rsidRDefault="001A7B07" w:rsidP="00D309A1">
            <w:pPr>
              <w:spacing w:after="0" w:line="240" w:lineRule="auto"/>
              <w:ind w:firstLine="0"/>
              <w:jc w:val="left"/>
              <w:rPr>
                <w:rFonts w:cs="Times New Roman"/>
                <w:sz w:val="24"/>
                <w:szCs w:val="20"/>
              </w:rPr>
            </w:pPr>
            <w:r w:rsidRPr="001B768F">
              <w:rPr>
                <w:rFonts w:cs="Times New Roman"/>
                <w:sz w:val="24"/>
                <w:szCs w:val="20"/>
              </w:rPr>
              <w:t>Риск неполучения внешних инвестиций и кредитов</w:t>
            </w:r>
          </w:p>
        </w:tc>
        <w:tc>
          <w:tcPr>
            <w:tcW w:w="959" w:type="pct"/>
          </w:tcPr>
          <w:p w:rsidR="001A7B07" w:rsidRPr="001B768F" w:rsidRDefault="001A7B07" w:rsidP="00D309A1">
            <w:pPr>
              <w:spacing w:after="0" w:line="240" w:lineRule="auto"/>
              <w:ind w:firstLine="0"/>
              <w:jc w:val="left"/>
              <w:rPr>
                <w:rFonts w:cs="Times New Roman"/>
                <w:sz w:val="24"/>
                <w:szCs w:val="20"/>
              </w:rPr>
            </w:pPr>
            <w:r w:rsidRPr="001B768F">
              <w:rPr>
                <w:rFonts w:cs="Times New Roman"/>
                <w:sz w:val="24"/>
                <w:szCs w:val="20"/>
              </w:rPr>
              <w:t>Финансовые проблемы предприятия, низкий уровень доходности, отсутствие гарантий для инвесторов</w:t>
            </w:r>
          </w:p>
        </w:tc>
        <w:tc>
          <w:tcPr>
            <w:tcW w:w="1166" w:type="pct"/>
          </w:tcPr>
          <w:p w:rsidR="001A7B07" w:rsidRPr="001B768F" w:rsidRDefault="001A7B07" w:rsidP="00D309A1">
            <w:pPr>
              <w:spacing w:after="0" w:line="240" w:lineRule="auto"/>
              <w:ind w:firstLine="0"/>
              <w:jc w:val="left"/>
              <w:rPr>
                <w:rFonts w:cs="Times New Roman"/>
                <w:sz w:val="24"/>
                <w:szCs w:val="20"/>
              </w:rPr>
            </w:pPr>
            <w:r w:rsidRPr="001B768F">
              <w:rPr>
                <w:rFonts w:cs="Times New Roman"/>
                <w:sz w:val="24"/>
                <w:szCs w:val="20"/>
              </w:rPr>
              <w:t xml:space="preserve">Экономическая нестабильность, непривлекательность рынка  </w:t>
            </w:r>
          </w:p>
          <w:p w:rsidR="001A7B07" w:rsidRPr="001B768F" w:rsidRDefault="001A7B07" w:rsidP="00D309A1">
            <w:pPr>
              <w:spacing w:after="0" w:line="240" w:lineRule="auto"/>
              <w:ind w:firstLine="0"/>
              <w:jc w:val="left"/>
              <w:rPr>
                <w:rFonts w:cs="Times New Roman"/>
                <w:sz w:val="24"/>
                <w:szCs w:val="20"/>
              </w:rPr>
            </w:pPr>
          </w:p>
        </w:tc>
        <w:tc>
          <w:tcPr>
            <w:tcW w:w="1779" w:type="pct"/>
          </w:tcPr>
          <w:p w:rsidR="001A7B07" w:rsidRPr="001B768F" w:rsidRDefault="001A7B07" w:rsidP="00D309A1">
            <w:pPr>
              <w:spacing w:after="0" w:line="240" w:lineRule="auto"/>
              <w:ind w:firstLine="0"/>
              <w:jc w:val="left"/>
              <w:rPr>
                <w:rFonts w:cs="Times New Roman"/>
                <w:sz w:val="24"/>
                <w:szCs w:val="20"/>
              </w:rPr>
            </w:pPr>
            <w:r w:rsidRPr="001B768F">
              <w:rPr>
                <w:rFonts w:cs="Times New Roman"/>
                <w:sz w:val="24"/>
                <w:szCs w:val="20"/>
              </w:rPr>
              <w:t>Разработка бизнес-плана, привлечение профессиональных инвесторов, создание долгосрочных отношений с банками и партнерами</w:t>
            </w:r>
          </w:p>
        </w:tc>
      </w:tr>
    </w:tbl>
    <w:p w:rsidR="0029722E" w:rsidRDefault="0029722E" w:rsidP="0029722E">
      <w:pPr>
        <w:spacing w:after="160" w:line="259" w:lineRule="auto"/>
        <w:ind w:firstLine="0"/>
        <w:jc w:val="left"/>
      </w:pPr>
    </w:p>
    <w:sectPr w:rsidR="0029722E" w:rsidSect="00A057AB">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9A1" w:rsidRDefault="00D309A1">
      <w:pPr>
        <w:spacing w:after="0" w:line="240" w:lineRule="auto"/>
      </w:pPr>
      <w:r>
        <w:separator/>
      </w:r>
    </w:p>
  </w:endnote>
  <w:endnote w:type="continuationSeparator" w:id="0">
    <w:p w:rsidR="00D309A1" w:rsidRDefault="00D309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1382101"/>
      <w:docPartObj>
        <w:docPartGallery w:val="Page Numbers (Bottom of Page)"/>
        <w:docPartUnique/>
      </w:docPartObj>
    </w:sdtPr>
    <w:sdtEndPr>
      <w:rPr>
        <w:sz w:val="24"/>
      </w:rPr>
    </w:sdtEndPr>
    <w:sdtContent>
      <w:p w:rsidR="00D309A1" w:rsidRPr="00ED0BBC" w:rsidRDefault="00D309A1" w:rsidP="00ED0BBC">
        <w:pPr>
          <w:pStyle w:val="a9"/>
          <w:ind w:firstLine="0"/>
          <w:jc w:val="center"/>
          <w:rPr>
            <w:sz w:val="24"/>
          </w:rPr>
        </w:pPr>
        <w:r w:rsidRPr="00ED0BBC">
          <w:rPr>
            <w:sz w:val="24"/>
          </w:rPr>
          <w:fldChar w:fldCharType="begin"/>
        </w:r>
        <w:r w:rsidRPr="00ED0BBC">
          <w:rPr>
            <w:sz w:val="24"/>
          </w:rPr>
          <w:instrText>PAGE   \* MERGEFORMAT</w:instrText>
        </w:r>
        <w:r w:rsidRPr="00ED0BBC">
          <w:rPr>
            <w:sz w:val="24"/>
          </w:rPr>
          <w:fldChar w:fldCharType="separate"/>
        </w:r>
        <w:r w:rsidR="00214374">
          <w:rPr>
            <w:noProof/>
            <w:sz w:val="24"/>
          </w:rPr>
          <w:t>67</w:t>
        </w:r>
        <w:r w:rsidRPr="00ED0BBC">
          <w:rPr>
            <w:sz w:val="24"/>
          </w:rPr>
          <w:fldChar w:fldCharType="end"/>
        </w:r>
      </w:p>
    </w:sdtContent>
  </w:sdt>
  <w:p w:rsidR="00D309A1" w:rsidRDefault="00D309A1">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9A1" w:rsidRDefault="00D309A1">
      <w:pPr>
        <w:spacing w:after="0" w:line="240" w:lineRule="auto"/>
      </w:pPr>
      <w:r>
        <w:separator/>
      </w:r>
    </w:p>
  </w:footnote>
  <w:footnote w:type="continuationSeparator" w:id="0">
    <w:p w:rsidR="00D309A1" w:rsidRDefault="00D309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38FB"/>
    <w:multiLevelType w:val="hybridMultilevel"/>
    <w:tmpl w:val="6AB8A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1D64AE"/>
    <w:multiLevelType w:val="hybridMultilevel"/>
    <w:tmpl w:val="5036C05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25403403"/>
    <w:multiLevelType w:val="multilevel"/>
    <w:tmpl w:val="220A55F8"/>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92631B6"/>
    <w:multiLevelType w:val="hybridMultilevel"/>
    <w:tmpl w:val="C63A4D0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459B0969"/>
    <w:multiLevelType w:val="hybridMultilevel"/>
    <w:tmpl w:val="4DF4E78A"/>
    <w:lvl w:ilvl="0" w:tplc="5760607A">
      <w:start w:val="1"/>
      <w:numFmt w:val="decimal"/>
      <w:lvlText w:val="%1."/>
      <w:lvlJc w:val="left"/>
      <w:pPr>
        <w:ind w:left="1211" w:hanging="360"/>
      </w:pPr>
      <w:rPr>
        <w:rFonts w:ascii="Times New Roman" w:hAnsi="Times New Roman" w:cs="Times New Roman" w:hint="default"/>
        <w:b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476D6EF8"/>
    <w:multiLevelType w:val="multilevel"/>
    <w:tmpl w:val="D7C64D12"/>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49FF0C99"/>
    <w:multiLevelType w:val="hybridMultilevel"/>
    <w:tmpl w:val="9C3089F2"/>
    <w:lvl w:ilvl="0" w:tplc="04190001">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7" w15:restartNumberingAfterBreak="0">
    <w:nsid w:val="507E2B74"/>
    <w:multiLevelType w:val="hybridMultilevel"/>
    <w:tmpl w:val="52865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99B45FB"/>
    <w:multiLevelType w:val="hybridMultilevel"/>
    <w:tmpl w:val="EEC0C2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6591EBF"/>
    <w:multiLevelType w:val="multilevel"/>
    <w:tmpl w:val="90FC7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CA3778C"/>
    <w:multiLevelType w:val="hybridMultilevel"/>
    <w:tmpl w:val="C6DCA318"/>
    <w:lvl w:ilvl="0" w:tplc="15663AC4">
      <w:start w:val="1"/>
      <w:numFmt w:val="decimal"/>
      <w:suff w:val="space"/>
      <w:lvlText w:val="%1."/>
      <w:lvlJc w:val="left"/>
      <w:pPr>
        <w:ind w:left="1200" w:hanging="491"/>
      </w:pPr>
      <w:rPr>
        <w:rFonts w:hint="default"/>
      </w:rPr>
    </w:lvl>
    <w:lvl w:ilvl="1" w:tplc="04190019" w:tentative="1">
      <w:start w:val="1"/>
      <w:numFmt w:val="lowerLetter"/>
      <w:lvlText w:val="%2."/>
      <w:lvlJc w:val="left"/>
      <w:pPr>
        <w:ind w:left="2138" w:hanging="360"/>
      </w:pPr>
    </w:lvl>
    <w:lvl w:ilvl="2" w:tplc="0419001B" w:tentative="1">
      <w:start w:val="1"/>
      <w:numFmt w:val="lowerRoman"/>
      <w:lvlText w:val="%3."/>
      <w:lvlJc w:val="right"/>
      <w:pPr>
        <w:ind w:left="2858" w:hanging="180"/>
      </w:pPr>
    </w:lvl>
    <w:lvl w:ilvl="3" w:tplc="0419000F" w:tentative="1">
      <w:start w:val="1"/>
      <w:numFmt w:val="decimal"/>
      <w:lvlText w:val="%4."/>
      <w:lvlJc w:val="left"/>
      <w:pPr>
        <w:ind w:left="3578" w:hanging="360"/>
      </w:pPr>
    </w:lvl>
    <w:lvl w:ilvl="4" w:tplc="04190019" w:tentative="1">
      <w:start w:val="1"/>
      <w:numFmt w:val="lowerLetter"/>
      <w:lvlText w:val="%5."/>
      <w:lvlJc w:val="left"/>
      <w:pPr>
        <w:ind w:left="4298" w:hanging="360"/>
      </w:pPr>
    </w:lvl>
    <w:lvl w:ilvl="5" w:tplc="0419001B" w:tentative="1">
      <w:start w:val="1"/>
      <w:numFmt w:val="lowerRoman"/>
      <w:lvlText w:val="%6."/>
      <w:lvlJc w:val="right"/>
      <w:pPr>
        <w:ind w:left="5018" w:hanging="180"/>
      </w:pPr>
    </w:lvl>
    <w:lvl w:ilvl="6" w:tplc="0419000F" w:tentative="1">
      <w:start w:val="1"/>
      <w:numFmt w:val="decimal"/>
      <w:lvlText w:val="%7."/>
      <w:lvlJc w:val="left"/>
      <w:pPr>
        <w:ind w:left="5738" w:hanging="360"/>
      </w:pPr>
    </w:lvl>
    <w:lvl w:ilvl="7" w:tplc="04190019" w:tentative="1">
      <w:start w:val="1"/>
      <w:numFmt w:val="lowerLetter"/>
      <w:lvlText w:val="%8."/>
      <w:lvlJc w:val="left"/>
      <w:pPr>
        <w:ind w:left="6458" w:hanging="360"/>
      </w:pPr>
    </w:lvl>
    <w:lvl w:ilvl="8" w:tplc="0419001B" w:tentative="1">
      <w:start w:val="1"/>
      <w:numFmt w:val="lowerRoman"/>
      <w:lvlText w:val="%9."/>
      <w:lvlJc w:val="right"/>
      <w:pPr>
        <w:ind w:left="7178" w:hanging="180"/>
      </w:pPr>
    </w:lvl>
  </w:abstractNum>
  <w:abstractNum w:abstractNumId="11" w15:restartNumberingAfterBreak="0">
    <w:nsid w:val="756F6559"/>
    <w:multiLevelType w:val="hybridMultilevel"/>
    <w:tmpl w:val="AA167A16"/>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3207" w:hanging="360"/>
      </w:pPr>
      <w:rPr>
        <w:rFonts w:ascii="Courier New" w:hAnsi="Courier New" w:cs="Courier New" w:hint="default"/>
      </w:rPr>
    </w:lvl>
    <w:lvl w:ilvl="2" w:tplc="04190005" w:tentative="1">
      <w:start w:val="1"/>
      <w:numFmt w:val="bullet"/>
      <w:lvlText w:val=""/>
      <w:lvlJc w:val="left"/>
      <w:pPr>
        <w:ind w:left="3927" w:hanging="360"/>
      </w:pPr>
      <w:rPr>
        <w:rFonts w:ascii="Wingdings" w:hAnsi="Wingdings" w:hint="default"/>
      </w:rPr>
    </w:lvl>
    <w:lvl w:ilvl="3" w:tplc="04190001" w:tentative="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abstractNum w:abstractNumId="12" w15:restartNumberingAfterBreak="0">
    <w:nsid w:val="76880CAD"/>
    <w:multiLevelType w:val="hybridMultilevel"/>
    <w:tmpl w:val="DE8673A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7C3F4285"/>
    <w:multiLevelType w:val="multilevel"/>
    <w:tmpl w:val="78F85F3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7C4A7F3D"/>
    <w:multiLevelType w:val="hybridMultilevel"/>
    <w:tmpl w:val="2EC6D3F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7C744071"/>
    <w:multiLevelType w:val="hybridMultilevel"/>
    <w:tmpl w:val="13AC29F8"/>
    <w:lvl w:ilvl="0" w:tplc="DBB2EE42">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7E7C3494"/>
    <w:multiLevelType w:val="hybridMultilevel"/>
    <w:tmpl w:val="447491B2"/>
    <w:lvl w:ilvl="0" w:tplc="8E7245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
  </w:num>
  <w:num w:numId="2">
    <w:abstractNumId w:val="13"/>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11"/>
  </w:num>
  <w:num w:numId="7">
    <w:abstractNumId w:val="0"/>
  </w:num>
  <w:num w:numId="8">
    <w:abstractNumId w:val="6"/>
  </w:num>
  <w:num w:numId="9">
    <w:abstractNumId w:val="7"/>
  </w:num>
  <w:num w:numId="10">
    <w:abstractNumId w:val="5"/>
  </w:num>
  <w:num w:numId="11">
    <w:abstractNumId w:val="16"/>
  </w:num>
  <w:num w:numId="12">
    <w:abstractNumId w:val="8"/>
  </w:num>
  <w:num w:numId="13">
    <w:abstractNumId w:val="10"/>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9"/>
  </w:num>
  <w:num w:numId="17">
    <w:abstractNumId w:val="3"/>
  </w:num>
  <w:num w:numId="18">
    <w:abstractNumId w:val="14"/>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1AE"/>
    <w:rsid w:val="00027E68"/>
    <w:rsid w:val="00062EE0"/>
    <w:rsid w:val="00066D27"/>
    <w:rsid w:val="000A1499"/>
    <w:rsid w:val="000B2F4D"/>
    <w:rsid w:val="000B56AB"/>
    <w:rsid w:val="000D09D2"/>
    <w:rsid w:val="000D3E38"/>
    <w:rsid w:val="000F3B59"/>
    <w:rsid w:val="00120B14"/>
    <w:rsid w:val="00124F91"/>
    <w:rsid w:val="00136DEE"/>
    <w:rsid w:val="00160383"/>
    <w:rsid w:val="001666DB"/>
    <w:rsid w:val="001A7B07"/>
    <w:rsid w:val="001E1F19"/>
    <w:rsid w:val="00214374"/>
    <w:rsid w:val="002144F0"/>
    <w:rsid w:val="00263358"/>
    <w:rsid w:val="00282788"/>
    <w:rsid w:val="00287170"/>
    <w:rsid w:val="0029722E"/>
    <w:rsid w:val="002D3E6E"/>
    <w:rsid w:val="00372F64"/>
    <w:rsid w:val="003B48D5"/>
    <w:rsid w:val="003C79B1"/>
    <w:rsid w:val="003E38C4"/>
    <w:rsid w:val="003E62FE"/>
    <w:rsid w:val="003F4DC2"/>
    <w:rsid w:val="003F7111"/>
    <w:rsid w:val="00413E5D"/>
    <w:rsid w:val="00436BF5"/>
    <w:rsid w:val="00490618"/>
    <w:rsid w:val="00495B08"/>
    <w:rsid w:val="004B21CE"/>
    <w:rsid w:val="004D33DC"/>
    <w:rsid w:val="004F16D7"/>
    <w:rsid w:val="00530DD3"/>
    <w:rsid w:val="00570600"/>
    <w:rsid w:val="00573E4D"/>
    <w:rsid w:val="005A24C4"/>
    <w:rsid w:val="005A54D7"/>
    <w:rsid w:val="005A632D"/>
    <w:rsid w:val="005C42AA"/>
    <w:rsid w:val="005E0CB7"/>
    <w:rsid w:val="005F1429"/>
    <w:rsid w:val="00642925"/>
    <w:rsid w:val="00676237"/>
    <w:rsid w:val="006C0B77"/>
    <w:rsid w:val="006C411A"/>
    <w:rsid w:val="00707ACC"/>
    <w:rsid w:val="00721672"/>
    <w:rsid w:val="0075638E"/>
    <w:rsid w:val="00782D59"/>
    <w:rsid w:val="007B6309"/>
    <w:rsid w:val="007B7069"/>
    <w:rsid w:val="007C0CD3"/>
    <w:rsid w:val="008030AE"/>
    <w:rsid w:val="00814592"/>
    <w:rsid w:val="008173F5"/>
    <w:rsid w:val="008242FF"/>
    <w:rsid w:val="0082566C"/>
    <w:rsid w:val="008471AE"/>
    <w:rsid w:val="008625D7"/>
    <w:rsid w:val="00863A14"/>
    <w:rsid w:val="00870751"/>
    <w:rsid w:val="008760D2"/>
    <w:rsid w:val="008C3C99"/>
    <w:rsid w:val="008D5BA6"/>
    <w:rsid w:val="00922C48"/>
    <w:rsid w:val="009A77C8"/>
    <w:rsid w:val="009C3EC7"/>
    <w:rsid w:val="009E01F0"/>
    <w:rsid w:val="00A03748"/>
    <w:rsid w:val="00A03AA1"/>
    <w:rsid w:val="00A057AB"/>
    <w:rsid w:val="00A12EF7"/>
    <w:rsid w:val="00A234B2"/>
    <w:rsid w:val="00A30177"/>
    <w:rsid w:val="00A85B30"/>
    <w:rsid w:val="00AB1E6D"/>
    <w:rsid w:val="00AB2BBB"/>
    <w:rsid w:val="00AD40BE"/>
    <w:rsid w:val="00B25006"/>
    <w:rsid w:val="00B27498"/>
    <w:rsid w:val="00B610E3"/>
    <w:rsid w:val="00B64E7C"/>
    <w:rsid w:val="00B71BFE"/>
    <w:rsid w:val="00B915B7"/>
    <w:rsid w:val="00B93CEA"/>
    <w:rsid w:val="00BB7041"/>
    <w:rsid w:val="00BE6E2F"/>
    <w:rsid w:val="00C01104"/>
    <w:rsid w:val="00C609C5"/>
    <w:rsid w:val="00C70FD8"/>
    <w:rsid w:val="00CC3C7B"/>
    <w:rsid w:val="00CD5A9C"/>
    <w:rsid w:val="00CE16B9"/>
    <w:rsid w:val="00D2421A"/>
    <w:rsid w:val="00D309A1"/>
    <w:rsid w:val="00D7310D"/>
    <w:rsid w:val="00DE1571"/>
    <w:rsid w:val="00E107C4"/>
    <w:rsid w:val="00E14215"/>
    <w:rsid w:val="00E36F25"/>
    <w:rsid w:val="00E8142B"/>
    <w:rsid w:val="00E826F8"/>
    <w:rsid w:val="00E877F1"/>
    <w:rsid w:val="00EA59DF"/>
    <w:rsid w:val="00ED0BBC"/>
    <w:rsid w:val="00EE4070"/>
    <w:rsid w:val="00EF36B7"/>
    <w:rsid w:val="00F12C76"/>
    <w:rsid w:val="00F229D9"/>
    <w:rsid w:val="00F4078E"/>
    <w:rsid w:val="00F82E42"/>
    <w:rsid w:val="00FA244D"/>
    <w:rsid w:val="00FA430F"/>
    <w:rsid w:val="00FA7D9D"/>
    <w:rsid w:val="00FB2163"/>
    <w:rsid w:val="00FB35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EB731"/>
  <w15:chartTrackingRefBased/>
  <w15:docId w15:val="{11713C66-2575-457B-B657-64FFB3AC4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7B07"/>
    <w:pPr>
      <w:spacing w:after="200" w:line="360" w:lineRule="auto"/>
      <w:ind w:firstLine="709"/>
      <w:jc w:val="both"/>
    </w:pPr>
    <w:rPr>
      <w:rFonts w:ascii="Times New Roman" w:hAnsi="Times New Roman"/>
      <w:sz w:val="28"/>
    </w:rPr>
  </w:style>
  <w:style w:type="paragraph" w:styleId="1">
    <w:name w:val="heading 1"/>
    <w:basedOn w:val="a"/>
    <w:next w:val="a"/>
    <w:link w:val="10"/>
    <w:uiPriority w:val="9"/>
    <w:qFormat/>
    <w:rsid w:val="008471AE"/>
    <w:pPr>
      <w:keepNext/>
      <w:keepLines/>
      <w:spacing w:before="240" w:after="0"/>
      <w:jc w:val="center"/>
      <w:outlineLvl w:val="0"/>
    </w:pPr>
    <w:rPr>
      <w:rFonts w:eastAsiaTheme="majorEastAsia" w:cstheme="majorBidi"/>
      <w:b/>
      <w:sz w:val="32"/>
      <w:szCs w:val="32"/>
    </w:rPr>
  </w:style>
  <w:style w:type="paragraph" w:styleId="3">
    <w:name w:val="heading 3"/>
    <w:basedOn w:val="a"/>
    <w:next w:val="a"/>
    <w:link w:val="30"/>
    <w:uiPriority w:val="9"/>
    <w:semiHidden/>
    <w:unhideWhenUsed/>
    <w:qFormat/>
    <w:rsid w:val="002144F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8471A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Заголовок.1"/>
    <w:uiPriority w:val="1"/>
    <w:qFormat/>
    <w:rsid w:val="00B27498"/>
    <w:pPr>
      <w:spacing w:after="0" w:line="360" w:lineRule="auto"/>
      <w:ind w:firstLine="709"/>
      <w:jc w:val="center"/>
    </w:pPr>
    <w:rPr>
      <w:rFonts w:ascii="Times New Roman" w:hAnsi="Times New Roman"/>
      <w:b/>
      <w:sz w:val="32"/>
    </w:rPr>
  </w:style>
  <w:style w:type="character" w:customStyle="1" w:styleId="10">
    <w:name w:val="Заголовок 1 Знак"/>
    <w:basedOn w:val="a0"/>
    <w:link w:val="1"/>
    <w:uiPriority w:val="9"/>
    <w:rsid w:val="008471AE"/>
    <w:rPr>
      <w:rFonts w:ascii="Times New Roman" w:eastAsiaTheme="majorEastAsia" w:hAnsi="Times New Roman" w:cstheme="majorBidi"/>
      <w:b/>
      <w:sz w:val="32"/>
      <w:szCs w:val="32"/>
    </w:rPr>
  </w:style>
  <w:style w:type="character" w:customStyle="1" w:styleId="40">
    <w:name w:val="Заголовок 4 Знак"/>
    <w:basedOn w:val="a0"/>
    <w:link w:val="4"/>
    <w:uiPriority w:val="9"/>
    <w:semiHidden/>
    <w:rsid w:val="008471AE"/>
    <w:rPr>
      <w:rFonts w:asciiTheme="majorHAnsi" w:eastAsiaTheme="majorEastAsia" w:hAnsiTheme="majorHAnsi" w:cstheme="majorBidi"/>
      <w:i/>
      <w:iCs/>
      <w:color w:val="2F5496" w:themeColor="accent1" w:themeShade="BF"/>
      <w:sz w:val="28"/>
    </w:rPr>
  </w:style>
  <w:style w:type="paragraph" w:styleId="a4">
    <w:name w:val="List Paragraph"/>
    <w:basedOn w:val="a"/>
    <w:uiPriority w:val="34"/>
    <w:qFormat/>
    <w:rsid w:val="008471AE"/>
    <w:pPr>
      <w:ind w:left="720"/>
      <w:contextualSpacing/>
    </w:pPr>
  </w:style>
  <w:style w:type="paragraph" w:styleId="a5">
    <w:name w:val="TOC Heading"/>
    <w:basedOn w:val="1"/>
    <w:next w:val="a"/>
    <w:uiPriority w:val="39"/>
    <w:unhideWhenUsed/>
    <w:qFormat/>
    <w:rsid w:val="008471AE"/>
    <w:pPr>
      <w:spacing w:line="259" w:lineRule="auto"/>
      <w:ind w:firstLine="0"/>
      <w:jc w:val="left"/>
      <w:outlineLvl w:val="9"/>
    </w:pPr>
    <w:rPr>
      <w:rFonts w:asciiTheme="majorHAnsi" w:hAnsiTheme="majorHAnsi"/>
      <w:b w:val="0"/>
      <w:color w:val="2F5496" w:themeColor="accent1" w:themeShade="BF"/>
      <w:lang w:eastAsia="ru-RU"/>
    </w:rPr>
  </w:style>
  <w:style w:type="paragraph" w:styleId="11">
    <w:name w:val="toc 1"/>
    <w:basedOn w:val="a"/>
    <w:next w:val="a"/>
    <w:autoRedefine/>
    <w:uiPriority w:val="39"/>
    <w:unhideWhenUsed/>
    <w:rsid w:val="008471AE"/>
    <w:pPr>
      <w:spacing w:after="100"/>
    </w:pPr>
  </w:style>
  <w:style w:type="character" w:styleId="a6">
    <w:name w:val="Hyperlink"/>
    <w:basedOn w:val="a0"/>
    <w:uiPriority w:val="99"/>
    <w:unhideWhenUsed/>
    <w:rsid w:val="008471AE"/>
    <w:rPr>
      <w:color w:val="0563C1" w:themeColor="hyperlink"/>
      <w:u w:val="single"/>
    </w:rPr>
  </w:style>
  <w:style w:type="paragraph" w:styleId="a7">
    <w:name w:val="header"/>
    <w:basedOn w:val="a"/>
    <w:link w:val="a8"/>
    <w:uiPriority w:val="99"/>
    <w:unhideWhenUsed/>
    <w:rsid w:val="008471A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471AE"/>
    <w:rPr>
      <w:rFonts w:ascii="Times New Roman" w:hAnsi="Times New Roman"/>
      <w:sz w:val="28"/>
    </w:rPr>
  </w:style>
  <w:style w:type="paragraph" w:styleId="a9">
    <w:name w:val="footer"/>
    <w:basedOn w:val="a"/>
    <w:link w:val="aa"/>
    <w:uiPriority w:val="99"/>
    <w:unhideWhenUsed/>
    <w:rsid w:val="008471A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471AE"/>
    <w:rPr>
      <w:rFonts w:ascii="Times New Roman" w:hAnsi="Times New Roman"/>
      <w:sz w:val="28"/>
    </w:rPr>
  </w:style>
  <w:style w:type="table" w:styleId="ab">
    <w:name w:val="Table Grid"/>
    <w:basedOn w:val="a1"/>
    <w:uiPriority w:val="59"/>
    <w:rsid w:val="008471A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b"/>
    <w:uiPriority w:val="39"/>
    <w:rsid w:val="008471A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zkurwreuab5ozgtqnkl">
    <w:name w:val="ezkurwreuab5ozgtqnkl"/>
    <w:basedOn w:val="a0"/>
    <w:rsid w:val="008471AE"/>
  </w:style>
  <w:style w:type="character" w:styleId="ac">
    <w:name w:val="FollowedHyperlink"/>
    <w:basedOn w:val="a0"/>
    <w:uiPriority w:val="99"/>
    <w:semiHidden/>
    <w:unhideWhenUsed/>
    <w:rsid w:val="008471AE"/>
    <w:rPr>
      <w:color w:val="954F72" w:themeColor="followedHyperlink"/>
      <w:u w:val="single"/>
    </w:rPr>
  </w:style>
  <w:style w:type="character" w:customStyle="1" w:styleId="30">
    <w:name w:val="Заголовок 3 Знак"/>
    <w:basedOn w:val="a0"/>
    <w:link w:val="3"/>
    <w:uiPriority w:val="9"/>
    <w:semiHidden/>
    <w:rsid w:val="002144F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22205">
      <w:bodyDiv w:val="1"/>
      <w:marLeft w:val="0"/>
      <w:marRight w:val="0"/>
      <w:marTop w:val="0"/>
      <w:marBottom w:val="0"/>
      <w:divBdr>
        <w:top w:val="none" w:sz="0" w:space="0" w:color="auto"/>
        <w:left w:val="none" w:sz="0" w:space="0" w:color="auto"/>
        <w:bottom w:val="none" w:sz="0" w:space="0" w:color="auto"/>
        <w:right w:val="none" w:sz="0" w:space="0" w:color="auto"/>
      </w:divBdr>
    </w:div>
    <w:div w:id="50662004">
      <w:bodyDiv w:val="1"/>
      <w:marLeft w:val="0"/>
      <w:marRight w:val="0"/>
      <w:marTop w:val="0"/>
      <w:marBottom w:val="0"/>
      <w:divBdr>
        <w:top w:val="none" w:sz="0" w:space="0" w:color="auto"/>
        <w:left w:val="none" w:sz="0" w:space="0" w:color="auto"/>
        <w:bottom w:val="none" w:sz="0" w:space="0" w:color="auto"/>
        <w:right w:val="none" w:sz="0" w:space="0" w:color="auto"/>
      </w:divBdr>
    </w:div>
    <w:div w:id="189877673">
      <w:bodyDiv w:val="1"/>
      <w:marLeft w:val="0"/>
      <w:marRight w:val="0"/>
      <w:marTop w:val="0"/>
      <w:marBottom w:val="0"/>
      <w:divBdr>
        <w:top w:val="none" w:sz="0" w:space="0" w:color="auto"/>
        <w:left w:val="none" w:sz="0" w:space="0" w:color="auto"/>
        <w:bottom w:val="none" w:sz="0" w:space="0" w:color="auto"/>
        <w:right w:val="none" w:sz="0" w:space="0" w:color="auto"/>
      </w:divBdr>
    </w:div>
    <w:div w:id="253174678">
      <w:bodyDiv w:val="1"/>
      <w:marLeft w:val="0"/>
      <w:marRight w:val="0"/>
      <w:marTop w:val="0"/>
      <w:marBottom w:val="0"/>
      <w:divBdr>
        <w:top w:val="none" w:sz="0" w:space="0" w:color="auto"/>
        <w:left w:val="none" w:sz="0" w:space="0" w:color="auto"/>
        <w:bottom w:val="none" w:sz="0" w:space="0" w:color="auto"/>
        <w:right w:val="none" w:sz="0" w:space="0" w:color="auto"/>
      </w:divBdr>
    </w:div>
    <w:div w:id="305160259">
      <w:bodyDiv w:val="1"/>
      <w:marLeft w:val="0"/>
      <w:marRight w:val="0"/>
      <w:marTop w:val="0"/>
      <w:marBottom w:val="0"/>
      <w:divBdr>
        <w:top w:val="none" w:sz="0" w:space="0" w:color="auto"/>
        <w:left w:val="none" w:sz="0" w:space="0" w:color="auto"/>
        <w:bottom w:val="none" w:sz="0" w:space="0" w:color="auto"/>
        <w:right w:val="none" w:sz="0" w:space="0" w:color="auto"/>
      </w:divBdr>
    </w:div>
    <w:div w:id="308248403">
      <w:bodyDiv w:val="1"/>
      <w:marLeft w:val="0"/>
      <w:marRight w:val="0"/>
      <w:marTop w:val="0"/>
      <w:marBottom w:val="0"/>
      <w:divBdr>
        <w:top w:val="none" w:sz="0" w:space="0" w:color="auto"/>
        <w:left w:val="none" w:sz="0" w:space="0" w:color="auto"/>
        <w:bottom w:val="none" w:sz="0" w:space="0" w:color="auto"/>
        <w:right w:val="none" w:sz="0" w:space="0" w:color="auto"/>
      </w:divBdr>
    </w:div>
    <w:div w:id="464347783">
      <w:bodyDiv w:val="1"/>
      <w:marLeft w:val="0"/>
      <w:marRight w:val="0"/>
      <w:marTop w:val="0"/>
      <w:marBottom w:val="0"/>
      <w:divBdr>
        <w:top w:val="none" w:sz="0" w:space="0" w:color="auto"/>
        <w:left w:val="none" w:sz="0" w:space="0" w:color="auto"/>
        <w:bottom w:val="none" w:sz="0" w:space="0" w:color="auto"/>
        <w:right w:val="none" w:sz="0" w:space="0" w:color="auto"/>
      </w:divBdr>
    </w:div>
    <w:div w:id="658928138">
      <w:bodyDiv w:val="1"/>
      <w:marLeft w:val="0"/>
      <w:marRight w:val="0"/>
      <w:marTop w:val="0"/>
      <w:marBottom w:val="0"/>
      <w:divBdr>
        <w:top w:val="none" w:sz="0" w:space="0" w:color="auto"/>
        <w:left w:val="none" w:sz="0" w:space="0" w:color="auto"/>
        <w:bottom w:val="none" w:sz="0" w:space="0" w:color="auto"/>
        <w:right w:val="none" w:sz="0" w:space="0" w:color="auto"/>
      </w:divBdr>
    </w:div>
    <w:div w:id="1019968871">
      <w:bodyDiv w:val="1"/>
      <w:marLeft w:val="0"/>
      <w:marRight w:val="0"/>
      <w:marTop w:val="0"/>
      <w:marBottom w:val="0"/>
      <w:divBdr>
        <w:top w:val="none" w:sz="0" w:space="0" w:color="auto"/>
        <w:left w:val="none" w:sz="0" w:space="0" w:color="auto"/>
        <w:bottom w:val="none" w:sz="0" w:space="0" w:color="auto"/>
        <w:right w:val="none" w:sz="0" w:space="0" w:color="auto"/>
      </w:divBdr>
    </w:div>
    <w:div w:id="1437481173">
      <w:bodyDiv w:val="1"/>
      <w:marLeft w:val="0"/>
      <w:marRight w:val="0"/>
      <w:marTop w:val="0"/>
      <w:marBottom w:val="0"/>
      <w:divBdr>
        <w:top w:val="none" w:sz="0" w:space="0" w:color="auto"/>
        <w:left w:val="none" w:sz="0" w:space="0" w:color="auto"/>
        <w:bottom w:val="none" w:sz="0" w:space="0" w:color="auto"/>
        <w:right w:val="none" w:sz="0" w:space="0" w:color="auto"/>
      </w:divBdr>
    </w:div>
    <w:div w:id="1470395701">
      <w:bodyDiv w:val="1"/>
      <w:marLeft w:val="0"/>
      <w:marRight w:val="0"/>
      <w:marTop w:val="0"/>
      <w:marBottom w:val="0"/>
      <w:divBdr>
        <w:top w:val="none" w:sz="0" w:space="0" w:color="auto"/>
        <w:left w:val="none" w:sz="0" w:space="0" w:color="auto"/>
        <w:bottom w:val="none" w:sz="0" w:space="0" w:color="auto"/>
        <w:right w:val="none" w:sz="0" w:space="0" w:color="auto"/>
      </w:divBdr>
    </w:div>
    <w:div w:id="1474833218">
      <w:bodyDiv w:val="1"/>
      <w:marLeft w:val="0"/>
      <w:marRight w:val="0"/>
      <w:marTop w:val="0"/>
      <w:marBottom w:val="0"/>
      <w:divBdr>
        <w:top w:val="none" w:sz="0" w:space="0" w:color="auto"/>
        <w:left w:val="none" w:sz="0" w:space="0" w:color="auto"/>
        <w:bottom w:val="none" w:sz="0" w:space="0" w:color="auto"/>
        <w:right w:val="none" w:sz="0" w:space="0" w:color="auto"/>
      </w:divBdr>
    </w:div>
    <w:div w:id="1492520247">
      <w:bodyDiv w:val="1"/>
      <w:marLeft w:val="0"/>
      <w:marRight w:val="0"/>
      <w:marTop w:val="0"/>
      <w:marBottom w:val="0"/>
      <w:divBdr>
        <w:top w:val="none" w:sz="0" w:space="0" w:color="auto"/>
        <w:left w:val="none" w:sz="0" w:space="0" w:color="auto"/>
        <w:bottom w:val="none" w:sz="0" w:space="0" w:color="auto"/>
        <w:right w:val="none" w:sz="0" w:space="0" w:color="auto"/>
      </w:divBdr>
    </w:div>
    <w:div w:id="1704939812">
      <w:bodyDiv w:val="1"/>
      <w:marLeft w:val="0"/>
      <w:marRight w:val="0"/>
      <w:marTop w:val="0"/>
      <w:marBottom w:val="0"/>
      <w:divBdr>
        <w:top w:val="none" w:sz="0" w:space="0" w:color="auto"/>
        <w:left w:val="none" w:sz="0" w:space="0" w:color="auto"/>
        <w:bottom w:val="none" w:sz="0" w:space="0" w:color="auto"/>
        <w:right w:val="none" w:sz="0" w:space="0" w:color="auto"/>
      </w:divBdr>
    </w:div>
    <w:div w:id="1713573152">
      <w:bodyDiv w:val="1"/>
      <w:marLeft w:val="0"/>
      <w:marRight w:val="0"/>
      <w:marTop w:val="0"/>
      <w:marBottom w:val="0"/>
      <w:divBdr>
        <w:top w:val="none" w:sz="0" w:space="0" w:color="auto"/>
        <w:left w:val="none" w:sz="0" w:space="0" w:color="auto"/>
        <w:bottom w:val="none" w:sz="0" w:space="0" w:color="auto"/>
        <w:right w:val="none" w:sz="0" w:space="0" w:color="auto"/>
      </w:divBdr>
    </w:div>
    <w:div w:id="1721244534">
      <w:bodyDiv w:val="1"/>
      <w:marLeft w:val="0"/>
      <w:marRight w:val="0"/>
      <w:marTop w:val="0"/>
      <w:marBottom w:val="0"/>
      <w:divBdr>
        <w:top w:val="none" w:sz="0" w:space="0" w:color="auto"/>
        <w:left w:val="none" w:sz="0" w:space="0" w:color="auto"/>
        <w:bottom w:val="none" w:sz="0" w:space="0" w:color="auto"/>
        <w:right w:val="none" w:sz="0" w:space="0" w:color="auto"/>
      </w:divBdr>
    </w:div>
    <w:div w:id="1879973082">
      <w:bodyDiv w:val="1"/>
      <w:marLeft w:val="0"/>
      <w:marRight w:val="0"/>
      <w:marTop w:val="0"/>
      <w:marBottom w:val="0"/>
      <w:divBdr>
        <w:top w:val="none" w:sz="0" w:space="0" w:color="auto"/>
        <w:left w:val="none" w:sz="0" w:space="0" w:color="auto"/>
        <w:bottom w:val="none" w:sz="0" w:space="0" w:color="auto"/>
        <w:right w:val="none" w:sz="0" w:space="0" w:color="auto"/>
      </w:divBdr>
    </w:div>
    <w:div w:id="1931309065">
      <w:bodyDiv w:val="1"/>
      <w:marLeft w:val="0"/>
      <w:marRight w:val="0"/>
      <w:marTop w:val="0"/>
      <w:marBottom w:val="0"/>
      <w:divBdr>
        <w:top w:val="none" w:sz="0" w:space="0" w:color="auto"/>
        <w:left w:val="none" w:sz="0" w:space="0" w:color="auto"/>
        <w:bottom w:val="none" w:sz="0" w:space="0" w:color="auto"/>
        <w:right w:val="none" w:sz="0" w:space="0" w:color="auto"/>
      </w:divBdr>
    </w:div>
    <w:div w:id="1991670334">
      <w:bodyDiv w:val="1"/>
      <w:marLeft w:val="0"/>
      <w:marRight w:val="0"/>
      <w:marTop w:val="0"/>
      <w:marBottom w:val="0"/>
      <w:divBdr>
        <w:top w:val="none" w:sz="0" w:space="0" w:color="auto"/>
        <w:left w:val="none" w:sz="0" w:space="0" w:color="auto"/>
        <w:bottom w:val="none" w:sz="0" w:space="0" w:color="auto"/>
        <w:right w:val="none" w:sz="0" w:space="0" w:color="auto"/>
      </w:divBdr>
    </w:div>
    <w:div w:id="20465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chart" Target="charts/chart12.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chart" Target="charts/chart10.xml"/><Relationship Id="rId40"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chart" Target="charts/chart9.xml"/><Relationship Id="rId10" Type="http://schemas.openxmlformats.org/officeDocument/2006/relationships/chart" Target="charts/chart2.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1.emf"/><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chart" Target="charts/chart11.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1074;&#1082;&#1088;%20&#1055;&#1048;&#105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Лист2!$A$1:$A$7</c:f>
              <c:numCache>
                <c:formatCode>General</c:formatCode>
                <c:ptCount val="7"/>
                <c:pt idx="0">
                  <c:v>2017</c:v>
                </c:pt>
                <c:pt idx="1">
                  <c:v>2018</c:v>
                </c:pt>
                <c:pt idx="2">
                  <c:v>2019</c:v>
                </c:pt>
                <c:pt idx="3">
                  <c:v>2020</c:v>
                </c:pt>
                <c:pt idx="4">
                  <c:v>2021</c:v>
                </c:pt>
                <c:pt idx="5">
                  <c:v>2022</c:v>
                </c:pt>
                <c:pt idx="6">
                  <c:v>2023</c:v>
                </c:pt>
              </c:numCache>
            </c:numRef>
          </c:cat>
          <c:val>
            <c:numRef>
              <c:f>Лист2!$B$1:$B$7</c:f>
              <c:numCache>
                <c:formatCode>General</c:formatCode>
                <c:ptCount val="7"/>
                <c:pt idx="0">
                  <c:v>178</c:v>
                </c:pt>
                <c:pt idx="1">
                  <c:v>190</c:v>
                </c:pt>
                <c:pt idx="2">
                  <c:v>212</c:v>
                </c:pt>
                <c:pt idx="3">
                  <c:v>227</c:v>
                </c:pt>
                <c:pt idx="4">
                  <c:v>310</c:v>
                </c:pt>
                <c:pt idx="5">
                  <c:v>356</c:v>
                </c:pt>
                <c:pt idx="6">
                  <c:v>438</c:v>
                </c:pt>
              </c:numCache>
            </c:numRef>
          </c:val>
          <c:extLst>
            <c:ext xmlns:c16="http://schemas.microsoft.com/office/drawing/2014/chart" uri="{C3380CC4-5D6E-409C-BE32-E72D297353CC}">
              <c16:uniqueId val="{00000000-1EA4-4966-ABBF-77589937CBDF}"/>
            </c:ext>
          </c:extLst>
        </c:ser>
        <c:dLbls>
          <c:dLblPos val="outEnd"/>
          <c:showLegendKey val="0"/>
          <c:showVal val="1"/>
          <c:showCatName val="0"/>
          <c:showSerName val="0"/>
          <c:showPercent val="0"/>
          <c:showBubbleSize val="0"/>
        </c:dLbls>
        <c:gapWidth val="100"/>
        <c:overlap val="-24"/>
        <c:axId val="1455182256"/>
        <c:axId val="1455191504"/>
      </c:barChart>
      <c:catAx>
        <c:axId val="14551822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crossAx val="1455191504"/>
        <c:crosses val="autoZero"/>
        <c:auto val="1"/>
        <c:lblAlgn val="ctr"/>
        <c:lblOffset val="100"/>
        <c:noMultiLvlLbl val="0"/>
      </c:catAx>
      <c:valAx>
        <c:axId val="1455191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crossAx val="14551822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baseline="0">
          <a:solidFill>
            <a:sysClr val="windowText" lastClr="000000"/>
          </a:solidFill>
          <a:latin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8.060051379519205E-2"/>
          <c:y val="6.4971192272410286E-2"/>
          <c:w val="0.50218709663944516"/>
          <c:h val="0.8697378511258308"/>
        </c:manualLayout>
      </c:layout>
      <c:pieChart>
        <c:varyColors val="1"/>
        <c:ser>
          <c:idx val="0"/>
          <c:order val="0"/>
          <c:tx>
            <c:strRef>
              <c:f>Лист1!$B$1</c:f>
              <c:strCache>
                <c:ptCount val="1"/>
                <c:pt idx="0">
                  <c:v>Продажи</c:v>
                </c:pt>
              </c:strCache>
            </c:strRef>
          </c:tx>
          <c:dPt>
            <c:idx val="0"/>
            <c:bubble3D val="0"/>
            <c:spPr>
              <a:solidFill>
                <a:schemeClr val="accent4">
                  <a:tint val="54000"/>
                </a:schemeClr>
              </a:solidFill>
              <a:ln w="19050">
                <a:solidFill>
                  <a:schemeClr val="lt1"/>
                </a:solidFill>
              </a:ln>
              <a:effectLst/>
            </c:spPr>
            <c:extLst>
              <c:ext xmlns:c16="http://schemas.microsoft.com/office/drawing/2014/chart" uri="{C3380CC4-5D6E-409C-BE32-E72D297353CC}">
                <c16:uniqueId val="{00000001-CFAA-4694-8A95-A4411ABD0F62}"/>
              </c:ext>
            </c:extLst>
          </c:dPt>
          <c:dPt>
            <c:idx val="1"/>
            <c:bubble3D val="0"/>
            <c:spPr>
              <a:solidFill>
                <a:schemeClr val="accent4">
                  <a:tint val="77000"/>
                </a:schemeClr>
              </a:solidFill>
              <a:ln w="19050">
                <a:solidFill>
                  <a:schemeClr val="lt1"/>
                </a:solidFill>
              </a:ln>
              <a:effectLst/>
            </c:spPr>
            <c:extLst>
              <c:ext xmlns:c16="http://schemas.microsoft.com/office/drawing/2014/chart" uri="{C3380CC4-5D6E-409C-BE32-E72D297353CC}">
                <c16:uniqueId val="{00000003-CFAA-4694-8A95-A4411ABD0F62}"/>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CFAA-4694-8A95-A4411ABD0F62}"/>
              </c:ext>
            </c:extLst>
          </c:dPt>
          <c:dPt>
            <c:idx val="3"/>
            <c:bubble3D val="0"/>
            <c:spPr>
              <a:solidFill>
                <a:schemeClr val="accent4">
                  <a:shade val="76000"/>
                </a:schemeClr>
              </a:solidFill>
              <a:ln w="19050">
                <a:solidFill>
                  <a:schemeClr val="lt1"/>
                </a:solidFill>
              </a:ln>
              <a:effectLst/>
            </c:spPr>
            <c:extLst>
              <c:ext xmlns:c16="http://schemas.microsoft.com/office/drawing/2014/chart" uri="{C3380CC4-5D6E-409C-BE32-E72D297353CC}">
                <c16:uniqueId val="{00000007-CFAA-4694-8A95-A4411ABD0F62}"/>
              </c:ext>
            </c:extLst>
          </c:dPt>
          <c:dPt>
            <c:idx val="4"/>
            <c:bubble3D val="0"/>
            <c:spPr>
              <a:solidFill>
                <a:schemeClr val="accent4">
                  <a:shade val="53000"/>
                </a:schemeClr>
              </a:solidFill>
              <a:ln w="19050">
                <a:solidFill>
                  <a:schemeClr val="lt1"/>
                </a:solidFill>
              </a:ln>
              <a:effectLst/>
            </c:spPr>
            <c:extLst>
              <c:ext xmlns:c16="http://schemas.microsoft.com/office/drawing/2014/chart" uri="{C3380CC4-5D6E-409C-BE32-E72D297353CC}">
                <c16:uniqueId val="{00000009-CFAA-4694-8A95-A4411ABD0F62}"/>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Лист1!$A$2:$A$6</c:f>
              <c:strCache>
                <c:ptCount val="5"/>
                <c:pt idx="0">
                  <c:v>Качество</c:v>
                </c:pt>
                <c:pt idx="1">
                  <c:v>Дизайн</c:v>
                </c:pt>
                <c:pt idx="2">
                  <c:v>Цена</c:v>
                </c:pt>
                <c:pt idx="3">
                  <c:v>Функциональность</c:v>
                </c:pt>
                <c:pt idx="4">
                  <c:v>Бренд</c:v>
                </c:pt>
              </c:strCache>
            </c:strRef>
          </c:cat>
          <c:val>
            <c:numRef>
              <c:f>Лист1!$B$2:$B$6</c:f>
              <c:numCache>
                <c:formatCode>0%</c:formatCode>
                <c:ptCount val="5"/>
                <c:pt idx="0">
                  <c:v>0.4</c:v>
                </c:pt>
                <c:pt idx="1">
                  <c:v>0.2</c:v>
                </c:pt>
                <c:pt idx="2">
                  <c:v>0.3</c:v>
                </c:pt>
                <c:pt idx="3">
                  <c:v>0.05</c:v>
                </c:pt>
                <c:pt idx="4">
                  <c:v>0.05</c:v>
                </c:pt>
              </c:numCache>
            </c:numRef>
          </c:val>
          <c:extLst>
            <c:ext xmlns:c16="http://schemas.microsoft.com/office/drawing/2014/chart" uri="{C3380CC4-5D6E-409C-BE32-E72D297353CC}">
              <c16:uniqueId val="{0000000A-CFAA-4694-8A95-A4411ABD0F6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2751001482904822"/>
          <c:y val="0.16508839096325753"/>
          <c:w val="0.33757236074657332"/>
          <c:h val="0.6979171353580800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solidFill>
            <a:sysClr val="windowText" lastClr="000000"/>
          </a:solidFill>
          <a:latin typeface="Times New Roman" panose="02020603050405020304" pitchFamily="18" charset="0"/>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0070149084880647"/>
          <c:y val="9.1974753155855515E-2"/>
          <c:w val="0.45908531445452216"/>
          <c:h val="0.84320491188601421"/>
        </c:manualLayout>
      </c:layout>
      <c:pieChart>
        <c:varyColors val="1"/>
        <c:ser>
          <c:idx val="0"/>
          <c:order val="0"/>
          <c:tx>
            <c:strRef>
              <c:f>Лист1!$B$1</c:f>
              <c:strCache>
                <c:ptCount val="1"/>
                <c:pt idx="0">
                  <c:v>Продажи</c:v>
                </c:pt>
              </c:strCache>
            </c:strRef>
          </c:tx>
          <c:dPt>
            <c:idx val="0"/>
            <c:bubble3D val="0"/>
            <c:spPr>
              <a:solidFill>
                <a:schemeClr val="accent4">
                  <a:tint val="77000"/>
                </a:schemeClr>
              </a:solidFill>
              <a:ln w="19050">
                <a:solidFill>
                  <a:schemeClr val="lt1"/>
                </a:solidFill>
              </a:ln>
              <a:effectLst/>
            </c:spPr>
            <c:extLst>
              <c:ext xmlns:c16="http://schemas.microsoft.com/office/drawing/2014/chart" uri="{C3380CC4-5D6E-409C-BE32-E72D297353CC}">
                <c16:uniqueId val="{00000001-9643-487D-A422-DAE87895D46D}"/>
              </c:ext>
            </c:extLst>
          </c:dPt>
          <c:dPt>
            <c:idx val="1"/>
            <c:bubble3D val="0"/>
            <c:spPr>
              <a:solidFill>
                <a:schemeClr val="accent4">
                  <a:shade val="76000"/>
                </a:schemeClr>
              </a:solidFill>
              <a:ln w="19050">
                <a:solidFill>
                  <a:schemeClr val="lt1"/>
                </a:solidFill>
              </a:ln>
              <a:effectLst/>
            </c:spPr>
            <c:extLst>
              <c:ext xmlns:c16="http://schemas.microsoft.com/office/drawing/2014/chart" uri="{C3380CC4-5D6E-409C-BE32-E72D297353CC}">
                <c16:uniqueId val="{00000003-9643-487D-A422-DAE87895D46D}"/>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Лист1!$A$2:$A$3</c:f>
              <c:strCache>
                <c:ptCount val="2"/>
                <c:pt idx="0">
                  <c:v>Да</c:v>
                </c:pt>
                <c:pt idx="1">
                  <c:v>Нет</c:v>
                </c:pt>
              </c:strCache>
            </c:strRef>
          </c:cat>
          <c:val>
            <c:numRef>
              <c:f>Лист1!$B$2:$B$3</c:f>
              <c:numCache>
                <c:formatCode>0%</c:formatCode>
                <c:ptCount val="2"/>
                <c:pt idx="0">
                  <c:v>0.25</c:v>
                </c:pt>
                <c:pt idx="1">
                  <c:v>0.75</c:v>
                </c:pt>
              </c:numCache>
            </c:numRef>
          </c:val>
          <c:extLst>
            <c:ext xmlns:c16="http://schemas.microsoft.com/office/drawing/2014/chart" uri="{C3380CC4-5D6E-409C-BE32-E72D297353CC}">
              <c16:uniqueId val="{00000004-9643-487D-A422-DAE87895D46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72670147894038883"/>
          <c:y val="0.47556711661042361"/>
          <c:w val="0.1469168681882789"/>
          <c:h val="7.6020184976877889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solidFill>
            <a:sysClr val="windowText" lastClr="000000"/>
          </a:solidFill>
          <a:latin typeface="Times New Roman" panose="02020603050405020304" pitchFamily="18" charset="0"/>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7.9849839622209928E-2"/>
          <c:y val="8.8006499187601547E-2"/>
          <c:w val="0.46156151881918567"/>
          <c:h val="0.85114141982252223"/>
        </c:manualLayout>
      </c:layout>
      <c:pieChart>
        <c:varyColors val="1"/>
        <c:ser>
          <c:idx val="0"/>
          <c:order val="0"/>
          <c:tx>
            <c:strRef>
              <c:f>Лист1!$B$1</c:f>
              <c:strCache>
                <c:ptCount val="1"/>
                <c:pt idx="0">
                  <c:v>Продажи</c:v>
                </c:pt>
              </c:strCache>
            </c:strRef>
          </c:tx>
          <c:dPt>
            <c:idx val="0"/>
            <c:bubble3D val="0"/>
            <c:spPr>
              <a:solidFill>
                <a:schemeClr val="accent4">
                  <a:tint val="77000"/>
                </a:schemeClr>
              </a:solidFill>
              <a:ln w="19050">
                <a:solidFill>
                  <a:schemeClr val="lt1"/>
                </a:solidFill>
              </a:ln>
              <a:effectLst/>
            </c:spPr>
            <c:extLst>
              <c:ext xmlns:c16="http://schemas.microsoft.com/office/drawing/2014/chart" uri="{C3380CC4-5D6E-409C-BE32-E72D297353CC}">
                <c16:uniqueId val="{00000001-4557-4473-8071-AC12C6FD55B8}"/>
              </c:ext>
            </c:extLst>
          </c:dPt>
          <c:dPt>
            <c:idx val="1"/>
            <c:bubble3D val="0"/>
            <c:spPr>
              <a:solidFill>
                <a:schemeClr val="accent4">
                  <a:shade val="76000"/>
                </a:schemeClr>
              </a:solidFill>
              <a:ln w="19050">
                <a:solidFill>
                  <a:schemeClr val="lt1"/>
                </a:solidFill>
              </a:ln>
              <a:effectLst/>
            </c:spPr>
            <c:extLst>
              <c:ext xmlns:c16="http://schemas.microsoft.com/office/drawing/2014/chart" uri="{C3380CC4-5D6E-409C-BE32-E72D297353CC}">
                <c16:uniqueId val="{00000003-4557-4473-8071-AC12C6FD55B8}"/>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Лист1!$A$2:$A$3</c:f>
              <c:strCache>
                <c:ptCount val="2"/>
                <c:pt idx="0">
                  <c:v>Да</c:v>
                </c:pt>
                <c:pt idx="1">
                  <c:v>Нет</c:v>
                </c:pt>
              </c:strCache>
            </c:strRef>
          </c:cat>
          <c:val>
            <c:numRef>
              <c:f>Лист1!$B$2:$B$3</c:f>
              <c:numCache>
                <c:formatCode>0%</c:formatCode>
                <c:ptCount val="2"/>
                <c:pt idx="0">
                  <c:v>0.9</c:v>
                </c:pt>
                <c:pt idx="1">
                  <c:v>0.1</c:v>
                </c:pt>
              </c:numCache>
            </c:numRef>
          </c:val>
          <c:extLst>
            <c:ext xmlns:c16="http://schemas.microsoft.com/office/drawing/2014/chart" uri="{C3380CC4-5D6E-409C-BE32-E72D297353CC}">
              <c16:uniqueId val="{00000004-4557-4473-8071-AC12C6FD55B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70658438515069422"/>
          <c:y val="0.49144013248343948"/>
          <c:w val="0.14633198287270258"/>
          <c:h val="7.602018497687788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latin typeface="Times New Roman" panose="02020603050405020304" pitchFamily="18" charset="0"/>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5.5096507535207763E-2"/>
          <c:y val="6.6353881930561784E-2"/>
          <c:w val="0.49113588858406954"/>
          <c:h val="0.84803645010694906"/>
        </c:manualLayout>
      </c:layout>
      <c:pieChart>
        <c:varyColors val="1"/>
        <c:ser>
          <c:idx val="0"/>
          <c:order val="0"/>
          <c:tx>
            <c:strRef>
              <c:f>Лист1!$B$1</c:f>
              <c:strCache>
                <c:ptCount val="1"/>
                <c:pt idx="0">
                  <c:v>Продажи</c:v>
                </c:pt>
              </c:strCache>
            </c:strRef>
          </c:tx>
          <c:dPt>
            <c:idx val="0"/>
            <c:bubble3D val="0"/>
            <c:spPr>
              <a:solidFill>
                <a:schemeClr val="accent4">
                  <a:tint val="50000"/>
                </a:schemeClr>
              </a:solidFill>
              <a:ln w="19050">
                <a:solidFill>
                  <a:schemeClr val="lt1"/>
                </a:solidFill>
              </a:ln>
              <a:effectLst/>
            </c:spPr>
            <c:extLst>
              <c:ext xmlns:c16="http://schemas.microsoft.com/office/drawing/2014/chart" uri="{C3380CC4-5D6E-409C-BE32-E72D297353CC}">
                <c16:uniqueId val="{00000001-18D5-4872-BDE5-384F003B2F90}"/>
              </c:ext>
            </c:extLst>
          </c:dPt>
          <c:dPt>
            <c:idx val="1"/>
            <c:bubble3D val="0"/>
            <c:spPr>
              <a:solidFill>
                <a:schemeClr val="accent4">
                  <a:tint val="70000"/>
                </a:schemeClr>
              </a:solidFill>
              <a:ln w="19050">
                <a:solidFill>
                  <a:schemeClr val="lt1"/>
                </a:solidFill>
              </a:ln>
              <a:effectLst/>
            </c:spPr>
            <c:extLst>
              <c:ext xmlns:c16="http://schemas.microsoft.com/office/drawing/2014/chart" uri="{C3380CC4-5D6E-409C-BE32-E72D297353CC}">
                <c16:uniqueId val="{00000003-18D5-4872-BDE5-384F003B2F90}"/>
              </c:ext>
            </c:extLst>
          </c:dPt>
          <c:dPt>
            <c:idx val="2"/>
            <c:bubble3D val="0"/>
            <c:spPr>
              <a:solidFill>
                <a:schemeClr val="accent4">
                  <a:tint val="90000"/>
                </a:schemeClr>
              </a:solidFill>
              <a:ln w="19050">
                <a:solidFill>
                  <a:schemeClr val="lt1"/>
                </a:solidFill>
              </a:ln>
              <a:effectLst/>
            </c:spPr>
            <c:extLst>
              <c:ext xmlns:c16="http://schemas.microsoft.com/office/drawing/2014/chart" uri="{C3380CC4-5D6E-409C-BE32-E72D297353CC}">
                <c16:uniqueId val="{00000005-18D5-4872-BDE5-384F003B2F90}"/>
              </c:ext>
            </c:extLst>
          </c:dPt>
          <c:dPt>
            <c:idx val="3"/>
            <c:bubble3D val="0"/>
            <c:spPr>
              <a:solidFill>
                <a:schemeClr val="accent4">
                  <a:shade val="90000"/>
                </a:schemeClr>
              </a:solidFill>
              <a:ln w="19050">
                <a:solidFill>
                  <a:schemeClr val="lt1"/>
                </a:solidFill>
              </a:ln>
              <a:effectLst/>
            </c:spPr>
            <c:extLst>
              <c:ext xmlns:c16="http://schemas.microsoft.com/office/drawing/2014/chart" uri="{C3380CC4-5D6E-409C-BE32-E72D297353CC}">
                <c16:uniqueId val="{00000007-18D5-4872-BDE5-384F003B2F90}"/>
              </c:ext>
            </c:extLst>
          </c:dPt>
          <c:dPt>
            <c:idx val="4"/>
            <c:bubble3D val="0"/>
            <c:spPr>
              <a:solidFill>
                <a:schemeClr val="accent4">
                  <a:shade val="70000"/>
                </a:schemeClr>
              </a:solidFill>
              <a:ln w="19050">
                <a:solidFill>
                  <a:schemeClr val="lt1"/>
                </a:solidFill>
              </a:ln>
              <a:effectLst/>
            </c:spPr>
            <c:extLst>
              <c:ext xmlns:c16="http://schemas.microsoft.com/office/drawing/2014/chart" uri="{C3380CC4-5D6E-409C-BE32-E72D297353CC}">
                <c16:uniqueId val="{00000009-18D5-4872-BDE5-384F003B2F90}"/>
              </c:ext>
            </c:extLst>
          </c:dPt>
          <c:dPt>
            <c:idx val="5"/>
            <c:bubble3D val="0"/>
            <c:spPr>
              <a:solidFill>
                <a:schemeClr val="accent4">
                  <a:shade val="50000"/>
                </a:schemeClr>
              </a:solidFill>
              <a:ln w="19050">
                <a:solidFill>
                  <a:schemeClr val="lt1"/>
                </a:solidFill>
              </a:ln>
              <a:effectLst/>
            </c:spPr>
            <c:extLst>
              <c:ext xmlns:c16="http://schemas.microsoft.com/office/drawing/2014/chart" uri="{C3380CC4-5D6E-409C-BE32-E72D297353CC}">
                <c16:uniqueId val="{0000000B-18D5-4872-BDE5-384F003B2F90}"/>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Лист1!$A$2:$A$7</c:f>
              <c:strCache>
                <c:ptCount val="6"/>
                <c:pt idx="0">
                  <c:v>3D-визуализация мебели в моем доме</c:v>
                </c:pt>
                <c:pt idx="1">
                  <c:v>Персональные рекомендации на основе моих предпочтений</c:v>
                </c:pt>
                <c:pt idx="2">
                  <c:v>Возможность виртуальной примерки мебели</c:v>
                </c:pt>
                <c:pt idx="3">
                  <c:v>Уведомления о скидках и акциях</c:v>
                </c:pt>
                <c:pt idx="4">
                  <c:v>Предоставление 3D видео-инструкций вместо бумажных</c:v>
                </c:pt>
                <c:pt idx="5">
                  <c:v>Покупка в рассрочку</c:v>
                </c:pt>
              </c:strCache>
            </c:strRef>
          </c:cat>
          <c:val>
            <c:numRef>
              <c:f>Лист1!$B$2:$B$7</c:f>
              <c:numCache>
                <c:formatCode>0%</c:formatCode>
                <c:ptCount val="6"/>
                <c:pt idx="0">
                  <c:v>0.1</c:v>
                </c:pt>
                <c:pt idx="1">
                  <c:v>0.2</c:v>
                </c:pt>
                <c:pt idx="2">
                  <c:v>0.05</c:v>
                </c:pt>
                <c:pt idx="3">
                  <c:v>0.15</c:v>
                </c:pt>
                <c:pt idx="4">
                  <c:v>0.4</c:v>
                </c:pt>
                <c:pt idx="5">
                  <c:v>0.1</c:v>
                </c:pt>
              </c:numCache>
            </c:numRef>
          </c:val>
          <c:extLst>
            <c:ext xmlns:c16="http://schemas.microsoft.com/office/drawing/2014/chart" uri="{C3380CC4-5D6E-409C-BE32-E72D297353CC}">
              <c16:uniqueId val="{0000000C-18D5-4872-BDE5-384F003B2F9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59562579058712939"/>
          <c:y val="0.10416372823863339"/>
          <c:w val="0.37674756146854488"/>
          <c:h val="0.804566304211973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solidFill>
            <a:sysClr val="windowText" lastClr="000000"/>
          </a:solidFill>
          <a:latin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Лист2!$B$18</c:f>
              <c:strCache>
                <c:ptCount val="1"/>
                <c:pt idx="0">
                  <c:v>Шкафы для кухни, спальни, гостиной и столовой</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Лист2!$A$19:$A$25</c:f>
              <c:numCache>
                <c:formatCode>General</c:formatCode>
                <c:ptCount val="7"/>
                <c:pt idx="0">
                  <c:v>2017</c:v>
                </c:pt>
                <c:pt idx="1">
                  <c:v>2018</c:v>
                </c:pt>
                <c:pt idx="2">
                  <c:v>2019</c:v>
                </c:pt>
                <c:pt idx="3">
                  <c:v>2020</c:v>
                </c:pt>
                <c:pt idx="4">
                  <c:v>2021</c:v>
                </c:pt>
                <c:pt idx="5">
                  <c:v>2022</c:v>
                </c:pt>
                <c:pt idx="6">
                  <c:v>2023</c:v>
                </c:pt>
              </c:numCache>
            </c:numRef>
          </c:cat>
          <c:val>
            <c:numRef>
              <c:f>Лист2!$B$19:$B$25</c:f>
              <c:numCache>
                <c:formatCode>General</c:formatCode>
                <c:ptCount val="7"/>
                <c:pt idx="0">
                  <c:v>7325</c:v>
                </c:pt>
                <c:pt idx="1">
                  <c:v>8376</c:v>
                </c:pt>
                <c:pt idx="2">
                  <c:v>8775</c:v>
                </c:pt>
                <c:pt idx="3">
                  <c:v>8204</c:v>
                </c:pt>
                <c:pt idx="4">
                  <c:v>10801</c:v>
                </c:pt>
                <c:pt idx="5">
                  <c:v>9687</c:v>
                </c:pt>
                <c:pt idx="6">
                  <c:v>9768</c:v>
                </c:pt>
              </c:numCache>
            </c:numRef>
          </c:val>
          <c:smooth val="0"/>
          <c:extLst>
            <c:ext xmlns:c16="http://schemas.microsoft.com/office/drawing/2014/chart" uri="{C3380CC4-5D6E-409C-BE32-E72D297353CC}">
              <c16:uniqueId val="{00000000-C853-45CC-99A8-5BB9FD62214D}"/>
            </c:ext>
          </c:extLst>
        </c:ser>
        <c:ser>
          <c:idx val="1"/>
          <c:order val="1"/>
          <c:tx>
            <c:strRef>
              <c:f>Лист2!$C$18</c:f>
              <c:strCache>
                <c:ptCount val="1"/>
                <c:pt idx="0">
                  <c:v>Столы кухонные, для столовой и гостиной</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Лист2!$A$19:$A$25</c:f>
              <c:numCache>
                <c:formatCode>General</c:formatCode>
                <c:ptCount val="7"/>
                <c:pt idx="0">
                  <c:v>2017</c:v>
                </c:pt>
                <c:pt idx="1">
                  <c:v>2018</c:v>
                </c:pt>
                <c:pt idx="2">
                  <c:v>2019</c:v>
                </c:pt>
                <c:pt idx="3">
                  <c:v>2020</c:v>
                </c:pt>
                <c:pt idx="4">
                  <c:v>2021</c:v>
                </c:pt>
                <c:pt idx="5">
                  <c:v>2022</c:v>
                </c:pt>
                <c:pt idx="6">
                  <c:v>2023</c:v>
                </c:pt>
              </c:numCache>
            </c:numRef>
          </c:cat>
          <c:val>
            <c:numRef>
              <c:f>Лист2!$C$19:$C$25</c:f>
              <c:numCache>
                <c:formatCode>General</c:formatCode>
                <c:ptCount val="7"/>
                <c:pt idx="0">
                  <c:v>2989</c:v>
                </c:pt>
                <c:pt idx="1">
                  <c:v>2282</c:v>
                </c:pt>
                <c:pt idx="2">
                  <c:v>2245</c:v>
                </c:pt>
                <c:pt idx="3">
                  <c:v>2308</c:v>
                </c:pt>
                <c:pt idx="4">
                  <c:v>2841</c:v>
                </c:pt>
                <c:pt idx="5">
                  <c:v>2918</c:v>
                </c:pt>
                <c:pt idx="6">
                  <c:v>2987</c:v>
                </c:pt>
              </c:numCache>
            </c:numRef>
          </c:val>
          <c:smooth val="0"/>
          <c:extLst>
            <c:ext xmlns:c16="http://schemas.microsoft.com/office/drawing/2014/chart" uri="{C3380CC4-5D6E-409C-BE32-E72D297353CC}">
              <c16:uniqueId val="{00000001-C853-45CC-99A8-5BB9FD62214D}"/>
            </c:ext>
          </c:extLst>
        </c:ser>
        <c:ser>
          <c:idx val="2"/>
          <c:order val="2"/>
          <c:tx>
            <c:strRef>
              <c:f>Лист2!$D$18</c:f>
              <c:strCache>
                <c:ptCount val="1"/>
                <c:pt idx="0">
                  <c:v>Диваны, софы, кушетки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Лист2!$A$19:$A$25</c:f>
              <c:numCache>
                <c:formatCode>General</c:formatCode>
                <c:ptCount val="7"/>
                <c:pt idx="0">
                  <c:v>2017</c:v>
                </c:pt>
                <c:pt idx="1">
                  <c:v>2018</c:v>
                </c:pt>
                <c:pt idx="2">
                  <c:v>2019</c:v>
                </c:pt>
                <c:pt idx="3">
                  <c:v>2020</c:v>
                </c:pt>
                <c:pt idx="4">
                  <c:v>2021</c:v>
                </c:pt>
                <c:pt idx="5">
                  <c:v>2022</c:v>
                </c:pt>
                <c:pt idx="6">
                  <c:v>2023</c:v>
                </c:pt>
              </c:numCache>
            </c:numRef>
          </c:cat>
          <c:val>
            <c:numRef>
              <c:f>Лист2!$D$19:$D$25</c:f>
              <c:numCache>
                <c:formatCode>General</c:formatCode>
                <c:ptCount val="7"/>
                <c:pt idx="0">
                  <c:v>2153</c:v>
                </c:pt>
                <c:pt idx="1">
                  <c:v>2297</c:v>
                </c:pt>
                <c:pt idx="2">
                  <c:v>2236</c:v>
                </c:pt>
                <c:pt idx="3">
                  <c:v>2215</c:v>
                </c:pt>
                <c:pt idx="4">
                  <c:v>2704</c:v>
                </c:pt>
                <c:pt idx="5">
                  <c:v>2643</c:v>
                </c:pt>
                <c:pt idx="6">
                  <c:v>3056</c:v>
                </c:pt>
              </c:numCache>
            </c:numRef>
          </c:val>
          <c:smooth val="0"/>
          <c:extLst>
            <c:ext xmlns:c16="http://schemas.microsoft.com/office/drawing/2014/chart" uri="{C3380CC4-5D6E-409C-BE32-E72D297353CC}">
              <c16:uniqueId val="{00000002-C853-45CC-99A8-5BB9FD62214D}"/>
            </c:ext>
          </c:extLst>
        </c:ser>
        <c:ser>
          <c:idx val="3"/>
          <c:order val="3"/>
          <c:tx>
            <c:strRef>
              <c:f>Лист2!$E$18</c:f>
              <c:strCache>
                <c:ptCount val="1"/>
                <c:pt idx="0">
                  <c:v>Кровати деревянные</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Лист2!$A$19:$A$25</c:f>
              <c:numCache>
                <c:formatCode>General</c:formatCode>
                <c:ptCount val="7"/>
                <c:pt idx="0">
                  <c:v>2017</c:v>
                </c:pt>
                <c:pt idx="1">
                  <c:v>2018</c:v>
                </c:pt>
                <c:pt idx="2">
                  <c:v>2019</c:v>
                </c:pt>
                <c:pt idx="3">
                  <c:v>2020</c:v>
                </c:pt>
                <c:pt idx="4">
                  <c:v>2021</c:v>
                </c:pt>
                <c:pt idx="5">
                  <c:v>2022</c:v>
                </c:pt>
                <c:pt idx="6">
                  <c:v>2023</c:v>
                </c:pt>
              </c:numCache>
            </c:numRef>
          </c:cat>
          <c:val>
            <c:numRef>
              <c:f>Лист2!$E$19:$E$25</c:f>
              <c:numCache>
                <c:formatCode>General</c:formatCode>
                <c:ptCount val="7"/>
                <c:pt idx="0">
                  <c:v>1602</c:v>
                </c:pt>
                <c:pt idx="1">
                  <c:v>1936</c:v>
                </c:pt>
                <c:pt idx="2">
                  <c:v>1984</c:v>
                </c:pt>
                <c:pt idx="3">
                  <c:v>2502</c:v>
                </c:pt>
                <c:pt idx="4">
                  <c:v>3275</c:v>
                </c:pt>
                <c:pt idx="5">
                  <c:v>3041</c:v>
                </c:pt>
                <c:pt idx="6">
                  <c:v>2900</c:v>
                </c:pt>
              </c:numCache>
            </c:numRef>
          </c:val>
          <c:smooth val="0"/>
          <c:extLst>
            <c:ext xmlns:c16="http://schemas.microsoft.com/office/drawing/2014/chart" uri="{C3380CC4-5D6E-409C-BE32-E72D297353CC}">
              <c16:uniqueId val="{00000003-C853-45CC-99A8-5BB9FD62214D}"/>
            </c:ext>
          </c:extLst>
        </c:ser>
        <c:dLbls>
          <c:dLblPos val="t"/>
          <c:showLegendKey val="0"/>
          <c:showVal val="1"/>
          <c:showCatName val="0"/>
          <c:showSerName val="0"/>
          <c:showPercent val="0"/>
          <c:showBubbleSize val="0"/>
        </c:dLbls>
        <c:marker val="1"/>
        <c:smooth val="0"/>
        <c:axId val="1455183888"/>
        <c:axId val="1455186064"/>
      </c:lineChart>
      <c:catAx>
        <c:axId val="145518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crossAx val="1455186064"/>
        <c:crosses val="autoZero"/>
        <c:auto val="1"/>
        <c:lblAlgn val="ctr"/>
        <c:lblOffset val="100"/>
        <c:noMultiLvlLbl val="0"/>
      </c:catAx>
      <c:valAx>
        <c:axId val="1455186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crossAx val="1455183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solidFill>
            <a:sysClr val="windowText" lastClr="000000"/>
          </a:solidFill>
          <a:latin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25399257677060033"/>
          <c:y val="5.0380076536234497E-2"/>
          <c:w val="0.48987449602507549"/>
          <c:h val="0.77656949369878381"/>
        </c:manualLayout>
      </c:layout>
      <c:pieChart>
        <c:varyColors val="1"/>
        <c:ser>
          <c:idx val="0"/>
          <c:order val="0"/>
          <c:tx>
            <c:strRef>
              <c:f>Лист1!$B$1</c:f>
              <c:strCache>
                <c:ptCount val="1"/>
                <c:pt idx="0">
                  <c:v>Столбец1</c:v>
                </c:pt>
              </c:strCache>
            </c:strRef>
          </c:tx>
          <c:dPt>
            <c:idx val="0"/>
            <c:bubble3D val="0"/>
            <c:spPr>
              <a:solidFill>
                <a:schemeClr val="accent4">
                  <a:shade val="50000"/>
                </a:schemeClr>
              </a:solidFill>
              <a:ln w="19050">
                <a:solidFill>
                  <a:schemeClr val="lt1"/>
                </a:solidFill>
              </a:ln>
              <a:effectLst/>
            </c:spPr>
            <c:extLst>
              <c:ext xmlns:c16="http://schemas.microsoft.com/office/drawing/2014/chart" uri="{C3380CC4-5D6E-409C-BE32-E72D297353CC}">
                <c16:uniqueId val="{00000001-ED21-4127-A6F6-E02DCD8390DE}"/>
              </c:ext>
            </c:extLst>
          </c:dPt>
          <c:dPt>
            <c:idx val="1"/>
            <c:bubble3D val="0"/>
            <c:spPr>
              <a:solidFill>
                <a:schemeClr val="accent4">
                  <a:shade val="70000"/>
                </a:schemeClr>
              </a:solidFill>
              <a:ln w="19050">
                <a:solidFill>
                  <a:schemeClr val="lt1"/>
                </a:solidFill>
              </a:ln>
              <a:effectLst/>
            </c:spPr>
            <c:extLst>
              <c:ext xmlns:c16="http://schemas.microsoft.com/office/drawing/2014/chart" uri="{C3380CC4-5D6E-409C-BE32-E72D297353CC}">
                <c16:uniqueId val="{00000003-ED21-4127-A6F6-E02DCD8390DE}"/>
              </c:ext>
            </c:extLst>
          </c:dPt>
          <c:dPt>
            <c:idx val="2"/>
            <c:bubble3D val="0"/>
            <c:spPr>
              <a:solidFill>
                <a:schemeClr val="accent4">
                  <a:shade val="90000"/>
                </a:schemeClr>
              </a:solidFill>
              <a:ln w="19050">
                <a:solidFill>
                  <a:schemeClr val="lt1"/>
                </a:solidFill>
              </a:ln>
              <a:effectLst/>
            </c:spPr>
            <c:extLst>
              <c:ext xmlns:c16="http://schemas.microsoft.com/office/drawing/2014/chart" uri="{C3380CC4-5D6E-409C-BE32-E72D297353CC}">
                <c16:uniqueId val="{00000005-ED21-4127-A6F6-E02DCD8390DE}"/>
              </c:ext>
            </c:extLst>
          </c:dPt>
          <c:dPt>
            <c:idx val="3"/>
            <c:bubble3D val="0"/>
            <c:spPr>
              <a:solidFill>
                <a:schemeClr val="accent4">
                  <a:tint val="90000"/>
                </a:schemeClr>
              </a:solidFill>
              <a:ln w="19050">
                <a:solidFill>
                  <a:schemeClr val="lt1"/>
                </a:solidFill>
              </a:ln>
              <a:effectLst/>
            </c:spPr>
            <c:extLst>
              <c:ext xmlns:c16="http://schemas.microsoft.com/office/drawing/2014/chart" uri="{C3380CC4-5D6E-409C-BE32-E72D297353CC}">
                <c16:uniqueId val="{00000007-ED21-4127-A6F6-E02DCD8390DE}"/>
              </c:ext>
            </c:extLst>
          </c:dPt>
          <c:dPt>
            <c:idx val="4"/>
            <c:bubble3D val="0"/>
            <c:spPr>
              <a:solidFill>
                <a:schemeClr val="accent4">
                  <a:tint val="70000"/>
                </a:schemeClr>
              </a:solidFill>
              <a:ln w="19050">
                <a:solidFill>
                  <a:schemeClr val="lt1"/>
                </a:solidFill>
              </a:ln>
              <a:effectLst/>
            </c:spPr>
            <c:extLst>
              <c:ext xmlns:c16="http://schemas.microsoft.com/office/drawing/2014/chart" uri="{C3380CC4-5D6E-409C-BE32-E72D297353CC}">
                <c16:uniqueId val="{00000009-ED21-4127-A6F6-E02DCD8390DE}"/>
              </c:ext>
            </c:extLst>
          </c:dPt>
          <c:dPt>
            <c:idx val="5"/>
            <c:bubble3D val="0"/>
            <c:spPr>
              <a:solidFill>
                <a:schemeClr val="accent4">
                  <a:tint val="50000"/>
                </a:schemeClr>
              </a:solidFill>
              <a:ln w="19050">
                <a:solidFill>
                  <a:schemeClr val="lt1"/>
                </a:solidFill>
              </a:ln>
              <a:effectLst/>
            </c:spPr>
            <c:extLst>
              <c:ext xmlns:c16="http://schemas.microsoft.com/office/drawing/2014/chart" uri="{C3380CC4-5D6E-409C-BE32-E72D297353CC}">
                <c16:uniqueId val="{0000000B-ED21-4127-A6F6-E02DCD8390DE}"/>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Лист1!$A$2:$A$7</c:f>
              <c:strCache>
                <c:ptCount val="6"/>
                <c:pt idx="0">
                  <c:v>Hoff</c:v>
                </c:pt>
                <c:pt idx="1">
                  <c:v>Шатура</c:v>
                </c:pt>
                <c:pt idx="2">
                  <c:v>Leroy Merlin</c:v>
                </c:pt>
                <c:pt idx="3">
                  <c:v>Аскона</c:v>
                </c:pt>
                <c:pt idx="4">
                  <c:v>Много мебели</c:v>
                </c:pt>
                <c:pt idx="5">
                  <c:v>Другое</c:v>
                </c:pt>
              </c:strCache>
            </c:strRef>
          </c:cat>
          <c:val>
            <c:numRef>
              <c:f>Лист1!$B$2:$B$7</c:f>
              <c:numCache>
                <c:formatCode>0%</c:formatCode>
                <c:ptCount val="6"/>
                <c:pt idx="0">
                  <c:v>0.28999999999999998</c:v>
                </c:pt>
                <c:pt idx="1">
                  <c:v>0.19</c:v>
                </c:pt>
                <c:pt idx="2">
                  <c:v>0.15</c:v>
                </c:pt>
                <c:pt idx="3">
                  <c:v>0.1</c:v>
                </c:pt>
                <c:pt idx="4">
                  <c:v>0.1</c:v>
                </c:pt>
                <c:pt idx="5">
                  <c:v>0.17</c:v>
                </c:pt>
              </c:numCache>
            </c:numRef>
          </c:val>
          <c:extLst>
            <c:ext xmlns:c16="http://schemas.microsoft.com/office/drawing/2014/chart" uri="{C3380CC4-5D6E-409C-BE32-E72D297353CC}">
              <c16:uniqueId val="{0000000C-ED21-4127-A6F6-E02DCD8390D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solidFill>
            <a:sysClr val="windowText" lastClr="000000"/>
          </a:solidFill>
          <a:latin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Лист4!$A$1:$A$18</c:f>
              <c:strCache>
                <c:ptCount val="18"/>
                <c:pt idx="0">
                  <c:v>Аскона-Век</c:v>
                </c:pt>
                <c:pt idx="1">
                  <c:v>Литвуд</c:v>
                </c:pt>
                <c:pt idx="2">
                  <c:v>Живые диваны</c:v>
                </c:pt>
                <c:pt idx="3">
                  <c:v>Мебельная фабрика Мария</c:v>
                </c:pt>
                <c:pt idx="4">
                  <c:v>Король диванов</c:v>
                </c:pt>
                <c:pt idx="5">
                  <c:v>Лером</c:v>
                </c:pt>
                <c:pt idx="6">
                  <c:v>Шатура</c:v>
                </c:pt>
                <c:pt idx="7">
                  <c:v>Мебель Стиль</c:v>
                </c:pt>
                <c:pt idx="8">
                  <c:v>Первая мебельная фабрика</c:v>
                </c:pt>
                <c:pt idx="9">
                  <c:v>Экстраверт</c:v>
                </c:pt>
                <c:pt idx="10">
                  <c:v>Ангстрем</c:v>
                </c:pt>
                <c:pt idx="11">
                  <c:v>Алмаз</c:v>
                </c:pt>
                <c:pt idx="12">
                  <c:v>МЦ5 ГРУПП</c:v>
                </c:pt>
                <c:pt idx="13">
                  <c:v>Глазовская мебельная фабрика</c:v>
                </c:pt>
                <c:pt idx="14">
                  <c:v>КВПД</c:v>
                </c:pt>
                <c:pt idx="15">
                  <c:v>Мебельная фабрика Марта</c:v>
                </c:pt>
                <c:pt idx="16">
                  <c:v>Лузалес Тихвин</c:v>
                </c:pt>
                <c:pt idx="17">
                  <c:v>Лузалес Вятка</c:v>
                </c:pt>
              </c:strCache>
            </c:strRef>
          </c:cat>
          <c:val>
            <c:numRef>
              <c:f>Лист4!$B$1:$B$18</c:f>
              <c:numCache>
                <c:formatCode>General</c:formatCode>
                <c:ptCount val="18"/>
                <c:pt idx="0">
                  <c:v>20.399999999999999</c:v>
                </c:pt>
                <c:pt idx="1">
                  <c:v>11.3</c:v>
                </c:pt>
                <c:pt idx="2">
                  <c:v>9.4</c:v>
                </c:pt>
                <c:pt idx="3">
                  <c:v>8.8000000000000007</c:v>
                </c:pt>
                <c:pt idx="4">
                  <c:v>7.2</c:v>
                </c:pt>
                <c:pt idx="5">
                  <c:v>4.5</c:v>
                </c:pt>
                <c:pt idx="6">
                  <c:v>4</c:v>
                </c:pt>
                <c:pt idx="7">
                  <c:v>3.8</c:v>
                </c:pt>
                <c:pt idx="8">
                  <c:v>3</c:v>
                </c:pt>
                <c:pt idx="9">
                  <c:v>2.8</c:v>
                </c:pt>
                <c:pt idx="10">
                  <c:v>2.66</c:v>
                </c:pt>
                <c:pt idx="11">
                  <c:v>2</c:v>
                </c:pt>
                <c:pt idx="12">
                  <c:v>1.7</c:v>
                </c:pt>
                <c:pt idx="13">
                  <c:v>1.5</c:v>
                </c:pt>
                <c:pt idx="14">
                  <c:v>1.2</c:v>
                </c:pt>
                <c:pt idx="15">
                  <c:v>1.1000000000000001</c:v>
                </c:pt>
                <c:pt idx="16">
                  <c:v>0.66</c:v>
                </c:pt>
                <c:pt idx="17">
                  <c:v>3.9E-2</c:v>
                </c:pt>
              </c:numCache>
            </c:numRef>
          </c:val>
          <c:extLst>
            <c:ext xmlns:c16="http://schemas.microsoft.com/office/drawing/2014/chart" uri="{C3380CC4-5D6E-409C-BE32-E72D297353CC}">
              <c16:uniqueId val="{00000000-0BAF-4767-82BA-7020728B2EC8}"/>
            </c:ext>
          </c:extLst>
        </c:ser>
        <c:dLbls>
          <c:dLblPos val="outEnd"/>
          <c:showLegendKey val="0"/>
          <c:showVal val="1"/>
          <c:showCatName val="0"/>
          <c:showSerName val="0"/>
          <c:showPercent val="0"/>
          <c:showBubbleSize val="0"/>
        </c:dLbls>
        <c:gapWidth val="182"/>
        <c:axId val="1455195312"/>
        <c:axId val="1455192048"/>
      </c:barChart>
      <c:catAx>
        <c:axId val="1455195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crossAx val="1455192048"/>
        <c:crosses val="autoZero"/>
        <c:auto val="1"/>
        <c:lblAlgn val="ctr"/>
        <c:lblOffset val="100"/>
        <c:noMultiLvlLbl val="0"/>
      </c:catAx>
      <c:valAx>
        <c:axId val="1455192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crossAx val="14551953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baseline="0">
          <a:solidFill>
            <a:sysClr val="windowText" lastClr="000000"/>
          </a:solidFill>
          <a:latin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6.5428364265452274E-2"/>
          <c:y val="8.0356830396200465E-2"/>
          <c:w val="0.47280492200187424"/>
          <c:h val="0.87103049618797668"/>
        </c:manualLayout>
      </c:layout>
      <c:pieChart>
        <c:varyColors val="1"/>
        <c:ser>
          <c:idx val="0"/>
          <c:order val="0"/>
          <c:tx>
            <c:strRef>
              <c:f>Лист1!$B$1</c:f>
              <c:strCache>
                <c:ptCount val="1"/>
                <c:pt idx="0">
                  <c:v>Продажи</c:v>
                </c:pt>
              </c:strCache>
            </c:strRef>
          </c:tx>
          <c:dPt>
            <c:idx val="0"/>
            <c:bubble3D val="0"/>
            <c:spPr>
              <a:solidFill>
                <a:schemeClr val="accent4">
                  <a:tint val="58000"/>
                </a:schemeClr>
              </a:solidFill>
              <a:ln w="19050">
                <a:solidFill>
                  <a:schemeClr val="lt1"/>
                </a:solidFill>
              </a:ln>
              <a:effectLst/>
            </c:spPr>
            <c:extLst>
              <c:ext xmlns:c16="http://schemas.microsoft.com/office/drawing/2014/chart" uri="{C3380CC4-5D6E-409C-BE32-E72D297353CC}">
                <c16:uniqueId val="{00000001-0444-4F16-8F23-68FD8620505C}"/>
              </c:ext>
            </c:extLst>
          </c:dPt>
          <c:dPt>
            <c:idx val="1"/>
            <c:bubble3D val="0"/>
            <c:spPr>
              <a:solidFill>
                <a:schemeClr val="accent4">
                  <a:tint val="86000"/>
                </a:schemeClr>
              </a:solidFill>
              <a:ln w="19050">
                <a:solidFill>
                  <a:schemeClr val="lt1"/>
                </a:solidFill>
              </a:ln>
              <a:effectLst/>
            </c:spPr>
            <c:extLst>
              <c:ext xmlns:c16="http://schemas.microsoft.com/office/drawing/2014/chart" uri="{C3380CC4-5D6E-409C-BE32-E72D297353CC}">
                <c16:uniqueId val="{00000003-0444-4F16-8F23-68FD8620505C}"/>
              </c:ext>
            </c:extLst>
          </c:dPt>
          <c:dPt>
            <c:idx val="2"/>
            <c:bubble3D val="0"/>
            <c:spPr>
              <a:solidFill>
                <a:schemeClr val="accent4">
                  <a:shade val="86000"/>
                </a:schemeClr>
              </a:solidFill>
              <a:ln w="19050">
                <a:solidFill>
                  <a:schemeClr val="lt1"/>
                </a:solidFill>
              </a:ln>
              <a:effectLst/>
            </c:spPr>
            <c:extLst>
              <c:ext xmlns:c16="http://schemas.microsoft.com/office/drawing/2014/chart" uri="{C3380CC4-5D6E-409C-BE32-E72D297353CC}">
                <c16:uniqueId val="{00000005-0444-4F16-8F23-68FD8620505C}"/>
              </c:ext>
            </c:extLst>
          </c:dPt>
          <c:dPt>
            <c:idx val="3"/>
            <c:bubble3D val="0"/>
            <c:spPr>
              <a:solidFill>
                <a:schemeClr val="accent4">
                  <a:shade val="58000"/>
                </a:schemeClr>
              </a:solidFill>
              <a:ln w="19050">
                <a:solidFill>
                  <a:schemeClr val="lt1"/>
                </a:solidFill>
              </a:ln>
              <a:effectLst/>
            </c:spPr>
            <c:extLst>
              <c:ext xmlns:c16="http://schemas.microsoft.com/office/drawing/2014/chart" uri="{C3380CC4-5D6E-409C-BE32-E72D297353CC}">
                <c16:uniqueId val="{00000007-0444-4F16-8F23-68FD8620505C}"/>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Лист1!$A$2:$A$5</c:f>
              <c:strCache>
                <c:ptCount val="4"/>
                <c:pt idx="0">
                  <c:v>Не работаем над данными направлениями и не планируем</c:v>
                </c:pt>
                <c:pt idx="1">
                  <c:v>Работаем с данными направлениями так же, как и раньше</c:v>
                </c:pt>
                <c:pt idx="2">
                  <c:v>Начали активнее развивать данные направления</c:v>
                </c:pt>
                <c:pt idx="3">
                  <c:v>Не работаем над данными направлениями сейчас, но планируем в будущем</c:v>
                </c:pt>
              </c:strCache>
            </c:strRef>
          </c:cat>
          <c:val>
            <c:numRef>
              <c:f>Лист1!$B$2:$B$5</c:f>
              <c:numCache>
                <c:formatCode>0%</c:formatCode>
                <c:ptCount val="4"/>
                <c:pt idx="0">
                  <c:v>0.1</c:v>
                </c:pt>
                <c:pt idx="1">
                  <c:v>0.3</c:v>
                </c:pt>
                <c:pt idx="2">
                  <c:v>0.5</c:v>
                </c:pt>
                <c:pt idx="3">
                  <c:v>0.1</c:v>
                </c:pt>
              </c:numCache>
            </c:numRef>
          </c:val>
          <c:extLst>
            <c:ext xmlns:c16="http://schemas.microsoft.com/office/drawing/2014/chart" uri="{C3380CC4-5D6E-409C-BE32-E72D297353CC}">
              <c16:uniqueId val="{00000008-0444-4F16-8F23-68FD8620505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142848299051471"/>
          <c:y val="9.5236220472440944E-2"/>
          <c:w val="0.34439749150903803"/>
          <c:h val="0.8253987001624795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solidFill>
            <a:sysClr val="windowText" lastClr="000000"/>
          </a:solidFill>
          <a:latin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3.2035773972008179E-2"/>
          <c:y val="9.0873949371845036E-2"/>
          <c:w val="0.56559772316804613"/>
          <c:h val="0.75501922096857477"/>
        </c:manualLayout>
      </c:layout>
      <c:pieChart>
        <c:varyColors val="1"/>
        <c:ser>
          <c:idx val="0"/>
          <c:order val="0"/>
          <c:tx>
            <c:strRef>
              <c:f>Лист1!$B$1</c:f>
              <c:strCache>
                <c:ptCount val="1"/>
                <c:pt idx="0">
                  <c:v>Продажи</c:v>
                </c:pt>
              </c:strCache>
            </c:strRef>
          </c:tx>
          <c:dPt>
            <c:idx val="0"/>
            <c:bubble3D val="0"/>
            <c:spPr>
              <a:solidFill>
                <a:schemeClr val="accent4">
                  <a:tint val="58000"/>
                </a:schemeClr>
              </a:solidFill>
              <a:ln w="19050">
                <a:solidFill>
                  <a:schemeClr val="lt1"/>
                </a:solidFill>
              </a:ln>
              <a:effectLst/>
            </c:spPr>
            <c:extLst>
              <c:ext xmlns:c16="http://schemas.microsoft.com/office/drawing/2014/chart" uri="{C3380CC4-5D6E-409C-BE32-E72D297353CC}">
                <c16:uniqueId val="{00000001-EB7C-46A4-9C46-DB6DFB325244}"/>
              </c:ext>
            </c:extLst>
          </c:dPt>
          <c:dPt>
            <c:idx val="1"/>
            <c:bubble3D val="0"/>
            <c:spPr>
              <a:solidFill>
                <a:schemeClr val="accent4">
                  <a:tint val="86000"/>
                </a:schemeClr>
              </a:solidFill>
              <a:ln w="19050">
                <a:solidFill>
                  <a:schemeClr val="lt1"/>
                </a:solidFill>
              </a:ln>
              <a:effectLst/>
            </c:spPr>
            <c:extLst>
              <c:ext xmlns:c16="http://schemas.microsoft.com/office/drawing/2014/chart" uri="{C3380CC4-5D6E-409C-BE32-E72D297353CC}">
                <c16:uniqueId val="{00000003-EB7C-46A4-9C46-DB6DFB325244}"/>
              </c:ext>
            </c:extLst>
          </c:dPt>
          <c:dPt>
            <c:idx val="2"/>
            <c:bubble3D val="0"/>
            <c:spPr>
              <a:solidFill>
                <a:schemeClr val="accent4">
                  <a:shade val="86000"/>
                </a:schemeClr>
              </a:solidFill>
              <a:ln w="19050">
                <a:solidFill>
                  <a:schemeClr val="lt1"/>
                </a:solidFill>
              </a:ln>
              <a:effectLst/>
            </c:spPr>
            <c:extLst>
              <c:ext xmlns:c16="http://schemas.microsoft.com/office/drawing/2014/chart" uri="{C3380CC4-5D6E-409C-BE32-E72D297353CC}">
                <c16:uniqueId val="{00000005-EB7C-46A4-9C46-DB6DFB325244}"/>
              </c:ext>
            </c:extLst>
          </c:dPt>
          <c:dPt>
            <c:idx val="3"/>
            <c:bubble3D val="0"/>
            <c:spPr>
              <a:solidFill>
                <a:schemeClr val="accent4">
                  <a:shade val="58000"/>
                </a:schemeClr>
              </a:solidFill>
              <a:ln w="19050">
                <a:solidFill>
                  <a:schemeClr val="lt1"/>
                </a:solidFill>
              </a:ln>
              <a:effectLst/>
            </c:spPr>
            <c:extLst>
              <c:ext xmlns:c16="http://schemas.microsoft.com/office/drawing/2014/chart" uri="{C3380CC4-5D6E-409C-BE32-E72D297353CC}">
                <c16:uniqueId val="{00000007-EB7C-46A4-9C46-DB6DFB325244}"/>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Лист1!$A$2:$A$5</c:f>
              <c:strCache>
                <c:ptCount val="4"/>
                <c:pt idx="0">
                  <c:v>Не работаем над данным процессом и не планируем</c:v>
                </c:pt>
                <c:pt idx="1">
                  <c:v>Не работаем над данным процессом сейчас, но планируем в будущем</c:v>
                </c:pt>
                <c:pt idx="2">
                  <c:v>Работаем с данным процессом так же, как и раньше</c:v>
                </c:pt>
                <c:pt idx="3">
                  <c:v>Начали активнее расширять ассортиментную матрицу</c:v>
                </c:pt>
              </c:strCache>
            </c:strRef>
          </c:cat>
          <c:val>
            <c:numRef>
              <c:f>Лист1!$B$2:$B$5</c:f>
              <c:numCache>
                <c:formatCode>0%</c:formatCode>
                <c:ptCount val="4"/>
                <c:pt idx="0">
                  <c:v>0.1</c:v>
                </c:pt>
                <c:pt idx="1">
                  <c:v>0.1</c:v>
                </c:pt>
                <c:pt idx="2">
                  <c:v>0.2</c:v>
                </c:pt>
                <c:pt idx="3">
                  <c:v>0.6</c:v>
                </c:pt>
              </c:numCache>
            </c:numRef>
          </c:val>
          <c:extLst>
            <c:ext xmlns:c16="http://schemas.microsoft.com/office/drawing/2014/chart" uri="{C3380CC4-5D6E-409C-BE32-E72D297353CC}">
              <c16:uniqueId val="{00000008-EB7C-46A4-9C46-DB6DFB32524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1191679146710531"/>
          <c:y val="9.9504653645683921E-2"/>
          <c:w val="0.34129522207454988"/>
          <c:h val="0.823341467228726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solidFill>
            <a:sysClr val="windowText" lastClr="000000"/>
          </a:solidFill>
          <a:latin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4.6891342635355222E-2"/>
          <c:y val="0.12861943504304452"/>
          <c:w val="0.47945342881893144"/>
          <c:h val="0.75876169644754021"/>
        </c:manualLayout>
      </c:layout>
      <c:pieChart>
        <c:varyColors val="1"/>
        <c:ser>
          <c:idx val="0"/>
          <c:order val="0"/>
          <c:tx>
            <c:strRef>
              <c:f>Лист1!$B$1</c:f>
              <c:strCache>
                <c:ptCount val="1"/>
                <c:pt idx="0">
                  <c:v>Продажи</c:v>
                </c:pt>
              </c:strCache>
            </c:strRef>
          </c:tx>
          <c:dPt>
            <c:idx val="0"/>
            <c:bubble3D val="0"/>
            <c:spPr>
              <a:solidFill>
                <a:schemeClr val="accent4">
                  <a:tint val="65000"/>
                </a:schemeClr>
              </a:solidFill>
              <a:ln w="19050">
                <a:solidFill>
                  <a:schemeClr val="lt1"/>
                </a:solidFill>
              </a:ln>
              <a:effectLst/>
            </c:spPr>
            <c:extLst>
              <c:ext xmlns:c16="http://schemas.microsoft.com/office/drawing/2014/chart" uri="{C3380CC4-5D6E-409C-BE32-E72D297353CC}">
                <c16:uniqueId val="{00000001-2CB0-4496-815A-F778F4AEA6A9}"/>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2CB0-4496-815A-F778F4AEA6A9}"/>
              </c:ext>
            </c:extLst>
          </c:dPt>
          <c:dPt>
            <c:idx val="2"/>
            <c:bubble3D val="0"/>
            <c:spPr>
              <a:solidFill>
                <a:schemeClr val="accent4">
                  <a:shade val="65000"/>
                </a:schemeClr>
              </a:solidFill>
              <a:ln w="19050">
                <a:solidFill>
                  <a:schemeClr val="lt1"/>
                </a:solidFill>
              </a:ln>
              <a:effectLst/>
            </c:spPr>
            <c:extLst>
              <c:ext xmlns:c16="http://schemas.microsoft.com/office/drawing/2014/chart" uri="{C3380CC4-5D6E-409C-BE32-E72D297353CC}">
                <c16:uniqueId val="{00000005-2CB0-4496-815A-F778F4AEA6A9}"/>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Лист1!$A$2:$A$4</c:f>
              <c:strCache>
                <c:ptCount val="3"/>
                <c:pt idx="0">
                  <c:v>Начали активнее добавлять в ассортиментную матрицу более бюджетные решения</c:v>
                </c:pt>
                <c:pt idx="1">
                  <c:v>Не работаем над этим процессом</c:v>
                </c:pt>
                <c:pt idx="2">
                  <c:v>Добавляли такие решения и ранее</c:v>
                </c:pt>
              </c:strCache>
            </c:strRef>
          </c:cat>
          <c:val>
            <c:numRef>
              <c:f>Лист1!$B$2:$B$4</c:f>
              <c:numCache>
                <c:formatCode>0%</c:formatCode>
                <c:ptCount val="3"/>
                <c:pt idx="0">
                  <c:v>0.7</c:v>
                </c:pt>
                <c:pt idx="1">
                  <c:v>0.1</c:v>
                </c:pt>
                <c:pt idx="2">
                  <c:v>0.2</c:v>
                </c:pt>
              </c:numCache>
            </c:numRef>
          </c:val>
          <c:extLst>
            <c:ext xmlns:c16="http://schemas.microsoft.com/office/drawing/2014/chart" uri="{C3380CC4-5D6E-409C-BE32-E72D297353CC}">
              <c16:uniqueId val="{00000006-2CB0-4496-815A-F778F4AEA6A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58090698934989982"/>
          <c:y val="6.2326716202728172E-2"/>
          <c:w val="0.35716505037985413"/>
          <c:h val="0.9139162839669646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solidFill>
            <a:sysClr val="windowText" lastClr="000000"/>
          </a:solidFill>
          <a:latin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6.6811205890930314E-2"/>
          <c:y val="9.0780839895013121E-2"/>
          <c:w val="0.48674814085739282"/>
          <c:h val="0.83442538432695912"/>
        </c:manualLayout>
      </c:layout>
      <c:pieChart>
        <c:varyColors val="1"/>
        <c:ser>
          <c:idx val="0"/>
          <c:order val="0"/>
          <c:tx>
            <c:strRef>
              <c:f>Лист1!$B$1</c:f>
              <c:strCache>
                <c:ptCount val="1"/>
                <c:pt idx="0">
                  <c:v>Продажи</c:v>
                </c:pt>
              </c:strCache>
            </c:strRef>
          </c:tx>
          <c:dPt>
            <c:idx val="0"/>
            <c:bubble3D val="0"/>
            <c:spPr>
              <a:solidFill>
                <a:schemeClr val="accent4">
                  <a:tint val="65000"/>
                </a:schemeClr>
              </a:solidFill>
              <a:ln w="19050">
                <a:solidFill>
                  <a:schemeClr val="lt1"/>
                </a:solidFill>
              </a:ln>
              <a:effectLst/>
            </c:spPr>
            <c:extLst>
              <c:ext xmlns:c16="http://schemas.microsoft.com/office/drawing/2014/chart" uri="{C3380CC4-5D6E-409C-BE32-E72D297353CC}">
                <c16:uniqueId val="{00000001-CAF4-46E0-B866-F1970AA94132}"/>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CAF4-46E0-B866-F1970AA94132}"/>
              </c:ext>
            </c:extLst>
          </c:dPt>
          <c:dPt>
            <c:idx val="2"/>
            <c:bubble3D val="0"/>
            <c:spPr>
              <a:solidFill>
                <a:schemeClr val="accent4">
                  <a:shade val="65000"/>
                </a:schemeClr>
              </a:solidFill>
              <a:ln w="19050">
                <a:solidFill>
                  <a:schemeClr val="lt1"/>
                </a:solidFill>
              </a:ln>
              <a:effectLst/>
            </c:spPr>
            <c:extLst>
              <c:ext xmlns:c16="http://schemas.microsoft.com/office/drawing/2014/chart" uri="{C3380CC4-5D6E-409C-BE32-E72D297353CC}">
                <c16:uniqueId val="{00000005-CAF4-46E0-B866-F1970AA94132}"/>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Лист1!$A$2:$A$4</c:f>
              <c:strCache>
                <c:ptCount val="3"/>
                <c:pt idx="0">
                  <c:v>Начали активнее работать данное направлением</c:v>
                </c:pt>
                <c:pt idx="1">
                  <c:v>Работаем с данным направлением также, как и раньше</c:v>
                </c:pt>
                <c:pt idx="2">
                  <c:v>Не работаем над данным направлением, но планироуем в будущем</c:v>
                </c:pt>
              </c:strCache>
            </c:strRef>
          </c:cat>
          <c:val>
            <c:numRef>
              <c:f>Лист1!$B$2:$B$4</c:f>
              <c:numCache>
                <c:formatCode>0%</c:formatCode>
                <c:ptCount val="3"/>
                <c:pt idx="0">
                  <c:v>0.7</c:v>
                </c:pt>
                <c:pt idx="1">
                  <c:v>0.2</c:v>
                </c:pt>
                <c:pt idx="2">
                  <c:v>0.1</c:v>
                </c:pt>
              </c:numCache>
            </c:numRef>
          </c:val>
          <c:extLst>
            <c:ext xmlns:c16="http://schemas.microsoft.com/office/drawing/2014/chart" uri="{C3380CC4-5D6E-409C-BE32-E72D297353CC}">
              <c16:uniqueId val="{00000006-CAF4-46E0-B866-F1970AA9413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59991779673374157"/>
          <c:y val="6.7574365704286959E-2"/>
          <c:w val="0.35340514727325745"/>
          <c:h val="0.9086161104861891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solidFill>
            <a:sysClr val="windowText" lastClr="000000"/>
          </a:solidFill>
          <a:latin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5.9968584618565329E-2"/>
          <c:y val="8.8510498687664044E-2"/>
          <c:w val="0.45952685309149038"/>
          <c:h val="0.85422759655043123"/>
        </c:manualLayout>
      </c:layout>
      <c:pieChart>
        <c:varyColors val="1"/>
        <c:ser>
          <c:idx val="0"/>
          <c:order val="0"/>
          <c:tx>
            <c:strRef>
              <c:f>Лист1!$B$1</c:f>
              <c:strCache>
                <c:ptCount val="1"/>
                <c:pt idx="0">
                  <c:v>Продажи</c:v>
                </c:pt>
              </c:strCache>
            </c:strRef>
          </c:tx>
          <c:dPt>
            <c:idx val="0"/>
            <c:bubble3D val="0"/>
            <c:spPr>
              <a:solidFill>
                <a:schemeClr val="accent4">
                  <a:tint val="65000"/>
                </a:schemeClr>
              </a:solidFill>
              <a:ln w="19050">
                <a:solidFill>
                  <a:schemeClr val="lt1"/>
                </a:solidFill>
              </a:ln>
              <a:effectLst/>
            </c:spPr>
            <c:extLst>
              <c:ext xmlns:c16="http://schemas.microsoft.com/office/drawing/2014/chart" uri="{C3380CC4-5D6E-409C-BE32-E72D297353CC}">
                <c16:uniqueId val="{00000001-B365-43E0-B9B8-9FC4EE50EB89}"/>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B365-43E0-B9B8-9FC4EE50EB89}"/>
              </c:ext>
            </c:extLst>
          </c:dPt>
          <c:dPt>
            <c:idx val="2"/>
            <c:bubble3D val="0"/>
            <c:spPr>
              <a:solidFill>
                <a:schemeClr val="accent4">
                  <a:shade val="65000"/>
                </a:schemeClr>
              </a:solidFill>
              <a:ln w="19050">
                <a:solidFill>
                  <a:schemeClr val="lt1"/>
                </a:solidFill>
              </a:ln>
              <a:effectLst/>
            </c:spPr>
            <c:extLst>
              <c:ext xmlns:c16="http://schemas.microsoft.com/office/drawing/2014/chart" uri="{C3380CC4-5D6E-409C-BE32-E72D297353CC}">
                <c16:uniqueId val="{00000005-B365-43E0-B9B8-9FC4EE50EB89}"/>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Лист1!$A$2:$A$4</c:f>
              <c:strCache>
                <c:ptCount val="3"/>
                <c:pt idx="0">
                  <c:v>Мебельные магазины</c:v>
                </c:pt>
                <c:pt idx="1">
                  <c:v>Интернет-магазины</c:v>
                </c:pt>
                <c:pt idx="2">
                  <c:v>Другое (например, частные производители, блошиные рынки)</c:v>
                </c:pt>
              </c:strCache>
            </c:strRef>
          </c:cat>
          <c:val>
            <c:numRef>
              <c:f>Лист1!$B$2:$B$4</c:f>
              <c:numCache>
                <c:formatCode>0%</c:formatCode>
                <c:ptCount val="3"/>
                <c:pt idx="0">
                  <c:v>0.5</c:v>
                </c:pt>
                <c:pt idx="1">
                  <c:v>0.3</c:v>
                </c:pt>
                <c:pt idx="2">
                  <c:v>0.2</c:v>
                </c:pt>
              </c:numCache>
            </c:numRef>
          </c:val>
          <c:extLst>
            <c:ext xmlns:c16="http://schemas.microsoft.com/office/drawing/2014/chart" uri="{C3380CC4-5D6E-409C-BE32-E72D297353CC}">
              <c16:uniqueId val="{00000006-B365-43E0-B9B8-9FC4EE50EB8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58821477766768104"/>
          <c:y val="0.23362954630671165"/>
          <c:w val="0.37645762579389391"/>
          <c:h val="0.6076402949631295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latin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4">
  <a:schemeClr val="accent4"/>
</cs:colorStyle>
</file>

<file path=word/charts/colors10.xml><?xml version="1.0" encoding="utf-8"?>
<cs:colorStyle xmlns:cs="http://schemas.microsoft.com/office/drawing/2012/chartStyle" xmlns:a="http://schemas.openxmlformats.org/drawingml/2006/main" meth="withinLinearReversed" id="24">
  <a:schemeClr val="accent4"/>
</cs:colorStyle>
</file>

<file path=word/charts/colors11.xml><?xml version="1.0" encoding="utf-8"?>
<cs:colorStyle xmlns:cs="http://schemas.microsoft.com/office/drawing/2012/chartStyle" xmlns:a="http://schemas.openxmlformats.org/drawingml/2006/main" meth="withinLinearReversed" id="24">
  <a:schemeClr val="accent4"/>
</cs:colorStyle>
</file>

<file path=word/charts/colors12.xml><?xml version="1.0" encoding="utf-8"?>
<cs:colorStyle xmlns:cs="http://schemas.microsoft.com/office/drawing/2012/chartStyle" xmlns:a="http://schemas.openxmlformats.org/drawingml/2006/main" meth="withinLinearReversed" id="24">
  <a:schemeClr val="accent4"/>
</cs:colorStyle>
</file>

<file path=word/charts/colors13.xml><?xml version="1.0" encoding="utf-8"?>
<cs:colorStyle xmlns:cs="http://schemas.microsoft.com/office/drawing/2012/chartStyle" xmlns:a="http://schemas.openxmlformats.org/drawingml/2006/main" meth="withinLinearReversed" id="24">
  <a:schemeClr val="accent4"/>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7">
  <a:schemeClr val="accent4"/>
</cs:colorStyle>
</file>

<file path=word/charts/colors4.xml><?xml version="1.0" encoding="utf-8"?>
<cs:colorStyle xmlns:cs="http://schemas.microsoft.com/office/drawing/2012/chartStyle" xmlns:a="http://schemas.openxmlformats.org/drawingml/2006/main" meth="withinLinearReversed" id="24">
  <a:schemeClr val="accent4"/>
</cs:colorStyle>
</file>

<file path=word/charts/colors5.xml><?xml version="1.0" encoding="utf-8"?>
<cs:colorStyle xmlns:cs="http://schemas.microsoft.com/office/drawing/2012/chartStyle" xmlns:a="http://schemas.openxmlformats.org/drawingml/2006/main" meth="withinLinearReversed" id="24">
  <a:schemeClr val="accent4"/>
</cs:colorStyle>
</file>

<file path=word/charts/colors6.xml><?xml version="1.0" encoding="utf-8"?>
<cs:colorStyle xmlns:cs="http://schemas.microsoft.com/office/drawing/2012/chartStyle" xmlns:a="http://schemas.openxmlformats.org/drawingml/2006/main" meth="withinLinearReversed" id="24">
  <a:schemeClr val="accent4"/>
</cs:colorStyle>
</file>

<file path=word/charts/colors7.xml><?xml version="1.0" encoding="utf-8"?>
<cs:colorStyle xmlns:cs="http://schemas.microsoft.com/office/drawing/2012/chartStyle" xmlns:a="http://schemas.openxmlformats.org/drawingml/2006/main" meth="withinLinearReversed" id="24">
  <a:schemeClr val="accent4"/>
</cs:colorStyle>
</file>

<file path=word/charts/colors8.xml><?xml version="1.0" encoding="utf-8"?>
<cs:colorStyle xmlns:cs="http://schemas.microsoft.com/office/drawing/2012/chartStyle" xmlns:a="http://schemas.openxmlformats.org/drawingml/2006/main" meth="withinLinearReversed" id="24">
  <a:schemeClr val="accent4"/>
</cs:colorStyle>
</file>

<file path=word/charts/colors9.xml><?xml version="1.0" encoding="utf-8"?>
<cs:colorStyle xmlns:cs="http://schemas.microsoft.com/office/drawing/2012/chartStyle" xmlns:a="http://schemas.openxmlformats.org/drawingml/2006/main" meth="withinLinearReversed" id="24">
  <a:schemeClr val="accent4"/>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B94B2-03B7-465A-A485-880864748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1017</TotalTime>
  <Pages>68</Pages>
  <Words>11440</Words>
  <Characters>65208</Characters>
  <Application>Microsoft Office Word</Application>
  <DocSecurity>0</DocSecurity>
  <Lines>543</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Наталья</cp:lastModifiedBy>
  <cp:revision>14</cp:revision>
  <dcterms:created xsi:type="dcterms:W3CDTF">2024-06-08T14:30:00Z</dcterms:created>
  <dcterms:modified xsi:type="dcterms:W3CDTF">2024-06-14T10:09:00Z</dcterms:modified>
</cp:coreProperties>
</file>