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BF9BA" w14:textId="581CE60E" w:rsidR="00B8089F" w:rsidRPr="002B4B74" w:rsidRDefault="00A4350D" w:rsidP="00B8089F">
      <w:pPr>
        <w:pStyle w:val="msonormalmailrucssattributepostfix"/>
        <w:shd w:val="clear" w:color="auto" w:fill="FFFFFF"/>
        <w:spacing w:before="0" w:beforeAutospacing="0" w:after="300" w:afterAutospacing="0"/>
        <w:jc w:val="center"/>
        <w:rPr>
          <w:color w:val="000000"/>
          <w:sz w:val="28"/>
          <w:szCs w:val="28"/>
        </w:rPr>
      </w:pPr>
      <w:r w:rsidRPr="002B4B74">
        <w:rPr>
          <w:color w:val="000000"/>
          <w:sz w:val="28"/>
          <w:szCs w:val="28"/>
        </w:rPr>
        <w:t>МИНИСТЕРСТВО НАУКИ И ВЫСШЕГО ОБРАЗОВАНИЯ</w:t>
      </w:r>
      <w:r w:rsidR="00B8089F" w:rsidRPr="002B4B74">
        <w:rPr>
          <w:color w:val="000000"/>
          <w:sz w:val="28"/>
          <w:szCs w:val="28"/>
        </w:rPr>
        <w:br/>
      </w:r>
      <w:r w:rsidRPr="002B4B74">
        <w:rPr>
          <w:color w:val="000000"/>
          <w:sz w:val="28"/>
          <w:szCs w:val="28"/>
        </w:rPr>
        <w:t>РОССИЙСКОЙ ФЕДЕРАЦИИ</w:t>
      </w:r>
    </w:p>
    <w:p w14:paraId="28FA95CB" w14:textId="1B729C1E" w:rsidR="00A4350D" w:rsidRPr="002B4B74" w:rsidRDefault="00A4350D" w:rsidP="00B8089F">
      <w:pPr>
        <w:pStyle w:val="msonormalmailrucssattributepostfix"/>
        <w:shd w:val="clear" w:color="auto" w:fill="FFFFFF"/>
        <w:spacing w:before="0" w:beforeAutospacing="0" w:after="0" w:afterAutospacing="0"/>
        <w:jc w:val="center"/>
        <w:rPr>
          <w:color w:val="000000"/>
          <w:sz w:val="28"/>
          <w:szCs w:val="28"/>
        </w:rPr>
      </w:pPr>
      <w:r w:rsidRPr="002B4B74">
        <w:rPr>
          <w:b/>
          <w:sz w:val="28"/>
          <w:szCs w:val="28"/>
        </w:rPr>
        <w:t>ФЕДЕРАЛЬНОЕ ГОСУДАРСТВЕННОЕ БЮДЖЕТНОЕ</w:t>
      </w:r>
    </w:p>
    <w:p w14:paraId="305160BE" w14:textId="77777777" w:rsidR="00A4350D" w:rsidRPr="002B4B74" w:rsidRDefault="00A4350D" w:rsidP="00B8089F">
      <w:pPr>
        <w:spacing w:after="0" w:line="240" w:lineRule="auto"/>
        <w:jc w:val="center"/>
        <w:rPr>
          <w:rFonts w:ascii="Times New Roman" w:hAnsi="Times New Roman" w:cs="Times New Roman"/>
          <w:b/>
          <w:sz w:val="28"/>
          <w:szCs w:val="28"/>
        </w:rPr>
      </w:pPr>
      <w:r w:rsidRPr="002B4B74">
        <w:rPr>
          <w:rFonts w:ascii="Times New Roman" w:hAnsi="Times New Roman" w:cs="Times New Roman"/>
          <w:b/>
          <w:sz w:val="28"/>
          <w:szCs w:val="28"/>
        </w:rPr>
        <w:t>ОБРАЗОВАТЕЛЬНОЕ УЧЕРЕЖДЕНИЕ ВЫСШЕГО ОБРАЗОВАНИЯ</w:t>
      </w:r>
    </w:p>
    <w:p w14:paraId="047DCB5D" w14:textId="77777777" w:rsidR="00B8089F" w:rsidRPr="002B4B74" w:rsidRDefault="00A4350D" w:rsidP="00B8089F">
      <w:pPr>
        <w:spacing w:after="0" w:line="240" w:lineRule="auto"/>
        <w:jc w:val="center"/>
        <w:rPr>
          <w:rFonts w:ascii="Times New Roman" w:hAnsi="Times New Roman" w:cs="Times New Roman"/>
          <w:b/>
          <w:sz w:val="28"/>
          <w:szCs w:val="28"/>
        </w:rPr>
      </w:pPr>
      <w:r w:rsidRPr="002B4B74">
        <w:rPr>
          <w:rFonts w:ascii="Times New Roman" w:hAnsi="Times New Roman" w:cs="Times New Roman"/>
          <w:b/>
          <w:sz w:val="28"/>
          <w:szCs w:val="28"/>
        </w:rPr>
        <w:t xml:space="preserve">«РОССИЙСКИЙ ЭКОНОМИЧЕСКИЙ УНИВЕРСИТЕТ </w:t>
      </w:r>
    </w:p>
    <w:p w14:paraId="1A761B9D" w14:textId="1269457A" w:rsidR="00B8089F" w:rsidRPr="002B4B74" w:rsidRDefault="00A4350D" w:rsidP="00B8089F">
      <w:pPr>
        <w:spacing w:after="0" w:line="240" w:lineRule="auto"/>
        <w:jc w:val="center"/>
        <w:rPr>
          <w:rFonts w:ascii="Times New Roman" w:hAnsi="Times New Roman" w:cs="Times New Roman"/>
          <w:b/>
          <w:sz w:val="28"/>
          <w:szCs w:val="28"/>
        </w:rPr>
      </w:pPr>
      <w:r w:rsidRPr="002B4B74">
        <w:rPr>
          <w:rFonts w:ascii="Times New Roman" w:hAnsi="Times New Roman" w:cs="Times New Roman"/>
          <w:b/>
          <w:sz w:val="28"/>
          <w:szCs w:val="28"/>
        </w:rPr>
        <w:t>ИМЕНИ Г.</w:t>
      </w:r>
      <w:r w:rsidR="00B8089F" w:rsidRPr="002B4B74">
        <w:rPr>
          <w:rFonts w:ascii="Times New Roman" w:hAnsi="Times New Roman" w:cs="Times New Roman"/>
          <w:b/>
          <w:sz w:val="28"/>
          <w:szCs w:val="28"/>
        </w:rPr>
        <w:t xml:space="preserve"> </w:t>
      </w:r>
      <w:r w:rsidRPr="002B4B74">
        <w:rPr>
          <w:rFonts w:ascii="Times New Roman" w:hAnsi="Times New Roman" w:cs="Times New Roman"/>
          <w:b/>
          <w:sz w:val="28"/>
          <w:szCs w:val="28"/>
        </w:rPr>
        <w:t>В. ПЛЕХАНОВА»</w:t>
      </w:r>
    </w:p>
    <w:p w14:paraId="3CF0932D" w14:textId="77777777" w:rsidR="00A4350D" w:rsidRPr="002B4B74" w:rsidRDefault="00A4350D" w:rsidP="00B8089F">
      <w:pPr>
        <w:spacing w:before="600" w:after="0" w:line="360" w:lineRule="auto"/>
        <w:jc w:val="center"/>
        <w:rPr>
          <w:rFonts w:ascii="Times New Roman" w:hAnsi="Times New Roman" w:cs="Times New Roman"/>
          <w:b/>
          <w:bCs/>
          <w:sz w:val="28"/>
          <w:szCs w:val="28"/>
        </w:rPr>
      </w:pPr>
      <w:r w:rsidRPr="002B4B74">
        <w:rPr>
          <w:rFonts w:ascii="Times New Roman" w:hAnsi="Times New Roman" w:cs="Times New Roman"/>
          <w:b/>
          <w:bCs/>
          <w:sz w:val="28"/>
          <w:szCs w:val="28"/>
        </w:rPr>
        <w:t>Высшая школа менеджмента</w:t>
      </w:r>
    </w:p>
    <w:p w14:paraId="20D9B33F" w14:textId="67B29B4C" w:rsidR="005B6D69" w:rsidRPr="002B4B74" w:rsidRDefault="00A4350D" w:rsidP="00B8089F">
      <w:pPr>
        <w:spacing w:before="600" w:after="600" w:line="360" w:lineRule="auto"/>
        <w:jc w:val="center"/>
        <w:rPr>
          <w:rFonts w:ascii="Times New Roman" w:hAnsi="Times New Roman" w:cs="Times New Roman"/>
          <w:color w:val="000000"/>
          <w:sz w:val="28"/>
          <w:szCs w:val="28"/>
        </w:rPr>
      </w:pPr>
      <w:r w:rsidRPr="002B4B74">
        <w:rPr>
          <w:rFonts w:ascii="Times New Roman" w:hAnsi="Times New Roman" w:cs="Times New Roman"/>
          <w:b/>
          <w:bCs/>
          <w:sz w:val="28"/>
          <w:szCs w:val="28"/>
        </w:rPr>
        <w:softHyphen/>
      </w:r>
      <w:r w:rsidRPr="002B4B74">
        <w:rPr>
          <w:rFonts w:ascii="Times New Roman" w:hAnsi="Times New Roman" w:cs="Times New Roman"/>
          <w:b/>
          <w:bCs/>
          <w:sz w:val="28"/>
          <w:szCs w:val="28"/>
        </w:rPr>
        <w:softHyphen/>
      </w:r>
      <w:r w:rsidRPr="002B4B74">
        <w:rPr>
          <w:rFonts w:ascii="Times New Roman" w:hAnsi="Times New Roman" w:cs="Times New Roman"/>
          <w:b/>
          <w:bCs/>
          <w:sz w:val="28"/>
          <w:szCs w:val="28"/>
        </w:rPr>
        <w:softHyphen/>
      </w:r>
      <w:r w:rsidRPr="002B4B74">
        <w:rPr>
          <w:rFonts w:ascii="Times New Roman" w:hAnsi="Times New Roman" w:cs="Times New Roman"/>
          <w:b/>
          <w:bCs/>
          <w:sz w:val="28"/>
          <w:szCs w:val="28"/>
        </w:rPr>
        <w:softHyphen/>
        <w:t>Кафедра предпринимательства и логистики</w:t>
      </w:r>
    </w:p>
    <w:p w14:paraId="311CCDED" w14:textId="73FD8524" w:rsidR="00B8089F" w:rsidRPr="002B4B74" w:rsidRDefault="00116EAA" w:rsidP="00B8089F">
      <w:pPr>
        <w:spacing w:after="0" w:line="360" w:lineRule="auto"/>
        <w:jc w:val="center"/>
        <w:rPr>
          <w:rFonts w:ascii="Times New Roman" w:hAnsi="Times New Roman" w:cs="Times New Roman"/>
          <w:b/>
          <w:sz w:val="28"/>
          <w:szCs w:val="28"/>
        </w:rPr>
      </w:pPr>
      <w:r w:rsidRPr="002B4B74">
        <w:rPr>
          <w:rFonts w:ascii="Times New Roman" w:hAnsi="Times New Roman" w:cs="Times New Roman"/>
          <w:b/>
          <w:sz w:val="28"/>
          <w:szCs w:val="28"/>
        </w:rPr>
        <w:t>ВЫПУСКНАЯ КВАЛИФИКАЦИОННАЯ РАБОТА</w:t>
      </w:r>
      <w:r w:rsidR="00B8089F" w:rsidRPr="002B4B74">
        <w:rPr>
          <w:rFonts w:ascii="Times New Roman" w:hAnsi="Times New Roman" w:cs="Times New Roman"/>
          <w:b/>
          <w:sz w:val="28"/>
          <w:szCs w:val="28"/>
        </w:rPr>
        <w:t xml:space="preserve"> </w:t>
      </w:r>
      <w:r w:rsidR="00B8089F" w:rsidRPr="002B4B74">
        <w:rPr>
          <w:rFonts w:ascii="Times New Roman" w:hAnsi="Times New Roman" w:cs="Times New Roman"/>
          <w:b/>
          <w:bCs/>
          <w:sz w:val="28"/>
          <w:szCs w:val="28"/>
        </w:rPr>
        <w:t>ПО ТЕМЕ:</w:t>
      </w:r>
    </w:p>
    <w:p w14:paraId="59358E9F" w14:textId="467C87BC" w:rsidR="00A4350D" w:rsidRPr="002B4B74" w:rsidRDefault="00A4350D" w:rsidP="002340CA">
      <w:pPr>
        <w:spacing w:after="2280" w:line="360" w:lineRule="auto"/>
        <w:jc w:val="center"/>
        <w:rPr>
          <w:rFonts w:ascii="Times New Roman" w:hAnsi="Times New Roman" w:cs="Times New Roman"/>
          <w:b/>
          <w:bCs/>
          <w:sz w:val="28"/>
          <w:szCs w:val="28"/>
        </w:rPr>
      </w:pPr>
      <w:r w:rsidRPr="002B4B74">
        <w:rPr>
          <w:rFonts w:ascii="Times New Roman" w:hAnsi="Times New Roman" w:cs="Times New Roman"/>
          <w:b/>
          <w:bCs/>
          <w:sz w:val="28"/>
          <w:szCs w:val="28"/>
        </w:rPr>
        <w:t xml:space="preserve"> </w:t>
      </w:r>
      <w:r w:rsidR="008B3274" w:rsidRPr="002F1BD6">
        <w:rPr>
          <w:rFonts w:ascii="Times New Roman" w:eastAsia="Times New Roman" w:hAnsi="Times New Roman" w:cs="Times New Roman"/>
          <w:b/>
          <w:bCs/>
          <w:sz w:val="28"/>
          <w:szCs w:val="28"/>
        </w:rPr>
        <w:t>«</w:t>
      </w:r>
      <w:r w:rsidR="008B3274" w:rsidRPr="002F1BD6">
        <w:rPr>
          <w:rFonts w:ascii="Times New Roman" w:eastAsia="Times New Roman" w:hAnsi="Times New Roman" w:cs="Times New Roman"/>
          <w:b/>
          <w:bCs/>
          <w:color w:val="FF0000"/>
          <w:sz w:val="28"/>
          <w:szCs w:val="28"/>
        </w:rPr>
        <w:t>Строительство площадки для майнинга</w:t>
      </w:r>
      <w:r w:rsidR="00B8089F" w:rsidRPr="002F1BD6">
        <w:rPr>
          <w:rFonts w:ascii="Times New Roman" w:eastAsia="Times New Roman" w:hAnsi="Times New Roman" w:cs="Times New Roman"/>
          <w:b/>
          <w:bCs/>
          <w:color w:val="FF0000"/>
          <w:sz w:val="28"/>
          <w:szCs w:val="28"/>
        </w:rPr>
        <w:t xml:space="preserve"> </w:t>
      </w:r>
      <w:r w:rsidR="008B3274" w:rsidRPr="002F1BD6">
        <w:rPr>
          <w:rFonts w:ascii="Times New Roman" w:eastAsia="Times New Roman" w:hAnsi="Times New Roman" w:cs="Times New Roman"/>
          <w:b/>
          <w:bCs/>
          <w:color w:val="FF0000"/>
          <w:sz w:val="28"/>
          <w:szCs w:val="28"/>
        </w:rPr>
        <w:t>+</w:t>
      </w:r>
      <w:r w:rsidR="00B8089F" w:rsidRPr="002F1BD6">
        <w:rPr>
          <w:rFonts w:ascii="Times New Roman" w:eastAsia="Times New Roman" w:hAnsi="Times New Roman" w:cs="Times New Roman"/>
          <w:b/>
          <w:bCs/>
          <w:color w:val="FF0000"/>
          <w:sz w:val="28"/>
          <w:szCs w:val="28"/>
        </w:rPr>
        <w:t xml:space="preserve"> </w:t>
      </w:r>
      <w:r w:rsidR="008B3274" w:rsidRPr="002F1BD6">
        <w:rPr>
          <w:rFonts w:ascii="Times New Roman" w:eastAsia="Times New Roman" w:hAnsi="Times New Roman" w:cs="Times New Roman"/>
          <w:b/>
          <w:bCs/>
          <w:color w:val="FF0000"/>
          <w:sz w:val="28"/>
          <w:szCs w:val="28"/>
        </w:rPr>
        <w:t>хостинга</w:t>
      </w:r>
      <w:r w:rsidR="008B3274" w:rsidRPr="002F1BD6">
        <w:rPr>
          <w:rFonts w:ascii="Times New Roman" w:eastAsia="Times New Roman" w:hAnsi="Times New Roman" w:cs="Times New Roman"/>
          <w:b/>
          <w:bCs/>
          <w:sz w:val="28"/>
          <w:szCs w:val="28"/>
        </w:rPr>
        <w:t>»</w:t>
      </w:r>
      <w:r w:rsidR="002340CA">
        <w:rPr>
          <w:rFonts w:ascii="Times New Roman" w:eastAsia="Times New Roman" w:hAnsi="Times New Roman" w:cs="Times New Roman"/>
          <w:b/>
          <w:bCs/>
          <w:sz w:val="28"/>
          <w:szCs w:val="28"/>
        </w:rPr>
        <w:t xml:space="preserve"> </w:t>
      </w:r>
    </w:p>
    <w:p w14:paraId="5837E8E1" w14:textId="14115E05" w:rsidR="005B6D69" w:rsidRPr="002B4B74" w:rsidRDefault="00A4350D" w:rsidP="00160542">
      <w:pPr>
        <w:spacing w:line="240" w:lineRule="auto"/>
        <w:ind w:left="5529"/>
        <w:jc w:val="right"/>
        <w:rPr>
          <w:rFonts w:ascii="Times New Roman" w:hAnsi="Times New Roman" w:cs="Times New Roman"/>
          <w:sz w:val="28"/>
          <w:szCs w:val="28"/>
        </w:rPr>
      </w:pPr>
      <w:r w:rsidRPr="002B4B74">
        <w:rPr>
          <w:rFonts w:ascii="Times New Roman" w:hAnsi="Times New Roman" w:cs="Times New Roman"/>
          <w:b/>
          <w:bCs/>
          <w:sz w:val="28"/>
          <w:szCs w:val="28"/>
        </w:rPr>
        <w:t>Выполнил</w:t>
      </w:r>
      <w:r w:rsidR="00B8089F" w:rsidRPr="002B4B74">
        <w:rPr>
          <w:rFonts w:ascii="Times New Roman" w:hAnsi="Times New Roman" w:cs="Times New Roman"/>
          <w:b/>
          <w:bCs/>
          <w:sz w:val="28"/>
          <w:szCs w:val="28"/>
        </w:rPr>
        <w:t>:</w:t>
      </w:r>
      <w:r w:rsidR="00160542" w:rsidRPr="002B4B74">
        <w:rPr>
          <w:rFonts w:ascii="Times New Roman" w:hAnsi="Times New Roman" w:cs="Times New Roman"/>
          <w:sz w:val="28"/>
          <w:szCs w:val="28"/>
        </w:rPr>
        <w:br/>
      </w:r>
      <w:r w:rsidR="00B8089F" w:rsidRPr="002B4B74">
        <w:rPr>
          <w:rFonts w:ascii="Times New Roman" w:hAnsi="Times New Roman" w:cs="Times New Roman"/>
          <w:sz w:val="28"/>
          <w:szCs w:val="28"/>
        </w:rPr>
        <w:t xml:space="preserve">студент </w:t>
      </w:r>
      <w:r w:rsidRPr="002B4B74">
        <w:rPr>
          <w:rFonts w:ascii="Times New Roman" w:hAnsi="Times New Roman" w:cs="Times New Roman"/>
          <w:sz w:val="28"/>
          <w:szCs w:val="28"/>
        </w:rPr>
        <w:t>группы</w:t>
      </w:r>
      <w:r w:rsidR="00160542" w:rsidRPr="002B4B74">
        <w:rPr>
          <w:rFonts w:ascii="Times New Roman" w:hAnsi="Times New Roman" w:cs="Times New Roman"/>
          <w:sz w:val="28"/>
          <w:szCs w:val="28"/>
        </w:rPr>
        <w:br/>
        <w:t>о</w:t>
      </w:r>
      <w:r w:rsidRPr="002B4B74">
        <w:rPr>
          <w:rFonts w:ascii="Times New Roman" w:hAnsi="Times New Roman" w:cs="Times New Roman"/>
          <w:sz w:val="28"/>
          <w:szCs w:val="28"/>
        </w:rPr>
        <w:t>чной формы обучения</w:t>
      </w:r>
      <w:r w:rsidR="00160542" w:rsidRPr="002B4B74">
        <w:rPr>
          <w:rFonts w:ascii="Times New Roman" w:hAnsi="Times New Roman" w:cs="Times New Roman"/>
          <w:sz w:val="28"/>
          <w:szCs w:val="28"/>
        </w:rPr>
        <w:br/>
      </w:r>
      <w:r w:rsidRPr="002B4B74">
        <w:rPr>
          <w:rFonts w:ascii="Times New Roman" w:hAnsi="Times New Roman" w:cs="Times New Roman"/>
          <w:sz w:val="28"/>
          <w:szCs w:val="28"/>
        </w:rPr>
        <w:t>факультета менеджмента</w:t>
      </w:r>
      <w:r w:rsidR="00160542" w:rsidRPr="002B4B74">
        <w:rPr>
          <w:rFonts w:ascii="Times New Roman" w:hAnsi="Times New Roman" w:cs="Times New Roman"/>
          <w:sz w:val="28"/>
          <w:szCs w:val="28"/>
        </w:rPr>
        <w:br/>
      </w:r>
      <w:r w:rsidR="00B8089F" w:rsidRPr="002F1BD6">
        <w:rPr>
          <w:rFonts w:ascii="Times New Roman" w:hAnsi="Times New Roman" w:cs="Times New Roman"/>
          <w:color w:val="FF0000"/>
          <w:sz w:val="28"/>
          <w:szCs w:val="28"/>
        </w:rPr>
        <w:t>ФИО</w:t>
      </w:r>
    </w:p>
    <w:p w14:paraId="7E740FAB" w14:textId="55569812" w:rsidR="00B8089F" w:rsidRPr="002B4B74" w:rsidRDefault="00A4350D" w:rsidP="00B8089F">
      <w:pPr>
        <w:spacing w:after="0" w:line="240" w:lineRule="auto"/>
        <w:jc w:val="right"/>
        <w:rPr>
          <w:rFonts w:ascii="Times New Roman" w:hAnsi="Times New Roman" w:cs="Times New Roman"/>
          <w:sz w:val="28"/>
          <w:szCs w:val="28"/>
        </w:rPr>
      </w:pPr>
      <w:r w:rsidRPr="002B4B74">
        <w:rPr>
          <w:rFonts w:ascii="Times New Roman" w:hAnsi="Times New Roman" w:cs="Times New Roman"/>
          <w:b/>
          <w:bCs/>
          <w:sz w:val="28"/>
          <w:szCs w:val="28"/>
        </w:rPr>
        <w:t xml:space="preserve">Научный </w:t>
      </w:r>
      <w:r w:rsidR="00B8089F" w:rsidRPr="002B4B74">
        <w:rPr>
          <w:rFonts w:ascii="Times New Roman" w:hAnsi="Times New Roman" w:cs="Times New Roman"/>
          <w:b/>
          <w:bCs/>
          <w:sz w:val="28"/>
          <w:szCs w:val="28"/>
        </w:rPr>
        <w:t>руководитель:</w:t>
      </w:r>
      <w:r w:rsidR="00160542" w:rsidRPr="002B4B74">
        <w:rPr>
          <w:rFonts w:ascii="Times New Roman" w:hAnsi="Times New Roman" w:cs="Times New Roman"/>
          <w:sz w:val="28"/>
          <w:szCs w:val="28"/>
        </w:rPr>
        <w:br/>
      </w:r>
      <w:r w:rsidR="005777EA" w:rsidRPr="002B4B74">
        <w:rPr>
          <w:rFonts w:ascii="Times New Roman" w:hAnsi="Times New Roman" w:cs="Times New Roman"/>
          <w:sz w:val="28"/>
          <w:szCs w:val="28"/>
        </w:rPr>
        <w:t xml:space="preserve">Тиньков Сергей Анатольевич </w:t>
      </w:r>
      <w:r w:rsidR="00B8089F" w:rsidRPr="002B4B74">
        <w:rPr>
          <w:rFonts w:ascii="Times New Roman" w:hAnsi="Times New Roman" w:cs="Times New Roman"/>
          <w:sz w:val="28"/>
          <w:szCs w:val="28"/>
        </w:rPr>
        <w:t xml:space="preserve">, </w:t>
      </w:r>
    </w:p>
    <w:p w14:paraId="0AAB63EE" w14:textId="6C2568F1" w:rsidR="00B8089F" w:rsidRPr="002B4B74" w:rsidRDefault="00B8089F" w:rsidP="002632E7">
      <w:pPr>
        <w:spacing w:after="2200" w:line="240" w:lineRule="auto"/>
        <w:jc w:val="right"/>
        <w:rPr>
          <w:rFonts w:ascii="Times New Roman" w:hAnsi="Times New Roman" w:cs="Times New Roman"/>
          <w:sz w:val="28"/>
          <w:szCs w:val="28"/>
        </w:rPr>
      </w:pPr>
      <w:r w:rsidRPr="002B4B74">
        <w:rPr>
          <w:rFonts w:ascii="Times New Roman" w:hAnsi="Times New Roman" w:cs="Times New Roman"/>
          <w:sz w:val="28"/>
          <w:szCs w:val="28"/>
        </w:rPr>
        <w:t>к. э. н.</w:t>
      </w:r>
    </w:p>
    <w:p w14:paraId="16CFCE6F" w14:textId="44AEF99A" w:rsidR="008954D1" w:rsidRPr="002B4B74" w:rsidRDefault="00A4350D" w:rsidP="008954D1">
      <w:pPr>
        <w:spacing w:line="360" w:lineRule="auto"/>
        <w:jc w:val="center"/>
        <w:rPr>
          <w:rFonts w:ascii="Times New Roman" w:hAnsi="Times New Roman" w:cs="Times New Roman"/>
          <w:sz w:val="28"/>
          <w:szCs w:val="28"/>
        </w:rPr>
      </w:pPr>
      <w:r w:rsidRPr="002B4B74">
        <w:rPr>
          <w:rFonts w:ascii="Times New Roman" w:hAnsi="Times New Roman" w:cs="Times New Roman"/>
          <w:sz w:val="28"/>
          <w:szCs w:val="28"/>
        </w:rPr>
        <w:t>Москва</w:t>
      </w:r>
      <w:r w:rsidR="00160542" w:rsidRPr="002B4B74">
        <w:rPr>
          <w:rFonts w:ascii="Times New Roman" w:hAnsi="Times New Roman" w:cs="Times New Roman"/>
          <w:sz w:val="28"/>
          <w:szCs w:val="28"/>
        </w:rPr>
        <w:t xml:space="preserve"> </w:t>
      </w:r>
      <w:r w:rsidRPr="002B4B74">
        <w:rPr>
          <w:rFonts w:ascii="Times New Roman" w:hAnsi="Times New Roman" w:cs="Times New Roman"/>
          <w:sz w:val="28"/>
          <w:szCs w:val="28"/>
        </w:rPr>
        <w:t>202</w:t>
      </w:r>
      <w:r w:rsidR="00C42B78" w:rsidRPr="002B4B74">
        <w:rPr>
          <w:rFonts w:ascii="Times New Roman" w:hAnsi="Times New Roman" w:cs="Times New Roman"/>
          <w:sz w:val="28"/>
          <w:szCs w:val="28"/>
        </w:rPr>
        <w:t>4</w:t>
      </w:r>
      <w:r w:rsidR="00B8089F" w:rsidRPr="002B4B74">
        <w:rPr>
          <w:rFonts w:ascii="Times New Roman" w:hAnsi="Times New Roman" w:cs="Times New Roman"/>
          <w:sz w:val="28"/>
          <w:szCs w:val="28"/>
        </w:rPr>
        <w:br w:type="page"/>
      </w:r>
      <w:bookmarkStart w:id="0" w:name="_Toc164032533"/>
    </w:p>
    <w:sdt>
      <w:sdtPr>
        <w:rPr>
          <w:rFonts w:ascii="Calibri" w:eastAsia="Calibri" w:hAnsi="Calibri" w:cs="Calibri"/>
          <w:color w:val="auto"/>
          <w:sz w:val="22"/>
          <w:szCs w:val="22"/>
        </w:rPr>
        <w:id w:val="-338394327"/>
        <w:docPartObj>
          <w:docPartGallery w:val="Table of Contents"/>
          <w:docPartUnique/>
        </w:docPartObj>
      </w:sdtPr>
      <w:sdtEndPr>
        <w:rPr>
          <w:b/>
          <w:bCs/>
        </w:rPr>
      </w:sdtEndPr>
      <w:sdtContent>
        <w:p w14:paraId="005C6233" w14:textId="155B9833" w:rsidR="002B4B74" w:rsidRPr="00A81C2F" w:rsidRDefault="002B4B74" w:rsidP="00924A83">
          <w:pPr>
            <w:pStyle w:val="ae"/>
            <w:jc w:val="center"/>
            <w:rPr>
              <w:rFonts w:ascii="Times New Roman" w:hAnsi="Times New Roman" w:cs="Times New Roman"/>
              <w:sz w:val="40"/>
              <w:szCs w:val="40"/>
            </w:rPr>
          </w:pPr>
          <w:r w:rsidRPr="00A81C2F">
            <w:rPr>
              <w:rFonts w:ascii="Times New Roman" w:hAnsi="Times New Roman" w:cs="Times New Roman"/>
              <w:color w:val="000000" w:themeColor="text1"/>
              <w:sz w:val="40"/>
              <w:szCs w:val="40"/>
            </w:rPr>
            <w:t>Оглавление</w:t>
          </w:r>
        </w:p>
        <w:p w14:paraId="45EB2FCD" w14:textId="48DF4CA7" w:rsidR="00A81C2F" w:rsidRPr="00A81C2F" w:rsidRDefault="002B4B74">
          <w:pPr>
            <w:pStyle w:val="11"/>
            <w:rPr>
              <w:rFonts w:eastAsiaTheme="minorEastAsia"/>
              <w:b w:val="0"/>
              <w:bCs w:val="0"/>
              <w:kern w:val="2"/>
              <w:sz w:val="32"/>
              <w:szCs w:val="32"/>
              <w14:ligatures w14:val="standardContextual"/>
            </w:rPr>
          </w:pPr>
          <w:r w:rsidRPr="00A81C2F">
            <w:rPr>
              <w:b w:val="0"/>
              <w:bCs w:val="0"/>
              <w:sz w:val="36"/>
              <w:szCs w:val="36"/>
            </w:rPr>
            <w:fldChar w:fldCharType="begin"/>
          </w:r>
          <w:r w:rsidRPr="00A81C2F">
            <w:rPr>
              <w:b w:val="0"/>
              <w:bCs w:val="0"/>
              <w:sz w:val="36"/>
              <w:szCs w:val="36"/>
            </w:rPr>
            <w:instrText xml:space="preserve"> TOC \o "1-3" \h \z \u </w:instrText>
          </w:r>
          <w:r w:rsidRPr="00A81C2F">
            <w:rPr>
              <w:b w:val="0"/>
              <w:bCs w:val="0"/>
              <w:sz w:val="36"/>
              <w:szCs w:val="36"/>
            </w:rPr>
            <w:fldChar w:fldCharType="separate"/>
          </w:r>
          <w:hyperlink w:anchor="_Toc169221555" w:history="1">
            <w:r w:rsidR="00A81C2F" w:rsidRPr="00A81C2F">
              <w:rPr>
                <w:rStyle w:val="a9"/>
                <w:b w:val="0"/>
                <w:bCs w:val="0"/>
                <w:sz w:val="28"/>
                <w:szCs w:val="28"/>
              </w:rPr>
              <w:t>ВВЕДЕНИЕ</w:t>
            </w:r>
            <w:r w:rsidR="00A81C2F" w:rsidRPr="00A81C2F">
              <w:rPr>
                <w:b w:val="0"/>
                <w:bCs w:val="0"/>
                <w:webHidden/>
                <w:sz w:val="28"/>
                <w:szCs w:val="28"/>
              </w:rPr>
              <w:tab/>
            </w:r>
            <w:r w:rsidR="00A81C2F" w:rsidRPr="00A81C2F">
              <w:rPr>
                <w:b w:val="0"/>
                <w:bCs w:val="0"/>
                <w:webHidden/>
                <w:sz w:val="28"/>
                <w:szCs w:val="28"/>
              </w:rPr>
              <w:fldChar w:fldCharType="begin"/>
            </w:r>
            <w:r w:rsidR="00A81C2F" w:rsidRPr="00A81C2F">
              <w:rPr>
                <w:b w:val="0"/>
                <w:bCs w:val="0"/>
                <w:webHidden/>
                <w:sz w:val="28"/>
                <w:szCs w:val="28"/>
              </w:rPr>
              <w:instrText xml:space="preserve"> PAGEREF _Toc169221555 \h </w:instrText>
            </w:r>
            <w:r w:rsidR="00A81C2F" w:rsidRPr="00A81C2F">
              <w:rPr>
                <w:b w:val="0"/>
                <w:bCs w:val="0"/>
                <w:webHidden/>
                <w:sz w:val="28"/>
                <w:szCs w:val="28"/>
              </w:rPr>
            </w:r>
            <w:r w:rsidR="00A81C2F" w:rsidRPr="00A81C2F">
              <w:rPr>
                <w:b w:val="0"/>
                <w:bCs w:val="0"/>
                <w:webHidden/>
                <w:sz w:val="28"/>
                <w:szCs w:val="28"/>
              </w:rPr>
              <w:fldChar w:fldCharType="separate"/>
            </w:r>
            <w:r w:rsidR="00A81C2F" w:rsidRPr="00A81C2F">
              <w:rPr>
                <w:b w:val="0"/>
                <w:bCs w:val="0"/>
                <w:webHidden/>
                <w:sz w:val="28"/>
                <w:szCs w:val="28"/>
              </w:rPr>
              <w:t>3</w:t>
            </w:r>
            <w:r w:rsidR="00A81C2F" w:rsidRPr="00A81C2F">
              <w:rPr>
                <w:b w:val="0"/>
                <w:bCs w:val="0"/>
                <w:webHidden/>
                <w:sz w:val="28"/>
                <w:szCs w:val="28"/>
              </w:rPr>
              <w:fldChar w:fldCharType="end"/>
            </w:r>
          </w:hyperlink>
        </w:p>
        <w:p w14:paraId="6A95B50B" w14:textId="6CE09DDE"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56" w:history="1">
            <w:r w:rsidR="00A81C2F" w:rsidRPr="00A81C2F">
              <w:rPr>
                <w:rStyle w:val="a9"/>
                <w:rFonts w:ascii="Times New Roman" w:hAnsi="Times New Roman" w:cs="Times New Roman"/>
                <w:noProof/>
                <w:sz w:val="28"/>
                <w:szCs w:val="28"/>
              </w:rPr>
              <w:t>1. Описание проекта и характеристика сферы криптомайнинга</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_Toc169221556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5</w:t>
            </w:r>
            <w:r w:rsidR="00A81C2F" w:rsidRPr="00A81C2F">
              <w:rPr>
                <w:rFonts w:ascii="Times New Roman" w:hAnsi="Times New Roman" w:cs="Times New Roman"/>
                <w:noProof/>
                <w:webHidden/>
                <w:sz w:val="28"/>
                <w:szCs w:val="28"/>
              </w:rPr>
              <w:fldChar w:fldCharType="end"/>
            </w:r>
          </w:hyperlink>
        </w:p>
        <w:p w14:paraId="0C4F6494" w14:textId="6B614276"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57" w:history="1">
            <w:r w:rsidR="00A81C2F" w:rsidRPr="00A81C2F">
              <w:rPr>
                <w:rStyle w:val="a9"/>
                <w:rFonts w:ascii="Times New Roman" w:hAnsi="Times New Roman" w:cs="Times New Roman"/>
                <w:noProof/>
                <w:sz w:val="28"/>
                <w:szCs w:val="28"/>
              </w:rPr>
              <w:t>2 Особенности нормативно-правового регулирования</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_Toc169221557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6</w:t>
            </w:r>
            <w:r w:rsidR="00A81C2F" w:rsidRPr="00A81C2F">
              <w:rPr>
                <w:rFonts w:ascii="Times New Roman" w:hAnsi="Times New Roman" w:cs="Times New Roman"/>
                <w:noProof/>
                <w:webHidden/>
                <w:sz w:val="28"/>
                <w:szCs w:val="28"/>
              </w:rPr>
              <w:fldChar w:fldCharType="end"/>
            </w:r>
          </w:hyperlink>
        </w:p>
        <w:p w14:paraId="5CD245B9" w14:textId="027642BF"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58" w:history="1">
            <w:r w:rsidR="00A81C2F" w:rsidRPr="00A81C2F">
              <w:rPr>
                <w:rStyle w:val="a9"/>
                <w:rFonts w:ascii="Times New Roman" w:hAnsi="Times New Roman" w:cs="Times New Roman"/>
                <w:noProof/>
                <w:sz w:val="28"/>
                <w:szCs w:val="28"/>
              </w:rPr>
              <w:t>3 Маркетинговый анализ рынка</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_Toc169221558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11</w:t>
            </w:r>
            <w:r w:rsidR="00A81C2F" w:rsidRPr="00A81C2F">
              <w:rPr>
                <w:rFonts w:ascii="Times New Roman" w:hAnsi="Times New Roman" w:cs="Times New Roman"/>
                <w:noProof/>
                <w:webHidden/>
                <w:sz w:val="28"/>
                <w:szCs w:val="28"/>
              </w:rPr>
              <w:fldChar w:fldCharType="end"/>
            </w:r>
          </w:hyperlink>
        </w:p>
        <w:p w14:paraId="09C9C0BF" w14:textId="3ADCA1BE"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59" w:history="1">
            <w:r w:rsidR="00A81C2F" w:rsidRPr="00A81C2F">
              <w:rPr>
                <w:rStyle w:val="a9"/>
                <w:rFonts w:ascii="Times New Roman" w:hAnsi="Times New Roman" w:cs="Times New Roman"/>
                <w:noProof/>
                <w:sz w:val="28"/>
                <w:szCs w:val="28"/>
              </w:rPr>
              <w:t>4. Определение технических характеристик  создания майнинг-фермы</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_Toc169221559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19</w:t>
            </w:r>
            <w:r w:rsidR="00A81C2F" w:rsidRPr="00A81C2F">
              <w:rPr>
                <w:rFonts w:ascii="Times New Roman" w:hAnsi="Times New Roman" w:cs="Times New Roman"/>
                <w:noProof/>
                <w:webHidden/>
                <w:sz w:val="28"/>
                <w:szCs w:val="28"/>
              </w:rPr>
              <w:fldChar w:fldCharType="end"/>
            </w:r>
          </w:hyperlink>
        </w:p>
        <w:p w14:paraId="1BF42080" w14:textId="0EC4294B"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60" w:history="1">
            <w:r w:rsidR="00A81C2F" w:rsidRPr="00A81C2F">
              <w:rPr>
                <w:rStyle w:val="a9"/>
                <w:rFonts w:ascii="Times New Roman" w:eastAsia="Times New Roman" w:hAnsi="Times New Roman" w:cs="Times New Roman"/>
                <w:noProof/>
                <w:sz w:val="28"/>
                <w:szCs w:val="28"/>
              </w:rPr>
              <w:t>5 Производственный план</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_Toc169221560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28</w:t>
            </w:r>
            <w:r w:rsidR="00A81C2F" w:rsidRPr="00A81C2F">
              <w:rPr>
                <w:rFonts w:ascii="Times New Roman" w:hAnsi="Times New Roman" w:cs="Times New Roman"/>
                <w:noProof/>
                <w:webHidden/>
                <w:sz w:val="28"/>
                <w:szCs w:val="28"/>
              </w:rPr>
              <w:fldChar w:fldCharType="end"/>
            </w:r>
          </w:hyperlink>
        </w:p>
        <w:p w14:paraId="7F8FA26B" w14:textId="5FC5659E"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61" w:history="1">
            <w:r w:rsidR="00A81C2F" w:rsidRPr="00A81C2F">
              <w:rPr>
                <w:rStyle w:val="a9"/>
                <w:rFonts w:ascii="Times New Roman" w:eastAsia="Times New Roman" w:hAnsi="Times New Roman" w:cs="Times New Roman"/>
                <w:noProof/>
                <w:sz w:val="28"/>
                <w:szCs w:val="28"/>
              </w:rPr>
              <w:t>6 Финансовый план</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_Toc169221561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31</w:t>
            </w:r>
            <w:r w:rsidR="00A81C2F" w:rsidRPr="00A81C2F">
              <w:rPr>
                <w:rFonts w:ascii="Times New Roman" w:hAnsi="Times New Roman" w:cs="Times New Roman"/>
                <w:noProof/>
                <w:webHidden/>
                <w:sz w:val="28"/>
                <w:szCs w:val="28"/>
              </w:rPr>
              <w:fldChar w:fldCharType="end"/>
            </w:r>
          </w:hyperlink>
        </w:p>
        <w:p w14:paraId="4456CD7E" w14:textId="71D52425" w:rsidR="00A81C2F" w:rsidRPr="00A81C2F" w:rsidRDefault="00000000">
          <w:pPr>
            <w:pStyle w:val="11"/>
            <w:rPr>
              <w:rFonts w:eastAsiaTheme="minorEastAsia"/>
              <w:b w:val="0"/>
              <w:bCs w:val="0"/>
              <w:kern w:val="2"/>
              <w:sz w:val="32"/>
              <w:szCs w:val="32"/>
              <w14:ligatures w14:val="standardContextual"/>
            </w:rPr>
          </w:pPr>
          <w:hyperlink w:anchor="_Toc169221562" w:history="1">
            <w:r w:rsidR="00A81C2F" w:rsidRPr="00A81C2F">
              <w:rPr>
                <w:rStyle w:val="a9"/>
                <w:rFonts w:eastAsia="Times New Roman"/>
                <w:b w:val="0"/>
                <w:bCs w:val="0"/>
                <w:sz w:val="28"/>
                <w:szCs w:val="28"/>
              </w:rPr>
              <w:t>ЗАКЛЮЧЕНИЕ</w:t>
            </w:r>
            <w:r w:rsidR="00A81C2F" w:rsidRPr="00A81C2F">
              <w:rPr>
                <w:b w:val="0"/>
                <w:bCs w:val="0"/>
                <w:webHidden/>
                <w:sz w:val="28"/>
                <w:szCs w:val="28"/>
              </w:rPr>
              <w:tab/>
            </w:r>
            <w:r w:rsidR="00A81C2F" w:rsidRPr="00A81C2F">
              <w:rPr>
                <w:b w:val="0"/>
                <w:bCs w:val="0"/>
                <w:webHidden/>
                <w:sz w:val="28"/>
                <w:szCs w:val="28"/>
              </w:rPr>
              <w:fldChar w:fldCharType="begin"/>
            </w:r>
            <w:r w:rsidR="00A81C2F" w:rsidRPr="00A81C2F">
              <w:rPr>
                <w:b w:val="0"/>
                <w:bCs w:val="0"/>
                <w:webHidden/>
                <w:sz w:val="28"/>
                <w:szCs w:val="28"/>
              </w:rPr>
              <w:instrText xml:space="preserve"> PAGEREF _Toc169221562 \h </w:instrText>
            </w:r>
            <w:r w:rsidR="00A81C2F" w:rsidRPr="00A81C2F">
              <w:rPr>
                <w:b w:val="0"/>
                <w:bCs w:val="0"/>
                <w:webHidden/>
                <w:sz w:val="28"/>
                <w:szCs w:val="28"/>
              </w:rPr>
            </w:r>
            <w:r w:rsidR="00A81C2F" w:rsidRPr="00A81C2F">
              <w:rPr>
                <w:b w:val="0"/>
                <w:bCs w:val="0"/>
                <w:webHidden/>
                <w:sz w:val="28"/>
                <w:szCs w:val="28"/>
              </w:rPr>
              <w:fldChar w:fldCharType="separate"/>
            </w:r>
            <w:r w:rsidR="00A81C2F" w:rsidRPr="00A81C2F">
              <w:rPr>
                <w:b w:val="0"/>
                <w:bCs w:val="0"/>
                <w:webHidden/>
                <w:sz w:val="28"/>
                <w:szCs w:val="28"/>
              </w:rPr>
              <w:t>46</w:t>
            </w:r>
            <w:r w:rsidR="00A81C2F" w:rsidRPr="00A81C2F">
              <w:rPr>
                <w:b w:val="0"/>
                <w:bCs w:val="0"/>
                <w:webHidden/>
                <w:sz w:val="28"/>
                <w:szCs w:val="28"/>
              </w:rPr>
              <w:fldChar w:fldCharType="end"/>
            </w:r>
          </w:hyperlink>
        </w:p>
        <w:p w14:paraId="511646E5" w14:textId="5271D13E" w:rsidR="00A81C2F" w:rsidRPr="00A81C2F" w:rsidRDefault="00000000">
          <w:pPr>
            <w:pStyle w:val="11"/>
            <w:rPr>
              <w:rFonts w:eastAsiaTheme="minorEastAsia"/>
              <w:b w:val="0"/>
              <w:bCs w:val="0"/>
              <w:kern w:val="2"/>
              <w:sz w:val="32"/>
              <w:szCs w:val="32"/>
              <w14:ligatures w14:val="standardContextual"/>
            </w:rPr>
          </w:pPr>
          <w:hyperlink w:anchor="_Toc169221563" w:history="1">
            <w:r w:rsidR="00A81C2F" w:rsidRPr="00A81C2F">
              <w:rPr>
                <w:rStyle w:val="a9"/>
                <w:b w:val="0"/>
                <w:bCs w:val="0"/>
                <w:sz w:val="28"/>
                <w:szCs w:val="28"/>
              </w:rPr>
              <w:t>СПИСОК ИСПОЛЬЗОВАННЫХ ИСТОЧНИКОВ</w:t>
            </w:r>
            <w:r w:rsidR="00A81C2F" w:rsidRPr="00A81C2F">
              <w:rPr>
                <w:b w:val="0"/>
                <w:bCs w:val="0"/>
                <w:webHidden/>
                <w:sz w:val="28"/>
                <w:szCs w:val="28"/>
              </w:rPr>
              <w:tab/>
            </w:r>
            <w:r w:rsidR="00A81C2F" w:rsidRPr="00A81C2F">
              <w:rPr>
                <w:b w:val="0"/>
                <w:bCs w:val="0"/>
                <w:webHidden/>
                <w:sz w:val="28"/>
                <w:szCs w:val="28"/>
              </w:rPr>
              <w:fldChar w:fldCharType="begin"/>
            </w:r>
            <w:r w:rsidR="00A81C2F" w:rsidRPr="00A81C2F">
              <w:rPr>
                <w:b w:val="0"/>
                <w:bCs w:val="0"/>
                <w:webHidden/>
                <w:sz w:val="28"/>
                <w:szCs w:val="28"/>
              </w:rPr>
              <w:instrText xml:space="preserve"> PAGEREF _Toc169221563 \h </w:instrText>
            </w:r>
            <w:r w:rsidR="00A81C2F" w:rsidRPr="00A81C2F">
              <w:rPr>
                <w:b w:val="0"/>
                <w:bCs w:val="0"/>
                <w:webHidden/>
                <w:sz w:val="28"/>
                <w:szCs w:val="28"/>
              </w:rPr>
            </w:r>
            <w:r w:rsidR="00A81C2F" w:rsidRPr="00A81C2F">
              <w:rPr>
                <w:b w:val="0"/>
                <w:bCs w:val="0"/>
                <w:webHidden/>
                <w:sz w:val="28"/>
                <w:szCs w:val="28"/>
              </w:rPr>
              <w:fldChar w:fldCharType="separate"/>
            </w:r>
            <w:r w:rsidR="00A81C2F" w:rsidRPr="00A81C2F">
              <w:rPr>
                <w:b w:val="0"/>
                <w:bCs w:val="0"/>
                <w:webHidden/>
                <w:sz w:val="28"/>
                <w:szCs w:val="28"/>
              </w:rPr>
              <w:t>48</w:t>
            </w:r>
            <w:r w:rsidR="00A81C2F" w:rsidRPr="00A81C2F">
              <w:rPr>
                <w:b w:val="0"/>
                <w:bCs w:val="0"/>
                <w:webHidden/>
                <w:sz w:val="28"/>
                <w:szCs w:val="28"/>
              </w:rPr>
              <w:fldChar w:fldCharType="end"/>
            </w:r>
          </w:hyperlink>
        </w:p>
        <w:p w14:paraId="5EAA9D26" w14:textId="279D9900" w:rsidR="00A81C2F" w:rsidRPr="00A81C2F" w:rsidRDefault="00000000">
          <w:pPr>
            <w:pStyle w:val="11"/>
            <w:rPr>
              <w:rFonts w:eastAsiaTheme="minorEastAsia"/>
              <w:b w:val="0"/>
              <w:bCs w:val="0"/>
              <w:kern w:val="2"/>
              <w:sz w:val="32"/>
              <w:szCs w:val="32"/>
              <w14:ligatures w14:val="standardContextual"/>
            </w:rPr>
          </w:pPr>
          <w:hyperlink w:anchor="_Toc169221564" w:history="1">
            <w:r w:rsidR="00A81C2F" w:rsidRPr="00A81C2F">
              <w:rPr>
                <w:rStyle w:val="a9"/>
                <w:rFonts w:eastAsia="Times New Roman"/>
                <w:b w:val="0"/>
                <w:bCs w:val="0"/>
                <w:smallCaps/>
                <w:sz w:val="28"/>
                <w:szCs w:val="28"/>
              </w:rPr>
              <w:t>ПРИЛОЖЕНИЯ</w:t>
            </w:r>
            <w:r w:rsidR="00A81C2F" w:rsidRPr="00A81C2F">
              <w:rPr>
                <w:b w:val="0"/>
                <w:bCs w:val="0"/>
                <w:webHidden/>
                <w:sz w:val="28"/>
                <w:szCs w:val="28"/>
              </w:rPr>
              <w:tab/>
            </w:r>
            <w:r w:rsidR="00A81C2F" w:rsidRPr="00A81C2F">
              <w:rPr>
                <w:b w:val="0"/>
                <w:bCs w:val="0"/>
                <w:webHidden/>
                <w:sz w:val="28"/>
                <w:szCs w:val="28"/>
              </w:rPr>
              <w:fldChar w:fldCharType="begin"/>
            </w:r>
            <w:r w:rsidR="00A81C2F" w:rsidRPr="00A81C2F">
              <w:rPr>
                <w:b w:val="0"/>
                <w:bCs w:val="0"/>
                <w:webHidden/>
                <w:sz w:val="28"/>
                <w:szCs w:val="28"/>
              </w:rPr>
              <w:instrText xml:space="preserve"> PAGEREF _Toc169221564 \h </w:instrText>
            </w:r>
            <w:r w:rsidR="00A81C2F" w:rsidRPr="00A81C2F">
              <w:rPr>
                <w:b w:val="0"/>
                <w:bCs w:val="0"/>
                <w:webHidden/>
                <w:sz w:val="28"/>
                <w:szCs w:val="28"/>
              </w:rPr>
            </w:r>
            <w:r w:rsidR="00A81C2F" w:rsidRPr="00A81C2F">
              <w:rPr>
                <w:b w:val="0"/>
                <w:bCs w:val="0"/>
                <w:webHidden/>
                <w:sz w:val="28"/>
                <w:szCs w:val="28"/>
              </w:rPr>
              <w:fldChar w:fldCharType="separate"/>
            </w:r>
            <w:r w:rsidR="00A81C2F" w:rsidRPr="00A81C2F">
              <w:rPr>
                <w:b w:val="0"/>
                <w:bCs w:val="0"/>
                <w:webHidden/>
                <w:sz w:val="28"/>
                <w:szCs w:val="28"/>
              </w:rPr>
              <w:t>51</w:t>
            </w:r>
            <w:r w:rsidR="00A81C2F" w:rsidRPr="00A81C2F">
              <w:rPr>
                <w:b w:val="0"/>
                <w:bCs w:val="0"/>
                <w:webHidden/>
                <w:sz w:val="28"/>
                <w:szCs w:val="28"/>
              </w:rPr>
              <w:fldChar w:fldCharType="end"/>
            </w:r>
          </w:hyperlink>
        </w:p>
        <w:p w14:paraId="525BB277" w14:textId="243E08FB"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65" w:history="1">
            <w:r w:rsidR="00A81C2F" w:rsidRPr="00A81C2F">
              <w:rPr>
                <w:rStyle w:val="a9"/>
                <w:rFonts w:ascii="Times New Roman" w:eastAsia="Times New Roman" w:hAnsi="Times New Roman" w:cs="Times New Roman"/>
                <w:noProof/>
                <w:sz w:val="28"/>
                <w:szCs w:val="28"/>
              </w:rPr>
              <w:t>Приложение 1. Нормативно-правовая документация</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_Toc169221565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51</w:t>
            </w:r>
            <w:r w:rsidR="00A81C2F" w:rsidRPr="00A81C2F">
              <w:rPr>
                <w:rFonts w:ascii="Times New Roman" w:hAnsi="Times New Roman" w:cs="Times New Roman"/>
                <w:noProof/>
                <w:webHidden/>
                <w:sz w:val="28"/>
                <w:szCs w:val="28"/>
              </w:rPr>
              <w:fldChar w:fldCharType="end"/>
            </w:r>
          </w:hyperlink>
        </w:p>
        <w:p w14:paraId="22DA5C25" w14:textId="3D97A6FA" w:rsidR="00A81C2F" w:rsidRPr="00A81C2F" w:rsidRDefault="00000000">
          <w:pPr>
            <w:pStyle w:val="23"/>
            <w:rPr>
              <w:rFonts w:ascii="Times New Roman" w:eastAsiaTheme="minorEastAsia" w:hAnsi="Times New Roman" w:cs="Times New Roman"/>
              <w:noProof/>
              <w:kern w:val="2"/>
              <w:sz w:val="32"/>
              <w:szCs w:val="32"/>
              <w14:ligatures w14:val="standardContextual"/>
            </w:rPr>
          </w:pPr>
          <w:hyperlink w:anchor="_Toc169221566" w:history="1">
            <w:r w:rsidR="00A81C2F" w:rsidRPr="00A81C2F">
              <w:rPr>
                <w:rStyle w:val="a9"/>
                <w:rFonts w:ascii="Times New Roman" w:eastAsia="Times New Roman" w:hAnsi="Times New Roman" w:cs="Times New Roman"/>
                <w:noProof/>
                <w:sz w:val="28"/>
                <w:szCs w:val="28"/>
              </w:rPr>
              <w:t>Приложение 2. Техническое задание</w:t>
            </w:r>
            <w:r w:rsidR="00A81C2F" w:rsidRPr="00A81C2F">
              <w:rPr>
                <w:rFonts w:ascii="Times New Roman" w:hAnsi="Times New Roman" w:cs="Times New Roman"/>
                <w:noProof/>
                <w:webHidden/>
                <w:sz w:val="28"/>
                <w:szCs w:val="28"/>
              </w:rPr>
              <w:tab/>
            </w:r>
            <w:r w:rsidR="00A81C2F" w:rsidRPr="00A81C2F">
              <w:rPr>
                <w:rFonts w:ascii="Times New Roman" w:hAnsi="Times New Roman" w:cs="Times New Roman"/>
                <w:noProof/>
                <w:webHidden/>
                <w:sz w:val="28"/>
                <w:szCs w:val="28"/>
              </w:rPr>
              <w:fldChar w:fldCharType="begin"/>
            </w:r>
            <w:r w:rsidR="00A81C2F" w:rsidRPr="00A81C2F">
              <w:rPr>
                <w:rFonts w:ascii="Times New Roman" w:hAnsi="Times New Roman" w:cs="Times New Roman"/>
                <w:noProof/>
                <w:webHidden/>
                <w:sz w:val="28"/>
                <w:szCs w:val="28"/>
              </w:rPr>
              <w:instrText xml:space="preserve"> PAGEREF _Toc169221566 \h </w:instrText>
            </w:r>
            <w:r w:rsidR="00A81C2F" w:rsidRPr="00A81C2F">
              <w:rPr>
                <w:rFonts w:ascii="Times New Roman" w:hAnsi="Times New Roman" w:cs="Times New Roman"/>
                <w:noProof/>
                <w:webHidden/>
                <w:sz w:val="28"/>
                <w:szCs w:val="28"/>
              </w:rPr>
            </w:r>
            <w:r w:rsidR="00A81C2F" w:rsidRPr="00A81C2F">
              <w:rPr>
                <w:rFonts w:ascii="Times New Roman" w:hAnsi="Times New Roman" w:cs="Times New Roman"/>
                <w:noProof/>
                <w:webHidden/>
                <w:sz w:val="28"/>
                <w:szCs w:val="28"/>
              </w:rPr>
              <w:fldChar w:fldCharType="separate"/>
            </w:r>
            <w:r w:rsidR="00A81C2F" w:rsidRPr="00A81C2F">
              <w:rPr>
                <w:rFonts w:ascii="Times New Roman" w:hAnsi="Times New Roman" w:cs="Times New Roman"/>
                <w:noProof/>
                <w:webHidden/>
                <w:sz w:val="28"/>
                <w:szCs w:val="28"/>
              </w:rPr>
              <w:t>55</w:t>
            </w:r>
            <w:r w:rsidR="00A81C2F" w:rsidRPr="00A81C2F">
              <w:rPr>
                <w:rFonts w:ascii="Times New Roman" w:hAnsi="Times New Roman" w:cs="Times New Roman"/>
                <w:noProof/>
                <w:webHidden/>
                <w:sz w:val="28"/>
                <w:szCs w:val="28"/>
              </w:rPr>
              <w:fldChar w:fldCharType="end"/>
            </w:r>
          </w:hyperlink>
        </w:p>
        <w:p w14:paraId="732FFB4B" w14:textId="2E0DB3E9" w:rsidR="002B4B74" w:rsidRPr="002B4B74" w:rsidRDefault="002B4B74">
          <w:pPr>
            <w:rPr>
              <w:b/>
              <w:bCs/>
            </w:rPr>
          </w:pPr>
          <w:r w:rsidRPr="00A81C2F">
            <w:rPr>
              <w:rFonts w:ascii="Times New Roman" w:hAnsi="Times New Roman" w:cs="Times New Roman"/>
              <w:sz w:val="36"/>
              <w:szCs w:val="36"/>
            </w:rPr>
            <w:fldChar w:fldCharType="end"/>
          </w:r>
          <w:r>
            <w:rPr>
              <w:b/>
              <w:bCs/>
            </w:rPr>
            <w:br w:type="page"/>
          </w:r>
        </w:p>
      </w:sdtContent>
    </w:sdt>
    <w:p w14:paraId="270E08DD" w14:textId="580CAA24" w:rsidR="00116EAA" w:rsidRPr="002B4B74" w:rsidRDefault="00116EAA" w:rsidP="000455C1">
      <w:pPr>
        <w:pStyle w:val="1"/>
        <w:spacing w:before="0" w:line="360" w:lineRule="auto"/>
        <w:jc w:val="center"/>
        <w:rPr>
          <w:rFonts w:ascii="Times New Roman" w:hAnsi="Times New Roman" w:cs="Times New Roman"/>
          <w:b/>
          <w:bCs/>
          <w:sz w:val="28"/>
          <w:szCs w:val="28"/>
        </w:rPr>
      </w:pPr>
      <w:bookmarkStart w:id="1" w:name="_Toc169221555"/>
      <w:r w:rsidRPr="002B4B74">
        <w:rPr>
          <w:rFonts w:ascii="Times New Roman" w:hAnsi="Times New Roman" w:cs="Times New Roman"/>
          <w:b/>
          <w:bCs/>
          <w:color w:val="auto"/>
          <w:sz w:val="28"/>
          <w:szCs w:val="28"/>
        </w:rPr>
        <w:lastRenderedPageBreak/>
        <w:t>В</w:t>
      </w:r>
      <w:r w:rsidR="00201143" w:rsidRPr="002B4B74">
        <w:rPr>
          <w:rFonts w:ascii="Times New Roman" w:hAnsi="Times New Roman" w:cs="Times New Roman"/>
          <w:b/>
          <w:bCs/>
          <w:color w:val="auto"/>
          <w:sz w:val="28"/>
          <w:szCs w:val="28"/>
        </w:rPr>
        <w:t>ВЕДЕНИЕ</w:t>
      </w:r>
      <w:bookmarkEnd w:id="0"/>
      <w:bookmarkEnd w:id="1"/>
    </w:p>
    <w:p w14:paraId="2B548B13" w14:textId="00274F00" w:rsidR="00B8089F" w:rsidRPr="002B4B74" w:rsidRDefault="00116EAA" w:rsidP="002632E7">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 xml:space="preserve">Название </w:t>
      </w:r>
      <w:r w:rsidR="002F1BD6">
        <w:rPr>
          <w:rFonts w:ascii="Times New Roman" w:hAnsi="Times New Roman" w:cs="Times New Roman"/>
          <w:b/>
          <w:bCs/>
          <w:sz w:val="28"/>
          <w:szCs w:val="28"/>
        </w:rPr>
        <w:t>с</w:t>
      </w:r>
      <w:r w:rsidRPr="002B4B74">
        <w:rPr>
          <w:rFonts w:ascii="Times New Roman" w:hAnsi="Times New Roman" w:cs="Times New Roman"/>
          <w:b/>
          <w:bCs/>
          <w:sz w:val="28"/>
          <w:szCs w:val="28"/>
        </w:rPr>
        <w:t>тартап</w:t>
      </w:r>
      <w:r w:rsidR="002F1BD6">
        <w:rPr>
          <w:rFonts w:ascii="Times New Roman" w:hAnsi="Times New Roman" w:cs="Times New Roman"/>
          <w:b/>
          <w:bCs/>
          <w:sz w:val="28"/>
          <w:szCs w:val="28"/>
        </w:rPr>
        <w:t>-</w:t>
      </w:r>
      <w:r w:rsidRPr="002B4B74">
        <w:rPr>
          <w:rFonts w:ascii="Times New Roman" w:hAnsi="Times New Roman" w:cs="Times New Roman"/>
          <w:b/>
          <w:bCs/>
          <w:sz w:val="28"/>
          <w:szCs w:val="28"/>
        </w:rPr>
        <w:t>проекта</w:t>
      </w:r>
      <w:r w:rsidRPr="002B4B74">
        <w:rPr>
          <w:rFonts w:ascii="Times New Roman" w:hAnsi="Times New Roman" w:cs="Times New Roman"/>
          <w:sz w:val="28"/>
          <w:szCs w:val="28"/>
        </w:rPr>
        <w:t xml:space="preserve">: </w:t>
      </w:r>
      <w:r w:rsidRPr="002F1BD6">
        <w:rPr>
          <w:rFonts w:ascii="Times New Roman" w:hAnsi="Times New Roman" w:cs="Times New Roman"/>
          <w:sz w:val="28"/>
          <w:szCs w:val="28"/>
          <w:lang w:val="en-US"/>
        </w:rPr>
        <w:t>Chaika</w:t>
      </w:r>
      <w:r w:rsidR="002F1BD6">
        <w:rPr>
          <w:rFonts w:ascii="Times New Roman" w:hAnsi="Times New Roman" w:cs="Times New Roman"/>
          <w:sz w:val="28"/>
          <w:szCs w:val="28"/>
        </w:rPr>
        <w:t>.</w:t>
      </w:r>
    </w:p>
    <w:p w14:paraId="47AFA944" w14:textId="26020CFD" w:rsidR="00116EAA" w:rsidRPr="002F1BD6" w:rsidRDefault="00116EAA" w:rsidP="00B8089F">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Цел</w:t>
      </w:r>
      <w:r w:rsidR="002F1BD6">
        <w:rPr>
          <w:rFonts w:ascii="Times New Roman" w:hAnsi="Times New Roman" w:cs="Times New Roman"/>
          <w:b/>
          <w:bCs/>
          <w:sz w:val="28"/>
          <w:szCs w:val="28"/>
        </w:rPr>
        <w:t>ь</w:t>
      </w:r>
      <w:r w:rsidRPr="002B4B74">
        <w:rPr>
          <w:rFonts w:ascii="Times New Roman" w:hAnsi="Times New Roman" w:cs="Times New Roman"/>
          <w:b/>
          <w:bCs/>
          <w:sz w:val="28"/>
          <w:szCs w:val="28"/>
        </w:rPr>
        <w:t xml:space="preserve"> </w:t>
      </w:r>
      <w:r w:rsidR="002F1BD6" w:rsidRPr="002F1BD6">
        <w:rPr>
          <w:rFonts w:ascii="Times New Roman" w:hAnsi="Times New Roman" w:cs="Times New Roman"/>
          <w:sz w:val="28"/>
          <w:szCs w:val="28"/>
        </w:rPr>
        <w:t>–</w:t>
      </w:r>
      <w:r w:rsidR="002F1BD6">
        <w:rPr>
          <w:rFonts w:ascii="Times New Roman" w:hAnsi="Times New Roman" w:cs="Times New Roman"/>
          <w:sz w:val="28"/>
          <w:szCs w:val="28"/>
        </w:rPr>
        <w:t xml:space="preserve"> </w:t>
      </w:r>
      <w:r w:rsidR="002F1BD6" w:rsidRPr="002F1BD6">
        <w:rPr>
          <w:rFonts w:ascii="Times New Roman" w:hAnsi="Times New Roman" w:cs="Times New Roman"/>
          <w:sz w:val="28"/>
          <w:szCs w:val="28"/>
        </w:rPr>
        <w:t>создание высокоэффективной и надежной площадки для добычи криптовалюты</w:t>
      </w:r>
      <w:r w:rsidR="002F1BD6">
        <w:rPr>
          <w:rFonts w:ascii="Times New Roman" w:hAnsi="Times New Roman" w:cs="Times New Roman"/>
          <w:sz w:val="28"/>
          <w:szCs w:val="28"/>
        </w:rPr>
        <w:t xml:space="preserve"> с </w:t>
      </w:r>
      <w:r w:rsidR="002F1BD6" w:rsidRPr="002F1BD6">
        <w:rPr>
          <w:rFonts w:ascii="Times New Roman" w:hAnsi="Times New Roman" w:cs="Times New Roman"/>
          <w:sz w:val="28"/>
          <w:szCs w:val="28"/>
        </w:rPr>
        <w:t>миним</w:t>
      </w:r>
      <w:r w:rsidR="002F1BD6">
        <w:rPr>
          <w:rFonts w:ascii="Times New Roman" w:hAnsi="Times New Roman" w:cs="Times New Roman"/>
          <w:sz w:val="28"/>
          <w:szCs w:val="28"/>
        </w:rPr>
        <w:t>альными</w:t>
      </w:r>
      <w:r w:rsidR="002F1BD6" w:rsidRPr="002F1BD6">
        <w:rPr>
          <w:rFonts w:ascii="Times New Roman" w:hAnsi="Times New Roman" w:cs="Times New Roman"/>
          <w:sz w:val="28"/>
          <w:szCs w:val="28"/>
        </w:rPr>
        <w:t xml:space="preserve"> затрат</w:t>
      </w:r>
      <w:r w:rsidR="002F1BD6">
        <w:rPr>
          <w:rFonts w:ascii="Times New Roman" w:hAnsi="Times New Roman" w:cs="Times New Roman"/>
          <w:sz w:val="28"/>
          <w:szCs w:val="28"/>
        </w:rPr>
        <w:t>ами</w:t>
      </w:r>
      <w:r w:rsidR="002F1BD6" w:rsidRPr="002F1BD6">
        <w:rPr>
          <w:rFonts w:ascii="Times New Roman" w:hAnsi="Times New Roman" w:cs="Times New Roman"/>
          <w:sz w:val="28"/>
          <w:szCs w:val="28"/>
        </w:rPr>
        <w:t xml:space="preserve"> и риск</w:t>
      </w:r>
      <w:r w:rsidR="002F1BD6">
        <w:rPr>
          <w:rFonts w:ascii="Times New Roman" w:hAnsi="Times New Roman" w:cs="Times New Roman"/>
          <w:sz w:val="28"/>
          <w:szCs w:val="28"/>
        </w:rPr>
        <w:t>ами</w:t>
      </w:r>
      <w:r w:rsidR="002F1BD6" w:rsidRPr="002F1BD6">
        <w:rPr>
          <w:rFonts w:ascii="Times New Roman" w:hAnsi="Times New Roman" w:cs="Times New Roman"/>
          <w:sz w:val="28"/>
          <w:szCs w:val="28"/>
        </w:rPr>
        <w:t>, связанны</w:t>
      </w:r>
      <w:r w:rsidR="002F1BD6">
        <w:rPr>
          <w:rFonts w:ascii="Times New Roman" w:hAnsi="Times New Roman" w:cs="Times New Roman"/>
          <w:sz w:val="28"/>
          <w:szCs w:val="28"/>
        </w:rPr>
        <w:t>ми</w:t>
      </w:r>
      <w:r w:rsidR="002F1BD6" w:rsidRPr="002F1BD6">
        <w:rPr>
          <w:rFonts w:ascii="Times New Roman" w:hAnsi="Times New Roman" w:cs="Times New Roman"/>
          <w:sz w:val="28"/>
          <w:szCs w:val="28"/>
        </w:rPr>
        <w:t xml:space="preserve"> с эксплуатацией </w:t>
      </w:r>
      <w:proofErr w:type="spellStart"/>
      <w:r w:rsidR="002F1BD6" w:rsidRPr="002F1BD6">
        <w:rPr>
          <w:rFonts w:ascii="Times New Roman" w:hAnsi="Times New Roman" w:cs="Times New Roman"/>
          <w:sz w:val="28"/>
          <w:szCs w:val="28"/>
        </w:rPr>
        <w:t>майнингового</w:t>
      </w:r>
      <w:proofErr w:type="spellEnd"/>
      <w:r w:rsidR="002F1BD6" w:rsidRPr="002F1BD6">
        <w:rPr>
          <w:rFonts w:ascii="Times New Roman" w:hAnsi="Times New Roman" w:cs="Times New Roman"/>
          <w:sz w:val="28"/>
          <w:szCs w:val="28"/>
        </w:rPr>
        <w:t xml:space="preserve"> оборудования.</w:t>
      </w:r>
    </w:p>
    <w:p w14:paraId="2476907F" w14:textId="5914CD27" w:rsidR="00B8089F" w:rsidRPr="002B4B74" w:rsidRDefault="00116EAA" w:rsidP="00B8089F">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Уникальность продукта</w:t>
      </w:r>
      <w:r w:rsidRPr="002B4B74">
        <w:rPr>
          <w:rFonts w:ascii="Times New Roman" w:hAnsi="Times New Roman" w:cs="Times New Roman"/>
          <w:sz w:val="28"/>
          <w:szCs w:val="28"/>
        </w:rPr>
        <w:t>:</w:t>
      </w:r>
      <w:r w:rsidR="002F1BD6">
        <w:rPr>
          <w:rFonts w:ascii="Times New Roman" w:hAnsi="Times New Roman" w:cs="Times New Roman"/>
          <w:sz w:val="28"/>
          <w:szCs w:val="28"/>
        </w:rPr>
        <w:t xml:space="preserve"> создание центра майнинга и хостинга на основе экономичной бизнес-модели, с собственной инфраструктурой и дешевой электроэнергией. </w:t>
      </w:r>
    </w:p>
    <w:p w14:paraId="24C5D0BC" w14:textId="7837DA82" w:rsidR="008954D1" w:rsidRPr="002B4B74" w:rsidRDefault="00116EAA" w:rsidP="008954D1">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Предполагаемые результаты стартап проекта</w:t>
      </w:r>
      <w:r w:rsidR="0037481C" w:rsidRPr="002B4B74">
        <w:rPr>
          <w:rFonts w:ascii="Times New Roman" w:hAnsi="Times New Roman" w:cs="Times New Roman"/>
          <w:sz w:val="28"/>
          <w:szCs w:val="28"/>
        </w:rPr>
        <w:t xml:space="preserve">: </w:t>
      </w:r>
      <w:r w:rsidR="002F1BD6">
        <w:rPr>
          <w:rFonts w:ascii="Times New Roman" w:hAnsi="Times New Roman" w:cs="Times New Roman"/>
          <w:sz w:val="28"/>
          <w:szCs w:val="28"/>
        </w:rPr>
        <w:t>с</w:t>
      </w:r>
      <w:r w:rsidR="002F1BD6" w:rsidRPr="002F1BD6">
        <w:rPr>
          <w:rFonts w:ascii="Times New Roman" w:hAnsi="Times New Roman" w:cs="Times New Roman"/>
          <w:sz w:val="28"/>
          <w:szCs w:val="28"/>
        </w:rPr>
        <w:t>троительство площадки для майнинга и хостинга</w:t>
      </w:r>
      <w:r w:rsidR="002F1BD6">
        <w:rPr>
          <w:rFonts w:ascii="Times New Roman" w:hAnsi="Times New Roman" w:cs="Times New Roman"/>
          <w:sz w:val="28"/>
          <w:szCs w:val="28"/>
        </w:rPr>
        <w:t>. Это</w:t>
      </w:r>
      <w:r w:rsidR="002F1BD6" w:rsidRPr="002F1BD6">
        <w:rPr>
          <w:rFonts w:ascii="Times New Roman" w:hAnsi="Times New Roman" w:cs="Times New Roman"/>
          <w:sz w:val="28"/>
          <w:szCs w:val="28"/>
        </w:rPr>
        <w:t xml:space="preserve"> означает создание специализированной инфраструктуры, которая объединяет оба аспекта. Такая площадка предоставляет физическое пространство, оборудование и все необходимые условия для эффективного майнинга криптовалюты, а также услуги хостинга, обеспечивающие управление и обслуживание </w:t>
      </w:r>
      <w:proofErr w:type="spellStart"/>
      <w:r w:rsidR="002F1BD6" w:rsidRPr="002F1BD6">
        <w:rPr>
          <w:rFonts w:ascii="Times New Roman" w:hAnsi="Times New Roman" w:cs="Times New Roman"/>
          <w:sz w:val="28"/>
          <w:szCs w:val="28"/>
        </w:rPr>
        <w:t>майнингового</w:t>
      </w:r>
      <w:proofErr w:type="spellEnd"/>
      <w:r w:rsidR="002F1BD6" w:rsidRPr="002F1BD6">
        <w:rPr>
          <w:rFonts w:ascii="Times New Roman" w:hAnsi="Times New Roman" w:cs="Times New Roman"/>
          <w:sz w:val="28"/>
          <w:szCs w:val="28"/>
        </w:rPr>
        <w:t xml:space="preserve"> оборудования.</w:t>
      </w:r>
    </w:p>
    <w:p w14:paraId="444241B2" w14:textId="00A1B439" w:rsidR="00B8089F" w:rsidRPr="002B4B74" w:rsidRDefault="0037481C" w:rsidP="00B8089F">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Горизонт расчета результатов стартап-проекта</w:t>
      </w:r>
      <w:r w:rsidR="0002194A" w:rsidRPr="002B4B74">
        <w:rPr>
          <w:rFonts w:ascii="Times New Roman" w:hAnsi="Times New Roman" w:cs="Times New Roman"/>
          <w:sz w:val="28"/>
          <w:szCs w:val="28"/>
        </w:rPr>
        <w:t xml:space="preserve">: </w:t>
      </w:r>
      <w:r w:rsidR="00B8089F" w:rsidRPr="002B4B74">
        <w:rPr>
          <w:rFonts w:ascii="Times New Roman" w:hAnsi="Times New Roman" w:cs="Times New Roman"/>
          <w:sz w:val="28"/>
          <w:szCs w:val="28"/>
        </w:rPr>
        <w:t>г</w:t>
      </w:r>
      <w:r w:rsidR="0002194A" w:rsidRPr="002B4B74">
        <w:rPr>
          <w:rFonts w:ascii="Times New Roman" w:hAnsi="Times New Roman" w:cs="Times New Roman"/>
          <w:sz w:val="28"/>
          <w:szCs w:val="28"/>
        </w:rPr>
        <w:t>оризонт расчета результатов может отличаться, в зависимости от на</w:t>
      </w:r>
      <w:r w:rsidR="003E1D6B" w:rsidRPr="002B4B74">
        <w:rPr>
          <w:rFonts w:ascii="Times New Roman" w:hAnsi="Times New Roman" w:cs="Times New Roman"/>
          <w:sz w:val="28"/>
          <w:szCs w:val="28"/>
        </w:rPr>
        <w:t>ших целей. Сюда могут входить: этап разработки проекта, возврат капитала, д</w:t>
      </w:r>
      <w:r w:rsidR="0002194A" w:rsidRPr="002B4B74">
        <w:rPr>
          <w:rFonts w:ascii="Times New Roman" w:hAnsi="Times New Roman" w:cs="Times New Roman"/>
          <w:sz w:val="28"/>
          <w:szCs w:val="28"/>
        </w:rPr>
        <w:t xml:space="preserve">олгосрочная устойчивость, </w:t>
      </w:r>
      <w:r w:rsidR="003E1D6B" w:rsidRPr="002B4B74">
        <w:rPr>
          <w:rFonts w:ascii="Times New Roman" w:hAnsi="Times New Roman" w:cs="Times New Roman"/>
          <w:sz w:val="28"/>
          <w:szCs w:val="28"/>
        </w:rPr>
        <w:t>т</w:t>
      </w:r>
      <w:r w:rsidR="0002194A" w:rsidRPr="002B4B74">
        <w:rPr>
          <w:rFonts w:ascii="Times New Roman" w:hAnsi="Times New Roman" w:cs="Times New Roman"/>
          <w:sz w:val="28"/>
          <w:szCs w:val="28"/>
        </w:rPr>
        <w:t>ехнологические изменения и стратегические цели. От этапа разработки проекта до частичного или полного возврата капитала мы смотрим период в 13 месяцев</w:t>
      </w:r>
      <w:r w:rsidR="002F1BD6">
        <w:rPr>
          <w:rFonts w:ascii="Times New Roman" w:hAnsi="Times New Roman" w:cs="Times New Roman"/>
          <w:sz w:val="28"/>
          <w:szCs w:val="28"/>
        </w:rPr>
        <w:t>. Планирование также во многом зависит от котировок цен на криптовалюты.</w:t>
      </w:r>
    </w:p>
    <w:p w14:paraId="20DE6A2F" w14:textId="48BB0412" w:rsidR="00B8089F" w:rsidRPr="002B4B74" w:rsidRDefault="0002194A" w:rsidP="00B8089F">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Источники и условия финансирования стартап проекта</w:t>
      </w:r>
      <w:r w:rsidRPr="002B4B74">
        <w:rPr>
          <w:rFonts w:ascii="Times New Roman" w:hAnsi="Times New Roman" w:cs="Times New Roman"/>
          <w:sz w:val="28"/>
          <w:szCs w:val="28"/>
        </w:rPr>
        <w:t xml:space="preserve">: </w:t>
      </w:r>
      <w:r w:rsidR="00B8089F" w:rsidRPr="002B4B74">
        <w:rPr>
          <w:rFonts w:ascii="Times New Roman" w:hAnsi="Times New Roman" w:cs="Times New Roman"/>
          <w:sz w:val="28"/>
          <w:szCs w:val="28"/>
        </w:rPr>
        <w:t>о</w:t>
      </w:r>
      <w:r w:rsidRPr="002B4B74">
        <w:rPr>
          <w:rFonts w:ascii="Times New Roman" w:hAnsi="Times New Roman" w:cs="Times New Roman"/>
          <w:sz w:val="28"/>
          <w:szCs w:val="28"/>
        </w:rPr>
        <w:t>сновными источниками финансирования нашего ста</w:t>
      </w:r>
      <w:r w:rsidR="00AA3CB4">
        <w:rPr>
          <w:rFonts w:ascii="Times New Roman" w:hAnsi="Times New Roman" w:cs="Times New Roman"/>
          <w:sz w:val="28"/>
          <w:szCs w:val="28"/>
        </w:rPr>
        <w:t>ртап проекта являются инвестиции</w:t>
      </w:r>
      <w:r w:rsidRPr="002B4B74">
        <w:rPr>
          <w:rFonts w:ascii="Times New Roman" w:hAnsi="Times New Roman" w:cs="Times New Roman"/>
          <w:sz w:val="28"/>
          <w:szCs w:val="28"/>
        </w:rPr>
        <w:t xml:space="preserve"> наших собственных средств, также частично заемные средства. </w:t>
      </w:r>
    </w:p>
    <w:p w14:paraId="54EA1D96" w14:textId="4DF02F5E" w:rsidR="00B8089F" w:rsidRPr="002B4B74" w:rsidRDefault="002226E1" w:rsidP="00B8089F">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 xml:space="preserve">Риски проведения стартап проекта: </w:t>
      </w:r>
      <w:r w:rsidR="00B8089F" w:rsidRPr="002B4B74">
        <w:rPr>
          <w:rFonts w:ascii="Times New Roman" w:hAnsi="Times New Roman" w:cs="Times New Roman"/>
          <w:sz w:val="28"/>
          <w:szCs w:val="28"/>
        </w:rPr>
        <w:t>б</w:t>
      </w:r>
      <w:r w:rsidRPr="002B4B74">
        <w:rPr>
          <w:rFonts w:ascii="Times New Roman" w:hAnsi="Times New Roman" w:cs="Times New Roman"/>
          <w:sz w:val="28"/>
          <w:szCs w:val="28"/>
        </w:rPr>
        <w:t xml:space="preserve">ольшая волатильность рынка криптовалют, </w:t>
      </w:r>
      <w:r w:rsidR="002632E7" w:rsidRPr="002B4B74">
        <w:rPr>
          <w:rFonts w:ascii="Times New Roman" w:hAnsi="Times New Roman" w:cs="Times New Roman"/>
          <w:sz w:val="28"/>
          <w:szCs w:val="28"/>
        </w:rPr>
        <w:t>п</w:t>
      </w:r>
      <w:r w:rsidRPr="002B4B74">
        <w:rPr>
          <w:rFonts w:ascii="Times New Roman" w:hAnsi="Times New Roman" w:cs="Times New Roman"/>
          <w:sz w:val="28"/>
          <w:szCs w:val="28"/>
        </w:rPr>
        <w:t xml:space="preserve">роблемы с техникой или отказ оборудования, </w:t>
      </w:r>
      <w:r w:rsidR="002632E7" w:rsidRPr="002B4B74">
        <w:rPr>
          <w:rFonts w:ascii="Times New Roman" w:hAnsi="Times New Roman" w:cs="Times New Roman"/>
          <w:sz w:val="28"/>
          <w:szCs w:val="28"/>
        </w:rPr>
        <w:t>б</w:t>
      </w:r>
      <w:r w:rsidRPr="002B4B74">
        <w:rPr>
          <w:rFonts w:ascii="Times New Roman" w:hAnsi="Times New Roman" w:cs="Times New Roman"/>
          <w:sz w:val="28"/>
          <w:szCs w:val="28"/>
        </w:rPr>
        <w:t>езопасность данных и кибербезопасность</w:t>
      </w:r>
      <w:r w:rsidR="002632E7" w:rsidRPr="002B4B74">
        <w:rPr>
          <w:rFonts w:ascii="Times New Roman" w:hAnsi="Times New Roman" w:cs="Times New Roman"/>
          <w:sz w:val="28"/>
          <w:szCs w:val="28"/>
        </w:rPr>
        <w:t>.</w:t>
      </w:r>
    </w:p>
    <w:p w14:paraId="7E92D75F" w14:textId="75DB875E" w:rsidR="002632E7" w:rsidRPr="002B4B74" w:rsidRDefault="002226E1" w:rsidP="002632E7">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b/>
          <w:bCs/>
          <w:sz w:val="28"/>
          <w:szCs w:val="28"/>
        </w:rPr>
        <w:t xml:space="preserve">Потенциал стартап проекта: </w:t>
      </w:r>
      <w:r w:rsidR="002632E7" w:rsidRPr="002B4B74">
        <w:rPr>
          <w:rFonts w:ascii="Times New Roman" w:hAnsi="Times New Roman" w:cs="Times New Roman"/>
          <w:sz w:val="28"/>
          <w:szCs w:val="28"/>
        </w:rPr>
        <w:t>п</w:t>
      </w:r>
      <w:r w:rsidRPr="002B4B74">
        <w:rPr>
          <w:rFonts w:ascii="Times New Roman" w:hAnsi="Times New Roman" w:cs="Times New Roman"/>
          <w:sz w:val="28"/>
          <w:szCs w:val="28"/>
        </w:rPr>
        <w:t>отенциал данного проекта достаточно высокий, особенно учитывая сравнительно быстрое развитие данной отрасли</w:t>
      </w:r>
      <w:r w:rsidR="00AA3CB4">
        <w:rPr>
          <w:rFonts w:ascii="Times New Roman" w:hAnsi="Times New Roman" w:cs="Times New Roman"/>
          <w:sz w:val="28"/>
          <w:szCs w:val="28"/>
        </w:rPr>
        <w:t>,</w:t>
      </w:r>
      <w:r w:rsidRPr="002B4B74">
        <w:rPr>
          <w:rFonts w:ascii="Times New Roman" w:hAnsi="Times New Roman" w:cs="Times New Roman"/>
          <w:sz w:val="28"/>
          <w:szCs w:val="28"/>
        </w:rPr>
        <w:t xml:space="preserve"> растущий спрос на криптовалюту, особенно на </w:t>
      </w:r>
      <w:proofErr w:type="spellStart"/>
      <w:r w:rsidRPr="002B4B74">
        <w:rPr>
          <w:rFonts w:ascii="Times New Roman" w:hAnsi="Times New Roman" w:cs="Times New Roman"/>
          <w:sz w:val="28"/>
          <w:szCs w:val="28"/>
        </w:rPr>
        <w:t>майнинговые</w:t>
      </w:r>
      <w:proofErr w:type="spellEnd"/>
      <w:r w:rsidRPr="002B4B74">
        <w:rPr>
          <w:rFonts w:ascii="Times New Roman" w:hAnsi="Times New Roman" w:cs="Times New Roman"/>
          <w:sz w:val="28"/>
          <w:szCs w:val="28"/>
        </w:rPr>
        <w:t xml:space="preserve"> и хостинговые </w:t>
      </w:r>
      <w:r w:rsidRPr="002B4B74">
        <w:rPr>
          <w:rFonts w:ascii="Times New Roman" w:hAnsi="Times New Roman" w:cs="Times New Roman"/>
          <w:sz w:val="28"/>
          <w:szCs w:val="28"/>
        </w:rPr>
        <w:lastRenderedPageBreak/>
        <w:t xml:space="preserve">услуги, технологическая инновация, </w:t>
      </w:r>
      <w:r w:rsidR="002632E7" w:rsidRPr="002B4B74">
        <w:rPr>
          <w:rFonts w:ascii="Times New Roman" w:hAnsi="Times New Roman" w:cs="Times New Roman"/>
          <w:sz w:val="28"/>
          <w:szCs w:val="28"/>
        </w:rPr>
        <w:t>г</w:t>
      </w:r>
      <w:r w:rsidRPr="002B4B74">
        <w:rPr>
          <w:rFonts w:ascii="Times New Roman" w:hAnsi="Times New Roman" w:cs="Times New Roman"/>
          <w:sz w:val="28"/>
          <w:szCs w:val="28"/>
        </w:rPr>
        <w:t xml:space="preserve">лобальный охват, </w:t>
      </w:r>
      <w:r w:rsidR="002632E7" w:rsidRPr="002B4B74">
        <w:rPr>
          <w:rFonts w:ascii="Times New Roman" w:hAnsi="Times New Roman" w:cs="Times New Roman"/>
          <w:sz w:val="28"/>
          <w:szCs w:val="28"/>
        </w:rPr>
        <w:t>в</w:t>
      </w:r>
      <w:r w:rsidRPr="002B4B74">
        <w:rPr>
          <w:rFonts w:ascii="Times New Roman" w:hAnsi="Times New Roman" w:cs="Times New Roman"/>
          <w:sz w:val="28"/>
          <w:szCs w:val="28"/>
        </w:rPr>
        <w:t xml:space="preserve">озможность диверсификации доходов, повышенный интерес во всем мире в инвестициях в криптовалюту. </w:t>
      </w:r>
    </w:p>
    <w:p w14:paraId="0DC4ECD6" w14:textId="3941558E" w:rsidR="002632E7" w:rsidRDefault="00116EAA" w:rsidP="002632E7">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sz w:val="28"/>
          <w:szCs w:val="28"/>
        </w:rPr>
        <w:t>Некоторые считают, что криптовалюта – это валюта будущего. Мы решили следить за рынком труда и создать свою платформу</w:t>
      </w:r>
      <w:r w:rsidR="002632E7" w:rsidRPr="002B4B74">
        <w:rPr>
          <w:rFonts w:ascii="Times New Roman" w:hAnsi="Times New Roman" w:cs="Times New Roman"/>
          <w:sz w:val="28"/>
          <w:szCs w:val="28"/>
        </w:rPr>
        <w:t xml:space="preserve">. </w:t>
      </w:r>
      <w:r w:rsidRPr="002B4B74">
        <w:rPr>
          <w:rFonts w:ascii="Times New Roman" w:hAnsi="Times New Roman" w:cs="Times New Roman"/>
          <w:sz w:val="28"/>
          <w:szCs w:val="28"/>
        </w:rPr>
        <w:t xml:space="preserve">Но для начала </w:t>
      </w:r>
      <w:r w:rsidR="002632E7" w:rsidRPr="002B4B74">
        <w:rPr>
          <w:rFonts w:ascii="Times New Roman" w:hAnsi="Times New Roman" w:cs="Times New Roman"/>
          <w:sz w:val="28"/>
          <w:szCs w:val="28"/>
        </w:rPr>
        <w:t>рассмотрим категориальный аппарат данного бизнес-проекта:</w:t>
      </w:r>
    </w:p>
    <w:p w14:paraId="55EED610" w14:textId="2348A1B2" w:rsidR="002F1BD6" w:rsidRDefault="002F1BD6" w:rsidP="002632E7">
      <w:pPr>
        <w:spacing w:after="0" w:line="360" w:lineRule="auto"/>
        <w:ind w:firstLine="720"/>
        <w:jc w:val="both"/>
        <w:rPr>
          <w:rFonts w:ascii="Times New Roman" w:hAnsi="Times New Roman" w:cs="Times New Roman"/>
          <w:sz w:val="28"/>
          <w:szCs w:val="28"/>
        </w:rPr>
      </w:pPr>
      <w:r w:rsidRPr="002F1BD6">
        <w:rPr>
          <w:rFonts w:ascii="Times New Roman" w:hAnsi="Times New Roman" w:cs="Times New Roman"/>
          <w:i/>
          <w:iCs/>
          <w:sz w:val="28"/>
          <w:szCs w:val="28"/>
        </w:rPr>
        <w:t>Майнинг</w:t>
      </w:r>
      <w:r>
        <w:rPr>
          <w:rFonts w:ascii="Times New Roman" w:hAnsi="Times New Roman" w:cs="Times New Roman"/>
          <w:sz w:val="28"/>
          <w:szCs w:val="28"/>
        </w:rPr>
        <w:t xml:space="preserve"> – п</w:t>
      </w:r>
      <w:r w:rsidRPr="002F1BD6">
        <w:rPr>
          <w:rFonts w:ascii="Times New Roman" w:hAnsi="Times New Roman" w:cs="Times New Roman"/>
          <w:sz w:val="28"/>
          <w:szCs w:val="28"/>
        </w:rPr>
        <w:t>роцесс добычи криптовалюты с использованием вычислительной мощности специализированного оборудования</w:t>
      </w:r>
      <w:r>
        <w:rPr>
          <w:rFonts w:ascii="Times New Roman" w:hAnsi="Times New Roman" w:cs="Times New Roman"/>
          <w:sz w:val="28"/>
          <w:szCs w:val="28"/>
        </w:rPr>
        <w:t xml:space="preserve">, который </w:t>
      </w:r>
      <w:r w:rsidRPr="002F1BD6">
        <w:rPr>
          <w:rFonts w:ascii="Times New Roman" w:hAnsi="Times New Roman" w:cs="Times New Roman"/>
          <w:sz w:val="28"/>
          <w:szCs w:val="28"/>
        </w:rPr>
        <w:t>включает в себя выполнение сложных математических расчетов, необходимых для подтверждения и добавления новых транзакций в блокчейн-сеть.</w:t>
      </w:r>
    </w:p>
    <w:p w14:paraId="425E2CEF" w14:textId="5F27CC04" w:rsidR="002F1BD6" w:rsidRPr="002B4B74" w:rsidRDefault="002F1BD6" w:rsidP="002632E7">
      <w:pPr>
        <w:spacing w:after="0" w:line="360" w:lineRule="auto"/>
        <w:ind w:firstLine="720"/>
        <w:jc w:val="both"/>
        <w:rPr>
          <w:rFonts w:ascii="Times New Roman" w:hAnsi="Times New Roman" w:cs="Times New Roman"/>
          <w:sz w:val="28"/>
          <w:szCs w:val="28"/>
        </w:rPr>
      </w:pPr>
      <w:r w:rsidRPr="002F1BD6">
        <w:rPr>
          <w:rFonts w:ascii="Times New Roman" w:hAnsi="Times New Roman" w:cs="Times New Roman"/>
          <w:i/>
          <w:iCs/>
          <w:sz w:val="28"/>
          <w:szCs w:val="28"/>
        </w:rPr>
        <w:t>Хостинг</w:t>
      </w:r>
      <w:r w:rsidRPr="002F1BD6">
        <w:rPr>
          <w:rFonts w:ascii="Times New Roman" w:hAnsi="Times New Roman" w:cs="Times New Roman"/>
          <w:sz w:val="28"/>
          <w:szCs w:val="28"/>
        </w:rPr>
        <w:t xml:space="preserve"> </w:t>
      </w:r>
      <w:r>
        <w:rPr>
          <w:rFonts w:ascii="Times New Roman" w:hAnsi="Times New Roman" w:cs="Times New Roman"/>
          <w:sz w:val="28"/>
          <w:szCs w:val="28"/>
        </w:rPr>
        <w:t>– услуга</w:t>
      </w:r>
      <w:r w:rsidRPr="002F1BD6">
        <w:rPr>
          <w:rFonts w:ascii="Times New Roman" w:hAnsi="Times New Roman" w:cs="Times New Roman"/>
          <w:sz w:val="28"/>
          <w:szCs w:val="28"/>
        </w:rPr>
        <w:t xml:space="preserve"> предоставления физического пространства и инфраструктуры для размещения серверов, используемых для майнинга криптовалюты.</w:t>
      </w:r>
    </w:p>
    <w:p w14:paraId="13459F08" w14:textId="3F863681" w:rsidR="00116EAA" w:rsidRPr="002B4B74" w:rsidRDefault="00116EAA" w:rsidP="002632E7">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i/>
          <w:iCs/>
          <w:sz w:val="28"/>
          <w:szCs w:val="28"/>
        </w:rPr>
        <w:t>Майнинг-ферма</w:t>
      </w:r>
      <w:r w:rsidRPr="002B4B74">
        <w:rPr>
          <w:rFonts w:ascii="Times New Roman" w:hAnsi="Times New Roman" w:cs="Times New Roman"/>
          <w:sz w:val="28"/>
          <w:szCs w:val="28"/>
        </w:rPr>
        <w:t xml:space="preserve"> – это специальная площадка, в которой присутствует специальный набор </w:t>
      </w:r>
      <w:r w:rsidR="002632E7" w:rsidRPr="002B4B74">
        <w:rPr>
          <w:rFonts w:ascii="Times New Roman" w:hAnsi="Times New Roman" w:cs="Times New Roman"/>
          <w:sz w:val="28"/>
          <w:szCs w:val="28"/>
        </w:rPr>
        <w:t xml:space="preserve">устройств, с помощью </w:t>
      </w:r>
      <w:r w:rsidR="003E1D6B" w:rsidRPr="002B4B74">
        <w:rPr>
          <w:rFonts w:ascii="Times New Roman" w:hAnsi="Times New Roman" w:cs="Times New Roman"/>
          <w:sz w:val="28"/>
          <w:szCs w:val="28"/>
        </w:rPr>
        <w:t xml:space="preserve">которых </w:t>
      </w:r>
      <w:r w:rsidRPr="002B4B74">
        <w:rPr>
          <w:rFonts w:ascii="Times New Roman" w:hAnsi="Times New Roman" w:cs="Times New Roman"/>
          <w:sz w:val="28"/>
          <w:szCs w:val="28"/>
        </w:rPr>
        <w:t>добывается криптовалюта.</w:t>
      </w:r>
    </w:p>
    <w:p w14:paraId="152BA2EF" w14:textId="64E0EB75" w:rsidR="00B8089F" w:rsidRPr="002B4B74" w:rsidRDefault="00116EAA" w:rsidP="002632E7">
      <w:pPr>
        <w:spacing w:after="0" w:line="360" w:lineRule="auto"/>
        <w:ind w:firstLine="720"/>
        <w:jc w:val="both"/>
        <w:rPr>
          <w:rFonts w:ascii="Times New Roman" w:hAnsi="Times New Roman" w:cs="Times New Roman"/>
          <w:sz w:val="28"/>
          <w:szCs w:val="28"/>
        </w:rPr>
      </w:pPr>
      <w:r w:rsidRPr="002B4B74">
        <w:rPr>
          <w:rFonts w:ascii="Times New Roman" w:hAnsi="Times New Roman" w:cs="Times New Roman"/>
          <w:sz w:val="28"/>
          <w:szCs w:val="28"/>
        </w:rPr>
        <w:t xml:space="preserve">При написании данной работы были использованы следующие методы исследования: математические, в том числе статистические методы исследования, анализ конъектуры рынка и конкурентной среды, финансовое моделирование и прогнозирование. </w:t>
      </w:r>
      <w:bookmarkStart w:id="2" w:name="_heading=h.iq6ncfnlmmrt" w:colFirst="0" w:colLast="0"/>
      <w:bookmarkEnd w:id="2"/>
    </w:p>
    <w:p w14:paraId="111EC7BA" w14:textId="7C431E5D" w:rsidR="002226E1" w:rsidRPr="002B4B74" w:rsidRDefault="00B8089F" w:rsidP="00B8089F">
      <w:pPr>
        <w:rPr>
          <w:rFonts w:ascii="Times New Roman" w:hAnsi="Times New Roman" w:cs="Times New Roman"/>
          <w:sz w:val="28"/>
          <w:szCs w:val="28"/>
        </w:rPr>
      </w:pPr>
      <w:r w:rsidRPr="002B4B74">
        <w:rPr>
          <w:rFonts w:ascii="Times New Roman" w:hAnsi="Times New Roman" w:cs="Times New Roman"/>
          <w:sz w:val="28"/>
          <w:szCs w:val="28"/>
        </w:rPr>
        <w:br w:type="page"/>
      </w:r>
    </w:p>
    <w:p w14:paraId="05A5DFB2" w14:textId="783DB161" w:rsidR="001B161F" w:rsidRPr="002B4B74" w:rsidRDefault="001B161F" w:rsidP="00F54015">
      <w:pPr>
        <w:spacing w:after="0" w:line="360" w:lineRule="auto"/>
        <w:jc w:val="center"/>
        <w:outlineLvl w:val="1"/>
        <w:rPr>
          <w:rFonts w:ascii="Times New Roman" w:hAnsi="Times New Roman" w:cs="Times New Roman"/>
          <w:b/>
          <w:sz w:val="28"/>
          <w:szCs w:val="28"/>
        </w:rPr>
      </w:pPr>
      <w:bookmarkStart w:id="3" w:name="_Toc169221556"/>
      <w:r w:rsidRPr="002F1BD6">
        <w:rPr>
          <w:rFonts w:ascii="Times New Roman" w:hAnsi="Times New Roman" w:cs="Times New Roman"/>
          <w:b/>
          <w:sz w:val="28"/>
          <w:szCs w:val="28"/>
        </w:rPr>
        <w:lastRenderedPageBreak/>
        <w:t>1</w:t>
      </w:r>
      <w:r w:rsidR="002F1BD6" w:rsidRPr="002F1BD6">
        <w:rPr>
          <w:rFonts w:ascii="Times New Roman" w:hAnsi="Times New Roman" w:cs="Times New Roman"/>
          <w:b/>
          <w:sz w:val="28"/>
          <w:szCs w:val="28"/>
        </w:rPr>
        <w:t xml:space="preserve">. </w:t>
      </w:r>
      <w:r w:rsidR="00AA3CB4" w:rsidRPr="002F1BD6">
        <w:rPr>
          <w:rFonts w:ascii="Times New Roman" w:hAnsi="Times New Roman" w:cs="Times New Roman"/>
          <w:b/>
          <w:sz w:val="28"/>
          <w:szCs w:val="28"/>
        </w:rPr>
        <w:t>Описание проекта и х</w:t>
      </w:r>
      <w:r w:rsidRPr="002F1BD6">
        <w:rPr>
          <w:rFonts w:ascii="Times New Roman" w:hAnsi="Times New Roman" w:cs="Times New Roman"/>
          <w:b/>
          <w:sz w:val="28"/>
          <w:szCs w:val="28"/>
        </w:rPr>
        <w:t xml:space="preserve">арактеристика сферы </w:t>
      </w:r>
      <w:proofErr w:type="spellStart"/>
      <w:r w:rsidRPr="002F1BD6">
        <w:rPr>
          <w:rFonts w:ascii="Times New Roman" w:hAnsi="Times New Roman" w:cs="Times New Roman"/>
          <w:b/>
          <w:sz w:val="28"/>
          <w:szCs w:val="28"/>
        </w:rPr>
        <w:t>криптомайнинга</w:t>
      </w:r>
      <w:bookmarkEnd w:id="3"/>
      <w:proofErr w:type="spellEnd"/>
    </w:p>
    <w:p w14:paraId="74B3CEB0" w14:textId="64623A7E" w:rsidR="001045DC" w:rsidRPr="002B4B74" w:rsidRDefault="00D73BEB" w:rsidP="00800412">
      <w:pPr>
        <w:spacing w:after="0" w:line="360" w:lineRule="auto"/>
        <w:ind w:firstLine="720"/>
        <w:jc w:val="both"/>
        <w:rPr>
          <w:rFonts w:ascii="Times New Roman" w:hAnsi="Times New Roman" w:cs="Times New Roman"/>
          <w:bCs/>
          <w:sz w:val="28"/>
          <w:szCs w:val="28"/>
        </w:rPr>
      </w:pPr>
      <w:r w:rsidRPr="002B4B74">
        <w:rPr>
          <w:rFonts w:ascii="Times New Roman" w:hAnsi="Times New Roman" w:cs="Times New Roman"/>
          <w:bCs/>
          <w:sz w:val="28"/>
          <w:szCs w:val="28"/>
        </w:rPr>
        <w:t>Основной идеей данного проекта является создание отличной инфраструктуры и строительство площадки для майнинга и хостинга криптовалюты. Анализируя каждый день рын</w:t>
      </w:r>
      <w:r w:rsidR="003E1D6B" w:rsidRPr="002B4B74">
        <w:rPr>
          <w:rFonts w:ascii="Times New Roman" w:hAnsi="Times New Roman" w:cs="Times New Roman"/>
          <w:bCs/>
          <w:sz w:val="28"/>
          <w:szCs w:val="28"/>
        </w:rPr>
        <w:t>ок</w:t>
      </w:r>
      <w:r w:rsidRPr="002B4B74">
        <w:rPr>
          <w:rFonts w:ascii="Times New Roman" w:hAnsi="Times New Roman" w:cs="Times New Roman"/>
          <w:bCs/>
          <w:sz w:val="28"/>
          <w:szCs w:val="28"/>
        </w:rPr>
        <w:t xml:space="preserve"> криптовалюты, политику, экономическую составляющую мы можем понять, что спрос на криптовалюту растет быстрыми темпами</w:t>
      </w:r>
      <w:r w:rsidR="00800412" w:rsidRPr="002B4B74">
        <w:rPr>
          <w:rFonts w:ascii="Times New Roman" w:hAnsi="Times New Roman" w:cs="Times New Roman"/>
          <w:bCs/>
          <w:sz w:val="28"/>
          <w:szCs w:val="28"/>
        </w:rPr>
        <w:t>. Криптовалюта, особенно биткоин, стала популярной по нескольким ключевым причинам. Прежде всего, она предлагает децентрализованную финансовую систему, свободную от контроля правительств и банков. Отсюда большое количество пользователей, стремящихся к финансовой независимости и анонимности (более того, технология блокчейн, на которой основан биткоин, обеспечивает прозрачность и безопасность транзакций). Биткоин также стал популярен благодаря своей ограниченной эмиссии: всего 21 миллион монет, что создает дефицит и, следовательно, повышает его ценность с течением времени.</w:t>
      </w:r>
    </w:p>
    <w:p w14:paraId="227D899D" w14:textId="73269DA5" w:rsidR="001045DC" w:rsidRPr="002B4B74" w:rsidRDefault="001045DC" w:rsidP="001045DC">
      <w:pPr>
        <w:spacing w:before="100" w:beforeAutospacing="1" w:after="100" w:afterAutospacing="1"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noProof/>
          <w:sz w:val="24"/>
          <w:szCs w:val="24"/>
        </w:rPr>
        <w:drawing>
          <wp:inline distT="0" distB="0" distL="0" distR="0" wp14:anchorId="7441FC6B" wp14:editId="05B08F8C">
            <wp:extent cx="5875020" cy="2739390"/>
            <wp:effectExtent l="0" t="0" r="0" b="3810"/>
            <wp:docPr id="1" name="Рисунок 1" descr="C:\Users\user\Downloads\volume-24h_20130429_20240505_(excluded_ETH,USDT,BNB,SOL,USDC,XRP,DOGE,TON,ADA,Others)_(Coinmarketc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volume-24h_20130429_20240505_(excluded_ETH,USDT,BNB,SOL,USDC,XRP,DOGE,TON,ADA,Others)_(Coinmarketcap).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0016" cy="2746382"/>
                    </a:xfrm>
                    <a:prstGeom prst="rect">
                      <a:avLst/>
                    </a:prstGeom>
                    <a:noFill/>
                    <a:ln>
                      <a:noFill/>
                    </a:ln>
                  </pic:spPr>
                </pic:pic>
              </a:graphicData>
            </a:graphic>
          </wp:inline>
        </w:drawing>
      </w:r>
    </w:p>
    <w:p w14:paraId="788B52E1" w14:textId="08FF9C36" w:rsidR="00E31CB6" w:rsidRPr="00E019FD" w:rsidRDefault="001045DC" w:rsidP="002F1BD6">
      <w:pPr>
        <w:spacing w:after="0" w:line="360" w:lineRule="auto"/>
        <w:jc w:val="center"/>
        <w:rPr>
          <w:rFonts w:ascii="Times New Roman" w:hAnsi="Times New Roman" w:cs="Times New Roman"/>
          <w:iCs/>
          <w:sz w:val="28"/>
          <w:szCs w:val="28"/>
        </w:rPr>
      </w:pPr>
      <w:r w:rsidRPr="00E019FD">
        <w:rPr>
          <w:rFonts w:ascii="Times New Roman" w:hAnsi="Times New Roman" w:cs="Times New Roman"/>
          <w:iCs/>
          <w:sz w:val="28"/>
          <w:szCs w:val="28"/>
        </w:rPr>
        <w:t>Рис</w:t>
      </w:r>
      <w:r w:rsidR="00E31CB6" w:rsidRPr="00E019FD">
        <w:rPr>
          <w:rFonts w:ascii="Times New Roman" w:hAnsi="Times New Roman" w:cs="Times New Roman"/>
          <w:iCs/>
          <w:sz w:val="28"/>
          <w:szCs w:val="28"/>
        </w:rPr>
        <w:t>.</w:t>
      </w:r>
      <w:r w:rsidR="002F1BD6" w:rsidRPr="00E019FD">
        <w:rPr>
          <w:rFonts w:ascii="Times New Roman" w:hAnsi="Times New Roman" w:cs="Times New Roman"/>
          <w:iCs/>
          <w:sz w:val="28"/>
          <w:szCs w:val="28"/>
        </w:rPr>
        <w:t xml:space="preserve"> </w:t>
      </w:r>
      <w:r w:rsidR="00E31CB6" w:rsidRPr="00E019FD">
        <w:rPr>
          <w:rFonts w:ascii="Times New Roman" w:hAnsi="Times New Roman" w:cs="Times New Roman"/>
          <w:iCs/>
          <w:sz w:val="28"/>
          <w:szCs w:val="28"/>
        </w:rPr>
        <w:t>1</w:t>
      </w:r>
      <w:r w:rsidR="00800412" w:rsidRPr="00E019FD">
        <w:rPr>
          <w:rFonts w:ascii="Times New Roman" w:hAnsi="Times New Roman" w:cs="Times New Roman"/>
          <w:iCs/>
          <w:sz w:val="28"/>
          <w:szCs w:val="28"/>
        </w:rPr>
        <w:t>.</w:t>
      </w:r>
      <w:r w:rsidRPr="00E019FD">
        <w:rPr>
          <w:rFonts w:ascii="Times New Roman" w:hAnsi="Times New Roman" w:cs="Times New Roman"/>
          <w:iCs/>
          <w:sz w:val="28"/>
          <w:szCs w:val="28"/>
        </w:rPr>
        <w:t xml:space="preserve"> Объем спотового рынка биткоина</w:t>
      </w:r>
      <w:r w:rsidR="00E31CB6" w:rsidRPr="00E019FD">
        <w:rPr>
          <w:rFonts w:ascii="Times New Roman" w:hAnsi="Times New Roman" w:cs="Times New Roman"/>
          <w:iCs/>
          <w:sz w:val="28"/>
          <w:szCs w:val="28"/>
        </w:rPr>
        <w:t xml:space="preserve"> </w:t>
      </w:r>
    </w:p>
    <w:p w14:paraId="6CD7E4AA" w14:textId="22EF086E" w:rsidR="00800412" w:rsidRPr="002B4B74" w:rsidRDefault="00800412" w:rsidP="00800412">
      <w:pPr>
        <w:spacing w:after="0" w:line="360" w:lineRule="auto"/>
        <w:ind w:firstLine="720"/>
        <w:jc w:val="both"/>
        <w:rPr>
          <w:rFonts w:ascii="Times New Roman" w:hAnsi="Times New Roman" w:cs="Times New Roman"/>
          <w:bCs/>
          <w:sz w:val="28"/>
          <w:szCs w:val="28"/>
        </w:rPr>
      </w:pPr>
      <w:r w:rsidRPr="002B4B74">
        <w:rPr>
          <w:rFonts w:ascii="Times New Roman" w:hAnsi="Times New Roman" w:cs="Times New Roman"/>
          <w:bCs/>
          <w:sz w:val="28"/>
          <w:szCs w:val="28"/>
        </w:rPr>
        <w:t xml:space="preserve">Кроме того, криптовалюты, такие как биткоин, стали инструментом для инвестиций и спекуляций, предлагая высокую потенциальную доходность. Ранние инвесторы увидели значительный рост своих капиталовложений, что привлекло внимание широкой общественности и крупных институциональных </w:t>
      </w:r>
      <w:r w:rsidRPr="002B4B74">
        <w:rPr>
          <w:rFonts w:ascii="Times New Roman" w:hAnsi="Times New Roman" w:cs="Times New Roman"/>
          <w:bCs/>
          <w:sz w:val="28"/>
          <w:szCs w:val="28"/>
        </w:rPr>
        <w:lastRenderedPageBreak/>
        <w:t xml:space="preserve">инвесторов. Расширение инфраструктуры, включая </w:t>
      </w:r>
      <w:proofErr w:type="spellStart"/>
      <w:r w:rsidRPr="002B4B74">
        <w:rPr>
          <w:rFonts w:ascii="Times New Roman" w:hAnsi="Times New Roman" w:cs="Times New Roman"/>
          <w:bCs/>
          <w:sz w:val="28"/>
          <w:szCs w:val="28"/>
        </w:rPr>
        <w:t>криптовалютные</w:t>
      </w:r>
      <w:proofErr w:type="spellEnd"/>
      <w:r w:rsidRPr="002B4B74">
        <w:rPr>
          <w:rFonts w:ascii="Times New Roman" w:hAnsi="Times New Roman" w:cs="Times New Roman"/>
          <w:bCs/>
          <w:sz w:val="28"/>
          <w:szCs w:val="28"/>
        </w:rPr>
        <w:t xml:space="preserve"> биржи, кошельки и платёжные системы, также способствовало росту популярности биткоина. Многие компании начали принимать биткоин в качестве оплаты, что дополнительно укрепило его позиции на финансовом рынке.</w:t>
      </w:r>
    </w:p>
    <w:p w14:paraId="6519A0FC" w14:textId="5B1D9410" w:rsidR="001B161F" w:rsidRPr="002B4B74" w:rsidRDefault="00D73BEB" w:rsidP="001B161F">
      <w:pPr>
        <w:spacing w:after="0" w:line="360" w:lineRule="auto"/>
        <w:ind w:firstLine="720"/>
        <w:jc w:val="both"/>
        <w:rPr>
          <w:rFonts w:ascii="Times New Roman" w:hAnsi="Times New Roman" w:cs="Times New Roman"/>
          <w:bCs/>
          <w:sz w:val="28"/>
          <w:szCs w:val="28"/>
        </w:rPr>
      </w:pPr>
      <w:r w:rsidRPr="002B4B74">
        <w:rPr>
          <w:rFonts w:ascii="Times New Roman" w:hAnsi="Times New Roman" w:cs="Times New Roman"/>
          <w:bCs/>
          <w:sz w:val="28"/>
          <w:szCs w:val="28"/>
        </w:rPr>
        <w:t xml:space="preserve">Даже самые крупные инвестиционные компании мира, такие как </w:t>
      </w:r>
      <w:r w:rsidRPr="002B4B74">
        <w:rPr>
          <w:rFonts w:ascii="Times New Roman" w:hAnsi="Times New Roman" w:cs="Times New Roman"/>
          <w:bCs/>
          <w:sz w:val="28"/>
          <w:szCs w:val="28"/>
          <w:lang w:val="en-US"/>
        </w:rPr>
        <w:t>BlackRock</w:t>
      </w:r>
      <w:r w:rsidRPr="002B4B74">
        <w:rPr>
          <w:rFonts w:ascii="Times New Roman" w:hAnsi="Times New Roman" w:cs="Times New Roman"/>
          <w:bCs/>
          <w:sz w:val="28"/>
          <w:szCs w:val="28"/>
        </w:rPr>
        <w:t xml:space="preserve">, другие частные инвесторы, семейные и частные фонды имеют в своем инвестиционном портфеле достаточно большое количество разных перспективных криптовалют. Рынок сбыта криптовалюты просто колоссальный, во многих странах уже давно начали принимать оплату товаров и услуг криптовалютой. </w:t>
      </w:r>
      <w:r w:rsidR="00B8089F" w:rsidRPr="002B4B74">
        <w:rPr>
          <w:rFonts w:ascii="Times New Roman" w:hAnsi="Times New Roman" w:cs="Times New Roman"/>
          <w:bCs/>
          <w:sz w:val="28"/>
          <w:szCs w:val="28"/>
        </w:rPr>
        <w:t>Так, например</w:t>
      </w:r>
      <w:r w:rsidRPr="002B4B74">
        <w:rPr>
          <w:rFonts w:ascii="Times New Roman" w:hAnsi="Times New Roman" w:cs="Times New Roman"/>
          <w:bCs/>
          <w:sz w:val="28"/>
          <w:szCs w:val="28"/>
        </w:rPr>
        <w:t xml:space="preserve"> в ОАЭ стало обыденной вещью покупка квартир и домов, также транспорта и других товаров, оплата парикмахера и аренда авто криптовалютой. Это обусловлено тем, что в общей картине цена криптовалюты неизменно растет, криптовалюта является одной из самых безопасных формой хранение капитала</w:t>
      </w:r>
      <w:r w:rsidR="00B8089F" w:rsidRPr="002B4B74">
        <w:rPr>
          <w:rFonts w:ascii="Times New Roman" w:hAnsi="Times New Roman" w:cs="Times New Roman"/>
          <w:bCs/>
          <w:sz w:val="28"/>
          <w:szCs w:val="28"/>
        </w:rPr>
        <w:t>, например</w:t>
      </w:r>
      <w:r w:rsidRPr="002B4B74">
        <w:rPr>
          <w:rFonts w:ascii="Times New Roman" w:hAnsi="Times New Roman" w:cs="Times New Roman"/>
          <w:bCs/>
          <w:sz w:val="28"/>
          <w:szCs w:val="28"/>
        </w:rPr>
        <w:t xml:space="preserve">: при хранении криптовалюты в холодном кошельке (флешки, карты памяти и другие устройства) никакие кибератаки и преступники не смогут похитить вашу криптовалюту. Если даже они найдут или украдут у вас холодный кошелек, невозможно будет его открыть и распоряжаться средствами, так как он попросит сложный пароль. Взлом такого носителя невозможен, так как после определенного количества попыток его взломать и подобрать код, все стирается. </w:t>
      </w:r>
    </w:p>
    <w:p w14:paraId="6F30E851" w14:textId="77777777" w:rsidR="001B161F" w:rsidRPr="002B4B74" w:rsidRDefault="001B161F" w:rsidP="001B161F">
      <w:pPr>
        <w:spacing w:after="0" w:line="360" w:lineRule="auto"/>
        <w:ind w:firstLine="720"/>
        <w:jc w:val="both"/>
        <w:rPr>
          <w:rFonts w:ascii="Times New Roman" w:hAnsi="Times New Roman" w:cs="Times New Roman"/>
          <w:bCs/>
          <w:sz w:val="28"/>
          <w:szCs w:val="28"/>
        </w:rPr>
      </w:pPr>
    </w:p>
    <w:p w14:paraId="3D5083FF" w14:textId="56D9FC13" w:rsidR="001B161F" w:rsidRPr="002B4B74" w:rsidRDefault="00966067" w:rsidP="001B161F">
      <w:pPr>
        <w:jc w:val="center"/>
        <w:outlineLvl w:val="1"/>
        <w:rPr>
          <w:rFonts w:ascii="Times New Roman" w:hAnsi="Times New Roman" w:cs="Times New Roman"/>
          <w:b/>
          <w:bCs/>
          <w:sz w:val="28"/>
          <w:szCs w:val="28"/>
        </w:rPr>
      </w:pPr>
      <w:bookmarkStart w:id="4" w:name="_Toc164032562"/>
      <w:bookmarkStart w:id="5" w:name="_Toc169221557"/>
      <w:r>
        <w:rPr>
          <w:rFonts w:ascii="Times New Roman" w:hAnsi="Times New Roman" w:cs="Times New Roman"/>
          <w:b/>
          <w:bCs/>
          <w:sz w:val="28"/>
          <w:szCs w:val="28"/>
        </w:rPr>
        <w:t>2</w:t>
      </w:r>
      <w:r w:rsidR="001B161F" w:rsidRPr="002B4B74">
        <w:rPr>
          <w:rFonts w:ascii="Times New Roman" w:hAnsi="Times New Roman" w:cs="Times New Roman"/>
          <w:b/>
          <w:bCs/>
          <w:sz w:val="28"/>
          <w:szCs w:val="28"/>
        </w:rPr>
        <w:t xml:space="preserve"> </w:t>
      </w:r>
      <w:bookmarkEnd w:id="4"/>
      <w:r w:rsidR="00B26B96" w:rsidRPr="002B4B74">
        <w:rPr>
          <w:rFonts w:ascii="Times New Roman" w:hAnsi="Times New Roman" w:cs="Times New Roman"/>
          <w:b/>
          <w:bCs/>
          <w:sz w:val="28"/>
          <w:szCs w:val="28"/>
        </w:rPr>
        <w:t>Особенности нормативно-правового регулирования</w:t>
      </w:r>
      <w:bookmarkEnd w:id="5"/>
    </w:p>
    <w:p w14:paraId="54E4969E" w14:textId="3C7B0CF5" w:rsidR="001B161F" w:rsidRPr="002B4B74" w:rsidRDefault="00000000" w:rsidP="001B161F">
      <w:pPr>
        <w:spacing w:after="0" w:line="360" w:lineRule="auto"/>
        <w:ind w:firstLine="709"/>
        <w:jc w:val="both"/>
        <w:rPr>
          <w:rFonts w:ascii="Times New Roman" w:eastAsia="Times New Roman" w:hAnsi="Times New Roman" w:cs="Times New Roman"/>
          <w:sz w:val="28"/>
          <w:szCs w:val="28"/>
        </w:rPr>
      </w:pPr>
      <w:hyperlink r:id="rId10">
        <w:r w:rsidR="001B161F" w:rsidRPr="002B4B74">
          <w:rPr>
            <w:rFonts w:ascii="Times New Roman" w:eastAsia="Times New Roman" w:hAnsi="Times New Roman" w:cs="Times New Roman"/>
            <w:sz w:val="28"/>
            <w:szCs w:val="28"/>
          </w:rPr>
          <w:t xml:space="preserve">Распоряжение </w:t>
        </w:r>
        <w:r w:rsidR="00B26B96" w:rsidRPr="002B4B74">
          <w:rPr>
            <w:rFonts w:ascii="Times New Roman" w:eastAsia="Times New Roman" w:hAnsi="Times New Roman" w:cs="Times New Roman"/>
            <w:sz w:val="28"/>
            <w:szCs w:val="28"/>
          </w:rPr>
          <w:t>П</w:t>
        </w:r>
        <w:r w:rsidR="001B161F" w:rsidRPr="002B4B74">
          <w:rPr>
            <w:rFonts w:ascii="Times New Roman" w:eastAsia="Times New Roman" w:hAnsi="Times New Roman" w:cs="Times New Roman"/>
            <w:sz w:val="28"/>
            <w:szCs w:val="28"/>
          </w:rPr>
          <w:t>равительства РФ от 29 декабря 2022 г. № 4355-Р</w:t>
        </w:r>
      </w:hyperlink>
      <w:r w:rsidR="001B161F" w:rsidRPr="002B4B74">
        <w:rPr>
          <w:rFonts w:ascii="Times New Roman" w:eastAsia="Times New Roman" w:hAnsi="Times New Roman" w:cs="Times New Roman"/>
          <w:sz w:val="28"/>
          <w:szCs w:val="28"/>
        </w:rPr>
        <w:t>: Утвержденная Правительством стратегия развития финансового рынка России до 2030 года</w:t>
      </w:r>
      <w:r w:rsidR="001B161F" w:rsidRPr="002B4B74">
        <w:rPr>
          <w:rStyle w:val="af1"/>
          <w:rFonts w:ascii="Times New Roman" w:eastAsia="Times New Roman" w:hAnsi="Times New Roman" w:cs="Times New Roman"/>
          <w:sz w:val="28"/>
          <w:szCs w:val="28"/>
        </w:rPr>
        <w:footnoteReference w:id="1"/>
      </w:r>
      <w:r w:rsidR="001B161F" w:rsidRPr="002B4B74">
        <w:rPr>
          <w:rFonts w:ascii="Times New Roman" w:eastAsia="Times New Roman" w:hAnsi="Times New Roman" w:cs="Times New Roman"/>
          <w:sz w:val="28"/>
          <w:szCs w:val="28"/>
        </w:rPr>
        <w:t>.</w:t>
      </w:r>
    </w:p>
    <w:p w14:paraId="60730217" w14:textId="62332528" w:rsidR="001B161F" w:rsidRPr="002B4B74" w:rsidRDefault="001B161F" w:rsidP="001B161F">
      <w:pPr>
        <w:spacing w:after="0" w:line="360" w:lineRule="auto"/>
        <w:ind w:firstLine="709"/>
        <w:jc w:val="both"/>
        <w:rPr>
          <w:rFonts w:ascii="Times New Roman" w:eastAsia="Times New Roman" w:hAnsi="Times New Roman" w:cs="Times New Roman"/>
          <w:color w:val="333333"/>
          <w:sz w:val="28"/>
          <w:szCs w:val="28"/>
          <w:highlight w:val="white"/>
        </w:rPr>
      </w:pPr>
      <w:r w:rsidRPr="002B4B74">
        <w:rPr>
          <w:rFonts w:ascii="Times New Roman" w:eastAsia="Times New Roman" w:hAnsi="Times New Roman" w:cs="Times New Roman"/>
          <w:sz w:val="28"/>
          <w:szCs w:val="28"/>
        </w:rPr>
        <w:lastRenderedPageBreak/>
        <w:t xml:space="preserve">Цитата из распоряжения, подтверждающая тот факт, что майнинг будет введен в правовое поле и законодательно урегулирован: </w:t>
      </w:r>
      <w:r w:rsidR="00870334">
        <w:rPr>
          <w:rFonts w:ascii="Times New Roman" w:eastAsia="Times New Roman" w:hAnsi="Times New Roman" w:cs="Times New Roman"/>
          <w:sz w:val="28"/>
          <w:szCs w:val="28"/>
        </w:rPr>
        <w:t>«</w:t>
      </w:r>
      <w:r w:rsidRPr="002B4B74">
        <w:rPr>
          <w:rFonts w:ascii="Times New Roman" w:eastAsia="Times New Roman" w:hAnsi="Times New Roman" w:cs="Times New Roman"/>
          <w:color w:val="333333"/>
          <w:sz w:val="28"/>
          <w:szCs w:val="28"/>
          <w:highlight w:val="white"/>
        </w:rPr>
        <w:t>Кроме того, будут сформированы подходы по использованию децентрализованных инструментов и регулированию смарт-контрактов на финансовом рынке, в том числе в операциях с цифровыми финансовыми активами</w:t>
      </w:r>
      <w:r w:rsidR="00870334">
        <w:rPr>
          <w:rFonts w:ascii="Times New Roman" w:eastAsia="Times New Roman" w:hAnsi="Times New Roman" w:cs="Times New Roman"/>
          <w:color w:val="333333"/>
          <w:sz w:val="28"/>
          <w:szCs w:val="28"/>
          <w:highlight w:val="white"/>
        </w:rPr>
        <w:t>»</w:t>
      </w:r>
      <w:r w:rsidRPr="002B4B74">
        <w:rPr>
          <w:rFonts w:ascii="Times New Roman" w:eastAsia="Times New Roman" w:hAnsi="Times New Roman" w:cs="Times New Roman"/>
          <w:color w:val="333333"/>
          <w:sz w:val="28"/>
          <w:szCs w:val="28"/>
          <w:highlight w:val="white"/>
        </w:rPr>
        <w:t>. Планируется также урегулировать вопросы, связанные с майнингом цифровых валют (криптовалют).</w:t>
      </w:r>
    </w:p>
    <w:p w14:paraId="37240C44" w14:textId="77777777" w:rsidR="001B161F" w:rsidRPr="002B4B74" w:rsidRDefault="001B161F">
      <w:pPr>
        <w:numPr>
          <w:ilvl w:val="0"/>
          <w:numId w:val="9"/>
        </w:numPr>
        <w:spacing w:after="0" w:line="360" w:lineRule="auto"/>
        <w:ind w:left="0" w:firstLine="709"/>
        <w:jc w:val="both"/>
        <w:rPr>
          <w:rFonts w:ascii="Times New Roman" w:eastAsia="Arial" w:hAnsi="Times New Roman" w:cs="Times New Roman"/>
          <w:sz w:val="28"/>
          <w:szCs w:val="28"/>
        </w:rPr>
      </w:pPr>
      <w:r w:rsidRPr="002B4B74">
        <w:rPr>
          <w:rFonts w:ascii="Times New Roman" w:hAnsi="Times New Roman" w:cs="Times New Roman"/>
          <w:sz w:val="28"/>
          <w:szCs w:val="28"/>
        </w:rPr>
        <w:t>Закон</w:t>
      </w:r>
      <w:hyperlink r:id="rId11">
        <w:r w:rsidRPr="002B4B74">
          <w:rPr>
            <w:rFonts w:ascii="Times New Roman" w:eastAsia="Times New Roman" w:hAnsi="Times New Roman" w:cs="Times New Roman"/>
            <w:sz w:val="28"/>
            <w:szCs w:val="28"/>
          </w:rPr>
          <w:t xml:space="preserve"> «О цифровых финансовых активах, цифровой валюте и о внесении изменений в отдельные законодательные акты Российской Федерации» от 31.07.2020 N 259-ФЗ</w:t>
        </w:r>
      </w:hyperlink>
      <w:r w:rsidRPr="002B4B74">
        <w:rPr>
          <w:rStyle w:val="af1"/>
          <w:rFonts w:ascii="Times New Roman" w:eastAsia="Times New Roman" w:hAnsi="Times New Roman" w:cs="Times New Roman"/>
          <w:sz w:val="28"/>
          <w:szCs w:val="28"/>
        </w:rPr>
        <w:footnoteReference w:id="2"/>
      </w:r>
      <w:r w:rsidRPr="002B4B74">
        <w:rPr>
          <w:rFonts w:ascii="Times New Roman" w:eastAsia="Times New Roman" w:hAnsi="Times New Roman" w:cs="Times New Roman"/>
          <w:sz w:val="28"/>
          <w:szCs w:val="28"/>
        </w:rPr>
        <w:t xml:space="preserve">: </w:t>
      </w:r>
    </w:p>
    <w:p w14:paraId="7CF7535B"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b/>
          <w:bCs/>
          <w:sz w:val="28"/>
          <w:szCs w:val="28"/>
          <w:highlight w:val="white"/>
        </w:rPr>
        <w:t>Цифровой валютой</w:t>
      </w:r>
      <w:r w:rsidRPr="002B4B74">
        <w:rPr>
          <w:rFonts w:ascii="Times New Roman" w:eastAsia="Times New Roman" w:hAnsi="Times New Roman" w:cs="Times New Roman"/>
          <w:sz w:val="28"/>
          <w:szCs w:val="28"/>
          <w:highlight w:val="white"/>
        </w:rPr>
        <w:t xml:space="preserve"> признается совокупность электронных данных (цифрового кода или обозначения), содержащихся в информационной системе, которые предлагаются и (или) могут быть приняты в качестве средства платежа, не являющегося денежной единицей Российской Федерации, денежной единицей иностранного государства и (или) международной денежной или расчетной единицей, и (или) в качестве инвестиций и в отношении которых отсутствует лицо, обязанное перед каждым обладателем таких электронных данных, за исключением оператора и (или) узлов информационной системы, обязанных только обеспечивать соответствие порядка выпуска этих электронных данных и осуществления в их отношении действий по внесению (изменению) записей в такую информационную систему ее правилам.</w:t>
      </w:r>
    </w:p>
    <w:p w14:paraId="3745D547"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t>Статья 14:</w:t>
      </w:r>
    </w:p>
    <w:p w14:paraId="0D13CB27"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t>- Под выпуском цифровой валюты в Российской Федерации понимаются действия с использованием объектов российской информационной инфраструктуры и (или) пользовательского оборудования, размещенного на территории Российской Федерации, направленные на предоставление возможностей использования цифровой валюты третьими лицами.</w:t>
      </w:r>
    </w:p>
    <w:p w14:paraId="4B656026"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lastRenderedPageBreak/>
        <w:t>- Под организацией обращения в Российской Федерации цифровой валюты понимается деятельность по оказанию услуг, направленных на обеспечение совершения гражданско-правовых сделок и (или) операций, влекущих за собой переход цифровой валюты от одного обладателя к другому, с использованием объектов российской информационной инфраструктуры.</w:t>
      </w:r>
    </w:p>
    <w:p w14:paraId="0B266880" w14:textId="77777777" w:rsidR="001B161F" w:rsidRPr="002B4B74" w:rsidRDefault="001B161F">
      <w:pPr>
        <w:numPr>
          <w:ilvl w:val="0"/>
          <w:numId w:val="9"/>
        </w:numPr>
        <w:spacing w:after="0" w:line="360" w:lineRule="auto"/>
        <w:ind w:left="0" w:firstLine="709"/>
        <w:jc w:val="both"/>
        <w:rPr>
          <w:rFonts w:ascii="Times New Roman" w:eastAsia="Arial" w:hAnsi="Times New Roman" w:cs="Times New Roman"/>
          <w:sz w:val="28"/>
          <w:szCs w:val="28"/>
          <w:highlight w:val="white"/>
        </w:rPr>
      </w:pPr>
      <w:r w:rsidRPr="002B4B74">
        <w:rPr>
          <w:rFonts w:ascii="Times New Roman" w:eastAsia="Times New Roman" w:hAnsi="Times New Roman" w:cs="Times New Roman"/>
          <w:sz w:val="28"/>
          <w:szCs w:val="28"/>
          <w:highlight w:val="white"/>
        </w:rPr>
        <w:t xml:space="preserve">Предоставить необходимые документы в банк для соблюдения </w:t>
      </w:r>
      <w:hyperlink r:id="rId12">
        <w:r w:rsidRPr="002B4B74">
          <w:rPr>
            <w:rFonts w:ascii="Times New Roman" w:eastAsia="Times New Roman" w:hAnsi="Times New Roman" w:cs="Times New Roman"/>
            <w:sz w:val="28"/>
            <w:szCs w:val="28"/>
            <w:highlight w:val="white"/>
          </w:rPr>
          <w:t>115 ФЗ</w:t>
        </w:r>
      </w:hyperlink>
      <w:hyperlink r:id="rId13">
        <w:r w:rsidRPr="002B4B74">
          <w:rPr>
            <w:rFonts w:ascii="Times New Roman" w:eastAsia="Times New Roman" w:hAnsi="Times New Roman" w:cs="Times New Roman"/>
            <w:sz w:val="28"/>
            <w:szCs w:val="28"/>
            <w:highlight w:val="white"/>
          </w:rPr>
          <w:t xml:space="preserve"> «О противодействии легализации (отмыванию) доходов, полученных преступным путем, и финансированию терроризма» от 07.08.2001 N 115-ФЗ</w:t>
        </w:r>
      </w:hyperlink>
      <w:r w:rsidRPr="002B4B74">
        <w:rPr>
          <w:rFonts w:ascii="Times New Roman" w:eastAsia="Times New Roman" w:hAnsi="Times New Roman" w:cs="Times New Roman"/>
          <w:sz w:val="28"/>
          <w:szCs w:val="28"/>
          <w:highlight w:val="white"/>
        </w:rPr>
        <w:t>.</w:t>
      </w:r>
    </w:p>
    <w:p w14:paraId="5B83B00B" w14:textId="77777777" w:rsidR="001B161F" w:rsidRPr="002B4B74" w:rsidRDefault="001B161F">
      <w:pPr>
        <w:numPr>
          <w:ilvl w:val="0"/>
          <w:numId w:val="9"/>
        </w:numPr>
        <w:spacing w:after="0" w:line="360" w:lineRule="auto"/>
        <w:ind w:left="0"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t xml:space="preserve">При использовании криптовалюты в качестве средства накопления и обмена, не происходит противоречия </w:t>
      </w:r>
      <w:hyperlink r:id="rId14">
        <w:r w:rsidRPr="002B4B74">
          <w:rPr>
            <w:rFonts w:ascii="Times New Roman" w:eastAsia="Times New Roman" w:hAnsi="Times New Roman" w:cs="Times New Roman"/>
            <w:sz w:val="28"/>
            <w:szCs w:val="28"/>
            <w:highlight w:val="white"/>
          </w:rPr>
          <w:t>161 ФЗ «О национальной платежной системе» от 27.06.2011 N 161-ФЗ</w:t>
        </w:r>
      </w:hyperlink>
      <w:r w:rsidRPr="002B4B74">
        <w:rPr>
          <w:rFonts w:ascii="Times New Roman" w:eastAsia="Times New Roman" w:hAnsi="Times New Roman" w:cs="Times New Roman"/>
          <w:sz w:val="28"/>
          <w:szCs w:val="28"/>
          <w:highlight w:val="white"/>
        </w:rPr>
        <w:t>.</w:t>
      </w:r>
    </w:p>
    <w:p w14:paraId="66058304" w14:textId="77777777" w:rsidR="001B161F" w:rsidRPr="002B4B74" w:rsidRDefault="001B161F">
      <w:pPr>
        <w:numPr>
          <w:ilvl w:val="0"/>
          <w:numId w:val="9"/>
        </w:numPr>
        <w:spacing w:after="0" w:line="360" w:lineRule="auto"/>
        <w:ind w:left="0"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t xml:space="preserve">При оказании услуг </w:t>
      </w:r>
      <w:proofErr w:type="spellStart"/>
      <w:r w:rsidRPr="002B4B74">
        <w:rPr>
          <w:rFonts w:ascii="Times New Roman" w:eastAsia="Times New Roman" w:hAnsi="Times New Roman" w:cs="Times New Roman"/>
          <w:sz w:val="28"/>
          <w:szCs w:val="28"/>
          <w:highlight w:val="white"/>
        </w:rPr>
        <w:t>colocation</w:t>
      </w:r>
      <w:proofErr w:type="spellEnd"/>
      <w:r w:rsidRPr="002B4B74">
        <w:rPr>
          <w:rFonts w:ascii="Times New Roman" w:eastAsia="Times New Roman" w:hAnsi="Times New Roman" w:cs="Times New Roman"/>
          <w:sz w:val="28"/>
          <w:szCs w:val="28"/>
          <w:highlight w:val="white"/>
        </w:rPr>
        <w:t xml:space="preserve"> другим клиентам в дата-центре, необходимо соблюдать предписания (принципы обработки и хранения данных, обеспечения их конфиденциальности и т.д.) </w:t>
      </w:r>
      <w:hyperlink r:id="rId15">
        <w:r w:rsidRPr="002B4B74">
          <w:rPr>
            <w:rFonts w:ascii="Times New Roman" w:eastAsia="Times New Roman" w:hAnsi="Times New Roman" w:cs="Times New Roman"/>
            <w:sz w:val="28"/>
            <w:szCs w:val="28"/>
            <w:highlight w:val="white"/>
          </w:rPr>
          <w:t>152 ФЗ «О персональных данных» от 27.07.2006 N 152-ФЗ</w:t>
        </w:r>
      </w:hyperlink>
      <w:r w:rsidRPr="002B4B74">
        <w:rPr>
          <w:rFonts w:ascii="Times New Roman" w:eastAsia="Times New Roman" w:hAnsi="Times New Roman" w:cs="Times New Roman"/>
          <w:sz w:val="28"/>
          <w:szCs w:val="28"/>
          <w:highlight w:val="white"/>
          <w:lang w:val="en-US"/>
        </w:rPr>
        <w:t>.</w:t>
      </w:r>
    </w:p>
    <w:p w14:paraId="7C80154E" w14:textId="77777777" w:rsidR="001B161F" w:rsidRPr="002B4B74" w:rsidRDefault="001B161F">
      <w:pPr>
        <w:numPr>
          <w:ilvl w:val="0"/>
          <w:numId w:val="9"/>
        </w:numPr>
        <w:spacing w:after="0" w:line="360" w:lineRule="auto"/>
        <w:ind w:left="0"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t xml:space="preserve">В связи с тем, что не принято специализированное налогообложение компаний, занимающихся майнингом, компания может платить налог с услуг </w:t>
      </w:r>
      <w:proofErr w:type="spellStart"/>
      <w:r w:rsidRPr="002B4B74">
        <w:rPr>
          <w:rFonts w:ascii="Times New Roman" w:eastAsia="Times New Roman" w:hAnsi="Times New Roman" w:cs="Times New Roman"/>
          <w:sz w:val="28"/>
          <w:szCs w:val="28"/>
          <w:highlight w:val="white"/>
        </w:rPr>
        <w:t>colocation</w:t>
      </w:r>
      <w:proofErr w:type="spellEnd"/>
      <w:r w:rsidRPr="002B4B74">
        <w:rPr>
          <w:rFonts w:ascii="Times New Roman" w:eastAsia="Times New Roman" w:hAnsi="Times New Roman" w:cs="Times New Roman"/>
          <w:sz w:val="28"/>
          <w:szCs w:val="28"/>
          <w:highlight w:val="white"/>
        </w:rPr>
        <w:t xml:space="preserve"> как обычный дата-центр, а с </w:t>
      </w:r>
      <w:proofErr w:type="spellStart"/>
      <w:r w:rsidRPr="002B4B74">
        <w:rPr>
          <w:rFonts w:ascii="Times New Roman" w:eastAsia="Times New Roman" w:hAnsi="Times New Roman" w:cs="Times New Roman"/>
          <w:sz w:val="28"/>
          <w:szCs w:val="28"/>
          <w:highlight w:val="white"/>
        </w:rPr>
        <w:t>намайниного</w:t>
      </w:r>
      <w:proofErr w:type="spellEnd"/>
      <w:r w:rsidRPr="002B4B74">
        <w:rPr>
          <w:rFonts w:ascii="Times New Roman" w:eastAsia="Times New Roman" w:hAnsi="Times New Roman" w:cs="Times New Roman"/>
          <w:sz w:val="28"/>
          <w:szCs w:val="28"/>
          <w:highlight w:val="white"/>
        </w:rPr>
        <w:t xml:space="preserve"> биткоина - только 20% в момент обмена биткоина на рубль, учитывая курс обмена в момент сделки. Налог на сотрудников платится как у обычной компании.</w:t>
      </w:r>
    </w:p>
    <w:p w14:paraId="58BE3DE8" w14:textId="77777777" w:rsidR="001B161F" w:rsidRPr="002B4B74" w:rsidRDefault="001B161F">
      <w:pPr>
        <w:numPr>
          <w:ilvl w:val="0"/>
          <w:numId w:val="9"/>
        </w:numP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В правительстве, ЦБ и госдуме есть единогласное мнение по поводу того, что криптовалюта не может быть и не будет средством платежа. Но у всех будет право покупать, продавать и владеть криптовалютой.</w:t>
      </w:r>
    </w:p>
    <w:p w14:paraId="7C82F80F" w14:textId="36FA7802" w:rsidR="001B161F" w:rsidRPr="002B4B74" w:rsidRDefault="001B161F" w:rsidP="002331F7">
      <w:pPr>
        <w:spacing w:after="0" w:line="360" w:lineRule="auto"/>
        <w:ind w:firstLine="709"/>
        <w:jc w:val="both"/>
        <w:rPr>
          <w:rFonts w:ascii="Times New Roman" w:hAnsi="Times New Roman" w:cs="Times New Roman"/>
          <w:sz w:val="28"/>
          <w:szCs w:val="28"/>
        </w:rPr>
      </w:pPr>
      <w:r w:rsidRPr="002B4B74">
        <w:rPr>
          <w:rFonts w:ascii="Times New Roman" w:eastAsia="Times New Roman" w:hAnsi="Times New Roman" w:cs="Times New Roman"/>
          <w:sz w:val="28"/>
          <w:szCs w:val="28"/>
        </w:rPr>
        <w:t xml:space="preserve">17 октября в Госдуму внесли законопроект о майнинге – </w:t>
      </w:r>
      <w:hyperlink r:id="rId16">
        <w:r w:rsidRPr="002B4B74">
          <w:rPr>
            <w:rFonts w:ascii="Times New Roman" w:eastAsia="Times New Roman" w:hAnsi="Times New Roman" w:cs="Times New Roman"/>
            <w:sz w:val="28"/>
            <w:szCs w:val="28"/>
          </w:rPr>
          <w:t xml:space="preserve"> законопроект № 237585-8 О внесении изменений в Федеральный закон «О цифровых финансовых активах, цифровой валюте и о внесении изменений в отдельные законодательные акты Российской Федерации» (в части установления правового регулирования </w:t>
        </w:r>
        <w:r w:rsidRPr="002B4B74">
          <w:rPr>
            <w:rFonts w:ascii="Times New Roman" w:eastAsia="Times New Roman" w:hAnsi="Times New Roman" w:cs="Times New Roman"/>
            <w:sz w:val="28"/>
            <w:szCs w:val="28"/>
          </w:rPr>
          <w:lastRenderedPageBreak/>
          <w:t>деятельности по майнингу)</w:t>
        </w:r>
      </w:hyperlink>
      <w:r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highlight w:val="white"/>
        </w:rPr>
        <w:t>–</w:t>
      </w:r>
      <w:r w:rsidRPr="002B4B74">
        <w:rPr>
          <w:rFonts w:ascii="Times New Roman" w:eastAsia="Times New Roman" w:hAnsi="Times New Roman" w:cs="Times New Roman"/>
          <w:sz w:val="28"/>
          <w:szCs w:val="28"/>
        </w:rPr>
        <w:t xml:space="preserve"> планируется к принятию в рамках</w:t>
      </w:r>
      <w:r w:rsidRPr="002B4B74">
        <w:rPr>
          <w:rFonts w:ascii="Times New Roman" w:eastAsia="Arial" w:hAnsi="Times New Roman" w:cs="Times New Roman"/>
          <w:sz w:val="28"/>
          <w:szCs w:val="28"/>
          <w:highlight w:val="white"/>
        </w:rPr>
        <w:t xml:space="preserve"> весенней сессии заседания Госдумы</w:t>
      </w:r>
      <w:r w:rsidRPr="002B4B74">
        <w:rPr>
          <w:rStyle w:val="af1"/>
          <w:rFonts w:ascii="Times New Roman" w:eastAsia="Arial" w:hAnsi="Times New Roman" w:cs="Times New Roman"/>
          <w:sz w:val="28"/>
          <w:szCs w:val="28"/>
          <w:highlight w:val="white"/>
        </w:rPr>
        <w:footnoteReference w:id="3"/>
      </w:r>
      <w:r w:rsidRPr="002B4B74">
        <w:rPr>
          <w:rFonts w:ascii="Times New Roman" w:eastAsia="Arial" w:hAnsi="Times New Roman" w:cs="Times New Roman"/>
          <w:sz w:val="28"/>
          <w:szCs w:val="28"/>
          <w:highlight w:val="white"/>
        </w:rPr>
        <w:t>.</w:t>
      </w:r>
    </w:p>
    <w:p w14:paraId="47734BE3" w14:textId="77777777" w:rsidR="001B161F" w:rsidRPr="002B4B74" w:rsidRDefault="001B161F" w:rsidP="001B161F">
      <w:pPr>
        <w:spacing w:after="0" w:line="360" w:lineRule="auto"/>
        <w:ind w:firstLine="709"/>
        <w:jc w:val="both"/>
        <w:rPr>
          <w:rFonts w:ascii="Times New Roman" w:eastAsia="Arial" w:hAnsi="Times New Roman" w:cs="Times New Roman"/>
          <w:sz w:val="28"/>
          <w:szCs w:val="28"/>
          <w:highlight w:val="white"/>
        </w:rPr>
      </w:pPr>
      <w:r w:rsidRPr="002B4B74">
        <w:rPr>
          <w:rFonts w:ascii="Times New Roman" w:eastAsia="Arial" w:hAnsi="Times New Roman" w:cs="Times New Roman"/>
          <w:sz w:val="28"/>
          <w:szCs w:val="28"/>
          <w:highlight w:val="white"/>
        </w:rPr>
        <w:t>Актуальная информация по данному законопроекту:</w:t>
      </w:r>
    </w:p>
    <w:p w14:paraId="2D3327CC" w14:textId="77777777" w:rsidR="001B161F" w:rsidRPr="002B4B74" w:rsidRDefault="00000000">
      <w:pPr>
        <w:numPr>
          <w:ilvl w:val="1"/>
          <w:numId w:val="7"/>
        </w:numPr>
        <w:spacing w:after="0" w:line="360" w:lineRule="auto"/>
        <w:ind w:left="0" w:firstLine="709"/>
        <w:jc w:val="both"/>
        <w:rPr>
          <w:rFonts w:ascii="Times New Roman" w:eastAsia="Arial" w:hAnsi="Times New Roman" w:cs="Times New Roman"/>
          <w:sz w:val="28"/>
          <w:szCs w:val="28"/>
          <w:highlight w:val="white"/>
        </w:rPr>
      </w:pPr>
      <w:hyperlink r:id="rId17">
        <w:r w:rsidR="001B161F" w:rsidRPr="002B4B74">
          <w:rPr>
            <w:rFonts w:ascii="Times New Roman" w:eastAsia="Arial" w:hAnsi="Times New Roman" w:cs="Times New Roman"/>
            <w:sz w:val="28"/>
            <w:szCs w:val="28"/>
            <w:highlight w:val="white"/>
          </w:rPr>
          <w:t xml:space="preserve">Аксаков надеется на оперативное решение вопроса с законом о майнинге </w:t>
        </w:r>
        <w:r w:rsidR="001B161F" w:rsidRPr="002B4B74">
          <w:rPr>
            <w:rFonts w:ascii="Times New Roman" w:eastAsia="Times New Roman" w:hAnsi="Times New Roman" w:cs="Times New Roman"/>
            <w:sz w:val="28"/>
            <w:szCs w:val="28"/>
            <w:highlight w:val="white"/>
          </w:rPr>
          <w:t>–</w:t>
        </w:r>
        <w:r w:rsidR="001B161F" w:rsidRPr="002B4B74">
          <w:rPr>
            <w:rFonts w:ascii="Times New Roman" w:eastAsia="Arial" w:hAnsi="Times New Roman" w:cs="Times New Roman"/>
            <w:sz w:val="28"/>
            <w:szCs w:val="28"/>
            <w:highlight w:val="white"/>
          </w:rPr>
          <w:t xml:space="preserve"> Парламентская газета (pnp.ru)</w:t>
        </w:r>
      </w:hyperlink>
    </w:p>
    <w:p w14:paraId="1E8A78E8" w14:textId="77777777" w:rsidR="001B161F" w:rsidRPr="002B4B74" w:rsidRDefault="00000000">
      <w:pPr>
        <w:numPr>
          <w:ilvl w:val="1"/>
          <w:numId w:val="7"/>
        </w:numPr>
        <w:spacing w:after="0" w:line="360" w:lineRule="auto"/>
        <w:ind w:left="0" w:firstLine="709"/>
        <w:jc w:val="both"/>
        <w:rPr>
          <w:rFonts w:ascii="Times New Roman" w:eastAsia="Arial" w:hAnsi="Times New Roman" w:cs="Times New Roman"/>
          <w:sz w:val="28"/>
          <w:szCs w:val="28"/>
          <w:highlight w:val="white"/>
        </w:rPr>
      </w:pPr>
      <w:hyperlink r:id="rId18">
        <w:r w:rsidR="001B161F" w:rsidRPr="002B4B74">
          <w:rPr>
            <w:rFonts w:ascii="Times New Roman" w:eastAsia="Arial" w:hAnsi="Times New Roman" w:cs="Times New Roman"/>
            <w:sz w:val="28"/>
            <w:szCs w:val="28"/>
            <w:highlight w:val="white"/>
          </w:rPr>
          <w:t>Открывается новая сессия Госдумы. Чем займутся депутаты в ближайшие полгода - Российская газета (rg.ru)</w:t>
        </w:r>
      </w:hyperlink>
    </w:p>
    <w:p w14:paraId="414D0DCF" w14:textId="77777777" w:rsidR="001B161F" w:rsidRPr="002B4B74" w:rsidRDefault="00000000">
      <w:pPr>
        <w:numPr>
          <w:ilvl w:val="0"/>
          <w:numId w:val="7"/>
        </w:numPr>
        <w:spacing w:after="0" w:line="360" w:lineRule="auto"/>
        <w:ind w:left="0" w:firstLine="709"/>
        <w:jc w:val="both"/>
        <w:rPr>
          <w:rFonts w:ascii="Times New Roman" w:eastAsia="Times New Roman" w:hAnsi="Times New Roman" w:cs="Times New Roman"/>
          <w:sz w:val="28"/>
          <w:szCs w:val="28"/>
        </w:rPr>
      </w:pPr>
      <w:hyperlink r:id="rId19">
        <w:r w:rsidR="001B161F" w:rsidRPr="002B4B74">
          <w:rPr>
            <w:rFonts w:ascii="Times New Roman" w:eastAsia="Times New Roman" w:hAnsi="Times New Roman" w:cs="Times New Roman"/>
            <w:sz w:val="28"/>
            <w:szCs w:val="28"/>
          </w:rPr>
          <w:t>Минфин и ЦБ готовятся к использованию криптовалют в трансграничных расчетах</w:t>
        </w:r>
      </w:hyperlink>
    </w:p>
    <w:p w14:paraId="44179A83" w14:textId="77777777" w:rsidR="001B161F" w:rsidRPr="002B4B74" w:rsidRDefault="001B161F">
      <w:pPr>
        <w:numPr>
          <w:ilvl w:val="0"/>
          <w:numId w:val="7"/>
        </w:numPr>
        <w:spacing w:after="0" w:line="360" w:lineRule="auto"/>
        <w:ind w:left="0" w:firstLine="709"/>
        <w:jc w:val="both"/>
        <w:rPr>
          <w:rFonts w:ascii="Times New Roman" w:eastAsia="Roboto" w:hAnsi="Times New Roman" w:cs="Times New Roman"/>
          <w:sz w:val="28"/>
          <w:szCs w:val="28"/>
        </w:rPr>
      </w:pPr>
      <w:r w:rsidRPr="002B4B74">
        <w:rPr>
          <w:rFonts w:ascii="Times New Roman" w:eastAsia="Times New Roman" w:hAnsi="Times New Roman" w:cs="Times New Roman"/>
          <w:sz w:val="28"/>
          <w:szCs w:val="28"/>
        </w:rPr>
        <w:t xml:space="preserve">19 октября в первом чтении Госдумы отклонили  закон </w:t>
      </w:r>
      <w:hyperlink r:id="rId20">
        <w:r w:rsidRPr="002B4B74">
          <w:rPr>
            <w:rFonts w:ascii="Times New Roman" w:eastAsia="Times New Roman" w:hAnsi="Times New Roman" w:cs="Times New Roman"/>
            <w:sz w:val="28"/>
            <w:szCs w:val="28"/>
          </w:rPr>
          <w:t>«О майнинге в Российской Федерации» (N127303-8)</w:t>
        </w:r>
      </w:hyperlink>
      <w:r w:rsidRPr="002B4B74">
        <w:rPr>
          <w:rFonts w:ascii="Times New Roman" w:eastAsia="Times New Roman" w:hAnsi="Times New Roman" w:cs="Times New Roman"/>
          <w:sz w:val="28"/>
          <w:szCs w:val="28"/>
        </w:rPr>
        <w:t xml:space="preserve"> от партии «Новые Люди», т. к. </w:t>
      </w:r>
      <w:r w:rsidRPr="002B4B74">
        <w:rPr>
          <w:rFonts w:ascii="Times New Roman" w:eastAsia="Times New Roman" w:hAnsi="Times New Roman" w:cs="Times New Roman"/>
          <w:sz w:val="28"/>
          <w:szCs w:val="28"/>
          <w:highlight w:val="white"/>
        </w:rPr>
        <w:t xml:space="preserve"> законопроект носил фрагментарный и явно недостаточный характер, не отвечающий требованиям полноты, определенности и однозначности законодательства.</w:t>
      </w:r>
    </w:p>
    <w:p w14:paraId="588F6509" w14:textId="0C0CBD5D" w:rsidR="001B161F" w:rsidRPr="002B4B74" w:rsidRDefault="001B161F" w:rsidP="001B161F">
      <w:pPr>
        <w:spacing w:after="0" w:line="360" w:lineRule="auto"/>
        <w:ind w:firstLine="709"/>
        <w:jc w:val="both"/>
        <w:rPr>
          <w:rFonts w:ascii="Times New Roman" w:eastAsia="Times New Roman" w:hAnsi="Times New Roman" w:cs="Times New Roman"/>
          <w:sz w:val="28"/>
          <w:szCs w:val="28"/>
          <w:highlight w:val="white"/>
        </w:rPr>
      </w:pPr>
      <w:r w:rsidRPr="002B4B74">
        <w:rPr>
          <w:rFonts w:ascii="Times New Roman" w:eastAsia="Times New Roman" w:hAnsi="Times New Roman" w:cs="Times New Roman"/>
          <w:sz w:val="28"/>
          <w:szCs w:val="28"/>
          <w:highlight w:val="white"/>
        </w:rPr>
        <w:t xml:space="preserve">Дальнейшие пункты (4–8) были выделены исходя из заявлений спикеров во время </w:t>
      </w:r>
      <w:hyperlink r:id="rId21">
        <w:r w:rsidRPr="002B4B74">
          <w:rPr>
            <w:rFonts w:ascii="Times New Roman" w:eastAsia="Times New Roman" w:hAnsi="Times New Roman" w:cs="Times New Roman"/>
            <w:sz w:val="28"/>
            <w:szCs w:val="28"/>
            <w:highlight w:val="white"/>
          </w:rPr>
          <w:t>конференции ПМЭФ – 2022</w:t>
        </w:r>
      </w:hyperlink>
      <w:r w:rsidRPr="002B4B74">
        <w:rPr>
          <w:rFonts w:ascii="Times New Roman" w:eastAsia="Times New Roman" w:hAnsi="Times New Roman" w:cs="Times New Roman"/>
          <w:sz w:val="28"/>
          <w:szCs w:val="28"/>
          <w:highlight w:val="white"/>
        </w:rPr>
        <w:t xml:space="preserve"> (Игорь Рунец – основатель и генеральный директор компании «</w:t>
      </w:r>
      <w:proofErr w:type="spellStart"/>
      <w:r w:rsidRPr="002B4B74">
        <w:rPr>
          <w:rFonts w:ascii="Times New Roman" w:eastAsia="Times New Roman" w:hAnsi="Times New Roman" w:cs="Times New Roman"/>
          <w:sz w:val="28"/>
          <w:szCs w:val="28"/>
          <w:highlight w:val="white"/>
        </w:rPr>
        <w:t>BitRiver</w:t>
      </w:r>
      <w:proofErr w:type="spellEnd"/>
      <w:r w:rsidRPr="002B4B74">
        <w:rPr>
          <w:rFonts w:ascii="Times New Roman" w:eastAsia="Times New Roman" w:hAnsi="Times New Roman" w:cs="Times New Roman"/>
          <w:sz w:val="28"/>
          <w:szCs w:val="28"/>
          <w:highlight w:val="white"/>
        </w:rPr>
        <w:t xml:space="preserve">», Александр Бражников – исполнительный директор РАКИБ, Олег Евтушенко – исполнительный директор Ростех, Иван </w:t>
      </w:r>
      <w:proofErr w:type="spellStart"/>
      <w:r w:rsidRPr="002B4B74">
        <w:rPr>
          <w:rFonts w:ascii="Times New Roman" w:eastAsia="Times New Roman" w:hAnsi="Times New Roman" w:cs="Times New Roman"/>
          <w:sz w:val="28"/>
          <w:szCs w:val="28"/>
          <w:highlight w:val="white"/>
        </w:rPr>
        <w:t>Чебесков</w:t>
      </w:r>
      <w:proofErr w:type="spellEnd"/>
      <w:r w:rsidRPr="002B4B74">
        <w:rPr>
          <w:rFonts w:ascii="Times New Roman" w:eastAsia="Times New Roman" w:hAnsi="Times New Roman" w:cs="Times New Roman"/>
          <w:sz w:val="28"/>
          <w:szCs w:val="28"/>
          <w:highlight w:val="white"/>
        </w:rPr>
        <w:t xml:space="preserve"> – директор департамента финансовой политики Министерства Финансов РФ, Антон Ткачев – депутат государственной думы, Павел </w:t>
      </w:r>
      <w:proofErr w:type="spellStart"/>
      <w:r w:rsidRPr="002B4B74">
        <w:rPr>
          <w:rFonts w:ascii="Times New Roman" w:eastAsia="Times New Roman" w:hAnsi="Times New Roman" w:cs="Times New Roman"/>
          <w:sz w:val="28"/>
          <w:szCs w:val="28"/>
          <w:highlight w:val="white"/>
        </w:rPr>
        <w:t>Сниккарс</w:t>
      </w:r>
      <w:proofErr w:type="spellEnd"/>
      <w:r w:rsidRPr="002B4B74">
        <w:rPr>
          <w:rFonts w:ascii="Times New Roman" w:eastAsia="Times New Roman" w:hAnsi="Times New Roman" w:cs="Times New Roman"/>
          <w:sz w:val="28"/>
          <w:szCs w:val="28"/>
          <w:highlight w:val="white"/>
        </w:rPr>
        <w:t xml:space="preserve"> – заместитель министра энергетики РФ, Денис Терехов – российский политик, Андрей Луговой – депутат Госдумы от партии «ЛДПР», Анатолий Аксаков – депутат Госдумы от партии «Справедливая Россия»)</w:t>
      </w:r>
      <w:r w:rsidR="002331F7" w:rsidRPr="002B4B74">
        <w:rPr>
          <w:rFonts w:ascii="Times New Roman" w:eastAsia="Times New Roman" w:hAnsi="Times New Roman" w:cs="Times New Roman"/>
          <w:sz w:val="28"/>
          <w:szCs w:val="28"/>
          <w:highlight w:val="white"/>
        </w:rPr>
        <w:t>.</w:t>
      </w:r>
    </w:p>
    <w:p w14:paraId="419282BB" w14:textId="77777777" w:rsidR="002331F7" w:rsidRPr="002B4B74" w:rsidRDefault="002331F7" w:rsidP="002331F7">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В ноябре 2021 по указанию председателя думы была создана рабочая группа под руководством Алексея Гордеева. Внутри был создан экспертный совет, который возглавляет Андрей Луговой.</w:t>
      </w:r>
    </w:p>
    <w:p w14:paraId="48AD75F1" w14:textId="2D47FC4D" w:rsidR="002331F7" w:rsidRPr="002B4B74" w:rsidRDefault="002331F7" w:rsidP="002331F7">
      <w:pPr>
        <w:spacing w:after="0" w:line="360" w:lineRule="auto"/>
        <w:ind w:firstLine="709"/>
        <w:jc w:val="both"/>
        <w:rPr>
          <w:rFonts w:ascii="Times New Roman" w:eastAsia="Times New Roman" w:hAnsi="Times New Roman" w:cs="Times New Roman"/>
          <w:bCs/>
          <w:sz w:val="28"/>
          <w:szCs w:val="28"/>
        </w:rPr>
      </w:pPr>
      <w:r w:rsidRPr="002B4B74">
        <w:rPr>
          <w:rFonts w:ascii="Times New Roman" w:eastAsia="Times New Roman" w:hAnsi="Times New Roman" w:cs="Times New Roman"/>
          <w:bCs/>
          <w:sz w:val="28"/>
          <w:szCs w:val="28"/>
        </w:rPr>
        <w:lastRenderedPageBreak/>
        <w:t xml:space="preserve">На данный момент правительство подготовило законопроект, и пришло к согласию с ЦБ и Минфином. </w:t>
      </w:r>
      <w:r w:rsidRPr="002B4B74">
        <w:rPr>
          <w:rFonts w:ascii="Times New Roman" w:eastAsia="Times New Roman" w:hAnsi="Times New Roman" w:cs="Times New Roman"/>
          <w:sz w:val="28"/>
          <w:szCs w:val="28"/>
        </w:rPr>
        <w:t>На текущий момент рабочая группа консолидировала всю крипто отрасль в экспертном совете.</w:t>
      </w:r>
      <w:r w:rsidRPr="002B4B74">
        <w:rPr>
          <w:rFonts w:ascii="Times New Roman" w:eastAsia="Times New Roman" w:hAnsi="Times New Roman" w:cs="Times New Roman"/>
          <w:bCs/>
          <w:sz w:val="28"/>
          <w:szCs w:val="28"/>
        </w:rPr>
        <w:t xml:space="preserve"> </w:t>
      </w:r>
      <w:r w:rsidRPr="002B4B74">
        <w:rPr>
          <w:rFonts w:ascii="Times New Roman" w:eastAsia="Times New Roman" w:hAnsi="Times New Roman" w:cs="Times New Roman"/>
          <w:sz w:val="28"/>
          <w:szCs w:val="28"/>
        </w:rPr>
        <w:t>Были определены субъекты крипто индустрии – это майнеры, криптобиржи, крипто обменники и банки</w:t>
      </w:r>
    </w:p>
    <w:p w14:paraId="086DE0FF" w14:textId="77777777" w:rsidR="002331F7" w:rsidRPr="002B4B74" w:rsidRDefault="002331F7" w:rsidP="001B161F">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Таким образом:</w:t>
      </w:r>
    </w:p>
    <w:p w14:paraId="53766A21" w14:textId="77777777" w:rsidR="002331F7" w:rsidRPr="002B4B74" w:rsidRDefault="001B161F">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b/>
          <w:bCs/>
          <w:sz w:val="28"/>
          <w:szCs w:val="28"/>
        </w:rPr>
        <w:t>Доход от продажи произведенной криптова</w:t>
      </w:r>
      <w:r w:rsidRPr="002B4B74">
        <w:rPr>
          <w:rFonts w:ascii="Times New Roman" w:eastAsia="Times New Roman" w:hAnsi="Times New Roman" w:cs="Times New Roman"/>
          <w:sz w:val="28"/>
          <w:szCs w:val="28"/>
        </w:rPr>
        <w:t>люты (налог на прибыль) – (минус) издержки на ее производство за период ее производства (себестоимость, включающая расходы на электроэнергию, амортизацию оборудования, обслуживание и иные расходы). Полученный результат умножается на ставку налога на прибыль.</w:t>
      </w:r>
      <w:r w:rsidR="002331F7"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НДС не будет облагаться.</w:t>
      </w:r>
      <w:r w:rsidR="002331F7"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Налог на имущество и хранение криптовалюты на кошельке не облагается.</w:t>
      </w:r>
    </w:p>
    <w:p w14:paraId="472BC99C" w14:textId="77777777" w:rsidR="002331F7" w:rsidRPr="002B4B74" w:rsidRDefault="001B161F">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b/>
          <w:sz w:val="28"/>
          <w:szCs w:val="28"/>
        </w:rPr>
        <w:t>Майнинг хотят включить в код ОКВЭД 62.09</w:t>
      </w:r>
      <w:r w:rsidRPr="002B4B74">
        <w:rPr>
          <w:rFonts w:ascii="Times New Roman" w:eastAsia="Times New Roman" w:hAnsi="Times New Roman" w:cs="Times New Roman"/>
          <w:sz w:val="28"/>
          <w:szCs w:val="28"/>
        </w:rPr>
        <w:t xml:space="preserve"> - деятельность, связанная с использованием вычислительной техники и информационных технологий. Майнинг будет существовать как особая предпринимательская экономическая деятельность.</w:t>
      </w:r>
    </w:p>
    <w:p w14:paraId="5EA331C8" w14:textId="48ED0028" w:rsidR="001B161F" w:rsidRPr="002B4B74" w:rsidRDefault="001B161F">
      <w:pPr>
        <w:pStyle w:val="a5"/>
        <w:numPr>
          <w:ilvl w:val="0"/>
          <w:numId w:val="35"/>
        </w:numP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b/>
          <w:sz w:val="28"/>
          <w:szCs w:val="28"/>
        </w:rPr>
        <w:t xml:space="preserve">Планируют включить майнинг в </w:t>
      </w:r>
      <w:hyperlink r:id="rId22">
        <w:r w:rsidRPr="002B4B74">
          <w:rPr>
            <w:rFonts w:ascii="Times New Roman" w:eastAsia="Times New Roman" w:hAnsi="Times New Roman" w:cs="Times New Roman"/>
            <w:b/>
            <w:sz w:val="28"/>
            <w:szCs w:val="28"/>
          </w:rPr>
          <w:t>указ президента номер 83</w:t>
        </w:r>
      </w:hyperlink>
      <w:r w:rsidRPr="002B4B74">
        <w:rPr>
          <w:rFonts w:ascii="Times New Roman" w:eastAsia="Times New Roman" w:hAnsi="Times New Roman" w:cs="Times New Roman"/>
          <w:sz w:val="28"/>
          <w:szCs w:val="28"/>
        </w:rPr>
        <w:t>, что предоставит:</w:t>
      </w:r>
    </w:p>
    <w:p w14:paraId="35B9B108"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льготное кредитование (не выше 3 % годовых);</w:t>
      </w:r>
    </w:p>
    <w:p w14:paraId="2FC93E8C"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освобождение от налога на прибыль до конца 2024 г.;</w:t>
      </w:r>
    </w:p>
    <w:p w14:paraId="56715501"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снижение страховых взносов для сотрудников до 7.6%;</w:t>
      </w:r>
    </w:p>
    <w:p w14:paraId="54D6E087" w14:textId="77777777" w:rsidR="001B161F" w:rsidRPr="002B4B74" w:rsidRDefault="001B161F" w:rsidP="001B161F">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мораторий на проведение плановых проверок до 2024 г.;</w:t>
      </w:r>
    </w:p>
    <w:p w14:paraId="3BA5F583" w14:textId="77777777" w:rsidR="002331F7" w:rsidRPr="002B4B74" w:rsidRDefault="001B161F" w:rsidP="002331F7">
      <w:pP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упрощенная процедура найма иностранных граждан.</w:t>
      </w:r>
    </w:p>
    <w:p w14:paraId="04225D83" w14:textId="77777777" w:rsidR="002F1BD6" w:rsidRPr="002F1BD6" w:rsidRDefault="001B161F" w:rsidP="00A5567E">
      <w:pPr>
        <w:pStyle w:val="a5"/>
        <w:numPr>
          <w:ilvl w:val="0"/>
          <w:numId w:val="35"/>
        </w:numPr>
        <w:spacing w:after="0" w:line="360" w:lineRule="auto"/>
        <w:ind w:left="0" w:firstLine="709"/>
        <w:jc w:val="both"/>
        <w:rPr>
          <w:rFonts w:ascii="Times New Roman" w:eastAsia="Arial" w:hAnsi="Times New Roman" w:cs="Times New Roman"/>
          <w:bCs/>
          <w:sz w:val="28"/>
          <w:szCs w:val="28"/>
        </w:rPr>
      </w:pPr>
      <w:r w:rsidRPr="002F1BD6">
        <w:rPr>
          <w:rFonts w:ascii="Times New Roman" w:eastAsia="Times New Roman" w:hAnsi="Times New Roman" w:cs="Times New Roman"/>
          <w:b/>
          <w:sz w:val="28"/>
          <w:szCs w:val="28"/>
        </w:rPr>
        <w:t>В 2024 г. Цифровой рубль будет активно использоваться в коммерческом поле</w:t>
      </w:r>
      <w:r w:rsidRPr="002F1BD6">
        <w:rPr>
          <w:rFonts w:ascii="Times New Roman" w:eastAsia="Times New Roman" w:hAnsi="Times New Roman" w:cs="Times New Roman"/>
          <w:sz w:val="28"/>
          <w:szCs w:val="28"/>
        </w:rPr>
        <w:t xml:space="preserve"> и тогда банк России будет заинтересован разрабатывать ФЗ в области цифровых валют. </w:t>
      </w:r>
    </w:p>
    <w:p w14:paraId="1642FACA" w14:textId="745536C0" w:rsidR="001B161F" w:rsidRPr="002F1BD6" w:rsidRDefault="002331F7" w:rsidP="002F1BD6">
      <w:pPr>
        <w:spacing w:after="0" w:line="360" w:lineRule="auto"/>
        <w:ind w:firstLine="709"/>
        <w:jc w:val="both"/>
        <w:rPr>
          <w:rFonts w:ascii="Times New Roman" w:eastAsia="Arial" w:hAnsi="Times New Roman" w:cs="Times New Roman"/>
          <w:bCs/>
          <w:sz w:val="28"/>
          <w:szCs w:val="28"/>
        </w:rPr>
      </w:pPr>
      <w:r w:rsidRPr="002F1BD6">
        <w:rPr>
          <w:rFonts w:ascii="Times New Roman" w:eastAsia="Times New Roman" w:hAnsi="Times New Roman" w:cs="Times New Roman"/>
          <w:bCs/>
          <w:sz w:val="28"/>
          <w:szCs w:val="28"/>
        </w:rPr>
        <w:t xml:space="preserve">Интересен также и зарубежный опыт, в особенности – Казахстана, где государственное нормативно-правовое регулирование </w:t>
      </w:r>
      <w:proofErr w:type="spellStart"/>
      <w:r w:rsidRPr="002F1BD6">
        <w:rPr>
          <w:rFonts w:ascii="Times New Roman" w:eastAsia="Times New Roman" w:hAnsi="Times New Roman" w:cs="Times New Roman"/>
          <w:bCs/>
          <w:sz w:val="28"/>
          <w:szCs w:val="28"/>
        </w:rPr>
        <w:t>криптоиндустрии</w:t>
      </w:r>
      <w:proofErr w:type="spellEnd"/>
      <w:r w:rsidRPr="002F1BD6">
        <w:rPr>
          <w:rFonts w:ascii="Times New Roman" w:eastAsia="Times New Roman" w:hAnsi="Times New Roman" w:cs="Times New Roman"/>
          <w:bCs/>
          <w:sz w:val="28"/>
          <w:szCs w:val="28"/>
        </w:rPr>
        <w:t xml:space="preserve"> </w:t>
      </w:r>
      <w:r w:rsidRPr="002F1BD6">
        <w:rPr>
          <w:rFonts w:ascii="Times New Roman" w:eastAsia="Times New Roman" w:hAnsi="Times New Roman" w:cs="Times New Roman"/>
          <w:bCs/>
          <w:sz w:val="28"/>
          <w:szCs w:val="28"/>
        </w:rPr>
        <w:lastRenderedPageBreak/>
        <w:t xml:space="preserve">развивается уже не первый год. </w:t>
      </w:r>
      <w:hyperlink r:id="rId23">
        <w:r w:rsidRPr="002F1BD6">
          <w:rPr>
            <w:rFonts w:ascii="Times New Roman" w:eastAsia="Arial" w:hAnsi="Times New Roman" w:cs="Times New Roman"/>
            <w:sz w:val="28"/>
            <w:szCs w:val="28"/>
            <w:highlight w:val="white"/>
          </w:rPr>
          <w:t>В конце</w:t>
        </w:r>
        <w:r w:rsidR="001B161F" w:rsidRPr="002F1BD6">
          <w:rPr>
            <w:rFonts w:ascii="Times New Roman" w:eastAsia="Arial" w:hAnsi="Times New Roman" w:cs="Times New Roman"/>
            <w:sz w:val="28"/>
            <w:szCs w:val="28"/>
            <w:highlight w:val="white"/>
          </w:rPr>
          <w:t xml:space="preserve"> 2022 года мажилис парламента принял поправки в законопроект «О цифровых активах в РК»</w:t>
        </w:r>
        <w:r w:rsidR="001B161F" w:rsidRPr="002B4B74">
          <w:rPr>
            <w:rStyle w:val="af1"/>
            <w:rFonts w:ascii="Times New Roman" w:eastAsia="Arial" w:hAnsi="Times New Roman" w:cs="Times New Roman"/>
            <w:sz w:val="28"/>
            <w:szCs w:val="28"/>
            <w:highlight w:val="white"/>
          </w:rPr>
          <w:footnoteReference w:id="4"/>
        </w:r>
        <w:r w:rsidR="001B161F" w:rsidRPr="002F1BD6">
          <w:rPr>
            <w:rFonts w:ascii="Times New Roman" w:eastAsia="Arial" w:hAnsi="Times New Roman" w:cs="Times New Roman"/>
            <w:sz w:val="28"/>
            <w:szCs w:val="28"/>
            <w:highlight w:val="white"/>
          </w:rPr>
          <w:t>.</w:t>
        </w:r>
      </w:hyperlink>
    </w:p>
    <w:p w14:paraId="229BE41D" w14:textId="77777777" w:rsidR="001B161F" w:rsidRPr="002B4B74" w:rsidRDefault="001B161F">
      <w:pPr>
        <w:pStyle w:val="a5"/>
        <w:numPr>
          <w:ilvl w:val="0"/>
          <w:numId w:val="35"/>
        </w:numPr>
        <w:spacing w:after="0" w:line="360" w:lineRule="auto"/>
        <w:ind w:left="0" w:firstLine="709"/>
        <w:jc w:val="both"/>
        <w:rPr>
          <w:rFonts w:ascii="Times New Roman" w:eastAsia="Arial" w:hAnsi="Times New Roman" w:cs="Times New Roman"/>
          <w:color w:val="191C1D"/>
          <w:sz w:val="28"/>
          <w:szCs w:val="28"/>
          <w:highlight w:val="white"/>
        </w:rPr>
      </w:pPr>
      <w:r w:rsidRPr="002B4B74">
        <w:rPr>
          <w:rFonts w:ascii="Times New Roman" w:eastAsia="Arial" w:hAnsi="Times New Roman" w:cs="Times New Roman"/>
          <w:color w:val="191C1D"/>
          <w:sz w:val="28"/>
          <w:szCs w:val="28"/>
          <w:highlight w:val="white"/>
        </w:rPr>
        <w:t xml:space="preserve">Майнинг-фермы и крипто добытчиков обязаны оформить лицензии на работу. </w:t>
      </w:r>
    </w:p>
    <w:p w14:paraId="518AE003" w14:textId="77777777" w:rsidR="001B161F" w:rsidRPr="002B4B74" w:rsidRDefault="001B161F">
      <w:pPr>
        <w:pStyle w:val="a5"/>
        <w:numPr>
          <w:ilvl w:val="0"/>
          <w:numId w:val="35"/>
        </w:numPr>
        <w:spacing w:after="0" w:line="360" w:lineRule="auto"/>
        <w:ind w:left="0" w:firstLine="709"/>
        <w:jc w:val="both"/>
        <w:rPr>
          <w:rFonts w:ascii="Times New Roman" w:eastAsia="Arial" w:hAnsi="Times New Roman" w:cs="Times New Roman"/>
          <w:color w:val="191C1D"/>
          <w:sz w:val="28"/>
          <w:szCs w:val="28"/>
          <w:highlight w:val="white"/>
        </w:rPr>
      </w:pPr>
      <w:r w:rsidRPr="002B4B74">
        <w:rPr>
          <w:rFonts w:ascii="Times New Roman" w:eastAsia="Arial" w:hAnsi="Times New Roman" w:cs="Times New Roman"/>
          <w:color w:val="191C1D"/>
          <w:sz w:val="28"/>
          <w:szCs w:val="28"/>
          <w:highlight w:val="white"/>
        </w:rPr>
        <w:t xml:space="preserve">Ввели </w:t>
      </w:r>
      <w:r w:rsidRPr="002B4B74">
        <w:rPr>
          <w:rFonts w:ascii="Times New Roman" w:eastAsia="Times New Roman" w:hAnsi="Times New Roman" w:cs="Times New Roman"/>
          <w:color w:val="222222"/>
          <w:sz w:val="28"/>
          <w:szCs w:val="28"/>
        </w:rPr>
        <w:t>корпоративный подоходный налог майнера. Рассчитывается с учетом стоимости продукта в момент его получения в качестве вознаграждения.</w:t>
      </w:r>
    </w:p>
    <w:p w14:paraId="57C0A4C3" w14:textId="77777777" w:rsidR="001B161F" w:rsidRPr="002B4B74" w:rsidRDefault="001B161F">
      <w:pPr>
        <w:pStyle w:val="a5"/>
        <w:numPr>
          <w:ilvl w:val="0"/>
          <w:numId w:val="35"/>
        </w:numPr>
        <w:spacing w:after="0" w:line="360" w:lineRule="auto"/>
        <w:ind w:left="0" w:firstLine="709"/>
        <w:jc w:val="both"/>
        <w:rPr>
          <w:rFonts w:ascii="Times New Roman" w:eastAsia="Times New Roman" w:hAnsi="Times New Roman" w:cs="Times New Roman"/>
          <w:color w:val="222222"/>
          <w:sz w:val="28"/>
          <w:szCs w:val="28"/>
        </w:rPr>
      </w:pPr>
      <w:r w:rsidRPr="002B4B74">
        <w:rPr>
          <w:rFonts w:ascii="Times New Roman" w:eastAsia="Times New Roman" w:hAnsi="Times New Roman" w:cs="Times New Roman"/>
          <w:color w:val="222222"/>
          <w:sz w:val="28"/>
          <w:szCs w:val="28"/>
        </w:rPr>
        <w:t>Ввели налог от прироста стоимости для физлиц при осуществлении операции с криптовалютой</w:t>
      </w:r>
    </w:p>
    <w:p w14:paraId="147DA63B" w14:textId="64CB1200" w:rsidR="001B161F" w:rsidRPr="002B4B74" w:rsidRDefault="001B161F" w:rsidP="002331F7">
      <w:pPr>
        <w:spacing w:after="0" w:line="360" w:lineRule="auto"/>
        <w:ind w:firstLine="709"/>
        <w:jc w:val="both"/>
        <w:rPr>
          <w:rFonts w:ascii="Times New Roman" w:eastAsia="Arial" w:hAnsi="Times New Roman" w:cs="Times New Roman"/>
          <w:color w:val="191C1D"/>
          <w:sz w:val="28"/>
          <w:szCs w:val="28"/>
          <w:highlight w:val="white"/>
        </w:rPr>
      </w:pPr>
      <w:r w:rsidRPr="002B4B74">
        <w:rPr>
          <w:rFonts w:ascii="Times New Roman" w:eastAsia="Arial" w:hAnsi="Times New Roman" w:cs="Times New Roman"/>
          <w:color w:val="191C1D"/>
          <w:sz w:val="28"/>
          <w:szCs w:val="28"/>
          <w:highlight w:val="white"/>
        </w:rPr>
        <w:t xml:space="preserve">При этом в условиях дефицита электроэнергии крипто фермам запретят подключаться к общей энергосистеме страны. Теперь майнеры смогут получать электричество лишь более сложными и экономически затратными способами. Их несколько. Это может быть импорт энергии из других стран, самостоятельная генерация, подключение к «зелёным» станциям ВИЭ или приобретение энергии на торгах общего энергорынка АО </w:t>
      </w:r>
      <w:r w:rsidR="002331F7" w:rsidRPr="002B4B74">
        <w:rPr>
          <w:rFonts w:ascii="Times New Roman" w:eastAsia="Arial" w:hAnsi="Times New Roman" w:cs="Times New Roman"/>
          <w:color w:val="191C1D"/>
          <w:sz w:val="28"/>
          <w:szCs w:val="28"/>
          <w:highlight w:val="white"/>
        </w:rPr>
        <w:t>«</w:t>
      </w:r>
      <w:r w:rsidRPr="002B4B74">
        <w:rPr>
          <w:rFonts w:ascii="Times New Roman" w:eastAsia="Arial" w:hAnsi="Times New Roman" w:cs="Times New Roman"/>
          <w:color w:val="191C1D"/>
          <w:sz w:val="28"/>
          <w:szCs w:val="28"/>
          <w:highlight w:val="white"/>
        </w:rPr>
        <w:t>КОРЭМ</w:t>
      </w:r>
      <w:r w:rsidR="002331F7" w:rsidRPr="002B4B74">
        <w:rPr>
          <w:rFonts w:ascii="Times New Roman" w:eastAsia="Arial" w:hAnsi="Times New Roman" w:cs="Times New Roman"/>
          <w:color w:val="191C1D"/>
          <w:sz w:val="28"/>
          <w:szCs w:val="28"/>
          <w:highlight w:val="white"/>
        </w:rPr>
        <w:t>»</w:t>
      </w:r>
      <w:r w:rsidRPr="002B4B74">
        <w:rPr>
          <w:rFonts w:ascii="Times New Roman" w:eastAsia="Arial" w:hAnsi="Times New Roman" w:cs="Times New Roman"/>
          <w:color w:val="191C1D"/>
          <w:sz w:val="28"/>
          <w:szCs w:val="28"/>
          <w:highlight w:val="white"/>
        </w:rPr>
        <w:t xml:space="preserve"> лишь в случае профицита в системе и исключительно по рыночным ценам. Кто предложит большую цену, тот и станет покупателем такой «лишней» электроэнергии.</w:t>
      </w:r>
    </w:p>
    <w:p w14:paraId="335EF3A9" w14:textId="77777777" w:rsidR="001B161F" w:rsidRPr="002B4B74" w:rsidRDefault="001B161F" w:rsidP="001B161F">
      <w:pPr>
        <w:spacing w:after="0" w:line="360" w:lineRule="auto"/>
        <w:ind w:firstLine="709"/>
        <w:rPr>
          <w:rFonts w:ascii="Times New Roman" w:hAnsi="Times New Roman" w:cs="Times New Roman"/>
          <w:sz w:val="28"/>
          <w:szCs w:val="28"/>
        </w:rPr>
      </w:pPr>
    </w:p>
    <w:p w14:paraId="535D18B1" w14:textId="01089828" w:rsidR="00B26B96" w:rsidRPr="002B4B74" w:rsidRDefault="00966067" w:rsidP="00B26B96">
      <w:pPr>
        <w:spacing w:after="0" w:line="360" w:lineRule="auto"/>
        <w:ind w:firstLine="709"/>
        <w:jc w:val="center"/>
        <w:outlineLvl w:val="1"/>
        <w:rPr>
          <w:rFonts w:ascii="Times New Roman" w:hAnsi="Times New Roman" w:cs="Times New Roman"/>
          <w:b/>
          <w:bCs/>
          <w:sz w:val="28"/>
          <w:szCs w:val="28"/>
        </w:rPr>
      </w:pPr>
      <w:bookmarkStart w:id="6" w:name="_Toc169221558"/>
      <w:r>
        <w:rPr>
          <w:rFonts w:ascii="Times New Roman" w:hAnsi="Times New Roman" w:cs="Times New Roman"/>
          <w:b/>
          <w:bCs/>
          <w:sz w:val="28"/>
          <w:szCs w:val="28"/>
        </w:rPr>
        <w:t>3</w:t>
      </w:r>
      <w:r w:rsidR="00B26B96" w:rsidRPr="002B4B74">
        <w:rPr>
          <w:rFonts w:ascii="Times New Roman" w:hAnsi="Times New Roman" w:cs="Times New Roman"/>
          <w:b/>
          <w:bCs/>
          <w:sz w:val="28"/>
          <w:szCs w:val="28"/>
        </w:rPr>
        <w:t xml:space="preserve"> Маркетинговый анализ рынка</w:t>
      </w:r>
      <w:bookmarkEnd w:id="6"/>
      <w:r w:rsidR="00A611AD">
        <w:rPr>
          <w:rFonts w:ascii="Times New Roman" w:hAnsi="Times New Roman" w:cs="Times New Roman"/>
          <w:b/>
          <w:bCs/>
          <w:sz w:val="28"/>
          <w:szCs w:val="28"/>
        </w:rPr>
        <w:t xml:space="preserve"> </w:t>
      </w:r>
    </w:p>
    <w:p w14:paraId="63051287" w14:textId="7345AE83" w:rsidR="00B26B96" w:rsidRPr="002B4B74" w:rsidRDefault="00B26B96" w:rsidP="00B26B96">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В сфере </w:t>
      </w:r>
      <w:proofErr w:type="spellStart"/>
      <w:r w:rsidRPr="002B4B74">
        <w:rPr>
          <w:rFonts w:ascii="Times New Roman" w:hAnsi="Times New Roman" w:cs="Times New Roman"/>
          <w:sz w:val="28"/>
          <w:szCs w:val="28"/>
        </w:rPr>
        <w:t>криптомайнинга</w:t>
      </w:r>
      <w:proofErr w:type="spellEnd"/>
      <w:r w:rsidRPr="002B4B74">
        <w:rPr>
          <w:rFonts w:ascii="Times New Roman" w:hAnsi="Times New Roman" w:cs="Times New Roman"/>
          <w:sz w:val="28"/>
          <w:szCs w:val="28"/>
        </w:rPr>
        <w:t xml:space="preserve"> существует множество крупных и влиятельных компаний. Ведущими игроками являются </w:t>
      </w:r>
      <w:proofErr w:type="spellStart"/>
      <w:r w:rsidRPr="002B4B74">
        <w:rPr>
          <w:rFonts w:ascii="Times New Roman" w:hAnsi="Times New Roman" w:cs="Times New Roman"/>
          <w:sz w:val="28"/>
          <w:szCs w:val="28"/>
        </w:rPr>
        <w:t>Marathon</w:t>
      </w:r>
      <w:proofErr w:type="spellEnd"/>
      <w:r w:rsidRPr="002B4B74">
        <w:rPr>
          <w:rFonts w:ascii="Times New Roman" w:hAnsi="Times New Roman" w:cs="Times New Roman"/>
          <w:sz w:val="28"/>
          <w:szCs w:val="28"/>
        </w:rPr>
        <w:t xml:space="preserve"> Digital Holdings, </w:t>
      </w:r>
      <w:proofErr w:type="spellStart"/>
      <w:r w:rsidRPr="002B4B74">
        <w:rPr>
          <w:rFonts w:ascii="Times New Roman" w:hAnsi="Times New Roman" w:cs="Times New Roman"/>
          <w:sz w:val="28"/>
          <w:szCs w:val="28"/>
        </w:rPr>
        <w:t>Riot</w:t>
      </w:r>
      <w:proofErr w:type="spellEnd"/>
      <w:r w:rsidRPr="002B4B74">
        <w:rPr>
          <w:rFonts w:ascii="Times New Roman" w:hAnsi="Times New Roman" w:cs="Times New Roman"/>
          <w:sz w:val="28"/>
          <w:szCs w:val="28"/>
        </w:rPr>
        <w:t xml:space="preserve"> </w:t>
      </w:r>
      <w:proofErr w:type="spellStart"/>
      <w:r w:rsidRPr="002B4B74">
        <w:rPr>
          <w:rFonts w:ascii="Times New Roman" w:hAnsi="Times New Roman" w:cs="Times New Roman"/>
          <w:sz w:val="28"/>
          <w:szCs w:val="28"/>
        </w:rPr>
        <w:t>Platforms</w:t>
      </w:r>
      <w:proofErr w:type="spellEnd"/>
      <w:r w:rsidRPr="002B4B74">
        <w:rPr>
          <w:rFonts w:ascii="Times New Roman" w:hAnsi="Times New Roman" w:cs="Times New Roman"/>
          <w:sz w:val="28"/>
          <w:szCs w:val="28"/>
        </w:rPr>
        <w:t xml:space="preserve">, Inc., и </w:t>
      </w:r>
      <w:proofErr w:type="spellStart"/>
      <w:r w:rsidRPr="002B4B74">
        <w:rPr>
          <w:rFonts w:ascii="Times New Roman" w:hAnsi="Times New Roman" w:cs="Times New Roman"/>
          <w:sz w:val="28"/>
          <w:szCs w:val="28"/>
        </w:rPr>
        <w:t>CleanSpark</w:t>
      </w:r>
      <w:proofErr w:type="spellEnd"/>
      <w:r w:rsidRPr="002B4B74">
        <w:rPr>
          <w:rFonts w:ascii="Times New Roman" w:hAnsi="Times New Roman" w:cs="Times New Roman"/>
          <w:sz w:val="28"/>
          <w:szCs w:val="28"/>
        </w:rPr>
        <w:t xml:space="preserve"> Inc., которые являются одними из крупнейших публичных </w:t>
      </w:r>
      <w:proofErr w:type="spellStart"/>
      <w:r w:rsidRPr="002B4B74">
        <w:rPr>
          <w:rFonts w:ascii="Times New Roman" w:hAnsi="Times New Roman" w:cs="Times New Roman"/>
          <w:sz w:val="28"/>
          <w:szCs w:val="28"/>
        </w:rPr>
        <w:t>майнинговых</w:t>
      </w:r>
      <w:proofErr w:type="spellEnd"/>
      <w:r w:rsidRPr="002B4B74">
        <w:rPr>
          <w:rFonts w:ascii="Times New Roman" w:hAnsi="Times New Roman" w:cs="Times New Roman"/>
          <w:sz w:val="28"/>
          <w:szCs w:val="28"/>
        </w:rPr>
        <w:t xml:space="preserve"> компаний в мире. Они обладают значительными мощностями </w:t>
      </w:r>
      <w:proofErr w:type="spellStart"/>
      <w:r w:rsidRPr="002B4B74">
        <w:rPr>
          <w:rFonts w:ascii="Times New Roman" w:hAnsi="Times New Roman" w:cs="Times New Roman"/>
          <w:sz w:val="28"/>
          <w:szCs w:val="28"/>
        </w:rPr>
        <w:t>хэшрейта</w:t>
      </w:r>
      <w:proofErr w:type="spellEnd"/>
      <w:r w:rsidRPr="002B4B74">
        <w:rPr>
          <w:rFonts w:ascii="Times New Roman" w:hAnsi="Times New Roman" w:cs="Times New Roman"/>
          <w:sz w:val="28"/>
          <w:szCs w:val="28"/>
        </w:rPr>
        <w:t xml:space="preserve">, за счет чего криптовалюта </w:t>
      </w:r>
      <w:proofErr w:type="spellStart"/>
      <w:r w:rsidRPr="002B4B74">
        <w:rPr>
          <w:rFonts w:ascii="Times New Roman" w:hAnsi="Times New Roman" w:cs="Times New Roman"/>
          <w:sz w:val="28"/>
          <w:szCs w:val="28"/>
        </w:rPr>
        <w:t>майнится</w:t>
      </w:r>
      <w:proofErr w:type="spellEnd"/>
      <w:r w:rsidRPr="002B4B74">
        <w:rPr>
          <w:rFonts w:ascii="Times New Roman" w:hAnsi="Times New Roman" w:cs="Times New Roman"/>
          <w:sz w:val="28"/>
          <w:szCs w:val="28"/>
        </w:rPr>
        <w:t xml:space="preserve"> с наибольшей эффективностью. Для нашего проекта преимущественно важен локальный рынок – Россия и СНГ.</w:t>
      </w:r>
    </w:p>
    <w:p w14:paraId="0B01E458" w14:textId="55186751" w:rsidR="00B26B96" w:rsidRPr="002B4B74" w:rsidRDefault="00B26B96" w:rsidP="00B26B96">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lastRenderedPageBreak/>
        <w:t xml:space="preserve">Одной из крупнейших компаний в России является </w:t>
      </w:r>
      <w:proofErr w:type="spellStart"/>
      <w:r w:rsidRPr="002B4B74">
        <w:rPr>
          <w:rFonts w:ascii="Times New Roman" w:hAnsi="Times New Roman" w:cs="Times New Roman"/>
          <w:sz w:val="28"/>
          <w:szCs w:val="28"/>
        </w:rPr>
        <w:t>BitRiver</w:t>
      </w:r>
      <w:proofErr w:type="spellEnd"/>
      <w:r w:rsidRPr="002B4B74">
        <w:rPr>
          <w:rFonts w:ascii="Times New Roman" w:hAnsi="Times New Roman" w:cs="Times New Roman"/>
          <w:sz w:val="28"/>
          <w:szCs w:val="28"/>
        </w:rPr>
        <w:t xml:space="preserve">, которая предоставляет услуги хостинга </w:t>
      </w:r>
      <w:proofErr w:type="spellStart"/>
      <w:r w:rsidRPr="002B4B74">
        <w:rPr>
          <w:rFonts w:ascii="Times New Roman" w:hAnsi="Times New Roman" w:cs="Times New Roman"/>
          <w:sz w:val="28"/>
          <w:szCs w:val="28"/>
        </w:rPr>
        <w:t>майнинговых</w:t>
      </w:r>
      <w:proofErr w:type="spellEnd"/>
      <w:r w:rsidRPr="002B4B74">
        <w:rPr>
          <w:rFonts w:ascii="Times New Roman" w:hAnsi="Times New Roman" w:cs="Times New Roman"/>
          <w:sz w:val="28"/>
          <w:szCs w:val="28"/>
        </w:rPr>
        <w:t xml:space="preserve"> операций, используя энергию гидроэлектростанций в Сибири​. Кроме того, компания </w:t>
      </w:r>
      <w:proofErr w:type="spellStart"/>
      <w:r w:rsidRPr="002B4B74">
        <w:rPr>
          <w:rFonts w:ascii="Times New Roman" w:hAnsi="Times New Roman" w:cs="Times New Roman"/>
          <w:sz w:val="28"/>
          <w:szCs w:val="28"/>
        </w:rPr>
        <w:t>Cryptocurrency</w:t>
      </w:r>
      <w:proofErr w:type="spellEnd"/>
      <w:r w:rsidRPr="002B4B74">
        <w:rPr>
          <w:rFonts w:ascii="Times New Roman" w:hAnsi="Times New Roman" w:cs="Times New Roman"/>
          <w:sz w:val="28"/>
          <w:szCs w:val="28"/>
        </w:rPr>
        <w:t xml:space="preserve"> Mining Group (CMG) активно использует преимущества низких энергозатрат и холодного климата для повышения эффективности своих </w:t>
      </w:r>
      <w:proofErr w:type="spellStart"/>
      <w:r w:rsidRPr="002B4B74">
        <w:rPr>
          <w:rFonts w:ascii="Times New Roman" w:hAnsi="Times New Roman" w:cs="Times New Roman"/>
          <w:sz w:val="28"/>
          <w:szCs w:val="28"/>
        </w:rPr>
        <w:t>майнинговых</w:t>
      </w:r>
      <w:proofErr w:type="spellEnd"/>
      <w:r w:rsidRPr="002B4B74">
        <w:rPr>
          <w:rFonts w:ascii="Times New Roman" w:hAnsi="Times New Roman" w:cs="Times New Roman"/>
          <w:sz w:val="28"/>
          <w:szCs w:val="28"/>
        </w:rPr>
        <w:t xml:space="preserve"> ферм.</w:t>
      </w:r>
    </w:p>
    <w:p w14:paraId="6F55559D" w14:textId="02634F43" w:rsidR="00B26B96" w:rsidRPr="002B4B74" w:rsidRDefault="00B26B96" w:rsidP="00B26B96">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В ранее упомянутом Казахстане ключевыми игроками являются компании </w:t>
      </w:r>
      <w:proofErr w:type="spellStart"/>
      <w:r w:rsidRPr="002B4B74">
        <w:rPr>
          <w:rFonts w:ascii="Times New Roman" w:hAnsi="Times New Roman" w:cs="Times New Roman"/>
          <w:sz w:val="28"/>
          <w:szCs w:val="28"/>
        </w:rPr>
        <w:t>Enegix</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Xive</w:t>
      </w:r>
      <w:proofErr w:type="spellEnd"/>
      <w:r w:rsidRPr="002B4B74">
        <w:rPr>
          <w:rFonts w:ascii="Times New Roman" w:hAnsi="Times New Roman" w:cs="Times New Roman"/>
          <w:sz w:val="28"/>
          <w:szCs w:val="28"/>
        </w:rPr>
        <w:t xml:space="preserve">. </w:t>
      </w:r>
      <w:proofErr w:type="spellStart"/>
      <w:r w:rsidRPr="002B4B74">
        <w:rPr>
          <w:rFonts w:ascii="Times New Roman" w:hAnsi="Times New Roman" w:cs="Times New Roman"/>
          <w:sz w:val="28"/>
          <w:szCs w:val="28"/>
        </w:rPr>
        <w:t>Enegix</w:t>
      </w:r>
      <w:proofErr w:type="spellEnd"/>
      <w:r w:rsidRPr="002B4B74">
        <w:rPr>
          <w:rFonts w:ascii="Times New Roman" w:hAnsi="Times New Roman" w:cs="Times New Roman"/>
          <w:sz w:val="28"/>
          <w:szCs w:val="28"/>
        </w:rPr>
        <w:t xml:space="preserve"> управляет одним из крупнейших </w:t>
      </w:r>
      <w:proofErr w:type="spellStart"/>
      <w:r w:rsidRPr="002B4B74">
        <w:rPr>
          <w:rFonts w:ascii="Times New Roman" w:hAnsi="Times New Roman" w:cs="Times New Roman"/>
          <w:sz w:val="28"/>
          <w:szCs w:val="28"/>
        </w:rPr>
        <w:t>майнинговых</w:t>
      </w:r>
      <w:proofErr w:type="spellEnd"/>
      <w:r w:rsidRPr="002B4B74">
        <w:rPr>
          <w:rFonts w:ascii="Times New Roman" w:hAnsi="Times New Roman" w:cs="Times New Roman"/>
          <w:sz w:val="28"/>
          <w:szCs w:val="28"/>
        </w:rPr>
        <w:t xml:space="preserve"> центров в мире, расположенным в Экибастузе, с мощностью более 180 МВт. Компания </w:t>
      </w:r>
      <w:proofErr w:type="spellStart"/>
      <w:r w:rsidRPr="002B4B74">
        <w:rPr>
          <w:rFonts w:ascii="Times New Roman" w:hAnsi="Times New Roman" w:cs="Times New Roman"/>
          <w:sz w:val="28"/>
          <w:szCs w:val="28"/>
        </w:rPr>
        <w:t>Xive</w:t>
      </w:r>
      <w:proofErr w:type="spellEnd"/>
      <w:r w:rsidRPr="002B4B74">
        <w:rPr>
          <w:rFonts w:ascii="Times New Roman" w:hAnsi="Times New Roman" w:cs="Times New Roman"/>
          <w:sz w:val="28"/>
          <w:szCs w:val="28"/>
        </w:rPr>
        <w:t xml:space="preserve"> предлагает услуги хостинга и занимается продажей и обслуживанием </w:t>
      </w:r>
      <w:proofErr w:type="spellStart"/>
      <w:r w:rsidRPr="002B4B74">
        <w:rPr>
          <w:rFonts w:ascii="Times New Roman" w:hAnsi="Times New Roman" w:cs="Times New Roman"/>
          <w:sz w:val="28"/>
          <w:szCs w:val="28"/>
        </w:rPr>
        <w:t>майнингового</w:t>
      </w:r>
      <w:proofErr w:type="spellEnd"/>
      <w:r w:rsidRPr="002B4B74">
        <w:rPr>
          <w:rFonts w:ascii="Times New Roman" w:hAnsi="Times New Roman" w:cs="Times New Roman"/>
          <w:sz w:val="28"/>
          <w:szCs w:val="28"/>
        </w:rPr>
        <w:t xml:space="preserve"> оборудования.</w:t>
      </w:r>
    </w:p>
    <w:p w14:paraId="37C249E4" w14:textId="26789980" w:rsidR="00B26B96" w:rsidRPr="002B4B74" w:rsidRDefault="00B26B96" w:rsidP="00B26B96">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Благодаря благоприятным условиям для майнинга, таким как низкие затраты на энергию и холодный климат, Россия и Казахстан продолжают оставаться привлекательными регионами для развития </w:t>
      </w:r>
      <w:proofErr w:type="spellStart"/>
      <w:r w:rsidRPr="002B4B74">
        <w:rPr>
          <w:rFonts w:ascii="Times New Roman" w:hAnsi="Times New Roman" w:cs="Times New Roman"/>
          <w:sz w:val="28"/>
          <w:szCs w:val="28"/>
        </w:rPr>
        <w:t>криптовалютного</w:t>
      </w:r>
      <w:proofErr w:type="spellEnd"/>
      <w:r w:rsidRPr="002B4B74">
        <w:rPr>
          <w:rFonts w:ascii="Times New Roman" w:hAnsi="Times New Roman" w:cs="Times New Roman"/>
          <w:sz w:val="28"/>
          <w:szCs w:val="28"/>
        </w:rPr>
        <w:t xml:space="preserve"> майнинга, несмотря на международные санкции и регуляторные изменения​. </w:t>
      </w:r>
    </w:p>
    <w:p w14:paraId="07E5C89F" w14:textId="2A3F6C4F" w:rsidR="00E31CB6" w:rsidRDefault="00E31CB6" w:rsidP="00182ED5">
      <w:pPr>
        <w:spacing w:after="0" w:line="360" w:lineRule="auto"/>
        <w:ind w:firstLine="709"/>
        <w:rPr>
          <w:rFonts w:ascii="Times New Roman" w:hAnsi="Times New Roman" w:cs="Times New Roman"/>
          <w:b/>
          <w:bCs/>
          <w:i/>
          <w:sz w:val="28"/>
          <w:szCs w:val="28"/>
        </w:rPr>
      </w:pPr>
      <w:r w:rsidRPr="00E31CB6">
        <w:rPr>
          <w:rFonts w:ascii="Times New Roman" w:hAnsi="Times New Roman" w:cs="Times New Roman"/>
          <w:sz w:val="28"/>
          <w:szCs w:val="28"/>
        </w:rPr>
        <w:t xml:space="preserve">Таблица 1 </w:t>
      </w:r>
      <w:r w:rsidR="00E019FD">
        <w:rPr>
          <w:rFonts w:ascii="Times New Roman" w:hAnsi="Times New Roman" w:cs="Times New Roman"/>
          <w:sz w:val="28"/>
          <w:szCs w:val="28"/>
        </w:rPr>
        <w:t>–</w:t>
      </w:r>
      <w:r w:rsidRPr="00E31CB6">
        <w:rPr>
          <w:rFonts w:ascii="Times New Roman" w:hAnsi="Times New Roman" w:cs="Times New Roman"/>
          <w:sz w:val="28"/>
          <w:szCs w:val="28"/>
        </w:rPr>
        <w:t xml:space="preserve"> </w:t>
      </w:r>
      <w:r w:rsidR="008775E1" w:rsidRPr="00E31CB6">
        <w:rPr>
          <w:rFonts w:ascii="Times New Roman" w:hAnsi="Times New Roman" w:cs="Times New Roman"/>
          <w:sz w:val="28"/>
          <w:szCs w:val="28"/>
        </w:rPr>
        <w:t>Маркетинговый анализ конкурентов (Россия и СНГ)</w:t>
      </w:r>
    </w:p>
    <w:tbl>
      <w:tblPr>
        <w:tblStyle w:val="afd"/>
        <w:tblW w:w="0" w:type="auto"/>
        <w:tblLook w:val="04A0" w:firstRow="1" w:lastRow="0" w:firstColumn="1" w:lastColumn="0" w:noHBand="0" w:noVBand="1"/>
      </w:tblPr>
      <w:tblGrid>
        <w:gridCol w:w="1723"/>
        <w:gridCol w:w="2634"/>
        <w:gridCol w:w="2758"/>
        <w:gridCol w:w="2514"/>
      </w:tblGrid>
      <w:tr w:rsidR="008775E1" w:rsidRPr="002B4B74" w14:paraId="34AC0565" w14:textId="77777777" w:rsidTr="00E019FD">
        <w:tc>
          <w:tcPr>
            <w:tcW w:w="1723" w:type="dxa"/>
            <w:shd w:val="clear" w:color="auto" w:fill="008080"/>
          </w:tcPr>
          <w:p w14:paraId="15D8D565" w14:textId="63B60AFC" w:rsidR="008775E1" w:rsidRPr="002B4B74" w:rsidRDefault="008775E1" w:rsidP="00F54015">
            <w:pPr>
              <w:spacing w:before="40" w:after="40"/>
              <w:jc w:val="center"/>
              <w:rPr>
                <w:rFonts w:ascii="Times New Roman" w:hAnsi="Times New Roman" w:cs="Times New Roman"/>
                <w:color w:val="FFFFFF" w:themeColor="background1"/>
                <w:sz w:val="24"/>
                <w:szCs w:val="24"/>
              </w:rPr>
            </w:pPr>
            <w:r w:rsidRPr="002B4B74">
              <w:rPr>
                <w:rFonts w:ascii="Times New Roman" w:hAnsi="Times New Roman" w:cs="Times New Roman"/>
                <w:color w:val="FFFFFF" w:themeColor="background1"/>
                <w:sz w:val="24"/>
                <w:szCs w:val="24"/>
              </w:rPr>
              <w:t>Компания</w:t>
            </w:r>
          </w:p>
        </w:tc>
        <w:tc>
          <w:tcPr>
            <w:tcW w:w="2634" w:type="dxa"/>
            <w:shd w:val="clear" w:color="auto" w:fill="008080"/>
          </w:tcPr>
          <w:p w14:paraId="3A7F3080" w14:textId="5F118E51" w:rsidR="008775E1" w:rsidRPr="002B4B74" w:rsidRDefault="008775E1" w:rsidP="00F54015">
            <w:pPr>
              <w:spacing w:before="40" w:after="40"/>
              <w:jc w:val="center"/>
              <w:rPr>
                <w:rFonts w:ascii="Times New Roman" w:hAnsi="Times New Roman" w:cs="Times New Roman"/>
                <w:color w:val="FFFFFF" w:themeColor="background1"/>
                <w:sz w:val="24"/>
                <w:szCs w:val="24"/>
              </w:rPr>
            </w:pPr>
            <w:r w:rsidRPr="002B4B74">
              <w:rPr>
                <w:rFonts w:ascii="Times New Roman" w:hAnsi="Times New Roman" w:cs="Times New Roman"/>
                <w:color w:val="FFFFFF" w:themeColor="background1"/>
                <w:sz w:val="24"/>
                <w:szCs w:val="24"/>
              </w:rPr>
              <w:t>Позиционирование на рынке</w:t>
            </w:r>
          </w:p>
        </w:tc>
        <w:tc>
          <w:tcPr>
            <w:tcW w:w="2758" w:type="dxa"/>
            <w:shd w:val="clear" w:color="auto" w:fill="008080"/>
          </w:tcPr>
          <w:p w14:paraId="3C7469CE" w14:textId="387726A5" w:rsidR="008775E1" w:rsidRPr="002B4B74" w:rsidRDefault="008775E1" w:rsidP="00F54015">
            <w:pPr>
              <w:spacing w:before="40" w:after="40"/>
              <w:jc w:val="center"/>
              <w:rPr>
                <w:rFonts w:ascii="Times New Roman" w:hAnsi="Times New Roman" w:cs="Times New Roman"/>
                <w:color w:val="FFFFFF" w:themeColor="background1"/>
                <w:sz w:val="24"/>
                <w:szCs w:val="24"/>
              </w:rPr>
            </w:pPr>
            <w:r w:rsidRPr="002B4B74">
              <w:rPr>
                <w:rFonts w:ascii="Times New Roman" w:hAnsi="Times New Roman" w:cs="Times New Roman"/>
                <w:color w:val="FFFFFF" w:themeColor="background1"/>
                <w:sz w:val="24"/>
                <w:szCs w:val="24"/>
              </w:rPr>
              <w:t>Сильные стороны</w:t>
            </w:r>
          </w:p>
        </w:tc>
        <w:tc>
          <w:tcPr>
            <w:tcW w:w="2514" w:type="dxa"/>
            <w:shd w:val="clear" w:color="auto" w:fill="008080"/>
          </w:tcPr>
          <w:p w14:paraId="590BCC5E" w14:textId="04DA7B28" w:rsidR="008775E1" w:rsidRPr="002B4B74" w:rsidRDefault="008775E1" w:rsidP="00F54015">
            <w:pPr>
              <w:spacing w:before="40" w:after="40"/>
              <w:jc w:val="center"/>
              <w:rPr>
                <w:rFonts w:ascii="Times New Roman" w:hAnsi="Times New Roman" w:cs="Times New Roman"/>
                <w:color w:val="FFFFFF" w:themeColor="background1"/>
                <w:sz w:val="24"/>
                <w:szCs w:val="24"/>
              </w:rPr>
            </w:pPr>
            <w:r w:rsidRPr="002B4B74">
              <w:rPr>
                <w:rFonts w:ascii="Times New Roman" w:hAnsi="Times New Roman" w:cs="Times New Roman"/>
                <w:color w:val="FFFFFF" w:themeColor="background1"/>
                <w:sz w:val="24"/>
                <w:szCs w:val="24"/>
              </w:rPr>
              <w:t>Слабые стороны</w:t>
            </w:r>
          </w:p>
        </w:tc>
      </w:tr>
      <w:tr w:rsidR="008775E1" w:rsidRPr="002B4B74" w14:paraId="793FDA75" w14:textId="77777777" w:rsidTr="00E019FD">
        <w:tc>
          <w:tcPr>
            <w:tcW w:w="1723" w:type="dxa"/>
          </w:tcPr>
          <w:p w14:paraId="4657C5F6" w14:textId="7BC68BDC" w:rsidR="008775E1" w:rsidRPr="002B4B74" w:rsidRDefault="008775E1" w:rsidP="00F54015">
            <w:pPr>
              <w:spacing w:before="40" w:after="40"/>
              <w:rPr>
                <w:rFonts w:ascii="Times New Roman" w:hAnsi="Times New Roman" w:cs="Times New Roman"/>
                <w:sz w:val="24"/>
                <w:szCs w:val="24"/>
              </w:rPr>
            </w:pPr>
            <w:proofErr w:type="spellStart"/>
            <w:r w:rsidRPr="002B4B74">
              <w:rPr>
                <w:rFonts w:ascii="Times New Roman" w:hAnsi="Times New Roman" w:cs="Times New Roman"/>
                <w:sz w:val="24"/>
                <w:szCs w:val="24"/>
              </w:rPr>
              <w:t>BitRiver</w:t>
            </w:r>
            <w:proofErr w:type="spellEnd"/>
          </w:p>
        </w:tc>
        <w:tc>
          <w:tcPr>
            <w:tcW w:w="2634" w:type="dxa"/>
          </w:tcPr>
          <w:p w14:paraId="30525924" w14:textId="71CDBD86" w:rsidR="008775E1" w:rsidRPr="002B4B74" w:rsidRDefault="008775E1" w:rsidP="00F54015">
            <w:pPr>
              <w:spacing w:before="40" w:after="40"/>
              <w:rPr>
                <w:rFonts w:ascii="Times New Roman" w:hAnsi="Times New Roman" w:cs="Times New Roman"/>
                <w:sz w:val="24"/>
                <w:szCs w:val="24"/>
              </w:rPr>
            </w:pPr>
            <w:proofErr w:type="spellStart"/>
            <w:r w:rsidRPr="002B4B74">
              <w:rPr>
                <w:rFonts w:ascii="Times New Roman" w:hAnsi="Times New Roman" w:cs="Times New Roman"/>
                <w:sz w:val="24"/>
                <w:szCs w:val="24"/>
              </w:rPr>
              <w:t>BitRiver</w:t>
            </w:r>
            <w:proofErr w:type="spellEnd"/>
            <w:r w:rsidRPr="002B4B74">
              <w:rPr>
                <w:rFonts w:ascii="Times New Roman" w:hAnsi="Times New Roman" w:cs="Times New Roman"/>
                <w:sz w:val="24"/>
                <w:szCs w:val="24"/>
              </w:rPr>
              <w:t xml:space="preserve"> является крупнейшим провайдером услуг по хостингу </w:t>
            </w:r>
            <w:proofErr w:type="spellStart"/>
            <w:r w:rsidRPr="002B4B74">
              <w:rPr>
                <w:rFonts w:ascii="Times New Roman" w:hAnsi="Times New Roman" w:cs="Times New Roman"/>
                <w:sz w:val="24"/>
                <w:szCs w:val="24"/>
              </w:rPr>
              <w:t>майнинговых</w:t>
            </w:r>
            <w:proofErr w:type="spellEnd"/>
            <w:r w:rsidRPr="002B4B74">
              <w:rPr>
                <w:rFonts w:ascii="Times New Roman" w:hAnsi="Times New Roman" w:cs="Times New Roman"/>
                <w:sz w:val="24"/>
                <w:szCs w:val="24"/>
              </w:rPr>
              <w:t xml:space="preserve"> операций в России​</w:t>
            </w:r>
          </w:p>
        </w:tc>
        <w:tc>
          <w:tcPr>
            <w:tcW w:w="2758" w:type="dxa"/>
          </w:tcPr>
          <w:p w14:paraId="7082043B" w14:textId="04F01A0B"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Низкие энергозатраты благодаря использованию гидроэлектроэнергии</w:t>
            </w:r>
          </w:p>
          <w:p w14:paraId="62328DB2" w14:textId="2AEF7015"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Стабильная и надежная инфраструктура в Сибири</w:t>
            </w:r>
          </w:p>
        </w:tc>
        <w:tc>
          <w:tcPr>
            <w:tcW w:w="2514" w:type="dxa"/>
          </w:tcPr>
          <w:p w14:paraId="7E144017" w14:textId="4D4CC8DE"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Санкции со стороны США, что ограничивает сотрудничество с международными клиентами и партнерами</w:t>
            </w:r>
          </w:p>
          <w:p w14:paraId="4872DAC7" w14:textId="0A23D1FF"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Регуляторная неопределенность</w:t>
            </w:r>
          </w:p>
        </w:tc>
      </w:tr>
      <w:tr w:rsidR="008775E1" w:rsidRPr="002B4B74" w14:paraId="49731445" w14:textId="77777777" w:rsidTr="00E019FD">
        <w:tc>
          <w:tcPr>
            <w:tcW w:w="1723" w:type="dxa"/>
          </w:tcPr>
          <w:p w14:paraId="21ACB65D" w14:textId="34FB6714" w:rsidR="008775E1" w:rsidRPr="002B4B74" w:rsidRDefault="008775E1" w:rsidP="00F54015">
            <w:pPr>
              <w:spacing w:before="40" w:after="40"/>
              <w:rPr>
                <w:rFonts w:ascii="Times New Roman" w:hAnsi="Times New Roman" w:cs="Times New Roman"/>
                <w:sz w:val="24"/>
                <w:szCs w:val="24"/>
              </w:rPr>
            </w:pPr>
            <w:proofErr w:type="spellStart"/>
            <w:r w:rsidRPr="002B4B74">
              <w:rPr>
                <w:rFonts w:ascii="Times New Roman" w:hAnsi="Times New Roman" w:cs="Times New Roman"/>
                <w:sz w:val="24"/>
                <w:szCs w:val="24"/>
              </w:rPr>
              <w:t>Cryptocurrency</w:t>
            </w:r>
            <w:proofErr w:type="spellEnd"/>
            <w:r w:rsidRPr="002B4B74">
              <w:rPr>
                <w:rFonts w:ascii="Times New Roman" w:hAnsi="Times New Roman" w:cs="Times New Roman"/>
                <w:sz w:val="24"/>
                <w:szCs w:val="24"/>
              </w:rPr>
              <w:t xml:space="preserve"> Mining Group (CMG)</w:t>
            </w:r>
          </w:p>
        </w:tc>
        <w:tc>
          <w:tcPr>
            <w:tcW w:w="2634" w:type="dxa"/>
          </w:tcPr>
          <w:p w14:paraId="79DCCB00" w14:textId="55C0E04F" w:rsidR="008775E1" w:rsidRPr="002B4B74" w:rsidRDefault="008775E1" w:rsidP="00F54015">
            <w:pPr>
              <w:spacing w:before="40" w:after="40"/>
              <w:rPr>
                <w:rFonts w:ascii="Times New Roman" w:hAnsi="Times New Roman" w:cs="Times New Roman"/>
                <w:sz w:val="24"/>
                <w:szCs w:val="24"/>
              </w:rPr>
            </w:pPr>
            <w:r w:rsidRPr="002B4B74">
              <w:rPr>
                <w:rFonts w:ascii="Times New Roman" w:hAnsi="Times New Roman" w:cs="Times New Roman"/>
                <w:sz w:val="24"/>
                <w:szCs w:val="24"/>
              </w:rPr>
              <w:t xml:space="preserve">CMG активно использует преимущества низких энергозатрат и холодного климата Сибири для оптимизации своих операций. Компания также сотрудничает с ведущими производителями </w:t>
            </w:r>
            <w:proofErr w:type="spellStart"/>
            <w:r w:rsidRPr="002B4B74">
              <w:rPr>
                <w:rFonts w:ascii="Times New Roman" w:hAnsi="Times New Roman" w:cs="Times New Roman"/>
                <w:sz w:val="24"/>
                <w:szCs w:val="24"/>
              </w:rPr>
              <w:t>майнингового</w:t>
            </w:r>
            <w:proofErr w:type="spellEnd"/>
            <w:r w:rsidRPr="002B4B74">
              <w:rPr>
                <w:rFonts w:ascii="Times New Roman" w:hAnsi="Times New Roman" w:cs="Times New Roman"/>
                <w:sz w:val="24"/>
                <w:szCs w:val="24"/>
              </w:rPr>
              <w:t xml:space="preserve"> </w:t>
            </w:r>
            <w:r w:rsidRPr="002B4B74">
              <w:rPr>
                <w:rFonts w:ascii="Times New Roman" w:hAnsi="Times New Roman" w:cs="Times New Roman"/>
                <w:sz w:val="24"/>
                <w:szCs w:val="24"/>
              </w:rPr>
              <w:lastRenderedPageBreak/>
              <w:t xml:space="preserve">оборудования, такими как </w:t>
            </w:r>
            <w:proofErr w:type="spellStart"/>
            <w:r w:rsidRPr="002B4B74">
              <w:rPr>
                <w:rFonts w:ascii="Times New Roman" w:hAnsi="Times New Roman" w:cs="Times New Roman"/>
                <w:sz w:val="24"/>
                <w:szCs w:val="24"/>
              </w:rPr>
              <w:t>Bitmain</w:t>
            </w:r>
            <w:proofErr w:type="spellEnd"/>
            <w:r w:rsidRPr="002B4B74">
              <w:rPr>
                <w:rFonts w:ascii="Times New Roman" w:hAnsi="Times New Roman" w:cs="Times New Roman"/>
                <w:sz w:val="24"/>
                <w:szCs w:val="24"/>
              </w:rPr>
              <w:t xml:space="preserve"> и </w:t>
            </w:r>
            <w:proofErr w:type="spellStart"/>
            <w:r w:rsidRPr="002B4B74">
              <w:rPr>
                <w:rFonts w:ascii="Times New Roman" w:hAnsi="Times New Roman" w:cs="Times New Roman"/>
                <w:sz w:val="24"/>
                <w:szCs w:val="24"/>
              </w:rPr>
              <w:t>MicroBT</w:t>
            </w:r>
            <w:proofErr w:type="spellEnd"/>
          </w:p>
        </w:tc>
        <w:tc>
          <w:tcPr>
            <w:tcW w:w="2758" w:type="dxa"/>
          </w:tcPr>
          <w:p w14:paraId="177B5DA5" w14:textId="66D7EEC6"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lastRenderedPageBreak/>
              <w:t>Низкие операционные затраты благодаря дешевой электроэнергии</w:t>
            </w:r>
          </w:p>
          <w:p w14:paraId="72C43704" w14:textId="34882A9F"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Стратегическое партнерство с ведущими производителями оборудования</w:t>
            </w:r>
          </w:p>
          <w:p w14:paraId="2664A834" w14:textId="259732E4"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Высокая степень адаптации к климатическим условиям Сибири</w:t>
            </w:r>
          </w:p>
        </w:tc>
        <w:tc>
          <w:tcPr>
            <w:tcW w:w="2514" w:type="dxa"/>
          </w:tcPr>
          <w:p w14:paraId="2D1A3330" w14:textId="70C7519C"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Зависимость от международных поставок оборудования и запчастей</w:t>
            </w:r>
          </w:p>
          <w:p w14:paraId="7E958743" w14:textId="7CCEE020" w:rsidR="008775E1" w:rsidRPr="002B4B74" w:rsidRDefault="008775E1">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Регуляторная неопределенность</w:t>
            </w:r>
          </w:p>
        </w:tc>
      </w:tr>
      <w:tr w:rsidR="008775E1" w:rsidRPr="002B4B74" w14:paraId="0EAD17E4" w14:textId="77777777" w:rsidTr="00E019FD">
        <w:tc>
          <w:tcPr>
            <w:tcW w:w="1723" w:type="dxa"/>
          </w:tcPr>
          <w:p w14:paraId="5EDD6984" w14:textId="1E1D8B6A" w:rsidR="008775E1" w:rsidRPr="002B4B74" w:rsidRDefault="00082706" w:rsidP="00F54015">
            <w:pPr>
              <w:spacing w:before="40" w:after="40"/>
              <w:rPr>
                <w:rFonts w:ascii="Times New Roman" w:hAnsi="Times New Roman" w:cs="Times New Roman"/>
                <w:sz w:val="24"/>
                <w:szCs w:val="24"/>
              </w:rPr>
            </w:pPr>
            <w:proofErr w:type="spellStart"/>
            <w:r w:rsidRPr="002B4B74">
              <w:rPr>
                <w:rFonts w:ascii="Times New Roman" w:hAnsi="Times New Roman" w:cs="Times New Roman"/>
                <w:sz w:val="24"/>
                <w:szCs w:val="24"/>
              </w:rPr>
              <w:t>Enegix</w:t>
            </w:r>
            <w:proofErr w:type="spellEnd"/>
          </w:p>
        </w:tc>
        <w:tc>
          <w:tcPr>
            <w:tcW w:w="2634" w:type="dxa"/>
          </w:tcPr>
          <w:p w14:paraId="6F25CD9C" w14:textId="7A3E72B1" w:rsidR="008775E1" w:rsidRPr="002B4B74" w:rsidRDefault="008775E1" w:rsidP="00F54015">
            <w:pPr>
              <w:spacing w:before="40" w:after="40"/>
              <w:rPr>
                <w:rFonts w:ascii="Times New Roman" w:hAnsi="Times New Roman" w:cs="Times New Roman"/>
                <w:sz w:val="24"/>
                <w:szCs w:val="24"/>
              </w:rPr>
            </w:pPr>
            <w:proofErr w:type="spellStart"/>
            <w:r w:rsidRPr="002B4B74">
              <w:rPr>
                <w:rFonts w:ascii="Times New Roman" w:hAnsi="Times New Roman" w:cs="Times New Roman"/>
                <w:sz w:val="24"/>
                <w:szCs w:val="24"/>
              </w:rPr>
              <w:t>Enegix</w:t>
            </w:r>
            <w:proofErr w:type="spellEnd"/>
            <w:r w:rsidRPr="002B4B74">
              <w:rPr>
                <w:rFonts w:ascii="Times New Roman" w:hAnsi="Times New Roman" w:cs="Times New Roman"/>
                <w:sz w:val="24"/>
                <w:szCs w:val="24"/>
              </w:rPr>
              <w:t xml:space="preserve"> управляет одним из крупнейших </w:t>
            </w:r>
            <w:proofErr w:type="spellStart"/>
            <w:r w:rsidRPr="002B4B74">
              <w:rPr>
                <w:rFonts w:ascii="Times New Roman" w:hAnsi="Times New Roman" w:cs="Times New Roman"/>
                <w:sz w:val="24"/>
                <w:szCs w:val="24"/>
              </w:rPr>
              <w:t>майнинговых</w:t>
            </w:r>
            <w:proofErr w:type="spellEnd"/>
            <w:r w:rsidRPr="002B4B74">
              <w:rPr>
                <w:rFonts w:ascii="Times New Roman" w:hAnsi="Times New Roman" w:cs="Times New Roman"/>
                <w:sz w:val="24"/>
                <w:szCs w:val="24"/>
              </w:rPr>
              <w:t xml:space="preserve"> центров в мире, расположенным в Экибастузе, Казахстан. Компания предоставляет услуги хостинга для крупных </w:t>
            </w:r>
            <w:proofErr w:type="spellStart"/>
            <w:r w:rsidRPr="002B4B74">
              <w:rPr>
                <w:rFonts w:ascii="Times New Roman" w:hAnsi="Times New Roman" w:cs="Times New Roman"/>
                <w:sz w:val="24"/>
                <w:szCs w:val="24"/>
              </w:rPr>
              <w:t>майнинговых</w:t>
            </w:r>
            <w:proofErr w:type="spellEnd"/>
            <w:r w:rsidRPr="002B4B74">
              <w:rPr>
                <w:rFonts w:ascii="Times New Roman" w:hAnsi="Times New Roman" w:cs="Times New Roman"/>
                <w:sz w:val="24"/>
                <w:szCs w:val="24"/>
              </w:rPr>
              <w:t xml:space="preserve"> операций и активно привлекает международных клиентов</w:t>
            </w:r>
          </w:p>
        </w:tc>
        <w:tc>
          <w:tcPr>
            <w:tcW w:w="2758" w:type="dxa"/>
          </w:tcPr>
          <w:p w14:paraId="1409FB1E" w14:textId="4B4AF7F6" w:rsidR="00082706" w:rsidRPr="002B4B74" w:rsidRDefault="00082706">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 xml:space="preserve">Большая мощность </w:t>
            </w:r>
            <w:proofErr w:type="spellStart"/>
            <w:r w:rsidRPr="002B4B74">
              <w:rPr>
                <w:rFonts w:ascii="Times New Roman" w:hAnsi="Times New Roman" w:cs="Times New Roman"/>
                <w:sz w:val="24"/>
                <w:szCs w:val="24"/>
              </w:rPr>
              <w:t>майнингового</w:t>
            </w:r>
            <w:proofErr w:type="spellEnd"/>
            <w:r w:rsidRPr="002B4B74">
              <w:rPr>
                <w:rFonts w:ascii="Times New Roman" w:hAnsi="Times New Roman" w:cs="Times New Roman"/>
                <w:sz w:val="24"/>
                <w:szCs w:val="24"/>
              </w:rPr>
              <w:t xml:space="preserve"> центра (более 180 МВт)</w:t>
            </w:r>
          </w:p>
          <w:p w14:paraId="5DF37B13" w14:textId="1617653F" w:rsidR="00082706" w:rsidRPr="002B4B74" w:rsidRDefault="00082706">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Привлекательные условия для международных клиентов</w:t>
            </w:r>
          </w:p>
          <w:p w14:paraId="184DBFA7" w14:textId="1A93E34D" w:rsidR="008775E1" w:rsidRPr="002B4B74" w:rsidRDefault="00082706">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Поддержка со стороны местных властей и использование возобновляемых источников энергии</w:t>
            </w:r>
          </w:p>
        </w:tc>
        <w:tc>
          <w:tcPr>
            <w:tcW w:w="2514" w:type="dxa"/>
          </w:tcPr>
          <w:p w14:paraId="4331329C" w14:textId="77777777" w:rsidR="008775E1" w:rsidRPr="002B4B74" w:rsidRDefault="00082706">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Высокая конкуренция на локальном рынке</w:t>
            </w:r>
          </w:p>
          <w:p w14:paraId="79BE2562" w14:textId="10488368" w:rsidR="00082706" w:rsidRPr="002B4B74" w:rsidRDefault="00F54015">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Возможные колебания в снабжении электроэнергией из-за изменений в энергетической политике Казахстана</w:t>
            </w:r>
          </w:p>
        </w:tc>
      </w:tr>
      <w:tr w:rsidR="00082706" w:rsidRPr="002B4B74" w14:paraId="0AA95D22" w14:textId="77777777" w:rsidTr="00E019FD">
        <w:tc>
          <w:tcPr>
            <w:tcW w:w="1723" w:type="dxa"/>
          </w:tcPr>
          <w:p w14:paraId="11109C97" w14:textId="77777777" w:rsidR="00082706" w:rsidRPr="002B4B74" w:rsidRDefault="00082706" w:rsidP="00F54015">
            <w:pPr>
              <w:spacing w:before="40" w:after="40"/>
              <w:rPr>
                <w:rFonts w:ascii="Times New Roman" w:hAnsi="Times New Roman" w:cs="Times New Roman"/>
                <w:sz w:val="24"/>
                <w:szCs w:val="24"/>
              </w:rPr>
            </w:pPr>
          </w:p>
        </w:tc>
        <w:tc>
          <w:tcPr>
            <w:tcW w:w="2634" w:type="dxa"/>
          </w:tcPr>
          <w:p w14:paraId="4553F76A" w14:textId="51F9B1CA" w:rsidR="00082706" w:rsidRPr="002B4B74" w:rsidRDefault="00F54015" w:rsidP="00F54015">
            <w:pPr>
              <w:spacing w:before="40" w:after="40"/>
              <w:rPr>
                <w:rFonts w:ascii="Times New Roman" w:hAnsi="Times New Roman" w:cs="Times New Roman"/>
                <w:sz w:val="24"/>
                <w:szCs w:val="24"/>
              </w:rPr>
            </w:pPr>
            <w:proofErr w:type="spellStart"/>
            <w:r w:rsidRPr="002B4B74">
              <w:rPr>
                <w:rFonts w:ascii="Times New Roman" w:hAnsi="Times New Roman" w:cs="Times New Roman"/>
                <w:sz w:val="24"/>
                <w:szCs w:val="24"/>
              </w:rPr>
              <w:t>Xive</w:t>
            </w:r>
            <w:proofErr w:type="spellEnd"/>
            <w:r w:rsidRPr="002B4B74">
              <w:rPr>
                <w:rFonts w:ascii="Times New Roman" w:hAnsi="Times New Roman" w:cs="Times New Roman"/>
                <w:sz w:val="24"/>
                <w:szCs w:val="24"/>
              </w:rPr>
              <w:t xml:space="preserve"> предоставляет услуги хостинга и занимается продажей и обслуживанием </w:t>
            </w:r>
            <w:proofErr w:type="spellStart"/>
            <w:r w:rsidRPr="002B4B74">
              <w:rPr>
                <w:rFonts w:ascii="Times New Roman" w:hAnsi="Times New Roman" w:cs="Times New Roman"/>
                <w:sz w:val="24"/>
                <w:szCs w:val="24"/>
              </w:rPr>
              <w:t>майнингового</w:t>
            </w:r>
            <w:proofErr w:type="spellEnd"/>
            <w:r w:rsidRPr="002B4B74">
              <w:rPr>
                <w:rFonts w:ascii="Times New Roman" w:hAnsi="Times New Roman" w:cs="Times New Roman"/>
                <w:sz w:val="24"/>
                <w:szCs w:val="24"/>
              </w:rPr>
              <w:t xml:space="preserve"> оборудования</w:t>
            </w:r>
          </w:p>
        </w:tc>
        <w:tc>
          <w:tcPr>
            <w:tcW w:w="2758" w:type="dxa"/>
          </w:tcPr>
          <w:p w14:paraId="343A8BDA" w14:textId="77777777" w:rsidR="00F54015" w:rsidRPr="002B4B74" w:rsidRDefault="00F54015">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Разнообразие услуг, включая продажу и обслуживание оборудования.</w:t>
            </w:r>
          </w:p>
          <w:p w14:paraId="41477DF1" w14:textId="30EB6C31" w:rsidR="00082706" w:rsidRPr="002B4B74" w:rsidRDefault="00F54015">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Стабильное сотрудничество с местными энергетическими компаниями</w:t>
            </w:r>
          </w:p>
        </w:tc>
        <w:tc>
          <w:tcPr>
            <w:tcW w:w="2514" w:type="dxa"/>
          </w:tcPr>
          <w:p w14:paraId="61FB3C6A" w14:textId="77777777" w:rsidR="00082706" w:rsidRPr="002B4B74" w:rsidRDefault="00F54015">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Ограниченные масштабы операций по сравнению с крупными международными конкурентами</w:t>
            </w:r>
          </w:p>
          <w:p w14:paraId="6EB7579F" w14:textId="7E499FF2" w:rsidR="00F54015" w:rsidRPr="002B4B74" w:rsidRDefault="00F54015">
            <w:pPr>
              <w:pStyle w:val="a5"/>
              <w:numPr>
                <w:ilvl w:val="0"/>
                <w:numId w:val="35"/>
              </w:numPr>
              <w:spacing w:before="40" w:after="40"/>
              <w:ind w:left="0" w:firstLine="224"/>
              <w:rPr>
                <w:rFonts w:ascii="Times New Roman" w:hAnsi="Times New Roman" w:cs="Times New Roman"/>
                <w:sz w:val="24"/>
                <w:szCs w:val="24"/>
              </w:rPr>
            </w:pPr>
            <w:r w:rsidRPr="002B4B74">
              <w:rPr>
                <w:rFonts w:ascii="Times New Roman" w:hAnsi="Times New Roman" w:cs="Times New Roman"/>
                <w:sz w:val="24"/>
                <w:szCs w:val="24"/>
              </w:rPr>
              <w:t>Возможные колебания в снабжении электроэнергией из-за изменений в энергетической политике Казахстана</w:t>
            </w:r>
          </w:p>
        </w:tc>
      </w:tr>
    </w:tbl>
    <w:p w14:paraId="73505901" w14:textId="77180F87" w:rsidR="00082706" w:rsidRPr="002B4B74" w:rsidRDefault="00082706" w:rsidP="00082706">
      <w:pPr>
        <w:spacing w:before="240"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Изучение компаний-конкурентов в сфере </w:t>
      </w:r>
      <w:proofErr w:type="spellStart"/>
      <w:r w:rsidRPr="002B4B74">
        <w:rPr>
          <w:rFonts w:ascii="Times New Roman" w:hAnsi="Times New Roman" w:cs="Times New Roman"/>
          <w:sz w:val="28"/>
          <w:szCs w:val="28"/>
        </w:rPr>
        <w:t>криптомайнинга</w:t>
      </w:r>
      <w:proofErr w:type="spellEnd"/>
      <w:r w:rsidRPr="002B4B74">
        <w:rPr>
          <w:rFonts w:ascii="Times New Roman" w:hAnsi="Times New Roman" w:cs="Times New Roman"/>
          <w:sz w:val="28"/>
          <w:szCs w:val="28"/>
        </w:rPr>
        <w:t xml:space="preserve"> в России и странах СНГ показывает, что рынок характеризуется высокой конкуренцией и наличием значительных возможностей для роста. Основные игроки, такие как </w:t>
      </w:r>
      <w:proofErr w:type="spellStart"/>
      <w:r w:rsidRPr="002B4B74">
        <w:rPr>
          <w:rFonts w:ascii="Times New Roman" w:hAnsi="Times New Roman" w:cs="Times New Roman"/>
          <w:sz w:val="28"/>
          <w:szCs w:val="28"/>
        </w:rPr>
        <w:t>BitRiver</w:t>
      </w:r>
      <w:proofErr w:type="spellEnd"/>
      <w:r w:rsidRPr="002B4B74">
        <w:rPr>
          <w:rFonts w:ascii="Times New Roman" w:hAnsi="Times New Roman" w:cs="Times New Roman"/>
          <w:sz w:val="28"/>
          <w:szCs w:val="28"/>
        </w:rPr>
        <w:t xml:space="preserve">, CMG, </w:t>
      </w:r>
      <w:proofErr w:type="spellStart"/>
      <w:r w:rsidRPr="002B4B74">
        <w:rPr>
          <w:rFonts w:ascii="Times New Roman" w:hAnsi="Times New Roman" w:cs="Times New Roman"/>
          <w:sz w:val="28"/>
          <w:szCs w:val="28"/>
        </w:rPr>
        <w:t>Enegix</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Xive</w:t>
      </w:r>
      <w:proofErr w:type="spellEnd"/>
      <w:r w:rsidRPr="002B4B74">
        <w:rPr>
          <w:rFonts w:ascii="Times New Roman" w:hAnsi="Times New Roman" w:cs="Times New Roman"/>
          <w:sz w:val="28"/>
          <w:szCs w:val="28"/>
        </w:rPr>
        <w:t>, обладают сильными сторонами, включая низкие затраты на электроэнергию и использование экологически чистых источников энергии. Однако они также сталкиваются с серьезными вызовами (как международные санкции и регуляторная неопределенность).</w:t>
      </w:r>
    </w:p>
    <w:p w14:paraId="47CB39E1" w14:textId="77777777" w:rsidR="00EC47E5" w:rsidRPr="002B4B74" w:rsidRDefault="00EC47E5" w:rsidP="00EC47E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В случае равенства значений характеристик вес критерия приравнивается к нулю. По итогам сравнительной оценки предпочтение отдадим M30S++, как модели, получившей максимальное суммарное расчетное значение по сравниваемым характеристикам.</w:t>
      </w:r>
    </w:p>
    <w:p w14:paraId="54943DCA" w14:textId="10EC4D56" w:rsidR="00EC47E5" w:rsidRPr="002B4B74" w:rsidRDefault="00E019FD" w:rsidP="00182ED5">
      <w:pPr>
        <w:spacing w:after="100" w:line="240" w:lineRule="auto"/>
        <w:ind w:firstLine="720"/>
        <w:rPr>
          <w:rFonts w:ascii="Times New Roman" w:eastAsia="Times New Roman" w:hAnsi="Times New Roman" w:cs="Times New Roman"/>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2</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E019FD">
        <w:rPr>
          <w:rFonts w:ascii="Times New Roman" w:hAnsi="Times New Roman" w:cs="Times New Roman"/>
          <w:sz w:val="28"/>
          <w:szCs w:val="28"/>
        </w:rPr>
        <w:t>Ключевые игроки на рынке хостинга РФ</w:t>
      </w:r>
    </w:p>
    <w:tbl>
      <w:tblPr>
        <w:tblStyle w:val="affd"/>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1559"/>
        <w:gridCol w:w="1701"/>
        <w:gridCol w:w="1688"/>
        <w:gridCol w:w="2564"/>
      </w:tblGrid>
      <w:tr w:rsidR="00EC47E5" w:rsidRPr="002B4B74" w14:paraId="5C013F1C" w14:textId="77777777" w:rsidTr="00EC47E5">
        <w:tc>
          <w:tcPr>
            <w:tcW w:w="2117" w:type="dxa"/>
            <w:shd w:val="clear" w:color="auto" w:fill="008080"/>
            <w:tcMar>
              <w:top w:w="100" w:type="dxa"/>
              <w:left w:w="100" w:type="dxa"/>
              <w:bottom w:w="100" w:type="dxa"/>
              <w:right w:w="100" w:type="dxa"/>
            </w:tcMar>
          </w:tcPr>
          <w:p w14:paraId="561347D9" w14:textId="77777777" w:rsidR="00EC47E5" w:rsidRPr="002B4B74" w:rsidRDefault="00EC47E5" w:rsidP="002340CA">
            <w:pPr>
              <w:widowControl w:val="0"/>
              <w:spacing w:after="0" w:line="24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lastRenderedPageBreak/>
              <w:t>Компании</w:t>
            </w:r>
          </w:p>
        </w:tc>
        <w:tc>
          <w:tcPr>
            <w:tcW w:w="1559" w:type="dxa"/>
            <w:shd w:val="clear" w:color="auto" w:fill="008080"/>
            <w:tcMar>
              <w:top w:w="100" w:type="dxa"/>
              <w:left w:w="100" w:type="dxa"/>
              <w:bottom w:w="100" w:type="dxa"/>
              <w:right w:w="100" w:type="dxa"/>
            </w:tcMar>
          </w:tcPr>
          <w:p w14:paraId="3CB82507" w14:textId="77777777" w:rsidR="00EC47E5" w:rsidRPr="002B4B74" w:rsidRDefault="00EC47E5" w:rsidP="002340CA">
            <w:pPr>
              <w:widowControl w:val="0"/>
              <w:spacing w:after="0" w:line="24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 xml:space="preserve">Тарифы, </w:t>
            </w:r>
            <w:proofErr w:type="spellStart"/>
            <w:r w:rsidRPr="002B4B74">
              <w:rPr>
                <w:rFonts w:ascii="Times New Roman" w:eastAsia="Times New Roman" w:hAnsi="Times New Roman" w:cs="Times New Roman"/>
                <w:color w:val="FFFFFF" w:themeColor="background1"/>
                <w:sz w:val="24"/>
                <w:szCs w:val="24"/>
              </w:rPr>
              <w:t>руб</w:t>
            </w:r>
            <w:proofErr w:type="spellEnd"/>
            <w:r w:rsidRPr="002B4B74">
              <w:rPr>
                <w:rFonts w:ascii="Times New Roman" w:eastAsia="Times New Roman" w:hAnsi="Times New Roman" w:cs="Times New Roman"/>
                <w:color w:val="FFFFFF" w:themeColor="background1"/>
                <w:sz w:val="24"/>
                <w:szCs w:val="24"/>
              </w:rPr>
              <w:t>/</w:t>
            </w:r>
            <w:proofErr w:type="spellStart"/>
            <w:r w:rsidRPr="002B4B74">
              <w:rPr>
                <w:rFonts w:ascii="Times New Roman" w:eastAsia="Times New Roman" w:hAnsi="Times New Roman" w:cs="Times New Roman"/>
                <w:color w:val="FFFFFF" w:themeColor="background1"/>
                <w:sz w:val="24"/>
                <w:szCs w:val="24"/>
              </w:rPr>
              <w:t>квт</w:t>
            </w:r>
            <w:proofErr w:type="spellEnd"/>
          </w:p>
        </w:tc>
        <w:tc>
          <w:tcPr>
            <w:tcW w:w="1701" w:type="dxa"/>
            <w:shd w:val="clear" w:color="auto" w:fill="008080"/>
            <w:tcMar>
              <w:top w:w="100" w:type="dxa"/>
              <w:left w:w="100" w:type="dxa"/>
              <w:bottom w:w="100" w:type="dxa"/>
              <w:right w:w="100" w:type="dxa"/>
            </w:tcMar>
          </w:tcPr>
          <w:p w14:paraId="7F71452C" w14:textId="77777777" w:rsidR="00EC47E5" w:rsidRPr="002B4B74" w:rsidRDefault="00EC47E5" w:rsidP="002340CA">
            <w:pPr>
              <w:widowControl w:val="0"/>
              <w:spacing w:after="0" w:line="24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Кол-во свободной мощности, МВт</w:t>
            </w:r>
          </w:p>
        </w:tc>
        <w:tc>
          <w:tcPr>
            <w:tcW w:w="1688" w:type="dxa"/>
            <w:shd w:val="clear" w:color="auto" w:fill="008080"/>
            <w:tcMar>
              <w:top w:w="100" w:type="dxa"/>
              <w:left w:w="100" w:type="dxa"/>
              <w:bottom w:w="100" w:type="dxa"/>
              <w:right w:w="100" w:type="dxa"/>
            </w:tcMar>
          </w:tcPr>
          <w:p w14:paraId="37779BB3" w14:textId="77777777" w:rsidR="00EC47E5" w:rsidRPr="002B4B74" w:rsidRDefault="00EC47E5" w:rsidP="002340CA">
            <w:pPr>
              <w:widowControl w:val="0"/>
              <w:spacing w:after="0" w:line="240" w:lineRule="auto"/>
              <w:jc w:val="center"/>
              <w:rPr>
                <w:rFonts w:ascii="Times New Roman" w:eastAsia="Times New Roman" w:hAnsi="Times New Roman" w:cs="Times New Roman"/>
                <w:color w:val="FFFFFF" w:themeColor="background1"/>
                <w:sz w:val="24"/>
                <w:szCs w:val="24"/>
              </w:rPr>
            </w:pPr>
            <w:proofErr w:type="spellStart"/>
            <w:r w:rsidRPr="002B4B74">
              <w:rPr>
                <w:rFonts w:ascii="Times New Roman" w:eastAsia="Times New Roman" w:hAnsi="Times New Roman" w:cs="Times New Roman"/>
                <w:color w:val="FFFFFF" w:themeColor="background1"/>
                <w:sz w:val="24"/>
                <w:szCs w:val="24"/>
              </w:rPr>
              <w:t>Uptime</w:t>
            </w:r>
            <w:proofErr w:type="spellEnd"/>
            <w:r w:rsidRPr="002B4B74">
              <w:rPr>
                <w:rFonts w:ascii="Times New Roman" w:eastAsia="Times New Roman" w:hAnsi="Times New Roman" w:cs="Times New Roman"/>
                <w:color w:val="FFFFFF" w:themeColor="background1"/>
                <w:sz w:val="24"/>
                <w:szCs w:val="24"/>
              </w:rPr>
              <w:t>, %</w:t>
            </w:r>
          </w:p>
        </w:tc>
        <w:tc>
          <w:tcPr>
            <w:tcW w:w="2564" w:type="dxa"/>
            <w:shd w:val="clear" w:color="auto" w:fill="008080"/>
            <w:tcMar>
              <w:top w:w="100" w:type="dxa"/>
              <w:left w:w="100" w:type="dxa"/>
              <w:bottom w:w="100" w:type="dxa"/>
              <w:right w:w="100" w:type="dxa"/>
            </w:tcMar>
          </w:tcPr>
          <w:p w14:paraId="029CFF78" w14:textId="77777777" w:rsidR="00EC47E5" w:rsidRPr="002B4B74" w:rsidRDefault="00EC47E5" w:rsidP="002340CA">
            <w:pPr>
              <w:widowControl w:val="0"/>
              <w:spacing w:after="0" w:line="24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Расположение</w:t>
            </w:r>
          </w:p>
        </w:tc>
      </w:tr>
      <w:tr w:rsidR="00EC47E5" w:rsidRPr="002B4B74" w14:paraId="055D0B36" w14:textId="77777777" w:rsidTr="002340CA">
        <w:tc>
          <w:tcPr>
            <w:tcW w:w="2117" w:type="dxa"/>
            <w:shd w:val="clear" w:color="auto" w:fill="auto"/>
            <w:tcMar>
              <w:top w:w="100" w:type="dxa"/>
              <w:left w:w="100" w:type="dxa"/>
              <w:bottom w:w="100" w:type="dxa"/>
              <w:right w:w="100" w:type="dxa"/>
            </w:tcMar>
          </w:tcPr>
          <w:p w14:paraId="36DF0EEF"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SIBMAIN</w:t>
            </w:r>
          </w:p>
        </w:tc>
        <w:tc>
          <w:tcPr>
            <w:tcW w:w="1559" w:type="dxa"/>
            <w:shd w:val="clear" w:color="auto" w:fill="auto"/>
            <w:tcMar>
              <w:top w:w="100" w:type="dxa"/>
              <w:left w:w="100" w:type="dxa"/>
              <w:bottom w:w="100" w:type="dxa"/>
              <w:right w:w="100" w:type="dxa"/>
            </w:tcMar>
          </w:tcPr>
          <w:p w14:paraId="264CB7A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3,9</w:t>
            </w:r>
          </w:p>
        </w:tc>
        <w:tc>
          <w:tcPr>
            <w:tcW w:w="1701" w:type="dxa"/>
            <w:shd w:val="clear" w:color="auto" w:fill="auto"/>
            <w:tcMar>
              <w:top w:w="100" w:type="dxa"/>
              <w:left w:w="100" w:type="dxa"/>
              <w:bottom w:w="100" w:type="dxa"/>
              <w:right w:w="100" w:type="dxa"/>
            </w:tcMar>
          </w:tcPr>
          <w:p w14:paraId="682F1AF2"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80</w:t>
            </w:r>
          </w:p>
        </w:tc>
        <w:tc>
          <w:tcPr>
            <w:tcW w:w="1688" w:type="dxa"/>
            <w:shd w:val="clear" w:color="auto" w:fill="auto"/>
            <w:tcMar>
              <w:top w:w="100" w:type="dxa"/>
              <w:left w:w="100" w:type="dxa"/>
              <w:bottom w:w="100" w:type="dxa"/>
              <w:right w:w="100" w:type="dxa"/>
            </w:tcMar>
          </w:tcPr>
          <w:p w14:paraId="7229B178"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98</w:t>
            </w:r>
          </w:p>
        </w:tc>
        <w:tc>
          <w:tcPr>
            <w:tcW w:w="2564" w:type="dxa"/>
            <w:shd w:val="clear" w:color="auto" w:fill="auto"/>
            <w:tcMar>
              <w:top w:w="100" w:type="dxa"/>
              <w:left w:w="100" w:type="dxa"/>
              <w:bottom w:w="100" w:type="dxa"/>
              <w:right w:w="100" w:type="dxa"/>
            </w:tcMar>
          </w:tcPr>
          <w:p w14:paraId="448A3697"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Красноярская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77DDF5F9" w14:textId="77777777" w:rsidTr="002340CA">
        <w:tc>
          <w:tcPr>
            <w:tcW w:w="2117" w:type="dxa"/>
            <w:shd w:val="clear" w:color="auto" w:fill="auto"/>
            <w:tcMar>
              <w:top w:w="100" w:type="dxa"/>
              <w:left w:w="100" w:type="dxa"/>
              <w:bottom w:w="100" w:type="dxa"/>
              <w:right w:w="100" w:type="dxa"/>
            </w:tcMar>
          </w:tcPr>
          <w:p w14:paraId="5D83CD9D"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GIS MINING</w:t>
            </w:r>
          </w:p>
        </w:tc>
        <w:tc>
          <w:tcPr>
            <w:tcW w:w="1559" w:type="dxa"/>
            <w:shd w:val="clear" w:color="auto" w:fill="auto"/>
            <w:tcMar>
              <w:top w:w="100" w:type="dxa"/>
              <w:left w:w="100" w:type="dxa"/>
              <w:bottom w:w="100" w:type="dxa"/>
              <w:right w:w="100" w:type="dxa"/>
            </w:tcMar>
          </w:tcPr>
          <w:p w14:paraId="2473E650"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4,5</w:t>
            </w:r>
          </w:p>
        </w:tc>
        <w:tc>
          <w:tcPr>
            <w:tcW w:w="1701" w:type="dxa"/>
            <w:shd w:val="clear" w:color="auto" w:fill="auto"/>
            <w:tcMar>
              <w:top w:w="100" w:type="dxa"/>
              <w:left w:w="100" w:type="dxa"/>
              <w:bottom w:w="100" w:type="dxa"/>
              <w:right w:w="100" w:type="dxa"/>
            </w:tcMar>
          </w:tcPr>
          <w:p w14:paraId="0D576295"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60</w:t>
            </w:r>
          </w:p>
        </w:tc>
        <w:tc>
          <w:tcPr>
            <w:tcW w:w="1688" w:type="dxa"/>
            <w:shd w:val="clear" w:color="auto" w:fill="auto"/>
            <w:tcMar>
              <w:top w:w="100" w:type="dxa"/>
              <w:left w:w="100" w:type="dxa"/>
              <w:bottom w:w="100" w:type="dxa"/>
              <w:right w:w="100" w:type="dxa"/>
            </w:tcMar>
          </w:tcPr>
          <w:p w14:paraId="6C6DA799"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99,8</w:t>
            </w:r>
          </w:p>
        </w:tc>
        <w:tc>
          <w:tcPr>
            <w:tcW w:w="2564" w:type="dxa"/>
            <w:shd w:val="clear" w:color="auto" w:fill="auto"/>
            <w:tcMar>
              <w:top w:w="100" w:type="dxa"/>
              <w:left w:w="100" w:type="dxa"/>
              <w:bottom w:w="100" w:type="dxa"/>
              <w:right w:w="100" w:type="dxa"/>
            </w:tcMar>
          </w:tcPr>
          <w:p w14:paraId="45C37EA2"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Калининская АЭС и Иркутская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33AE2DC7" w14:textId="77777777" w:rsidTr="002340CA">
        <w:tc>
          <w:tcPr>
            <w:tcW w:w="2117" w:type="dxa"/>
            <w:shd w:val="clear" w:color="auto" w:fill="auto"/>
            <w:tcMar>
              <w:top w:w="100" w:type="dxa"/>
              <w:left w:w="100" w:type="dxa"/>
              <w:bottom w:w="100" w:type="dxa"/>
              <w:right w:w="100" w:type="dxa"/>
            </w:tcMar>
          </w:tcPr>
          <w:p w14:paraId="19324B98"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BitRiver</w:t>
            </w:r>
            <w:proofErr w:type="spellEnd"/>
          </w:p>
        </w:tc>
        <w:tc>
          <w:tcPr>
            <w:tcW w:w="1559" w:type="dxa"/>
            <w:shd w:val="clear" w:color="auto" w:fill="auto"/>
            <w:tcMar>
              <w:top w:w="100" w:type="dxa"/>
              <w:left w:w="100" w:type="dxa"/>
              <w:bottom w:w="100" w:type="dxa"/>
              <w:right w:w="100" w:type="dxa"/>
            </w:tcMar>
          </w:tcPr>
          <w:p w14:paraId="398ABCB1"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3,9</w:t>
            </w:r>
          </w:p>
        </w:tc>
        <w:tc>
          <w:tcPr>
            <w:tcW w:w="1701" w:type="dxa"/>
            <w:shd w:val="clear" w:color="auto" w:fill="auto"/>
            <w:tcMar>
              <w:top w:w="100" w:type="dxa"/>
              <w:left w:w="100" w:type="dxa"/>
              <w:bottom w:w="100" w:type="dxa"/>
              <w:right w:w="100" w:type="dxa"/>
            </w:tcMar>
          </w:tcPr>
          <w:p w14:paraId="1A75AE2A"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60</w:t>
            </w:r>
          </w:p>
        </w:tc>
        <w:tc>
          <w:tcPr>
            <w:tcW w:w="1688" w:type="dxa"/>
            <w:shd w:val="clear" w:color="auto" w:fill="auto"/>
            <w:tcMar>
              <w:top w:w="100" w:type="dxa"/>
              <w:left w:w="100" w:type="dxa"/>
              <w:bottom w:w="100" w:type="dxa"/>
              <w:right w:w="100" w:type="dxa"/>
            </w:tcMar>
          </w:tcPr>
          <w:p w14:paraId="2FA74F42"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99,8</w:t>
            </w:r>
          </w:p>
        </w:tc>
        <w:tc>
          <w:tcPr>
            <w:tcW w:w="2564" w:type="dxa"/>
            <w:shd w:val="clear" w:color="auto" w:fill="auto"/>
            <w:tcMar>
              <w:top w:w="100" w:type="dxa"/>
              <w:left w:w="100" w:type="dxa"/>
              <w:bottom w:w="100" w:type="dxa"/>
              <w:right w:w="100" w:type="dxa"/>
            </w:tcMar>
          </w:tcPr>
          <w:p w14:paraId="40987430"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Красноярская и Иркутская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448632F6" w14:textId="77777777" w:rsidTr="002340CA">
        <w:tc>
          <w:tcPr>
            <w:tcW w:w="2117" w:type="dxa"/>
            <w:shd w:val="clear" w:color="auto" w:fill="auto"/>
            <w:tcMar>
              <w:top w:w="100" w:type="dxa"/>
              <w:left w:w="100" w:type="dxa"/>
              <w:bottom w:w="100" w:type="dxa"/>
              <w:right w:w="100" w:type="dxa"/>
            </w:tcMar>
          </w:tcPr>
          <w:p w14:paraId="3C1F0B0D"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BitCluster</w:t>
            </w:r>
            <w:proofErr w:type="spellEnd"/>
            <w:r w:rsidRPr="002B4B74">
              <w:rPr>
                <w:rFonts w:ascii="Times New Roman" w:eastAsia="Times New Roman" w:hAnsi="Times New Roman" w:cs="Times New Roman"/>
                <w:sz w:val="24"/>
                <w:szCs w:val="24"/>
              </w:rPr>
              <w:t xml:space="preserve"> </w:t>
            </w:r>
          </w:p>
        </w:tc>
        <w:tc>
          <w:tcPr>
            <w:tcW w:w="1559" w:type="dxa"/>
            <w:shd w:val="clear" w:color="auto" w:fill="auto"/>
            <w:tcMar>
              <w:top w:w="100" w:type="dxa"/>
              <w:left w:w="100" w:type="dxa"/>
              <w:bottom w:w="100" w:type="dxa"/>
              <w:right w:w="100" w:type="dxa"/>
            </w:tcMar>
          </w:tcPr>
          <w:p w14:paraId="0DF7D0CF"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w:t>
            </w:r>
          </w:p>
        </w:tc>
        <w:tc>
          <w:tcPr>
            <w:tcW w:w="1701" w:type="dxa"/>
            <w:shd w:val="clear" w:color="auto" w:fill="auto"/>
            <w:tcMar>
              <w:top w:w="100" w:type="dxa"/>
              <w:left w:w="100" w:type="dxa"/>
              <w:bottom w:w="100" w:type="dxa"/>
              <w:right w:w="100" w:type="dxa"/>
            </w:tcMar>
          </w:tcPr>
          <w:p w14:paraId="77125BEE"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40</w:t>
            </w:r>
          </w:p>
        </w:tc>
        <w:tc>
          <w:tcPr>
            <w:tcW w:w="1688" w:type="dxa"/>
            <w:shd w:val="clear" w:color="auto" w:fill="auto"/>
            <w:tcMar>
              <w:top w:w="100" w:type="dxa"/>
              <w:left w:w="100" w:type="dxa"/>
              <w:bottom w:w="100" w:type="dxa"/>
              <w:right w:w="100" w:type="dxa"/>
            </w:tcMar>
          </w:tcPr>
          <w:p w14:paraId="165DA549"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99,8</w:t>
            </w:r>
          </w:p>
        </w:tc>
        <w:tc>
          <w:tcPr>
            <w:tcW w:w="2564" w:type="dxa"/>
            <w:shd w:val="clear" w:color="auto" w:fill="auto"/>
            <w:tcMar>
              <w:top w:w="100" w:type="dxa"/>
              <w:left w:w="100" w:type="dxa"/>
              <w:bottom w:w="100" w:type="dxa"/>
              <w:right w:w="100" w:type="dxa"/>
            </w:tcMar>
          </w:tcPr>
          <w:p w14:paraId="219AA3AF"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Иркутск и Братск</w:t>
            </w:r>
          </w:p>
        </w:tc>
      </w:tr>
      <w:tr w:rsidR="00EC47E5" w:rsidRPr="002B4B74" w14:paraId="1E197C54" w14:textId="77777777" w:rsidTr="002340CA">
        <w:tc>
          <w:tcPr>
            <w:tcW w:w="2117" w:type="dxa"/>
            <w:shd w:val="clear" w:color="auto" w:fill="auto"/>
            <w:tcMar>
              <w:top w:w="100" w:type="dxa"/>
              <w:left w:w="100" w:type="dxa"/>
              <w:bottom w:w="100" w:type="dxa"/>
              <w:right w:w="100" w:type="dxa"/>
            </w:tcMar>
          </w:tcPr>
          <w:p w14:paraId="6B5DDEA8"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Minerpark</w:t>
            </w:r>
            <w:proofErr w:type="spellEnd"/>
          </w:p>
        </w:tc>
        <w:tc>
          <w:tcPr>
            <w:tcW w:w="1559" w:type="dxa"/>
            <w:shd w:val="clear" w:color="auto" w:fill="auto"/>
            <w:tcMar>
              <w:top w:w="100" w:type="dxa"/>
              <w:left w:w="100" w:type="dxa"/>
              <w:bottom w:w="100" w:type="dxa"/>
              <w:right w:w="100" w:type="dxa"/>
            </w:tcMar>
          </w:tcPr>
          <w:p w14:paraId="0B33C454"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4,2</w:t>
            </w:r>
          </w:p>
        </w:tc>
        <w:tc>
          <w:tcPr>
            <w:tcW w:w="1701" w:type="dxa"/>
            <w:shd w:val="clear" w:color="auto" w:fill="auto"/>
            <w:tcMar>
              <w:top w:w="100" w:type="dxa"/>
              <w:left w:w="100" w:type="dxa"/>
              <w:bottom w:w="100" w:type="dxa"/>
              <w:right w:w="100" w:type="dxa"/>
            </w:tcMar>
          </w:tcPr>
          <w:p w14:paraId="5BFF7034"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40</w:t>
            </w:r>
          </w:p>
        </w:tc>
        <w:tc>
          <w:tcPr>
            <w:tcW w:w="1688" w:type="dxa"/>
            <w:shd w:val="clear" w:color="auto" w:fill="auto"/>
            <w:tcMar>
              <w:top w:w="100" w:type="dxa"/>
              <w:left w:w="100" w:type="dxa"/>
              <w:bottom w:w="100" w:type="dxa"/>
              <w:right w:w="100" w:type="dxa"/>
            </w:tcMar>
          </w:tcPr>
          <w:p w14:paraId="718062BD"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99,8</w:t>
            </w:r>
          </w:p>
        </w:tc>
        <w:tc>
          <w:tcPr>
            <w:tcW w:w="2564" w:type="dxa"/>
            <w:shd w:val="clear" w:color="auto" w:fill="auto"/>
            <w:tcMar>
              <w:top w:w="100" w:type="dxa"/>
              <w:left w:w="100" w:type="dxa"/>
              <w:bottom w:w="100" w:type="dxa"/>
              <w:right w:w="100" w:type="dxa"/>
            </w:tcMar>
          </w:tcPr>
          <w:p w14:paraId="6558E36B"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Тверская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78317260" w14:textId="77777777" w:rsidTr="002340CA">
        <w:tc>
          <w:tcPr>
            <w:tcW w:w="2117" w:type="dxa"/>
            <w:shd w:val="clear" w:color="auto" w:fill="auto"/>
            <w:tcMar>
              <w:top w:w="100" w:type="dxa"/>
              <w:left w:w="100" w:type="dxa"/>
              <w:bottom w:w="100" w:type="dxa"/>
              <w:right w:w="100" w:type="dxa"/>
            </w:tcMar>
          </w:tcPr>
          <w:p w14:paraId="52C3710A"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Mining4You</w:t>
            </w:r>
          </w:p>
        </w:tc>
        <w:tc>
          <w:tcPr>
            <w:tcW w:w="1559" w:type="dxa"/>
            <w:shd w:val="clear" w:color="auto" w:fill="auto"/>
            <w:tcMar>
              <w:top w:w="100" w:type="dxa"/>
              <w:left w:w="100" w:type="dxa"/>
              <w:bottom w:w="100" w:type="dxa"/>
              <w:right w:w="100" w:type="dxa"/>
            </w:tcMar>
          </w:tcPr>
          <w:p w14:paraId="2ED47443"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3,95</w:t>
            </w:r>
          </w:p>
        </w:tc>
        <w:tc>
          <w:tcPr>
            <w:tcW w:w="1701" w:type="dxa"/>
            <w:shd w:val="clear" w:color="auto" w:fill="auto"/>
            <w:tcMar>
              <w:top w:w="100" w:type="dxa"/>
              <w:left w:w="100" w:type="dxa"/>
              <w:bottom w:w="100" w:type="dxa"/>
              <w:right w:w="100" w:type="dxa"/>
            </w:tcMar>
          </w:tcPr>
          <w:p w14:paraId="277CE9D6"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35</w:t>
            </w:r>
          </w:p>
        </w:tc>
        <w:tc>
          <w:tcPr>
            <w:tcW w:w="1688" w:type="dxa"/>
            <w:shd w:val="clear" w:color="auto" w:fill="auto"/>
            <w:tcMar>
              <w:top w:w="100" w:type="dxa"/>
              <w:left w:w="100" w:type="dxa"/>
              <w:bottom w:w="100" w:type="dxa"/>
              <w:right w:w="100" w:type="dxa"/>
            </w:tcMar>
          </w:tcPr>
          <w:p w14:paraId="7E2372C2"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98</w:t>
            </w:r>
          </w:p>
        </w:tc>
        <w:tc>
          <w:tcPr>
            <w:tcW w:w="2564" w:type="dxa"/>
            <w:shd w:val="clear" w:color="auto" w:fill="auto"/>
            <w:tcMar>
              <w:top w:w="100" w:type="dxa"/>
              <w:left w:w="100" w:type="dxa"/>
              <w:bottom w:w="100" w:type="dxa"/>
              <w:right w:w="100" w:type="dxa"/>
            </w:tcMar>
          </w:tcPr>
          <w:p w14:paraId="30F66946"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Иркутская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1C94A91E" w14:textId="77777777" w:rsidTr="002340CA">
        <w:tc>
          <w:tcPr>
            <w:tcW w:w="2117" w:type="dxa"/>
            <w:shd w:val="clear" w:color="auto" w:fill="auto"/>
            <w:tcMar>
              <w:top w:w="100" w:type="dxa"/>
              <w:left w:w="100" w:type="dxa"/>
              <w:bottom w:w="100" w:type="dxa"/>
              <w:right w:w="100" w:type="dxa"/>
            </w:tcMar>
          </w:tcPr>
          <w:p w14:paraId="1BFDC5D0"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INTELION</w:t>
            </w:r>
          </w:p>
        </w:tc>
        <w:tc>
          <w:tcPr>
            <w:tcW w:w="1559" w:type="dxa"/>
            <w:shd w:val="clear" w:color="auto" w:fill="auto"/>
            <w:tcMar>
              <w:top w:w="100" w:type="dxa"/>
              <w:left w:w="100" w:type="dxa"/>
              <w:bottom w:w="100" w:type="dxa"/>
              <w:right w:w="100" w:type="dxa"/>
            </w:tcMar>
          </w:tcPr>
          <w:p w14:paraId="719A76A1"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4,5</w:t>
            </w:r>
          </w:p>
        </w:tc>
        <w:tc>
          <w:tcPr>
            <w:tcW w:w="1701" w:type="dxa"/>
            <w:shd w:val="clear" w:color="auto" w:fill="auto"/>
            <w:tcMar>
              <w:top w:w="100" w:type="dxa"/>
              <w:left w:w="100" w:type="dxa"/>
              <w:bottom w:w="100" w:type="dxa"/>
              <w:right w:w="100" w:type="dxa"/>
            </w:tcMar>
          </w:tcPr>
          <w:p w14:paraId="4DC5F5E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30</w:t>
            </w:r>
          </w:p>
        </w:tc>
        <w:tc>
          <w:tcPr>
            <w:tcW w:w="1688" w:type="dxa"/>
            <w:shd w:val="clear" w:color="auto" w:fill="auto"/>
            <w:tcMar>
              <w:top w:w="100" w:type="dxa"/>
              <w:left w:w="100" w:type="dxa"/>
              <w:bottom w:w="100" w:type="dxa"/>
              <w:right w:w="100" w:type="dxa"/>
            </w:tcMar>
          </w:tcPr>
          <w:p w14:paraId="3E784D41"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99,5</w:t>
            </w:r>
          </w:p>
        </w:tc>
        <w:tc>
          <w:tcPr>
            <w:tcW w:w="2564" w:type="dxa"/>
            <w:shd w:val="clear" w:color="auto" w:fill="auto"/>
            <w:tcMar>
              <w:top w:w="100" w:type="dxa"/>
              <w:left w:w="100" w:type="dxa"/>
              <w:bottom w:w="100" w:type="dxa"/>
              <w:right w:w="100" w:type="dxa"/>
            </w:tcMar>
          </w:tcPr>
          <w:p w14:paraId="28388D62"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Калининская АЭС и Тульская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63A52113" w14:textId="77777777" w:rsidTr="002340CA">
        <w:tc>
          <w:tcPr>
            <w:tcW w:w="2117" w:type="dxa"/>
            <w:shd w:val="clear" w:color="auto" w:fill="auto"/>
            <w:tcMar>
              <w:top w:w="100" w:type="dxa"/>
              <w:left w:w="100" w:type="dxa"/>
              <w:bottom w:w="100" w:type="dxa"/>
              <w:right w:w="100" w:type="dxa"/>
            </w:tcMar>
          </w:tcPr>
          <w:p w14:paraId="0E28A670"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PROMMINER</w:t>
            </w:r>
          </w:p>
        </w:tc>
        <w:tc>
          <w:tcPr>
            <w:tcW w:w="1559" w:type="dxa"/>
            <w:shd w:val="clear" w:color="auto" w:fill="auto"/>
            <w:tcMar>
              <w:top w:w="100" w:type="dxa"/>
              <w:left w:w="100" w:type="dxa"/>
              <w:bottom w:w="100" w:type="dxa"/>
              <w:right w:w="100" w:type="dxa"/>
            </w:tcMar>
          </w:tcPr>
          <w:p w14:paraId="4885D58D"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4,3</w:t>
            </w:r>
          </w:p>
        </w:tc>
        <w:tc>
          <w:tcPr>
            <w:tcW w:w="1701" w:type="dxa"/>
            <w:shd w:val="clear" w:color="auto" w:fill="auto"/>
            <w:tcMar>
              <w:top w:w="100" w:type="dxa"/>
              <w:left w:w="100" w:type="dxa"/>
              <w:bottom w:w="100" w:type="dxa"/>
              <w:right w:w="100" w:type="dxa"/>
            </w:tcMar>
          </w:tcPr>
          <w:p w14:paraId="515E6B45"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w:t>
            </w:r>
          </w:p>
        </w:tc>
        <w:tc>
          <w:tcPr>
            <w:tcW w:w="1688" w:type="dxa"/>
            <w:shd w:val="clear" w:color="auto" w:fill="auto"/>
            <w:tcMar>
              <w:top w:w="100" w:type="dxa"/>
              <w:left w:w="100" w:type="dxa"/>
              <w:bottom w:w="100" w:type="dxa"/>
              <w:right w:w="100" w:type="dxa"/>
            </w:tcMar>
          </w:tcPr>
          <w:p w14:paraId="2E46293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99,4</w:t>
            </w:r>
          </w:p>
        </w:tc>
        <w:tc>
          <w:tcPr>
            <w:tcW w:w="2564" w:type="dxa"/>
            <w:shd w:val="clear" w:color="auto" w:fill="auto"/>
            <w:tcMar>
              <w:top w:w="100" w:type="dxa"/>
              <w:left w:w="100" w:type="dxa"/>
              <w:bottom w:w="100" w:type="dxa"/>
              <w:right w:w="100" w:type="dxa"/>
            </w:tcMar>
          </w:tcPr>
          <w:p w14:paraId="54A89D3D"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Кемерово</w:t>
            </w:r>
          </w:p>
        </w:tc>
      </w:tr>
      <w:tr w:rsidR="00EC47E5" w:rsidRPr="002B4B74" w14:paraId="6FD8CCDD" w14:textId="77777777" w:rsidTr="002340CA">
        <w:tc>
          <w:tcPr>
            <w:tcW w:w="2117" w:type="dxa"/>
            <w:shd w:val="clear" w:color="auto" w:fill="auto"/>
            <w:tcMar>
              <w:top w:w="100" w:type="dxa"/>
              <w:left w:w="100" w:type="dxa"/>
              <w:bottom w:w="100" w:type="dxa"/>
              <w:right w:w="100" w:type="dxa"/>
            </w:tcMar>
          </w:tcPr>
          <w:p w14:paraId="50F2AFAA"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IBMM</w:t>
            </w:r>
          </w:p>
        </w:tc>
        <w:tc>
          <w:tcPr>
            <w:tcW w:w="1559" w:type="dxa"/>
            <w:shd w:val="clear" w:color="auto" w:fill="auto"/>
            <w:tcMar>
              <w:top w:w="100" w:type="dxa"/>
              <w:left w:w="100" w:type="dxa"/>
              <w:bottom w:w="100" w:type="dxa"/>
              <w:right w:w="100" w:type="dxa"/>
            </w:tcMar>
          </w:tcPr>
          <w:p w14:paraId="0949FDD4"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4,3</w:t>
            </w:r>
          </w:p>
        </w:tc>
        <w:tc>
          <w:tcPr>
            <w:tcW w:w="1701" w:type="dxa"/>
            <w:shd w:val="clear" w:color="auto" w:fill="auto"/>
            <w:tcMar>
              <w:top w:w="100" w:type="dxa"/>
              <w:left w:w="100" w:type="dxa"/>
              <w:bottom w:w="100" w:type="dxa"/>
              <w:right w:w="100" w:type="dxa"/>
            </w:tcMar>
          </w:tcPr>
          <w:p w14:paraId="769B6529"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20</w:t>
            </w:r>
          </w:p>
        </w:tc>
        <w:tc>
          <w:tcPr>
            <w:tcW w:w="1688" w:type="dxa"/>
            <w:shd w:val="clear" w:color="auto" w:fill="auto"/>
            <w:tcMar>
              <w:top w:w="100" w:type="dxa"/>
              <w:left w:w="100" w:type="dxa"/>
              <w:bottom w:w="100" w:type="dxa"/>
              <w:right w:w="100" w:type="dxa"/>
            </w:tcMar>
          </w:tcPr>
          <w:p w14:paraId="4284CA1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w:t>
            </w:r>
          </w:p>
        </w:tc>
        <w:tc>
          <w:tcPr>
            <w:tcW w:w="2564" w:type="dxa"/>
            <w:shd w:val="clear" w:color="auto" w:fill="auto"/>
            <w:tcMar>
              <w:top w:w="100" w:type="dxa"/>
              <w:left w:w="100" w:type="dxa"/>
              <w:bottom w:w="100" w:type="dxa"/>
              <w:right w:w="100" w:type="dxa"/>
            </w:tcMar>
          </w:tcPr>
          <w:p w14:paraId="7B4A6385"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Мин. Воды</w:t>
            </w:r>
          </w:p>
        </w:tc>
      </w:tr>
      <w:tr w:rsidR="00EC47E5" w:rsidRPr="002B4B74" w14:paraId="79A5484D" w14:textId="77777777" w:rsidTr="002340CA">
        <w:tc>
          <w:tcPr>
            <w:tcW w:w="2117" w:type="dxa"/>
            <w:shd w:val="clear" w:color="auto" w:fill="auto"/>
            <w:tcMar>
              <w:top w:w="100" w:type="dxa"/>
              <w:left w:w="100" w:type="dxa"/>
              <w:bottom w:w="100" w:type="dxa"/>
              <w:right w:w="100" w:type="dxa"/>
            </w:tcMar>
          </w:tcPr>
          <w:p w14:paraId="6B383BAF"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UMINERS</w:t>
            </w:r>
          </w:p>
        </w:tc>
        <w:tc>
          <w:tcPr>
            <w:tcW w:w="1559" w:type="dxa"/>
            <w:shd w:val="clear" w:color="auto" w:fill="auto"/>
            <w:tcMar>
              <w:top w:w="100" w:type="dxa"/>
              <w:left w:w="100" w:type="dxa"/>
              <w:bottom w:w="100" w:type="dxa"/>
              <w:right w:w="100" w:type="dxa"/>
            </w:tcMar>
          </w:tcPr>
          <w:p w14:paraId="67569D16"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w:t>
            </w:r>
          </w:p>
        </w:tc>
        <w:tc>
          <w:tcPr>
            <w:tcW w:w="1701" w:type="dxa"/>
            <w:shd w:val="clear" w:color="auto" w:fill="auto"/>
            <w:tcMar>
              <w:top w:w="100" w:type="dxa"/>
              <w:left w:w="100" w:type="dxa"/>
              <w:bottom w:w="100" w:type="dxa"/>
              <w:right w:w="100" w:type="dxa"/>
            </w:tcMar>
          </w:tcPr>
          <w:p w14:paraId="00D54038"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20</w:t>
            </w:r>
          </w:p>
        </w:tc>
        <w:tc>
          <w:tcPr>
            <w:tcW w:w="1688" w:type="dxa"/>
            <w:shd w:val="clear" w:color="auto" w:fill="auto"/>
            <w:tcMar>
              <w:top w:w="100" w:type="dxa"/>
              <w:left w:w="100" w:type="dxa"/>
              <w:bottom w:w="100" w:type="dxa"/>
              <w:right w:w="100" w:type="dxa"/>
            </w:tcMar>
          </w:tcPr>
          <w:p w14:paraId="100D550D"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99,3</w:t>
            </w:r>
          </w:p>
        </w:tc>
        <w:tc>
          <w:tcPr>
            <w:tcW w:w="2564" w:type="dxa"/>
            <w:shd w:val="clear" w:color="auto" w:fill="auto"/>
            <w:tcMar>
              <w:top w:w="100" w:type="dxa"/>
              <w:left w:w="100" w:type="dxa"/>
              <w:bottom w:w="100" w:type="dxa"/>
              <w:right w:w="100" w:type="dxa"/>
            </w:tcMar>
          </w:tcPr>
          <w:p w14:paraId="6A8489BF"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Нижний Тагил</w:t>
            </w:r>
          </w:p>
        </w:tc>
      </w:tr>
      <w:tr w:rsidR="00EC47E5" w:rsidRPr="002B4B74" w14:paraId="6F1CBDF7" w14:textId="77777777" w:rsidTr="002340CA">
        <w:tc>
          <w:tcPr>
            <w:tcW w:w="2117" w:type="dxa"/>
            <w:shd w:val="clear" w:color="auto" w:fill="auto"/>
            <w:tcMar>
              <w:top w:w="100" w:type="dxa"/>
              <w:left w:w="100" w:type="dxa"/>
              <w:bottom w:w="100" w:type="dxa"/>
              <w:right w:w="100" w:type="dxa"/>
            </w:tcMar>
          </w:tcPr>
          <w:p w14:paraId="54D3A74F"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MyRig</w:t>
            </w:r>
            <w:proofErr w:type="spellEnd"/>
          </w:p>
        </w:tc>
        <w:tc>
          <w:tcPr>
            <w:tcW w:w="1559" w:type="dxa"/>
            <w:shd w:val="clear" w:color="auto" w:fill="auto"/>
            <w:tcMar>
              <w:top w:w="100" w:type="dxa"/>
              <w:left w:w="100" w:type="dxa"/>
              <w:bottom w:w="100" w:type="dxa"/>
              <w:right w:w="100" w:type="dxa"/>
            </w:tcMar>
          </w:tcPr>
          <w:p w14:paraId="56C66CE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4,25</w:t>
            </w:r>
          </w:p>
        </w:tc>
        <w:tc>
          <w:tcPr>
            <w:tcW w:w="1701" w:type="dxa"/>
            <w:shd w:val="clear" w:color="auto" w:fill="auto"/>
            <w:tcMar>
              <w:top w:w="100" w:type="dxa"/>
              <w:left w:w="100" w:type="dxa"/>
              <w:bottom w:w="100" w:type="dxa"/>
              <w:right w:w="100" w:type="dxa"/>
            </w:tcMar>
          </w:tcPr>
          <w:p w14:paraId="154D70CE"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15</w:t>
            </w:r>
          </w:p>
        </w:tc>
        <w:tc>
          <w:tcPr>
            <w:tcW w:w="1688" w:type="dxa"/>
            <w:shd w:val="clear" w:color="auto" w:fill="auto"/>
            <w:tcMar>
              <w:top w:w="100" w:type="dxa"/>
              <w:left w:w="100" w:type="dxa"/>
              <w:bottom w:w="100" w:type="dxa"/>
              <w:right w:w="100" w:type="dxa"/>
            </w:tcMar>
          </w:tcPr>
          <w:p w14:paraId="56ED44D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99,5</w:t>
            </w:r>
          </w:p>
        </w:tc>
        <w:tc>
          <w:tcPr>
            <w:tcW w:w="2564" w:type="dxa"/>
            <w:shd w:val="clear" w:color="auto" w:fill="auto"/>
            <w:tcMar>
              <w:top w:w="100" w:type="dxa"/>
              <w:left w:w="100" w:type="dxa"/>
              <w:bottom w:w="100" w:type="dxa"/>
              <w:right w:w="100" w:type="dxa"/>
            </w:tcMar>
          </w:tcPr>
          <w:p w14:paraId="67778456"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Красноярская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509D2C9A" w14:textId="77777777" w:rsidTr="002340CA">
        <w:tc>
          <w:tcPr>
            <w:tcW w:w="2117" w:type="dxa"/>
            <w:shd w:val="clear" w:color="auto" w:fill="auto"/>
            <w:tcMar>
              <w:top w:w="100" w:type="dxa"/>
              <w:left w:w="100" w:type="dxa"/>
              <w:bottom w:w="100" w:type="dxa"/>
              <w:right w:w="100" w:type="dxa"/>
            </w:tcMar>
          </w:tcPr>
          <w:p w14:paraId="3CB0AE0F"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GreenChain</w:t>
            </w:r>
            <w:proofErr w:type="spellEnd"/>
          </w:p>
        </w:tc>
        <w:tc>
          <w:tcPr>
            <w:tcW w:w="1559" w:type="dxa"/>
            <w:shd w:val="clear" w:color="auto" w:fill="auto"/>
            <w:tcMar>
              <w:top w:w="100" w:type="dxa"/>
              <w:left w:w="100" w:type="dxa"/>
              <w:bottom w:w="100" w:type="dxa"/>
              <w:right w:w="100" w:type="dxa"/>
            </w:tcMar>
          </w:tcPr>
          <w:p w14:paraId="61123CB4"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3,6</w:t>
            </w:r>
          </w:p>
        </w:tc>
        <w:tc>
          <w:tcPr>
            <w:tcW w:w="1701" w:type="dxa"/>
            <w:shd w:val="clear" w:color="auto" w:fill="auto"/>
            <w:tcMar>
              <w:top w:w="100" w:type="dxa"/>
              <w:left w:w="100" w:type="dxa"/>
              <w:bottom w:w="100" w:type="dxa"/>
              <w:right w:w="100" w:type="dxa"/>
            </w:tcMar>
          </w:tcPr>
          <w:p w14:paraId="13AFBBA1"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w:t>
            </w:r>
          </w:p>
        </w:tc>
        <w:tc>
          <w:tcPr>
            <w:tcW w:w="1688" w:type="dxa"/>
            <w:shd w:val="clear" w:color="auto" w:fill="auto"/>
            <w:tcMar>
              <w:top w:w="100" w:type="dxa"/>
              <w:left w:w="100" w:type="dxa"/>
              <w:bottom w:w="100" w:type="dxa"/>
              <w:right w:w="100" w:type="dxa"/>
            </w:tcMar>
          </w:tcPr>
          <w:p w14:paraId="57BDDB17"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99,5</w:t>
            </w:r>
          </w:p>
        </w:tc>
        <w:tc>
          <w:tcPr>
            <w:tcW w:w="2564" w:type="dxa"/>
            <w:shd w:val="clear" w:color="auto" w:fill="auto"/>
            <w:tcMar>
              <w:top w:w="100" w:type="dxa"/>
              <w:left w:w="100" w:type="dxa"/>
              <w:bottom w:w="100" w:type="dxa"/>
              <w:right w:w="100" w:type="dxa"/>
            </w:tcMar>
          </w:tcPr>
          <w:p w14:paraId="298AE5C3"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Карелия</w:t>
            </w:r>
          </w:p>
        </w:tc>
      </w:tr>
      <w:tr w:rsidR="00EC47E5" w:rsidRPr="002B4B74" w14:paraId="0E9AD4AB" w14:textId="77777777" w:rsidTr="002340CA">
        <w:tc>
          <w:tcPr>
            <w:tcW w:w="2117" w:type="dxa"/>
            <w:shd w:val="clear" w:color="auto" w:fill="auto"/>
            <w:tcMar>
              <w:top w:w="100" w:type="dxa"/>
              <w:left w:w="100" w:type="dxa"/>
              <w:bottom w:w="100" w:type="dxa"/>
              <w:right w:w="100" w:type="dxa"/>
            </w:tcMar>
          </w:tcPr>
          <w:p w14:paraId="38C4E3B7"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UMC</w:t>
            </w:r>
          </w:p>
        </w:tc>
        <w:tc>
          <w:tcPr>
            <w:tcW w:w="1559" w:type="dxa"/>
            <w:shd w:val="clear" w:color="auto" w:fill="auto"/>
            <w:tcMar>
              <w:top w:w="100" w:type="dxa"/>
              <w:left w:w="100" w:type="dxa"/>
              <w:bottom w:w="100" w:type="dxa"/>
              <w:right w:w="100" w:type="dxa"/>
            </w:tcMar>
          </w:tcPr>
          <w:p w14:paraId="7460C02A"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w:t>
            </w:r>
          </w:p>
        </w:tc>
        <w:tc>
          <w:tcPr>
            <w:tcW w:w="1701" w:type="dxa"/>
            <w:shd w:val="clear" w:color="auto" w:fill="auto"/>
            <w:tcMar>
              <w:top w:w="100" w:type="dxa"/>
              <w:left w:w="100" w:type="dxa"/>
              <w:bottom w:w="100" w:type="dxa"/>
              <w:right w:w="100" w:type="dxa"/>
            </w:tcMar>
          </w:tcPr>
          <w:p w14:paraId="3EB8FF8C"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w:t>
            </w:r>
          </w:p>
        </w:tc>
        <w:tc>
          <w:tcPr>
            <w:tcW w:w="1688" w:type="dxa"/>
            <w:shd w:val="clear" w:color="auto" w:fill="auto"/>
            <w:tcMar>
              <w:top w:w="100" w:type="dxa"/>
              <w:left w:w="100" w:type="dxa"/>
              <w:bottom w:w="100" w:type="dxa"/>
              <w:right w:w="100" w:type="dxa"/>
            </w:tcMar>
          </w:tcPr>
          <w:p w14:paraId="5A30741A"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97,7</w:t>
            </w:r>
          </w:p>
        </w:tc>
        <w:tc>
          <w:tcPr>
            <w:tcW w:w="2564" w:type="dxa"/>
            <w:shd w:val="clear" w:color="auto" w:fill="auto"/>
            <w:tcMar>
              <w:top w:w="100" w:type="dxa"/>
              <w:left w:w="100" w:type="dxa"/>
              <w:bottom w:w="100" w:type="dxa"/>
              <w:right w:w="100" w:type="dxa"/>
            </w:tcMar>
          </w:tcPr>
          <w:p w14:paraId="0FE2E5E9"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Челябинская и Иркутская </w:t>
            </w:r>
            <w:proofErr w:type="spellStart"/>
            <w:r w:rsidRPr="002B4B74">
              <w:rPr>
                <w:rFonts w:ascii="Times New Roman" w:eastAsia="Times New Roman" w:hAnsi="Times New Roman" w:cs="Times New Roman"/>
                <w:sz w:val="24"/>
                <w:szCs w:val="24"/>
              </w:rPr>
              <w:t>обл</w:t>
            </w:r>
            <w:proofErr w:type="spellEnd"/>
          </w:p>
        </w:tc>
      </w:tr>
      <w:tr w:rsidR="00EC47E5" w:rsidRPr="002B4B74" w14:paraId="4454FDB4" w14:textId="77777777" w:rsidTr="002340CA">
        <w:tc>
          <w:tcPr>
            <w:tcW w:w="2117" w:type="dxa"/>
            <w:shd w:val="clear" w:color="auto" w:fill="auto"/>
            <w:tcMar>
              <w:top w:w="100" w:type="dxa"/>
              <w:left w:w="100" w:type="dxa"/>
              <w:bottom w:w="100" w:type="dxa"/>
              <w:right w:w="100" w:type="dxa"/>
            </w:tcMar>
          </w:tcPr>
          <w:p w14:paraId="64DD605D"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BitHive</w:t>
            </w:r>
            <w:proofErr w:type="spellEnd"/>
          </w:p>
        </w:tc>
        <w:tc>
          <w:tcPr>
            <w:tcW w:w="1559" w:type="dxa"/>
            <w:shd w:val="clear" w:color="auto" w:fill="auto"/>
            <w:tcMar>
              <w:top w:w="100" w:type="dxa"/>
              <w:left w:w="100" w:type="dxa"/>
              <w:bottom w:w="100" w:type="dxa"/>
              <w:right w:w="100" w:type="dxa"/>
            </w:tcMar>
          </w:tcPr>
          <w:p w14:paraId="1BC6AB20"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4,3</w:t>
            </w:r>
          </w:p>
        </w:tc>
        <w:tc>
          <w:tcPr>
            <w:tcW w:w="1701" w:type="dxa"/>
            <w:shd w:val="clear" w:color="auto" w:fill="auto"/>
            <w:tcMar>
              <w:top w:w="100" w:type="dxa"/>
              <w:left w:w="100" w:type="dxa"/>
              <w:bottom w:w="100" w:type="dxa"/>
              <w:right w:w="100" w:type="dxa"/>
            </w:tcMar>
          </w:tcPr>
          <w:p w14:paraId="2F9FAE36"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w:t>
            </w:r>
          </w:p>
        </w:tc>
        <w:tc>
          <w:tcPr>
            <w:tcW w:w="1688" w:type="dxa"/>
            <w:shd w:val="clear" w:color="auto" w:fill="auto"/>
            <w:tcMar>
              <w:top w:w="100" w:type="dxa"/>
              <w:left w:w="100" w:type="dxa"/>
              <w:bottom w:w="100" w:type="dxa"/>
              <w:right w:w="100" w:type="dxa"/>
            </w:tcMar>
          </w:tcPr>
          <w:p w14:paraId="1BEB2151" w14:textId="77777777" w:rsidR="00EC47E5" w:rsidRPr="002B4B74" w:rsidRDefault="00EC47E5" w:rsidP="002340CA">
            <w:pPr>
              <w:widowControl w:val="0"/>
              <w:spacing w:after="0"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99,5</w:t>
            </w:r>
          </w:p>
        </w:tc>
        <w:tc>
          <w:tcPr>
            <w:tcW w:w="2564" w:type="dxa"/>
            <w:shd w:val="clear" w:color="auto" w:fill="auto"/>
            <w:tcMar>
              <w:top w:w="100" w:type="dxa"/>
              <w:left w:w="100" w:type="dxa"/>
              <w:bottom w:w="100" w:type="dxa"/>
              <w:right w:w="100" w:type="dxa"/>
            </w:tcMar>
          </w:tcPr>
          <w:p w14:paraId="2669CFC8" w14:textId="77777777" w:rsidR="00EC47E5" w:rsidRPr="002B4B74" w:rsidRDefault="00EC47E5" w:rsidP="002340CA">
            <w:pPr>
              <w:widowControl w:val="0"/>
              <w:spacing w:after="0"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МКАД</w:t>
            </w:r>
          </w:p>
        </w:tc>
      </w:tr>
    </w:tbl>
    <w:p w14:paraId="0B95B843" w14:textId="77777777" w:rsidR="00EC47E5" w:rsidRPr="002B4B74" w:rsidRDefault="00EC47E5" w:rsidP="00EC47E5">
      <w:pPr>
        <w:pBdr>
          <w:top w:val="nil"/>
          <w:left w:val="nil"/>
          <w:bottom w:val="nil"/>
          <w:right w:val="nil"/>
          <w:between w:val="nil"/>
        </w:pBdr>
        <w:spacing w:before="24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Предлагаемая площадка для размещения оборудования: дата-центр для майнинга на базе Калининской АЭС РОСЭНЕРГОАТОМ. Дата-центр на базе Калининской АЭС обеспечивается инфраструктурой и ресурсами концерна Росэнергоатом и оборудован по последнему слову техники в сфере дата центров для майнинга. Комплекс услуг по техническому размещению и обслуживанию оборудования реализован на ключевых составляющих: </w:t>
      </w:r>
    </w:p>
    <w:p w14:paraId="09CA9BF7" w14:textId="77777777" w:rsidR="00EC47E5" w:rsidRPr="002B4B74" w:rsidRDefault="00EC47E5" w:rsidP="00EC47E5">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Майнинг на АЭС обустроен в соответствии с новейшими достижениями в IT-сфере для майнинга. На хостинг принимаются самые мощные </w:t>
      </w:r>
      <w:proofErr w:type="spellStart"/>
      <w:r w:rsidRPr="002B4B74">
        <w:rPr>
          <w:rFonts w:ascii="Times New Roman" w:eastAsia="Times New Roman" w:hAnsi="Times New Roman" w:cs="Times New Roman"/>
          <w:sz w:val="28"/>
          <w:szCs w:val="28"/>
        </w:rPr>
        <w:t>асики</w:t>
      </w:r>
      <w:proofErr w:type="spellEnd"/>
      <w:r w:rsidRPr="002B4B74">
        <w:rPr>
          <w:rFonts w:ascii="Times New Roman" w:eastAsia="Times New Roman" w:hAnsi="Times New Roman" w:cs="Times New Roman"/>
          <w:sz w:val="28"/>
          <w:szCs w:val="28"/>
        </w:rPr>
        <w:t xml:space="preserve"> с </w:t>
      </w:r>
      <w:r w:rsidRPr="002B4B74">
        <w:rPr>
          <w:rFonts w:ascii="Times New Roman" w:eastAsia="Times New Roman" w:hAnsi="Times New Roman" w:cs="Times New Roman"/>
          <w:sz w:val="28"/>
          <w:szCs w:val="28"/>
        </w:rPr>
        <w:lastRenderedPageBreak/>
        <w:t xml:space="preserve">высоким </w:t>
      </w:r>
      <w:proofErr w:type="spellStart"/>
      <w:r w:rsidRPr="002B4B74">
        <w:rPr>
          <w:rFonts w:ascii="Times New Roman" w:eastAsia="Times New Roman" w:hAnsi="Times New Roman" w:cs="Times New Roman"/>
          <w:sz w:val="28"/>
          <w:szCs w:val="28"/>
        </w:rPr>
        <w:t>хэшрейтом</w:t>
      </w:r>
      <w:proofErr w:type="spellEnd"/>
      <w:r w:rsidRPr="002B4B74">
        <w:rPr>
          <w:rFonts w:ascii="Times New Roman" w:eastAsia="Times New Roman" w:hAnsi="Times New Roman" w:cs="Times New Roman"/>
          <w:sz w:val="28"/>
          <w:szCs w:val="28"/>
        </w:rPr>
        <w:t>. Дата-центр обеспечивается энергоресурсами Росэнергоатома, поэтому перебои с электроэнергией и интернетом исключены.</w:t>
      </w:r>
    </w:p>
    <w:p w14:paraId="3CCDF9FE" w14:textId="77777777" w:rsidR="00EC47E5" w:rsidRPr="002B4B74" w:rsidRDefault="00EC47E5" w:rsidP="00EC47E5">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Контейнеры для </w:t>
      </w:r>
      <w:proofErr w:type="spellStart"/>
      <w:r w:rsidRPr="002B4B74">
        <w:rPr>
          <w:rFonts w:ascii="Times New Roman" w:eastAsia="Times New Roman" w:hAnsi="Times New Roman" w:cs="Times New Roman"/>
          <w:sz w:val="28"/>
          <w:szCs w:val="28"/>
        </w:rPr>
        <w:t>асиков</w:t>
      </w:r>
      <w:proofErr w:type="spellEnd"/>
      <w:r w:rsidRPr="002B4B74">
        <w:rPr>
          <w:rFonts w:ascii="Times New Roman" w:eastAsia="Times New Roman" w:hAnsi="Times New Roman" w:cs="Times New Roman"/>
          <w:sz w:val="28"/>
          <w:szCs w:val="28"/>
        </w:rPr>
        <w:t xml:space="preserve"> располагаются на высокотехнологичных площадках, оснащенных системой охлаждения, мониторинга, газового пожаротушения, бесперебойной интернет-связью и резервными промышленными БИП. В одном контейнере можно разместить до 300 единиц оборудования общей мощностью 1 МВт с возможностью модернизации. Майнинг в ЦОД Росэнергоатом обеспечен круглосуточной охраной в соответствии с новейшими стандартами атомной отрасли. Перечень ASIC, принятых на хостинг, условия обслуживания и безопасности прописываются в договоре. </w:t>
      </w:r>
    </w:p>
    <w:p w14:paraId="44FC6602" w14:textId="66E57484" w:rsidR="00EC47E5" w:rsidRPr="002B4B74" w:rsidRDefault="00EC47E5" w:rsidP="00EC47E5">
      <w:pPr>
        <w:pBdr>
          <w:top w:val="nil"/>
          <w:left w:val="nil"/>
          <w:bottom w:val="nil"/>
          <w:right w:val="nil"/>
          <w:between w:val="nil"/>
        </w:pBdr>
        <w:spacing w:after="0" w:line="360" w:lineRule="auto"/>
        <w:ind w:firstLine="720"/>
        <w:jc w:val="both"/>
        <w:rPr>
          <w:rFonts w:ascii="Times New Roman" w:hAnsi="Times New Roman" w:cs="Times New Roman"/>
        </w:rPr>
      </w:pPr>
      <w:r w:rsidRPr="002B4B74">
        <w:rPr>
          <w:rFonts w:ascii="Times New Roman" w:eastAsia="Times New Roman" w:hAnsi="Times New Roman" w:cs="Times New Roman"/>
          <w:sz w:val="28"/>
          <w:szCs w:val="28"/>
        </w:rPr>
        <w:t>Таким образом, аренда МЦОД</w:t>
      </w:r>
      <w:r w:rsidR="00966067">
        <w:rPr>
          <w:rFonts w:ascii="Times New Roman" w:eastAsia="Times New Roman" w:hAnsi="Times New Roman" w:cs="Times New Roman"/>
          <w:sz w:val="28"/>
          <w:szCs w:val="28"/>
        </w:rPr>
        <w:t xml:space="preserve"> (Мобильный контейнерный центр обработки данных)</w:t>
      </w:r>
      <w:r w:rsidRPr="002B4B74">
        <w:rPr>
          <w:rFonts w:ascii="Times New Roman" w:eastAsia="Times New Roman" w:hAnsi="Times New Roman" w:cs="Times New Roman"/>
          <w:sz w:val="28"/>
          <w:szCs w:val="28"/>
        </w:rPr>
        <w:t xml:space="preserve"> в Росэнергоатом позволяет добывать криптовалюту в промышленных масштабах легально и безопасно. Калининская АЭС под нужды майнинга выделила надежную линию мощностью 32 МВт.</w:t>
      </w:r>
      <w:bookmarkStart w:id="7" w:name="_heading=h.bhcl46yerdwn" w:colFirst="0" w:colLast="0"/>
      <w:bookmarkEnd w:id="7"/>
    </w:p>
    <w:p w14:paraId="21E22150" w14:textId="77777777" w:rsidR="00EC47E5" w:rsidRPr="002B4B74" w:rsidRDefault="00EC47E5" w:rsidP="00EC47E5">
      <w:pPr>
        <w:pBdr>
          <w:top w:val="nil"/>
          <w:left w:val="nil"/>
          <w:bottom w:val="nil"/>
          <w:right w:val="nil"/>
          <w:between w:val="nil"/>
        </w:pBdr>
        <w:spacing w:after="0" w:line="360" w:lineRule="auto"/>
        <w:ind w:firstLine="720"/>
        <w:jc w:val="both"/>
        <w:rPr>
          <w:rFonts w:ascii="Times New Roman" w:hAnsi="Times New Roman" w:cs="Times New Roman"/>
        </w:rPr>
      </w:pPr>
      <w:r w:rsidRPr="002B4B74">
        <w:rPr>
          <w:rFonts w:ascii="Times New Roman" w:eastAsia="Times New Roman" w:hAnsi="Times New Roman" w:cs="Times New Roman"/>
          <w:sz w:val="28"/>
          <w:szCs w:val="28"/>
        </w:rPr>
        <w:t>При формировании тарифа и выбора ЦОД, ключевыми приоритетами являются:</w:t>
      </w:r>
    </w:p>
    <w:p w14:paraId="7B24B195" w14:textId="77777777" w:rsidR="00EC47E5" w:rsidRPr="002B4B74" w:rsidRDefault="00EC47E5" w:rsidP="00EC47E5">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1. </w:t>
      </w:r>
      <w:r w:rsidRPr="002B4B74">
        <w:rPr>
          <w:rFonts w:ascii="Times New Roman" w:hAnsi="Times New Roman" w:cs="Times New Roman"/>
          <w:sz w:val="28"/>
          <w:szCs w:val="28"/>
        </w:rPr>
        <w:t>Высокое качество оказываемых услуг</w:t>
      </w:r>
      <w:r w:rsidRPr="002B4B74">
        <w:rPr>
          <w:rFonts w:ascii="Times New Roman" w:eastAsia="Times New Roman" w:hAnsi="Times New Roman" w:cs="Times New Roman"/>
          <w:smallCaps/>
          <w:sz w:val="28"/>
          <w:szCs w:val="28"/>
        </w:rPr>
        <w:t>:</w:t>
      </w:r>
    </w:p>
    <w:p w14:paraId="49BD91D2" w14:textId="77777777" w:rsidR="00EC47E5" w:rsidRPr="002B4B74" w:rsidRDefault="00EC47E5">
      <w:pPr>
        <w:pStyle w:val="a5"/>
        <w:numPr>
          <w:ilvl w:val="1"/>
          <w:numId w:val="3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UP-</w:t>
      </w:r>
      <w:proofErr w:type="spellStart"/>
      <w:r w:rsidRPr="002B4B74">
        <w:rPr>
          <w:rFonts w:ascii="Times New Roman" w:eastAsia="Times New Roman" w:hAnsi="Times New Roman" w:cs="Times New Roman"/>
          <w:color w:val="000000"/>
          <w:sz w:val="28"/>
          <w:szCs w:val="28"/>
        </w:rPr>
        <w:t>time</w:t>
      </w:r>
      <w:proofErr w:type="spellEnd"/>
      <w:r w:rsidRPr="002B4B74">
        <w:rPr>
          <w:rFonts w:ascii="Times New Roman" w:eastAsia="Times New Roman" w:hAnsi="Times New Roman" w:cs="Times New Roman"/>
          <w:color w:val="000000"/>
          <w:sz w:val="28"/>
          <w:szCs w:val="28"/>
        </w:rPr>
        <w:t xml:space="preserve"> 100% реализован на базе сотрудничества с высокотехнологичными дата-центрами и автоматизированной системы мониторинга функционирования оборудования;</w:t>
      </w:r>
    </w:p>
    <w:p w14:paraId="08900653" w14:textId="77777777" w:rsidR="00EC47E5" w:rsidRPr="002B4B74" w:rsidRDefault="00EC47E5">
      <w:pPr>
        <w:pStyle w:val="a5"/>
        <w:numPr>
          <w:ilvl w:val="1"/>
          <w:numId w:val="3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sz w:val="28"/>
          <w:szCs w:val="28"/>
        </w:rPr>
        <w:t>Т</w:t>
      </w:r>
      <w:r w:rsidRPr="002B4B74">
        <w:rPr>
          <w:rFonts w:ascii="Times New Roman" w:eastAsia="Times New Roman" w:hAnsi="Times New Roman" w:cs="Times New Roman"/>
          <w:color w:val="000000"/>
          <w:sz w:val="28"/>
          <w:szCs w:val="28"/>
        </w:rPr>
        <w:t xml:space="preserve">ехподдержка 24/7/365 обеспечивается штатом высококвалифицированного инженерно-технического персонала. Обслуживание майнинг-ферм подразумевает первичную настройку оборудования на максимальную производительность и круглосуточный контроль важных показателей: температуры, влажности, </w:t>
      </w:r>
      <w:proofErr w:type="spellStart"/>
      <w:r w:rsidRPr="002B4B74">
        <w:rPr>
          <w:rFonts w:ascii="Times New Roman" w:eastAsia="Times New Roman" w:hAnsi="Times New Roman" w:cs="Times New Roman"/>
          <w:color w:val="000000"/>
          <w:sz w:val="28"/>
          <w:szCs w:val="28"/>
        </w:rPr>
        <w:t>хешрейта</w:t>
      </w:r>
      <w:proofErr w:type="spellEnd"/>
      <w:r w:rsidRPr="002B4B74">
        <w:rPr>
          <w:rFonts w:ascii="Times New Roman" w:eastAsia="Times New Roman" w:hAnsi="Times New Roman" w:cs="Times New Roman"/>
          <w:color w:val="000000"/>
          <w:sz w:val="28"/>
          <w:szCs w:val="28"/>
        </w:rPr>
        <w:t xml:space="preserve">, </w:t>
      </w:r>
      <w:proofErr w:type="spellStart"/>
      <w:r w:rsidRPr="002B4B74">
        <w:rPr>
          <w:rFonts w:ascii="Times New Roman" w:eastAsia="Times New Roman" w:hAnsi="Times New Roman" w:cs="Times New Roman"/>
          <w:color w:val="000000"/>
          <w:sz w:val="28"/>
          <w:szCs w:val="28"/>
        </w:rPr>
        <w:t>uptime</w:t>
      </w:r>
      <w:proofErr w:type="spellEnd"/>
      <w:r w:rsidRPr="002B4B74">
        <w:rPr>
          <w:rFonts w:ascii="Times New Roman" w:eastAsia="Times New Roman" w:hAnsi="Times New Roman" w:cs="Times New Roman"/>
          <w:color w:val="000000"/>
          <w:sz w:val="28"/>
          <w:szCs w:val="28"/>
        </w:rPr>
        <w:t xml:space="preserve">. </w:t>
      </w:r>
    </w:p>
    <w:p w14:paraId="184F5A3F" w14:textId="77777777" w:rsidR="00EC47E5" w:rsidRPr="002B4B74" w:rsidRDefault="00EC47E5">
      <w:pPr>
        <w:pStyle w:val="a5"/>
        <w:numPr>
          <w:ilvl w:val="1"/>
          <w:numId w:val="3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sz w:val="28"/>
          <w:szCs w:val="28"/>
        </w:rPr>
        <w:t>Г</w:t>
      </w:r>
      <w:r w:rsidRPr="002B4B74">
        <w:rPr>
          <w:rFonts w:ascii="Times New Roman" w:eastAsia="Times New Roman" w:hAnsi="Times New Roman" w:cs="Times New Roman"/>
          <w:color w:val="000000"/>
          <w:sz w:val="28"/>
          <w:szCs w:val="28"/>
        </w:rPr>
        <w:t xml:space="preserve">арантийный и экстренный ремонт оборудования в кратчайшие сроки  – обеспечивается </w:t>
      </w:r>
      <w:r w:rsidRPr="002B4B74">
        <w:rPr>
          <w:rFonts w:ascii="Times New Roman" w:eastAsia="Times New Roman" w:hAnsi="Times New Roman" w:cs="Times New Roman"/>
          <w:sz w:val="28"/>
          <w:szCs w:val="28"/>
        </w:rPr>
        <w:t xml:space="preserve">с помощью </w:t>
      </w:r>
      <w:r w:rsidRPr="002B4B74">
        <w:rPr>
          <w:rFonts w:ascii="Times New Roman" w:eastAsia="Times New Roman" w:hAnsi="Times New Roman" w:cs="Times New Roman"/>
          <w:color w:val="000000"/>
          <w:sz w:val="28"/>
          <w:szCs w:val="28"/>
        </w:rPr>
        <w:t>сервисн</w:t>
      </w:r>
      <w:r w:rsidRPr="002B4B74">
        <w:rPr>
          <w:rFonts w:ascii="Times New Roman" w:eastAsia="Times New Roman" w:hAnsi="Times New Roman" w:cs="Times New Roman"/>
          <w:sz w:val="28"/>
          <w:szCs w:val="28"/>
        </w:rPr>
        <w:t>ого</w:t>
      </w:r>
      <w:r w:rsidRPr="002B4B74">
        <w:rPr>
          <w:rFonts w:ascii="Times New Roman" w:eastAsia="Times New Roman" w:hAnsi="Times New Roman" w:cs="Times New Roman"/>
          <w:color w:val="000000"/>
          <w:sz w:val="28"/>
          <w:szCs w:val="28"/>
        </w:rPr>
        <w:t xml:space="preserve"> центр</w:t>
      </w:r>
      <w:r w:rsidRPr="002B4B74">
        <w:rPr>
          <w:rFonts w:ascii="Times New Roman" w:eastAsia="Times New Roman" w:hAnsi="Times New Roman" w:cs="Times New Roman"/>
          <w:sz w:val="28"/>
          <w:szCs w:val="28"/>
        </w:rPr>
        <w:t>а</w:t>
      </w:r>
      <w:r w:rsidRPr="002B4B74">
        <w:rPr>
          <w:rFonts w:ascii="Times New Roman" w:eastAsia="Times New Roman" w:hAnsi="Times New Roman" w:cs="Times New Roman"/>
          <w:color w:val="000000"/>
          <w:sz w:val="28"/>
          <w:szCs w:val="28"/>
        </w:rPr>
        <w:t xml:space="preserve"> по ремонту </w:t>
      </w:r>
      <w:proofErr w:type="spellStart"/>
      <w:r w:rsidRPr="002B4B74">
        <w:rPr>
          <w:rFonts w:ascii="Times New Roman" w:eastAsia="Times New Roman" w:hAnsi="Times New Roman" w:cs="Times New Roman"/>
          <w:color w:val="000000"/>
          <w:sz w:val="28"/>
          <w:szCs w:val="28"/>
        </w:rPr>
        <w:t>асиков</w:t>
      </w:r>
      <w:proofErr w:type="spellEnd"/>
      <w:r w:rsidRPr="002B4B74">
        <w:rPr>
          <w:rFonts w:ascii="Times New Roman" w:eastAsia="Times New Roman" w:hAnsi="Times New Roman" w:cs="Times New Roman"/>
          <w:color w:val="000000"/>
          <w:sz w:val="28"/>
          <w:szCs w:val="28"/>
        </w:rPr>
        <w:t xml:space="preserve">, расположенного на месте расположения МЦОД, </w:t>
      </w:r>
      <w:r w:rsidRPr="002B4B74">
        <w:rPr>
          <w:rFonts w:ascii="Times New Roman" w:eastAsia="Times New Roman" w:hAnsi="Times New Roman" w:cs="Times New Roman"/>
          <w:sz w:val="28"/>
          <w:szCs w:val="28"/>
        </w:rPr>
        <w:t>к</w:t>
      </w:r>
      <w:r w:rsidRPr="002B4B74">
        <w:rPr>
          <w:rFonts w:ascii="Times New Roman" w:eastAsia="Times New Roman" w:hAnsi="Times New Roman" w:cs="Times New Roman"/>
          <w:color w:val="000000"/>
          <w:sz w:val="28"/>
          <w:szCs w:val="28"/>
        </w:rPr>
        <w:t xml:space="preserve">оторый укомплектован и </w:t>
      </w:r>
      <w:r w:rsidRPr="002B4B74">
        <w:rPr>
          <w:rFonts w:ascii="Times New Roman" w:eastAsia="Times New Roman" w:hAnsi="Times New Roman" w:cs="Times New Roman"/>
          <w:color w:val="000000"/>
          <w:sz w:val="28"/>
          <w:szCs w:val="28"/>
        </w:rPr>
        <w:lastRenderedPageBreak/>
        <w:t xml:space="preserve">оснащен всем необходимым оборудованием и </w:t>
      </w:r>
      <w:r w:rsidRPr="002B4B74">
        <w:rPr>
          <w:rFonts w:ascii="Times New Roman" w:eastAsia="Times New Roman" w:hAnsi="Times New Roman" w:cs="Times New Roman"/>
          <w:sz w:val="28"/>
          <w:szCs w:val="28"/>
        </w:rPr>
        <w:t>высококвалифицированным сервис-штатом.</w:t>
      </w:r>
    </w:p>
    <w:p w14:paraId="3745F04A" w14:textId="77777777" w:rsidR="00EC47E5" w:rsidRPr="002B4B74" w:rsidRDefault="00EC47E5" w:rsidP="00EC47E5">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2. </w:t>
      </w:r>
      <w:r w:rsidRPr="002B4B74">
        <w:rPr>
          <w:rFonts w:ascii="Times New Roman" w:hAnsi="Times New Roman" w:cs="Times New Roman"/>
          <w:sz w:val="28"/>
          <w:szCs w:val="28"/>
        </w:rPr>
        <w:t>Возможность оптимизации переменных расходов.</w:t>
      </w:r>
    </w:p>
    <w:p w14:paraId="69930246" w14:textId="64C7A2DB" w:rsidR="00EC47E5" w:rsidRPr="002B4B74" w:rsidRDefault="00EC47E5" w:rsidP="00EC47E5">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Наличие прямых договоров электроснабжения с гарантирующими поставщиками обеспечивает конкурентоспособный уровень тарифа на ЭЭ в стоимости услуг по размещению.</w:t>
      </w:r>
      <w:bookmarkStart w:id="8" w:name="_heading=h.8b84ho1rwq38" w:colFirst="0" w:colLast="0"/>
      <w:bookmarkEnd w:id="8"/>
    </w:p>
    <w:p w14:paraId="0B083AE8" w14:textId="5E1C4960" w:rsidR="00B26B96" w:rsidRPr="002B4B74" w:rsidRDefault="00B26B96" w:rsidP="00B26B96">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Наш проект будет отличаться тем, что себестоимость нашего продукта будет меньше, а объемы будут значительно больше, чем у конкурентов, это нам поможет иметь в обороте достаточное количество Биткоинов, и клиент сможет купить у нас любой объем без застоя. То есть у нас всегда есть продукт, не будет застоя:</w:t>
      </w:r>
    </w:p>
    <w:p w14:paraId="55C89598" w14:textId="6E5764C3" w:rsidR="00B26B96" w:rsidRPr="002B4B74" w:rsidRDefault="00F54015">
      <w:pPr>
        <w:pStyle w:val="a5"/>
        <w:numPr>
          <w:ilvl w:val="3"/>
          <w:numId w:val="10"/>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В будущем будет создан</w:t>
      </w:r>
      <w:r w:rsidR="00B26B96" w:rsidRPr="002B4B74">
        <w:rPr>
          <w:rFonts w:ascii="Times New Roman" w:hAnsi="Times New Roman" w:cs="Times New Roman"/>
          <w:sz w:val="28"/>
          <w:szCs w:val="28"/>
        </w:rPr>
        <w:t xml:space="preserve"> привлекательный веб сай</w:t>
      </w:r>
      <w:r w:rsidRPr="002B4B74">
        <w:rPr>
          <w:rFonts w:ascii="Times New Roman" w:hAnsi="Times New Roman" w:cs="Times New Roman"/>
          <w:sz w:val="28"/>
          <w:szCs w:val="28"/>
        </w:rPr>
        <w:t xml:space="preserve">т с </w:t>
      </w:r>
      <w:r w:rsidR="00B26B96" w:rsidRPr="002B4B74">
        <w:rPr>
          <w:rFonts w:ascii="Times New Roman" w:hAnsi="Times New Roman" w:cs="Times New Roman"/>
          <w:sz w:val="28"/>
          <w:szCs w:val="28"/>
        </w:rPr>
        <w:t>подробн</w:t>
      </w:r>
      <w:r w:rsidRPr="002B4B74">
        <w:rPr>
          <w:rFonts w:ascii="Times New Roman" w:hAnsi="Times New Roman" w:cs="Times New Roman"/>
          <w:sz w:val="28"/>
          <w:szCs w:val="28"/>
        </w:rPr>
        <w:t>ой</w:t>
      </w:r>
      <w:r w:rsidR="00B26B96" w:rsidRPr="002B4B74">
        <w:rPr>
          <w:rFonts w:ascii="Times New Roman" w:hAnsi="Times New Roman" w:cs="Times New Roman"/>
          <w:sz w:val="28"/>
          <w:szCs w:val="28"/>
        </w:rPr>
        <w:t xml:space="preserve"> информация о нашем продукте, услугах и контактную информацию. Рассмотрели социальные сети и рекламу в интернете для привлечения новых клиентов.  </w:t>
      </w:r>
    </w:p>
    <w:p w14:paraId="0B1FD4B8" w14:textId="1FE4C474" w:rsidR="00B26B96" w:rsidRPr="002B4B74" w:rsidRDefault="00B26B96">
      <w:pPr>
        <w:pStyle w:val="a5"/>
        <w:numPr>
          <w:ilvl w:val="3"/>
          <w:numId w:val="10"/>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Будем находить партнеров, </w:t>
      </w:r>
      <w:proofErr w:type="spellStart"/>
      <w:r w:rsidRPr="002B4B74">
        <w:rPr>
          <w:rFonts w:ascii="Times New Roman" w:hAnsi="Times New Roman" w:cs="Times New Roman"/>
          <w:sz w:val="28"/>
          <w:szCs w:val="28"/>
        </w:rPr>
        <w:t>криптовалютные</w:t>
      </w:r>
      <w:proofErr w:type="spellEnd"/>
      <w:r w:rsidRPr="002B4B74">
        <w:rPr>
          <w:rFonts w:ascii="Times New Roman" w:hAnsi="Times New Roman" w:cs="Times New Roman"/>
          <w:sz w:val="28"/>
          <w:szCs w:val="28"/>
        </w:rPr>
        <w:t xml:space="preserve"> сообщества, блоггеры, финансовые платформы. Также использование рекламы в Интернете, видеоблогеры, форумы для продвижения нашего продукта.</w:t>
      </w:r>
    </w:p>
    <w:p w14:paraId="5FC84C0B" w14:textId="77777777" w:rsidR="00F54015" w:rsidRPr="002B4B74" w:rsidRDefault="00F54015"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Для успешного запуска </w:t>
      </w:r>
      <w:proofErr w:type="spellStart"/>
      <w:r w:rsidRPr="002B4B74">
        <w:rPr>
          <w:rFonts w:ascii="Times New Roman" w:hAnsi="Times New Roman" w:cs="Times New Roman"/>
          <w:sz w:val="28"/>
          <w:szCs w:val="28"/>
        </w:rPr>
        <w:t>криптомайнинг</w:t>
      </w:r>
      <w:proofErr w:type="spellEnd"/>
      <w:r w:rsidRPr="002B4B74">
        <w:rPr>
          <w:rFonts w:ascii="Times New Roman" w:hAnsi="Times New Roman" w:cs="Times New Roman"/>
          <w:sz w:val="28"/>
          <w:szCs w:val="28"/>
        </w:rPr>
        <w:t xml:space="preserve">-проекта в России и странах СНГ необходимо учитывать конкурентную среду и активно использовать маркетинговые стратегии, направленные на привлечение внимания и доверия целевой аудитории. Важно наладить партнерские отношения с крупными </w:t>
      </w:r>
      <w:proofErr w:type="spellStart"/>
      <w:r w:rsidRPr="002B4B74">
        <w:rPr>
          <w:rFonts w:ascii="Times New Roman" w:hAnsi="Times New Roman" w:cs="Times New Roman"/>
          <w:sz w:val="28"/>
          <w:szCs w:val="28"/>
        </w:rPr>
        <w:t>криптовалютными</w:t>
      </w:r>
      <w:proofErr w:type="spellEnd"/>
      <w:r w:rsidRPr="002B4B74">
        <w:rPr>
          <w:rFonts w:ascii="Times New Roman" w:hAnsi="Times New Roman" w:cs="Times New Roman"/>
          <w:sz w:val="28"/>
          <w:szCs w:val="28"/>
        </w:rPr>
        <w:t xml:space="preserve"> сообществами, такими как </w:t>
      </w:r>
      <w:proofErr w:type="spellStart"/>
      <w:r w:rsidRPr="002B4B74">
        <w:rPr>
          <w:rFonts w:ascii="Times New Roman" w:hAnsi="Times New Roman" w:cs="Times New Roman"/>
          <w:sz w:val="28"/>
          <w:szCs w:val="28"/>
        </w:rPr>
        <w:t>CryptoCurrency</w:t>
      </w:r>
      <w:proofErr w:type="spellEnd"/>
      <w:r w:rsidRPr="002B4B74">
        <w:rPr>
          <w:rFonts w:ascii="Times New Roman" w:hAnsi="Times New Roman" w:cs="Times New Roman"/>
          <w:sz w:val="28"/>
          <w:szCs w:val="28"/>
        </w:rPr>
        <w:t xml:space="preserve"> на </w:t>
      </w:r>
      <w:proofErr w:type="spellStart"/>
      <w:r w:rsidRPr="002B4B74">
        <w:rPr>
          <w:rFonts w:ascii="Times New Roman" w:hAnsi="Times New Roman" w:cs="Times New Roman"/>
          <w:sz w:val="28"/>
          <w:szCs w:val="28"/>
        </w:rPr>
        <w:t>Reddit</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BitcoinTalk</w:t>
      </w:r>
      <w:proofErr w:type="spellEnd"/>
      <w:r w:rsidRPr="002B4B74">
        <w:rPr>
          <w:rFonts w:ascii="Times New Roman" w:hAnsi="Times New Roman" w:cs="Times New Roman"/>
          <w:sz w:val="28"/>
          <w:szCs w:val="28"/>
        </w:rPr>
        <w:t xml:space="preserve">, а также с аналитическими платформами, такими как </w:t>
      </w:r>
      <w:proofErr w:type="spellStart"/>
      <w:r w:rsidRPr="002B4B74">
        <w:rPr>
          <w:rFonts w:ascii="Times New Roman" w:hAnsi="Times New Roman" w:cs="Times New Roman"/>
          <w:sz w:val="28"/>
          <w:szCs w:val="28"/>
        </w:rPr>
        <w:t>CoinMarketCap</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CoinGecko</w:t>
      </w:r>
      <w:proofErr w:type="spellEnd"/>
      <w:r w:rsidRPr="002B4B74">
        <w:rPr>
          <w:rFonts w:ascii="Times New Roman" w:hAnsi="Times New Roman" w:cs="Times New Roman"/>
          <w:sz w:val="28"/>
          <w:szCs w:val="28"/>
        </w:rPr>
        <w:t xml:space="preserve">. Они платформы помогут привлечь внимание к вашему проекту через регулярные обсуждения, вебинары и виртуальные конференции. Параллельно следует активно сотрудничать с известными блогерами и видеоблогерами, такими как </w:t>
      </w:r>
      <w:proofErr w:type="spellStart"/>
      <w:r w:rsidRPr="002B4B74">
        <w:rPr>
          <w:rFonts w:ascii="Times New Roman" w:hAnsi="Times New Roman" w:cs="Times New Roman"/>
          <w:sz w:val="28"/>
          <w:szCs w:val="28"/>
        </w:rPr>
        <w:t>Ivan</w:t>
      </w:r>
      <w:proofErr w:type="spellEnd"/>
      <w:r w:rsidRPr="002B4B74">
        <w:rPr>
          <w:rFonts w:ascii="Times New Roman" w:hAnsi="Times New Roman" w:cs="Times New Roman"/>
          <w:sz w:val="28"/>
          <w:szCs w:val="28"/>
        </w:rPr>
        <w:t xml:space="preserve"> </w:t>
      </w:r>
      <w:proofErr w:type="spellStart"/>
      <w:r w:rsidRPr="002B4B74">
        <w:rPr>
          <w:rFonts w:ascii="Times New Roman" w:hAnsi="Times New Roman" w:cs="Times New Roman"/>
          <w:sz w:val="28"/>
          <w:szCs w:val="28"/>
        </w:rPr>
        <w:t>on</w:t>
      </w:r>
      <w:proofErr w:type="spellEnd"/>
      <w:r w:rsidRPr="002B4B74">
        <w:rPr>
          <w:rFonts w:ascii="Times New Roman" w:hAnsi="Times New Roman" w:cs="Times New Roman"/>
          <w:sz w:val="28"/>
          <w:szCs w:val="28"/>
        </w:rPr>
        <w:t xml:space="preserve"> Tech, </w:t>
      </w:r>
      <w:proofErr w:type="spellStart"/>
      <w:r w:rsidRPr="002B4B74">
        <w:rPr>
          <w:rFonts w:ascii="Times New Roman" w:hAnsi="Times New Roman" w:cs="Times New Roman"/>
          <w:sz w:val="28"/>
          <w:szCs w:val="28"/>
        </w:rPr>
        <w:t>Boxmining</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DataDash</w:t>
      </w:r>
      <w:proofErr w:type="spellEnd"/>
      <w:r w:rsidRPr="002B4B74">
        <w:rPr>
          <w:rFonts w:ascii="Times New Roman" w:hAnsi="Times New Roman" w:cs="Times New Roman"/>
          <w:sz w:val="28"/>
          <w:szCs w:val="28"/>
        </w:rPr>
        <w:t xml:space="preserve">, которые могут предоставить вашему проекту широкое медийное освещение и помочь в </w:t>
      </w:r>
      <w:r w:rsidRPr="002B4B74">
        <w:rPr>
          <w:rFonts w:ascii="Times New Roman" w:hAnsi="Times New Roman" w:cs="Times New Roman"/>
          <w:sz w:val="28"/>
          <w:szCs w:val="28"/>
        </w:rPr>
        <w:lastRenderedPageBreak/>
        <w:t>увеличении вовлеченности аудитории через интервью, обзоры и совместные акции.</w:t>
      </w:r>
    </w:p>
    <w:p w14:paraId="1BE8D161" w14:textId="1AA02758" w:rsidR="00F54015" w:rsidRPr="002B4B74" w:rsidRDefault="00F54015"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Кроме того, эффективное использование интернет-рекламы на таких платформах, как Яндекс, YouTube, </w:t>
      </w:r>
      <w:r w:rsidRPr="002B4B74">
        <w:rPr>
          <w:rFonts w:ascii="Times New Roman" w:hAnsi="Times New Roman" w:cs="Times New Roman"/>
          <w:sz w:val="28"/>
          <w:szCs w:val="28"/>
          <w:lang w:val="en-US"/>
        </w:rPr>
        <w:t>Telegram</w:t>
      </w:r>
      <w:r w:rsidRPr="002B4B74">
        <w:rPr>
          <w:rFonts w:ascii="Times New Roman" w:hAnsi="Times New Roman" w:cs="Times New Roman"/>
          <w:sz w:val="28"/>
          <w:szCs w:val="28"/>
        </w:rPr>
        <w:t xml:space="preserve"> позволит привлечь значительное количество пользователей на ваш сайт. Создание разнообразных рекламных объявлений, ориентированных на разные сегменты аудитории, а также оптимизация кампаний помогут повысить их эффективность. Участие в крупных </w:t>
      </w:r>
      <w:proofErr w:type="spellStart"/>
      <w:r w:rsidRPr="002B4B74">
        <w:rPr>
          <w:rFonts w:ascii="Times New Roman" w:hAnsi="Times New Roman" w:cs="Times New Roman"/>
          <w:sz w:val="28"/>
          <w:szCs w:val="28"/>
        </w:rPr>
        <w:t>криптовалютных</w:t>
      </w:r>
      <w:proofErr w:type="spellEnd"/>
      <w:r w:rsidRPr="002B4B74">
        <w:rPr>
          <w:rFonts w:ascii="Times New Roman" w:hAnsi="Times New Roman" w:cs="Times New Roman"/>
          <w:sz w:val="28"/>
          <w:szCs w:val="28"/>
        </w:rPr>
        <w:t xml:space="preserve"> конференциях и форумах, таких как </w:t>
      </w:r>
      <w:proofErr w:type="spellStart"/>
      <w:r w:rsidRPr="002B4B74">
        <w:rPr>
          <w:rFonts w:ascii="Times New Roman" w:hAnsi="Times New Roman" w:cs="Times New Roman"/>
          <w:sz w:val="28"/>
          <w:szCs w:val="28"/>
        </w:rPr>
        <w:t>Consensus</w:t>
      </w:r>
      <w:proofErr w:type="spellEnd"/>
      <w:r w:rsidRPr="002B4B74">
        <w:rPr>
          <w:rFonts w:ascii="Times New Roman" w:hAnsi="Times New Roman" w:cs="Times New Roman"/>
          <w:sz w:val="28"/>
          <w:szCs w:val="28"/>
        </w:rPr>
        <w:t xml:space="preserve">, </w:t>
      </w:r>
      <w:proofErr w:type="spellStart"/>
      <w:r w:rsidRPr="002B4B74">
        <w:rPr>
          <w:rFonts w:ascii="Times New Roman" w:hAnsi="Times New Roman" w:cs="Times New Roman"/>
          <w:sz w:val="28"/>
          <w:szCs w:val="28"/>
        </w:rPr>
        <w:t>Blockchain</w:t>
      </w:r>
      <w:proofErr w:type="spellEnd"/>
      <w:r w:rsidRPr="002B4B74">
        <w:rPr>
          <w:rFonts w:ascii="Times New Roman" w:hAnsi="Times New Roman" w:cs="Times New Roman"/>
          <w:sz w:val="28"/>
          <w:szCs w:val="28"/>
        </w:rPr>
        <w:t xml:space="preserve"> Life и </w:t>
      </w:r>
      <w:proofErr w:type="spellStart"/>
      <w:r w:rsidRPr="002B4B74">
        <w:rPr>
          <w:rFonts w:ascii="Times New Roman" w:hAnsi="Times New Roman" w:cs="Times New Roman"/>
          <w:sz w:val="28"/>
          <w:szCs w:val="28"/>
        </w:rPr>
        <w:t>WebSummit</w:t>
      </w:r>
      <w:proofErr w:type="spellEnd"/>
      <w:r w:rsidRPr="002B4B74">
        <w:rPr>
          <w:rFonts w:ascii="Times New Roman" w:hAnsi="Times New Roman" w:cs="Times New Roman"/>
          <w:sz w:val="28"/>
          <w:szCs w:val="28"/>
        </w:rPr>
        <w:t>, обеспечит вашему проекту видимость среди профессионалов отрасли и потенциальных инвесторов.</w:t>
      </w:r>
    </w:p>
    <w:p w14:paraId="5F304AEB" w14:textId="77777777" w:rsidR="00B26B96" w:rsidRPr="002B4B74" w:rsidRDefault="00B26B96">
      <w:pPr>
        <w:pStyle w:val="a5"/>
        <w:numPr>
          <w:ilvl w:val="3"/>
          <w:numId w:val="10"/>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Предоставим образовательный контент о майнинге биткоина и криптовалютах. Это может быть блог, видеоуроки или вебинары, помогающие новичкам понять процесс и преимущества майнинга.</w:t>
      </w:r>
    </w:p>
    <w:p w14:paraId="5AB6FC6D" w14:textId="77777777" w:rsidR="00B26B96" w:rsidRPr="002B4B74" w:rsidRDefault="00B26B96">
      <w:pPr>
        <w:pStyle w:val="a5"/>
        <w:numPr>
          <w:ilvl w:val="3"/>
          <w:numId w:val="10"/>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Рынок криптовалют постоянно меняется. Мы всегда будем в курсе последних новостей и трендов, чтобы адаптировать наш маркетинговый план под изменяющуюся среду.</w:t>
      </w:r>
    </w:p>
    <w:p w14:paraId="38FEC062" w14:textId="77777777" w:rsidR="00B26B96" w:rsidRPr="002B4B74" w:rsidRDefault="00B26B96">
      <w:pPr>
        <w:pStyle w:val="a5"/>
        <w:numPr>
          <w:ilvl w:val="3"/>
          <w:numId w:val="10"/>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Обеспечиваем качественную поддержку клиентов. Мы являемся  доступными для ответов на вопросы и решения проблем.</w:t>
      </w:r>
    </w:p>
    <w:p w14:paraId="202740D3" w14:textId="77777777" w:rsidR="00B26B96" w:rsidRPr="002B4B74" w:rsidRDefault="00B26B96">
      <w:pPr>
        <w:pStyle w:val="a5"/>
        <w:numPr>
          <w:ilvl w:val="3"/>
          <w:numId w:val="10"/>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Регулярно анализируем эффективность нашей маркетинговой стратегии и вносим коррективы для улучшения результатов.</w:t>
      </w:r>
    </w:p>
    <w:p w14:paraId="24B7BE06" w14:textId="28A77CF8" w:rsidR="00B26B96" w:rsidRPr="002B4B74" w:rsidRDefault="00F54015"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В качестве основополагающих принципов деятельности в рамках нашего проекта были определены:</w:t>
      </w:r>
    </w:p>
    <w:p w14:paraId="3801A0AB" w14:textId="77777777" w:rsidR="00B26B96" w:rsidRPr="002B4B74" w:rsidRDefault="00B26B96">
      <w:pPr>
        <w:pStyle w:val="a5"/>
        <w:numPr>
          <w:ilvl w:val="2"/>
          <w:numId w:val="32"/>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t>Надежные меры контроля качества. У нас существуют  строгие процессы контроля качества, чтобы гарантировать, что каждый аспект наших услуг соответствует самым высоким стандартам.</w:t>
      </w:r>
    </w:p>
    <w:p w14:paraId="317D8FF5" w14:textId="77777777" w:rsidR="00B26B96" w:rsidRPr="002B4B74" w:rsidRDefault="00B26B96">
      <w:pPr>
        <w:pStyle w:val="a5"/>
        <w:numPr>
          <w:ilvl w:val="2"/>
          <w:numId w:val="32"/>
        </w:numPr>
        <w:spacing w:after="0" w:line="360" w:lineRule="auto"/>
        <w:ind w:left="0" w:firstLine="709"/>
        <w:jc w:val="both"/>
        <w:rPr>
          <w:rFonts w:ascii="Times New Roman" w:hAnsi="Times New Roman" w:cs="Times New Roman"/>
          <w:sz w:val="28"/>
          <w:szCs w:val="28"/>
        </w:rPr>
      </w:pPr>
      <w:proofErr w:type="spellStart"/>
      <w:r w:rsidRPr="002B4B74">
        <w:rPr>
          <w:rFonts w:ascii="Times New Roman" w:hAnsi="Times New Roman" w:cs="Times New Roman"/>
          <w:sz w:val="28"/>
          <w:szCs w:val="28"/>
        </w:rPr>
        <w:t>Клиентоориентированный</w:t>
      </w:r>
      <w:proofErr w:type="spellEnd"/>
      <w:r w:rsidRPr="002B4B74">
        <w:rPr>
          <w:rFonts w:ascii="Times New Roman" w:hAnsi="Times New Roman" w:cs="Times New Roman"/>
          <w:sz w:val="28"/>
          <w:szCs w:val="28"/>
        </w:rPr>
        <w:t xml:space="preserve"> подход. Мы уделяем  первостепенное внимание удовлетворению потребностей клиентов и стремимся превзойти их ожидания, понимая потребности и предоставляя персонализированные решения.</w:t>
      </w:r>
    </w:p>
    <w:p w14:paraId="39088544" w14:textId="6DD891EA" w:rsidR="00B26B96" w:rsidRPr="002B4B74" w:rsidRDefault="00B26B96">
      <w:pPr>
        <w:pStyle w:val="a5"/>
        <w:numPr>
          <w:ilvl w:val="2"/>
          <w:numId w:val="32"/>
        </w:numPr>
        <w:spacing w:after="0" w:line="360" w:lineRule="auto"/>
        <w:ind w:left="0" w:firstLine="709"/>
        <w:jc w:val="both"/>
        <w:rPr>
          <w:rFonts w:ascii="Times New Roman" w:hAnsi="Times New Roman" w:cs="Times New Roman"/>
          <w:sz w:val="28"/>
          <w:szCs w:val="28"/>
        </w:rPr>
      </w:pPr>
      <w:r w:rsidRPr="002B4B74">
        <w:rPr>
          <w:rFonts w:ascii="Times New Roman" w:hAnsi="Times New Roman" w:cs="Times New Roman"/>
          <w:sz w:val="28"/>
          <w:szCs w:val="28"/>
        </w:rPr>
        <w:lastRenderedPageBreak/>
        <w:t>Постоянное совершенствование. Мы постоянно инвестируем в исследования и разработки, регулярно обновляем свои процессы, технологии и программы обучения, чтобы оставаться впереди конкурентов и предоставлять наилучшие услуги</w:t>
      </w:r>
      <w:r w:rsidR="00F54015" w:rsidRPr="002B4B74">
        <w:rPr>
          <w:rFonts w:ascii="Times New Roman" w:hAnsi="Times New Roman" w:cs="Times New Roman"/>
          <w:sz w:val="28"/>
          <w:szCs w:val="28"/>
        </w:rPr>
        <w:t>.</w:t>
      </w:r>
    </w:p>
    <w:p w14:paraId="76B55263" w14:textId="159D3B71" w:rsidR="00DE2CA7" w:rsidRPr="002B4B74" w:rsidRDefault="00DE2CA7" w:rsidP="00DE2CA7">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Целевой аудиторией в данной сфере являются люди с высшим образованием и доходом от 10 миллионов рублей в год.  Основное ядро ЦА – мужчины лет 25–50, женщины тоже инвестируют, но их всего 22%.</w:t>
      </w:r>
    </w:p>
    <w:p w14:paraId="29A7690A" w14:textId="25268891" w:rsidR="00DE2CA7" w:rsidRPr="002B4B74" w:rsidRDefault="00DE2CA7" w:rsidP="00DE2CA7">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Вся привлекательность для аудитории заключается в том, что они хотят вложить деньги и заработать, при этом затратив малое количество сил. В данной сфере нужно иметь правильно выбирать платформу, получать новые знания, связанные с финансами. В основном целевая аудитория – это крупные бизнесмены, нефтяники, известные менеджеры.</w:t>
      </w:r>
    </w:p>
    <w:p w14:paraId="780BB300" w14:textId="134FC4B7" w:rsidR="00F54015" w:rsidRPr="002B4B74" w:rsidRDefault="00DE2CA7"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Таким образом, первая</w:t>
      </w:r>
      <w:r w:rsidR="00F54015" w:rsidRPr="002B4B74">
        <w:rPr>
          <w:rFonts w:ascii="Times New Roman" w:hAnsi="Times New Roman" w:cs="Times New Roman"/>
          <w:sz w:val="28"/>
          <w:szCs w:val="28"/>
        </w:rPr>
        <w:t xml:space="preserve"> глава была посвящена анализу рынка </w:t>
      </w:r>
      <w:proofErr w:type="spellStart"/>
      <w:r w:rsidR="00F54015" w:rsidRPr="002B4B74">
        <w:rPr>
          <w:rFonts w:ascii="Times New Roman" w:hAnsi="Times New Roman" w:cs="Times New Roman"/>
          <w:sz w:val="28"/>
          <w:szCs w:val="28"/>
        </w:rPr>
        <w:t>криптомайнинга</w:t>
      </w:r>
      <w:proofErr w:type="spellEnd"/>
      <w:r w:rsidR="00F54015" w:rsidRPr="002B4B74">
        <w:rPr>
          <w:rFonts w:ascii="Times New Roman" w:hAnsi="Times New Roman" w:cs="Times New Roman"/>
          <w:sz w:val="28"/>
          <w:szCs w:val="28"/>
        </w:rPr>
        <w:t xml:space="preserve">, его текущему состоянию и особенностям нормативно-правового регулирования. Основной идеей проекта является создание инфраструктуры для майнинга и хостинга криптовалюты, что актуально в условиях растущего спроса на криптовалюты, такие как биткоин. </w:t>
      </w:r>
    </w:p>
    <w:p w14:paraId="4FADF5D8" w14:textId="77777777" w:rsidR="00F54015" w:rsidRPr="002B4B74" w:rsidRDefault="00F54015"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Анализ нормативно-правового регулирования показал, что в России принимаются меры для легализации и урегулирования майнинга криптовалют, что создает благоприятные условия для запуска новых проектов в этой сфере. В частности, приняты законы, регулирующие обращение цифровых финансовых активов и майнинг, что способствует созданию правовой основы для бизнеса. </w:t>
      </w:r>
    </w:p>
    <w:p w14:paraId="7201D174" w14:textId="0FFA3851" w:rsidR="00F54015" w:rsidRPr="002B4B74" w:rsidRDefault="00F54015"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 xml:space="preserve">Маркетинговый анализ выявил, что основные конкуренты на локальном рынке, такие как </w:t>
      </w:r>
      <w:proofErr w:type="spellStart"/>
      <w:r w:rsidRPr="002B4B74">
        <w:rPr>
          <w:rFonts w:ascii="Times New Roman" w:hAnsi="Times New Roman" w:cs="Times New Roman"/>
          <w:sz w:val="28"/>
          <w:szCs w:val="28"/>
        </w:rPr>
        <w:t>BitRiver</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Cryptocurrency</w:t>
      </w:r>
      <w:proofErr w:type="spellEnd"/>
      <w:r w:rsidRPr="002B4B74">
        <w:rPr>
          <w:rFonts w:ascii="Times New Roman" w:hAnsi="Times New Roman" w:cs="Times New Roman"/>
          <w:sz w:val="28"/>
          <w:szCs w:val="28"/>
        </w:rPr>
        <w:t xml:space="preserve"> Mining Group (CMG) в России, а также </w:t>
      </w:r>
      <w:proofErr w:type="spellStart"/>
      <w:r w:rsidRPr="002B4B74">
        <w:rPr>
          <w:rFonts w:ascii="Times New Roman" w:hAnsi="Times New Roman" w:cs="Times New Roman"/>
          <w:sz w:val="28"/>
          <w:szCs w:val="28"/>
        </w:rPr>
        <w:t>Enegix</w:t>
      </w:r>
      <w:proofErr w:type="spellEnd"/>
      <w:r w:rsidRPr="002B4B74">
        <w:rPr>
          <w:rFonts w:ascii="Times New Roman" w:hAnsi="Times New Roman" w:cs="Times New Roman"/>
          <w:sz w:val="28"/>
          <w:szCs w:val="28"/>
        </w:rPr>
        <w:t xml:space="preserve"> и </w:t>
      </w:r>
      <w:proofErr w:type="spellStart"/>
      <w:r w:rsidRPr="002B4B74">
        <w:rPr>
          <w:rFonts w:ascii="Times New Roman" w:hAnsi="Times New Roman" w:cs="Times New Roman"/>
          <w:sz w:val="28"/>
          <w:szCs w:val="28"/>
        </w:rPr>
        <w:t>Xive</w:t>
      </w:r>
      <w:proofErr w:type="spellEnd"/>
      <w:r w:rsidRPr="002B4B74">
        <w:rPr>
          <w:rFonts w:ascii="Times New Roman" w:hAnsi="Times New Roman" w:cs="Times New Roman"/>
          <w:sz w:val="28"/>
          <w:szCs w:val="28"/>
        </w:rPr>
        <w:t xml:space="preserve"> в Казахстане, обладают значительными преимуществами, включая низкие энергозатраты и поддержку местных властей. Однако они также сталкиваются с вызовами, такими как международные санкции и изменения в регуляторной среде. Учитывая эти факторы, наш проект будет стремиться к </w:t>
      </w:r>
      <w:r w:rsidRPr="002B4B74">
        <w:rPr>
          <w:rFonts w:ascii="Times New Roman" w:hAnsi="Times New Roman" w:cs="Times New Roman"/>
          <w:sz w:val="28"/>
          <w:szCs w:val="28"/>
        </w:rPr>
        <w:lastRenderedPageBreak/>
        <w:t xml:space="preserve">созданию конкурентоспособной инфраструктуры, обеспечивающей устойчивый рост и высокую эффективность </w:t>
      </w:r>
      <w:proofErr w:type="spellStart"/>
      <w:r w:rsidRPr="002B4B74">
        <w:rPr>
          <w:rFonts w:ascii="Times New Roman" w:hAnsi="Times New Roman" w:cs="Times New Roman"/>
          <w:sz w:val="28"/>
          <w:szCs w:val="28"/>
        </w:rPr>
        <w:t>майнинговых</w:t>
      </w:r>
      <w:proofErr w:type="spellEnd"/>
      <w:r w:rsidRPr="002B4B74">
        <w:rPr>
          <w:rFonts w:ascii="Times New Roman" w:hAnsi="Times New Roman" w:cs="Times New Roman"/>
          <w:sz w:val="28"/>
          <w:szCs w:val="28"/>
        </w:rPr>
        <w:t xml:space="preserve"> операций.</w:t>
      </w:r>
      <w:r w:rsidR="00DE2CA7" w:rsidRPr="002B4B74">
        <w:rPr>
          <w:rFonts w:ascii="Times New Roman" w:hAnsi="Times New Roman" w:cs="Times New Roman"/>
          <w:sz w:val="28"/>
          <w:szCs w:val="28"/>
        </w:rPr>
        <w:t xml:space="preserve"> </w:t>
      </w:r>
    </w:p>
    <w:p w14:paraId="312BEC93" w14:textId="4E969C45" w:rsidR="00DE2CA7" w:rsidRPr="002B4B74" w:rsidRDefault="00DE2CA7" w:rsidP="00F54015">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t>Целевая аудитория определена как мужчины 25–50 лет с доходом от 10 млн рублей в год. Именно на нее будет нацелен наш проект.</w:t>
      </w:r>
    </w:p>
    <w:p w14:paraId="508E36C9" w14:textId="117A5BE5" w:rsidR="00F54015" w:rsidRPr="002B4B74" w:rsidRDefault="00F54015">
      <w:pPr>
        <w:rPr>
          <w:rFonts w:ascii="Times New Roman" w:hAnsi="Times New Roman" w:cs="Times New Roman"/>
          <w:sz w:val="28"/>
          <w:szCs w:val="28"/>
        </w:rPr>
      </w:pPr>
    </w:p>
    <w:p w14:paraId="5A17E580" w14:textId="7404253D" w:rsidR="003C7933" w:rsidRPr="002B4B74" w:rsidRDefault="00966067" w:rsidP="00E019FD">
      <w:pPr>
        <w:spacing w:line="240" w:lineRule="auto"/>
        <w:jc w:val="center"/>
        <w:outlineLvl w:val="1"/>
        <w:rPr>
          <w:rFonts w:ascii="Times New Roman" w:hAnsi="Times New Roman" w:cs="Times New Roman"/>
          <w:b/>
          <w:sz w:val="28"/>
          <w:szCs w:val="28"/>
        </w:rPr>
      </w:pPr>
      <w:bookmarkStart w:id="9" w:name="_Toc169221559"/>
      <w:r>
        <w:rPr>
          <w:rFonts w:ascii="Times New Roman" w:hAnsi="Times New Roman" w:cs="Times New Roman"/>
          <w:b/>
          <w:sz w:val="28"/>
          <w:szCs w:val="28"/>
        </w:rPr>
        <w:t>4</w:t>
      </w:r>
      <w:r w:rsidR="00E31CB6">
        <w:rPr>
          <w:rFonts w:ascii="Times New Roman" w:hAnsi="Times New Roman" w:cs="Times New Roman"/>
          <w:b/>
          <w:sz w:val="28"/>
          <w:szCs w:val="28"/>
        </w:rPr>
        <w:t>.</w:t>
      </w:r>
      <w:r w:rsidR="003C7933" w:rsidRPr="002B4B74">
        <w:rPr>
          <w:rFonts w:ascii="Times New Roman" w:hAnsi="Times New Roman" w:cs="Times New Roman"/>
          <w:b/>
          <w:sz w:val="28"/>
          <w:szCs w:val="28"/>
        </w:rPr>
        <w:t xml:space="preserve"> Определение </w:t>
      </w:r>
      <w:r w:rsidR="00E019FD">
        <w:rPr>
          <w:rFonts w:ascii="Times New Roman" w:hAnsi="Times New Roman" w:cs="Times New Roman"/>
          <w:b/>
          <w:sz w:val="28"/>
          <w:szCs w:val="28"/>
        </w:rPr>
        <w:t>технических характеристик</w:t>
      </w:r>
      <w:r w:rsidR="00950726">
        <w:rPr>
          <w:rFonts w:ascii="Times New Roman" w:hAnsi="Times New Roman" w:cs="Times New Roman"/>
          <w:b/>
          <w:sz w:val="28"/>
          <w:szCs w:val="28"/>
        </w:rPr>
        <w:t xml:space="preserve"> </w:t>
      </w:r>
      <w:r w:rsidR="00E019FD">
        <w:rPr>
          <w:rFonts w:ascii="Times New Roman" w:hAnsi="Times New Roman" w:cs="Times New Roman"/>
          <w:b/>
          <w:sz w:val="28"/>
          <w:szCs w:val="28"/>
        </w:rPr>
        <w:br/>
      </w:r>
      <w:r w:rsidR="003C7933" w:rsidRPr="002B4B74">
        <w:rPr>
          <w:rFonts w:ascii="Times New Roman" w:hAnsi="Times New Roman" w:cs="Times New Roman"/>
          <w:b/>
          <w:sz w:val="28"/>
          <w:szCs w:val="28"/>
        </w:rPr>
        <w:t>создания майнинг-фермы</w:t>
      </w:r>
      <w:bookmarkEnd w:id="9"/>
    </w:p>
    <w:p w14:paraId="1163F45F" w14:textId="7A365B0D" w:rsidR="00E019FD" w:rsidRDefault="00E019FD" w:rsidP="002632E7">
      <w:pPr>
        <w:spacing w:after="0" w:line="360" w:lineRule="auto"/>
        <w:ind w:firstLine="720"/>
        <w:jc w:val="both"/>
        <w:rPr>
          <w:rFonts w:ascii="Times New Roman" w:eastAsia="Times New Roman" w:hAnsi="Times New Roman" w:cs="Times New Roman"/>
          <w:bCs/>
          <w:color w:val="000000"/>
          <w:sz w:val="28"/>
          <w:szCs w:val="28"/>
        </w:rPr>
      </w:pPr>
      <w:bookmarkStart w:id="10" w:name="_Toc154763430"/>
      <w:r w:rsidRPr="00E019FD">
        <w:rPr>
          <w:rFonts w:ascii="Times New Roman" w:eastAsia="Times New Roman" w:hAnsi="Times New Roman" w:cs="Times New Roman"/>
          <w:bCs/>
          <w:color w:val="000000"/>
          <w:sz w:val="28"/>
          <w:szCs w:val="28"/>
        </w:rPr>
        <w:t xml:space="preserve">В условиях быстрого развития цифровых технологий и роста интереса к криптовалютам, создание майнинг-фермы и хостинга становится актуальной и перспективной задачей. </w:t>
      </w:r>
      <w:r>
        <w:rPr>
          <w:rFonts w:ascii="Times New Roman" w:eastAsia="Times New Roman" w:hAnsi="Times New Roman" w:cs="Times New Roman"/>
          <w:bCs/>
          <w:color w:val="000000"/>
          <w:sz w:val="28"/>
          <w:szCs w:val="28"/>
        </w:rPr>
        <w:t>Помимо добычи криптовалюты другим пользователям может быть предоставлен хостинг – это также расширяет горизонты масштабирования данного проекта. Реализация проекта будет осуществляться посредством создания майнинг-фермы, иными словами – центра обработки данных.</w:t>
      </w:r>
    </w:p>
    <w:p w14:paraId="32E59A25" w14:textId="2F4E2DE2" w:rsidR="00E019FD" w:rsidRPr="00E019FD" w:rsidRDefault="00E019FD" w:rsidP="002632E7">
      <w:pPr>
        <w:spacing w:after="0" w:line="360" w:lineRule="auto"/>
        <w:ind w:firstLine="720"/>
        <w:jc w:val="both"/>
        <w:rPr>
          <w:rFonts w:ascii="Times New Roman" w:eastAsia="Times New Roman" w:hAnsi="Times New Roman" w:cs="Times New Roman"/>
          <w:bCs/>
          <w:color w:val="000000"/>
          <w:sz w:val="28"/>
          <w:szCs w:val="28"/>
        </w:rPr>
      </w:pPr>
      <w:r w:rsidRPr="00E019FD">
        <w:rPr>
          <w:rFonts w:ascii="Times New Roman" w:eastAsia="Times New Roman" w:hAnsi="Times New Roman" w:cs="Times New Roman"/>
          <w:bCs/>
          <w:color w:val="000000"/>
          <w:sz w:val="28"/>
          <w:szCs w:val="28"/>
        </w:rPr>
        <w:t xml:space="preserve">Мобильный центр обработки данных (МЦОД) – это специализированное мобильное устройство, предназначенное для размещения вычислительного оборудования, такого как серверы и </w:t>
      </w:r>
      <w:proofErr w:type="spellStart"/>
      <w:r w:rsidRPr="00E019FD">
        <w:rPr>
          <w:rFonts w:ascii="Times New Roman" w:eastAsia="Times New Roman" w:hAnsi="Times New Roman" w:cs="Times New Roman"/>
          <w:bCs/>
          <w:color w:val="000000"/>
          <w:sz w:val="28"/>
          <w:szCs w:val="28"/>
        </w:rPr>
        <w:t>асики</w:t>
      </w:r>
      <w:proofErr w:type="spellEnd"/>
      <w:r w:rsidRPr="00E019FD">
        <w:rPr>
          <w:rFonts w:ascii="Times New Roman" w:eastAsia="Times New Roman" w:hAnsi="Times New Roman" w:cs="Times New Roman"/>
          <w:bCs/>
          <w:color w:val="000000"/>
          <w:sz w:val="28"/>
          <w:szCs w:val="28"/>
        </w:rPr>
        <w:t>, в оптимальных условиях. МЦОД представляет собой контейнер, который можно быстро установить и подключить к необходимым коммуникациям, обеспечивая высокую мобильность и гибкость в использовании.</w:t>
      </w:r>
    </w:p>
    <w:p w14:paraId="6018D223" w14:textId="6F830BAE" w:rsidR="00D12BF2" w:rsidRPr="002B4B74" w:rsidRDefault="00D12BF2" w:rsidP="002632E7">
      <w:pPr>
        <w:spacing w:after="0" w:line="360" w:lineRule="auto"/>
        <w:ind w:firstLine="720"/>
        <w:jc w:val="both"/>
        <w:rPr>
          <w:rFonts w:ascii="Times New Roman" w:hAnsi="Times New Roman" w:cs="Times New Roman"/>
          <w:bCs/>
          <w:sz w:val="28"/>
          <w:szCs w:val="28"/>
        </w:rPr>
      </w:pPr>
      <w:r w:rsidRPr="002B4B74">
        <w:rPr>
          <w:rFonts w:ascii="Times New Roman" w:eastAsia="Times New Roman" w:hAnsi="Times New Roman" w:cs="Times New Roman"/>
          <w:b/>
          <w:color w:val="000000"/>
          <w:sz w:val="28"/>
          <w:szCs w:val="28"/>
        </w:rPr>
        <w:t>Определение параметров по внешнему электроснабжению объекта, внутриплощадочным сетям и энергопринимающему оборудованию</w:t>
      </w:r>
      <w:bookmarkEnd w:id="10"/>
      <w:r w:rsidR="00B8089F" w:rsidRPr="002B4B74">
        <w:rPr>
          <w:rFonts w:ascii="Times New Roman" w:eastAsia="Times New Roman" w:hAnsi="Times New Roman" w:cs="Times New Roman"/>
          <w:b/>
          <w:color w:val="000000"/>
          <w:sz w:val="28"/>
          <w:szCs w:val="28"/>
        </w:rPr>
        <w:t>:</w:t>
      </w:r>
    </w:p>
    <w:p w14:paraId="33426A6C" w14:textId="5B11E948" w:rsidR="00D12BF2" w:rsidRPr="002B4B74" w:rsidRDefault="00D12BF2" w:rsidP="002632E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Объект </w:t>
      </w:r>
      <w:r w:rsidR="004E6574" w:rsidRPr="002B4B74">
        <w:rPr>
          <w:rFonts w:ascii="Times New Roman" w:eastAsia="Times New Roman" w:hAnsi="Times New Roman" w:cs="Times New Roman"/>
          <w:color w:val="000000"/>
          <w:sz w:val="28"/>
          <w:szCs w:val="28"/>
        </w:rPr>
        <w:t>–</w:t>
      </w:r>
      <w:r w:rsidRPr="002B4B74">
        <w:rPr>
          <w:rFonts w:ascii="Times New Roman" w:eastAsia="Times New Roman" w:hAnsi="Times New Roman" w:cs="Times New Roman"/>
          <w:color w:val="000000"/>
          <w:sz w:val="28"/>
          <w:szCs w:val="28"/>
        </w:rPr>
        <w:t xml:space="preserve"> «Строительство 5 ТП 10/0,4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 xml:space="preserve"> с ЛЭП 10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 xml:space="preserve"> от ПС 110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 xml:space="preserve">». </w:t>
      </w:r>
    </w:p>
    <w:p w14:paraId="15F985AE" w14:textId="48BFEB6D" w:rsidR="00D12BF2" w:rsidRPr="002B4B74" w:rsidRDefault="00D12BF2">
      <w:pPr>
        <w:pStyle w:val="a5"/>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Трансформаторные подстанции 10/0,4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 xml:space="preserve"> </w:t>
      </w:r>
      <w:r w:rsidR="004E6574" w:rsidRPr="002B4B74">
        <w:rPr>
          <w:rFonts w:ascii="Times New Roman" w:eastAsia="Times New Roman" w:hAnsi="Times New Roman" w:cs="Times New Roman"/>
          <w:color w:val="000000"/>
          <w:sz w:val="28"/>
          <w:szCs w:val="28"/>
        </w:rPr>
        <w:t>№1–№5</w:t>
      </w:r>
      <w:r w:rsidRPr="002B4B74">
        <w:rPr>
          <w:rFonts w:ascii="Times New Roman" w:eastAsia="Times New Roman" w:hAnsi="Times New Roman" w:cs="Times New Roman"/>
          <w:color w:val="000000"/>
          <w:sz w:val="28"/>
          <w:szCs w:val="28"/>
        </w:rPr>
        <w:t xml:space="preserve"> (ТП </w:t>
      </w:r>
      <w:r w:rsidR="004E6574" w:rsidRPr="002B4B74">
        <w:rPr>
          <w:rFonts w:ascii="Times New Roman" w:eastAsia="Times New Roman" w:hAnsi="Times New Roman" w:cs="Times New Roman"/>
          <w:color w:val="000000"/>
          <w:sz w:val="28"/>
          <w:szCs w:val="28"/>
        </w:rPr>
        <w:t>№1–№5</w:t>
      </w:r>
      <w:r w:rsidRPr="002B4B74">
        <w:rPr>
          <w:rFonts w:ascii="Times New Roman" w:eastAsia="Times New Roman" w:hAnsi="Times New Roman" w:cs="Times New Roman"/>
          <w:color w:val="000000"/>
          <w:sz w:val="28"/>
          <w:szCs w:val="28"/>
        </w:rPr>
        <w:t>)</w:t>
      </w:r>
      <w:r w:rsidR="004E6574" w:rsidRPr="002B4B74">
        <w:rPr>
          <w:rFonts w:ascii="Times New Roman" w:eastAsia="Times New Roman" w:hAnsi="Times New Roman" w:cs="Times New Roman"/>
          <w:color w:val="000000"/>
          <w:sz w:val="28"/>
          <w:szCs w:val="28"/>
        </w:rPr>
        <w:t xml:space="preserve">. Мощность силовых трансформаторов – </w:t>
      </w:r>
      <w:proofErr w:type="spellStart"/>
      <w:r w:rsidR="004E6574" w:rsidRPr="002B4B74">
        <w:rPr>
          <w:rFonts w:ascii="Times New Roman" w:eastAsia="Times New Roman" w:hAnsi="Times New Roman" w:cs="Times New Roman"/>
          <w:color w:val="000000"/>
          <w:sz w:val="28"/>
          <w:szCs w:val="28"/>
        </w:rPr>
        <w:t>однотрансформаторные</w:t>
      </w:r>
      <w:proofErr w:type="spellEnd"/>
      <w:r w:rsidR="004E6574" w:rsidRPr="002B4B74">
        <w:rPr>
          <w:rFonts w:ascii="Times New Roman" w:eastAsia="Times New Roman" w:hAnsi="Times New Roman" w:cs="Times New Roman"/>
          <w:color w:val="000000"/>
          <w:sz w:val="28"/>
          <w:szCs w:val="28"/>
        </w:rPr>
        <w:t xml:space="preserve"> ТП 10/0,4 </w:t>
      </w:r>
      <w:proofErr w:type="spellStart"/>
      <w:r w:rsidR="004E6574" w:rsidRPr="002B4B74">
        <w:rPr>
          <w:rFonts w:ascii="Times New Roman" w:eastAsia="Times New Roman" w:hAnsi="Times New Roman" w:cs="Times New Roman"/>
          <w:color w:val="000000"/>
          <w:sz w:val="28"/>
          <w:szCs w:val="28"/>
        </w:rPr>
        <w:t>кВ</w:t>
      </w:r>
      <w:proofErr w:type="spellEnd"/>
      <w:r w:rsidR="004E6574" w:rsidRPr="002B4B74">
        <w:rPr>
          <w:rFonts w:ascii="Times New Roman" w:eastAsia="Times New Roman" w:hAnsi="Times New Roman" w:cs="Times New Roman"/>
          <w:color w:val="000000"/>
          <w:sz w:val="28"/>
          <w:szCs w:val="28"/>
        </w:rPr>
        <w:t xml:space="preserve"> №1–№5 1х2500 </w:t>
      </w:r>
      <w:proofErr w:type="spellStart"/>
      <w:r w:rsidR="004E6574" w:rsidRPr="002B4B74">
        <w:rPr>
          <w:rFonts w:ascii="Times New Roman" w:eastAsia="Times New Roman" w:hAnsi="Times New Roman" w:cs="Times New Roman"/>
          <w:color w:val="000000"/>
          <w:sz w:val="28"/>
          <w:szCs w:val="28"/>
        </w:rPr>
        <w:t>кВА</w:t>
      </w:r>
      <w:proofErr w:type="spellEnd"/>
      <w:r w:rsidR="00090E68" w:rsidRPr="002B4B74">
        <w:rPr>
          <w:rFonts w:ascii="Times New Roman" w:eastAsia="Times New Roman" w:hAnsi="Times New Roman" w:cs="Times New Roman"/>
          <w:color w:val="000000"/>
          <w:sz w:val="28"/>
          <w:szCs w:val="28"/>
        </w:rPr>
        <w:t>.</w:t>
      </w:r>
    </w:p>
    <w:p w14:paraId="208A32E3" w14:textId="77777777" w:rsidR="00D12BF2" w:rsidRPr="002B4B74" w:rsidRDefault="00D12BF2">
      <w:pPr>
        <w:pStyle w:val="a5"/>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Кабельные линии электропередачи 10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 xml:space="preserve"> (КЛ 10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w:t>
      </w:r>
    </w:p>
    <w:p w14:paraId="70CEFDA9" w14:textId="77777777" w:rsidR="00D12BF2" w:rsidRPr="002B4B74" w:rsidRDefault="00D12BF2">
      <w:pPr>
        <w:pStyle w:val="a5"/>
        <w:numPr>
          <w:ilvl w:val="0"/>
          <w:numId w:val="2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Кабельные линии электропередачи 0,4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 xml:space="preserve"> (КЛ 0,4 </w:t>
      </w:r>
      <w:proofErr w:type="spellStart"/>
      <w:r w:rsidRPr="002B4B74">
        <w:rPr>
          <w:rFonts w:ascii="Times New Roman" w:eastAsia="Times New Roman" w:hAnsi="Times New Roman" w:cs="Times New Roman"/>
          <w:color w:val="000000"/>
          <w:sz w:val="28"/>
          <w:szCs w:val="28"/>
        </w:rPr>
        <w:t>кВ</w:t>
      </w:r>
      <w:proofErr w:type="spellEnd"/>
      <w:r w:rsidRPr="002B4B74">
        <w:rPr>
          <w:rFonts w:ascii="Times New Roman" w:eastAsia="Times New Roman" w:hAnsi="Times New Roman" w:cs="Times New Roman"/>
          <w:color w:val="000000"/>
          <w:sz w:val="28"/>
          <w:szCs w:val="28"/>
        </w:rPr>
        <w:t>)</w:t>
      </w:r>
    </w:p>
    <w:p w14:paraId="216AD094" w14:textId="425B2B4E" w:rsidR="00D12BF2" w:rsidRPr="002B4B74" w:rsidRDefault="00D12BF2" w:rsidP="004E657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lastRenderedPageBreak/>
        <w:t xml:space="preserve">В зависимости от количества установленного оборудования и размера контейнера, </w:t>
      </w:r>
      <w:r w:rsidR="00800412" w:rsidRPr="002B4B74">
        <w:rPr>
          <w:rFonts w:ascii="Times New Roman" w:eastAsia="Times New Roman" w:hAnsi="Times New Roman" w:cs="Times New Roman"/>
          <w:color w:val="000000"/>
          <w:sz w:val="28"/>
          <w:szCs w:val="28"/>
        </w:rPr>
        <w:t>Мобильный центр обработки данных (далее – МЦОД) м</w:t>
      </w:r>
      <w:r w:rsidRPr="002B4B74">
        <w:rPr>
          <w:rFonts w:ascii="Times New Roman" w:eastAsia="Times New Roman" w:hAnsi="Times New Roman" w:cs="Times New Roman"/>
          <w:color w:val="000000"/>
          <w:sz w:val="28"/>
          <w:szCs w:val="28"/>
        </w:rPr>
        <w:t>ожет иметь следующее потребление:</w:t>
      </w:r>
    </w:p>
    <w:p w14:paraId="21953EDF" w14:textId="20DF3A37" w:rsidR="00E019FD" w:rsidRDefault="00E019FD" w:rsidP="00182ED5">
      <w:pPr>
        <w:spacing w:after="0" w:line="360" w:lineRule="auto"/>
        <w:ind w:firstLine="709"/>
        <w:rPr>
          <w:rFonts w:ascii="Times New Roman" w:hAnsi="Times New Roman" w:cs="Times New Roman"/>
          <w:b/>
          <w:bCs/>
          <w:i/>
          <w:sz w:val="28"/>
          <w:szCs w:val="28"/>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3</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E019FD">
        <w:rPr>
          <w:rFonts w:ascii="Times New Roman" w:hAnsi="Times New Roman" w:cs="Times New Roman"/>
          <w:sz w:val="28"/>
          <w:szCs w:val="28"/>
        </w:rPr>
        <w:t>Потребление электроэнергии по видам МЦОД</w:t>
      </w:r>
    </w:p>
    <w:tbl>
      <w:tblPr>
        <w:tblStyle w:val="aff3"/>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1"/>
        <w:gridCol w:w="3163"/>
        <w:gridCol w:w="3452"/>
      </w:tblGrid>
      <w:tr w:rsidR="00D12BF2" w:rsidRPr="002B4B74" w14:paraId="60B0609A" w14:textId="77777777" w:rsidTr="00E019FD">
        <w:tc>
          <w:tcPr>
            <w:tcW w:w="3161" w:type="dxa"/>
            <w:shd w:val="clear" w:color="auto" w:fill="008080"/>
          </w:tcPr>
          <w:p w14:paraId="6F106C9D"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кВт/ч</w:t>
            </w:r>
          </w:p>
        </w:tc>
        <w:tc>
          <w:tcPr>
            <w:tcW w:w="3163" w:type="dxa"/>
            <w:shd w:val="clear" w:color="auto" w:fill="008080"/>
            <w:vAlign w:val="center"/>
          </w:tcPr>
          <w:p w14:paraId="6423A663"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МЦОД 20ф</w:t>
            </w:r>
          </w:p>
        </w:tc>
        <w:tc>
          <w:tcPr>
            <w:tcW w:w="3452" w:type="dxa"/>
            <w:shd w:val="clear" w:color="auto" w:fill="008080"/>
            <w:vAlign w:val="center"/>
          </w:tcPr>
          <w:p w14:paraId="46B31EC6"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МЦОД 40ф</w:t>
            </w:r>
          </w:p>
        </w:tc>
      </w:tr>
      <w:tr w:rsidR="00D12BF2" w:rsidRPr="002B4B74" w14:paraId="033B338E" w14:textId="77777777" w:rsidTr="00E019FD">
        <w:tc>
          <w:tcPr>
            <w:tcW w:w="3161" w:type="dxa"/>
          </w:tcPr>
          <w:p w14:paraId="6976E981" w14:textId="77777777" w:rsidR="00D12BF2" w:rsidRPr="002B4B74" w:rsidRDefault="00D12BF2" w:rsidP="004E6574">
            <w:pPr>
              <w:pBdr>
                <w:top w:val="nil"/>
                <w:left w:val="nil"/>
                <w:bottom w:val="nil"/>
                <w:right w:val="nil"/>
                <w:between w:val="nil"/>
              </w:pBdr>
              <w:spacing w:before="60" w:after="60"/>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Макс. выделенная мощность на контейнер</w:t>
            </w:r>
          </w:p>
        </w:tc>
        <w:tc>
          <w:tcPr>
            <w:tcW w:w="3163" w:type="dxa"/>
            <w:vAlign w:val="center"/>
          </w:tcPr>
          <w:p w14:paraId="11E8F9D8"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535</w:t>
            </w:r>
          </w:p>
        </w:tc>
        <w:tc>
          <w:tcPr>
            <w:tcW w:w="3452" w:type="dxa"/>
            <w:vAlign w:val="center"/>
          </w:tcPr>
          <w:p w14:paraId="31C5903D" w14:textId="6EF01194"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1 050</w:t>
            </w:r>
          </w:p>
        </w:tc>
      </w:tr>
      <w:tr w:rsidR="00D12BF2" w:rsidRPr="002B4B74" w14:paraId="3FCA7BBD" w14:textId="77777777" w:rsidTr="00E019FD">
        <w:tc>
          <w:tcPr>
            <w:tcW w:w="3161" w:type="dxa"/>
          </w:tcPr>
          <w:p w14:paraId="11357554" w14:textId="77777777" w:rsidR="00D12BF2" w:rsidRPr="002B4B74" w:rsidRDefault="00D12BF2" w:rsidP="004E6574">
            <w:pPr>
              <w:pBdr>
                <w:top w:val="nil"/>
                <w:left w:val="nil"/>
                <w:bottom w:val="nil"/>
                <w:right w:val="nil"/>
                <w:between w:val="nil"/>
              </w:pBdr>
              <w:spacing w:before="60" w:after="60"/>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Потребление пустого контейнера</w:t>
            </w:r>
          </w:p>
        </w:tc>
        <w:tc>
          <w:tcPr>
            <w:tcW w:w="3163" w:type="dxa"/>
            <w:vAlign w:val="center"/>
          </w:tcPr>
          <w:p w14:paraId="4AE2C779" w14:textId="32AF5080"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5,5</w:t>
            </w:r>
          </w:p>
        </w:tc>
        <w:tc>
          <w:tcPr>
            <w:tcW w:w="3452" w:type="dxa"/>
            <w:vAlign w:val="center"/>
          </w:tcPr>
          <w:p w14:paraId="790B4106"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5,5</w:t>
            </w:r>
          </w:p>
        </w:tc>
      </w:tr>
      <w:tr w:rsidR="00D12BF2" w:rsidRPr="002B4B74" w14:paraId="77AB99DB" w14:textId="77777777" w:rsidTr="00E019FD">
        <w:tc>
          <w:tcPr>
            <w:tcW w:w="3161" w:type="dxa"/>
          </w:tcPr>
          <w:p w14:paraId="55F9E58A" w14:textId="77777777" w:rsidR="00D12BF2" w:rsidRPr="002B4B74" w:rsidRDefault="00D12BF2" w:rsidP="004E6574">
            <w:pPr>
              <w:pBdr>
                <w:top w:val="nil"/>
                <w:left w:val="nil"/>
                <w:bottom w:val="nil"/>
                <w:right w:val="nil"/>
                <w:between w:val="nil"/>
              </w:pBdr>
              <w:spacing w:before="60" w:after="60"/>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Макс. суммарная мощность оборудования в контейнере</w:t>
            </w:r>
          </w:p>
        </w:tc>
        <w:tc>
          <w:tcPr>
            <w:tcW w:w="3163" w:type="dxa"/>
            <w:vAlign w:val="center"/>
          </w:tcPr>
          <w:p w14:paraId="6EE7BDD7" w14:textId="0AB016C5"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525</w:t>
            </w:r>
          </w:p>
          <w:p w14:paraId="4B6AD1B9"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(150 ед. с потреблением 3,5 кВт/ч)</w:t>
            </w:r>
          </w:p>
        </w:tc>
        <w:tc>
          <w:tcPr>
            <w:tcW w:w="3452" w:type="dxa"/>
            <w:vAlign w:val="center"/>
          </w:tcPr>
          <w:p w14:paraId="5BFC8058"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1 036</w:t>
            </w:r>
          </w:p>
          <w:p w14:paraId="00D49D85" w14:textId="77777777" w:rsidR="00D12BF2" w:rsidRPr="002B4B74" w:rsidRDefault="00D12BF2" w:rsidP="004E6574">
            <w:pPr>
              <w:pBdr>
                <w:top w:val="nil"/>
                <w:left w:val="nil"/>
                <w:bottom w:val="nil"/>
                <w:right w:val="nil"/>
                <w:between w:val="nil"/>
              </w:pBdr>
              <w:spacing w:before="60" w:after="60"/>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(296 ед. с потреблением 3,5 кВт/ч)</w:t>
            </w:r>
          </w:p>
        </w:tc>
      </w:tr>
    </w:tbl>
    <w:p w14:paraId="13011583" w14:textId="6D4B8EDB" w:rsidR="00D12BF2" w:rsidRPr="002B4B74" w:rsidRDefault="00D12BF2" w:rsidP="009D49C8">
      <w:pPr>
        <w:pBdr>
          <w:top w:val="nil"/>
          <w:left w:val="nil"/>
          <w:bottom w:val="nil"/>
          <w:right w:val="nil"/>
          <w:between w:val="nil"/>
        </w:pBdr>
        <w:spacing w:before="160"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Предлагаемый МЦОД для размещения оборудования – контейнер 40фут,  длина </w:t>
      </w:r>
      <w:r w:rsidR="004E6574" w:rsidRPr="002B4B74">
        <w:rPr>
          <w:rFonts w:ascii="Times New Roman" w:eastAsia="Times New Roman" w:hAnsi="Times New Roman" w:cs="Times New Roman"/>
          <w:color w:val="000000"/>
          <w:sz w:val="28"/>
          <w:szCs w:val="28"/>
        </w:rPr>
        <w:t>–</w:t>
      </w:r>
      <w:r w:rsidRPr="002B4B74">
        <w:rPr>
          <w:rFonts w:ascii="Times New Roman" w:eastAsia="Times New Roman" w:hAnsi="Times New Roman" w:cs="Times New Roman"/>
          <w:color w:val="000000"/>
          <w:sz w:val="28"/>
          <w:szCs w:val="28"/>
        </w:rPr>
        <w:t xml:space="preserve"> 12,19 метров (12192 миллиметра), ширина </w:t>
      </w:r>
      <w:r w:rsidR="004E6574" w:rsidRPr="002B4B74">
        <w:rPr>
          <w:rFonts w:ascii="Times New Roman" w:eastAsia="Times New Roman" w:hAnsi="Times New Roman" w:cs="Times New Roman"/>
          <w:color w:val="000000"/>
          <w:sz w:val="28"/>
          <w:szCs w:val="28"/>
        </w:rPr>
        <w:t>–</w:t>
      </w:r>
      <w:r w:rsidRPr="002B4B74">
        <w:rPr>
          <w:rFonts w:ascii="Times New Roman" w:eastAsia="Times New Roman" w:hAnsi="Times New Roman" w:cs="Times New Roman"/>
          <w:color w:val="000000"/>
          <w:sz w:val="28"/>
          <w:szCs w:val="28"/>
        </w:rPr>
        <w:t xml:space="preserve"> 2,44 метра (2438 миллиметров), высота </w:t>
      </w:r>
      <w:r w:rsidR="004E6574" w:rsidRPr="002B4B74">
        <w:rPr>
          <w:rFonts w:ascii="Times New Roman" w:eastAsia="Times New Roman" w:hAnsi="Times New Roman" w:cs="Times New Roman"/>
          <w:color w:val="000000"/>
          <w:sz w:val="28"/>
          <w:szCs w:val="28"/>
        </w:rPr>
        <w:t>–</w:t>
      </w:r>
      <w:r w:rsidRPr="002B4B74">
        <w:rPr>
          <w:rFonts w:ascii="Times New Roman" w:eastAsia="Times New Roman" w:hAnsi="Times New Roman" w:cs="Times New Roman"/>
          <w:color w:val="000000"/>
          <w:sz w:val="28"/>
          <w:szCs w:val="28"/>
        </w:rPr>
        <w:t xml:space="preserve"> 2,59 метра, мощность 1050 кВт, вместимость до 300 устройств. </w:t>
      </w:r>
    </w:p>
    <w:p w14:paraId="2BA307D3" w14:textId="77777777" w:rsidR="00D12BF2" w:rsidRPr="002B4B74" w:rsidRDefault="00D12BF2" w:rsidP="009D49C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Преимущества МЦОД 40ф:</w:t>
      </w:r>
    </w:p>
    <w:p w14:paraId="286FFD33" w14:textId="77777777" w:rsidR="00D12BF2" w:rsidRPr="002B4B74" w:rsidRDefault="00D12BF2" w:rsidP="009D49C8">
      <w:pPr>
        <w:numPr>
          <w:ilvl w:val="0"/>
          <w:numId w:val="10"/>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color w:val="000000"/>
          <w:sz w:val="28"/>
          <w:szCs w:val="28"/>
        </w:rPr>
        <w:t>Короткие сроки изготовления и ввода в эксплуатацию в сравнение со стационарными дата-центрами</w:t>
      </w:r>
    </w:p>
    <w:p w14:paraId="6B51554E" w14:textId="09B89DDD" w:rsidR="00D12BF2" w:rsidRPr="002B4B74" w:rsidRDefault="00D12BF2" w:rsidP="009D49C8">
      <w:pPr>
        <w:numPr>
          <w:ilvl w:val="0"/>
          <w:numId w:val="10"/>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color w:val="000000"/>
          <w:sz w:val="28"/>
          <w:szCs w:val="28"/>
        </w:rPr>
        <w:t xml:space="preserve">Мобильность – возможность размещения на максимально близких расстояниях от источника энергоснабжения и как следствие экономия затрат </w:t>
      </w:r>
      <w:r w:rsidRPr="002B4B74">
        <w:rPr>
          <w:rFonts w:ascii="Times New Roman" w:eastAsia="Times New Roman" w:hAnsi="Times New Roman" w:cs="Times New Roman"/>
          <w:sz w:val="28"/>
          <w:szCs w:val="28"/>
        </w:rPr>
        <w:t>энерго присоединения</w:t>
      </w:r>
      <w:r w:rsidRPr="002B4B74">
        <w:rPr>
          <w:rFonts w:ascii="Times New Roman" w:eastAsia="Times New Roman" w:hAnsi="Times New Roman" w:cs="Times New Roman"/>
          <w:color w:val="000000"/>
          <w:sz w:val="28"/>
          <w:szCs w:val="28"/>
        </w:rPr>
        <w:t xml:space="preserve">. </w:t>
      </w:r>
      <w:r w:rsidR="002632E7" w:rsidRPr="002B4B74">
        <w:rPr>
          <w:rFonts w:ascii="Times New Roman" w:eastAsia="Times New Roman" w:hAnsi="Times New Roman" w:cs="Times New Roman"/>
          <w:color w:val="000000"/>
          <w:sz w:val="28"/>
          <w:szCs w:val="28"/>
        </w:rPr>
        <w:t>Кроме того,</w:t>
      </w:r>
      <w:r w:rsidRPr="002B4B74">
        <w:rPr>
          <w:rFonts w:ascii="Times New Roman" w:eastAsia="Times New Roman" w:hAnsi="Times New Roman" w:cs="Times New Roman"/>
          <w:color w:val="000000"/>
          <w:sz w:val="28"/>
          <w:szCs w:val="28"/>
        </w:rPr>
        <w:t xml:space="preserve"> за счет мобильности дата-центр можно перевезти на новое место, и это вполне штатная функция - транспортировка не влияет на целостность и функциональность инженерных систем.</w:t>
      </w:r>
    </w:p>
    <w:p w14:paraId="2A4291FD" w14:textId="77777777" w:rsidR="00D12BF2" w:rsidRPr="002B4B74" w:rsidRDefault="00D12BF2" w:rsidP="009D49C8">
      <w:pPr>
        <w:numPr>
          <w:ilvl w:val="0"/>
          <w:numId w:val="10"/>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color w:val="000000"/>
          <w:sz w:val="28"/>
          <w:szCs w:val="28"/>
        </w:rPr>
        <w:t xml:space="preserve">Минимальные требования к площадке для размещения. </w:t>
      </w:r>
    </w:p>
    <w:p w14:paraId="56E76C1A" w14:textId="0908E22D" w:rsidR="00D12BF2" w:rsidRPr="00950726" w:rsidRDefault="00D12BF2" w:rsidP="009D49C8">
      <w:pPr>
        <w:numPr>
          <w:ilvl w:val="0"/>
          <w:numId w:val="10"/>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color w:val="000000"/>
          <w:sz w:val="28"/>
          <w:szCs w:val="28"/>
        </w:rPr>
        <w:t>Масштабируемость и возможность поэтапного развития ЦОД в зависимости от роста вычислительных мощностей на объекте.</w:t>
      </w:r>
    </w:p>
    <w:p w14:paraId="34D98036" w14:textId="71767199" w:rsidR="00950726" w:rsidRPr="00950726" w:rsidRDefault="00950726" w:rsidP="009D49C8">
      <w:pPr>
        <w:numPr>
          <w:ilvl w:val="0"/>
          <w:numId w:val="10"/>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color w:val="000000"/>
          <w:sz w:val="28"/>
          <w:szCs w:val="28"/>
        </w:rPr>
        <w:t>Оптимальность загрузки мощности и высокая энергоэффективность: в один МЦОД возможно разместить до 300 единиц оборудования с потреблением 3,5 кВт (соответственно общим 1050 кВт).</w:t>
      </w:r>
    </w:p>
    <w:p w14:paraId="05A75814" w14:textId="77777777" w:rsidR="00950726" w:rsidRPr="002B4B74" w:rsidRDefault="00950726" w:rsidP="009D49C8">
      <w:pPr>
        <w:pStyle w:val="a5"/>
        <w:numPr>
          <w:ilvl w:val="0"/>
          <w:numId w:val="10"/>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color w:val="000000"/>
          <w:sz w:val="28"/>
          <w:szCs w:val="28"/>
        </w:rPr>
        <w:lastRenderedPageBreak/>
        <w:t xml:space="preserve">Компактность размещения, как следствие оптимизация затрат подключения и минимизация </w:t>
      </w:r>
      <w:proofErr w:type="spellStart"/>
      <w:r w:rsidRPr="002B4B74">
        <w:rPr>
          <w:rFonts w:ascii="Times New Roman" w:eastAsia="Times New Roman" w:hAnsi="Times New Roman" w:cs="Times New Roman"/>
          <w:sz w:val="28"/>
          <w:szCs w:val="28"/>
        </w:rPr>
        <w:t>энергопотерь</w:t>
      </w:r>
      <w:proofErr w:type="spellEnd"/>
      <w:r w:rsidRPr="002B4B74">
        <w:rPr>
          <w:rFonts w:ascii="Times New Roman" w:eastAsia="Times New Roman" w:hAnsi="Times New Roman" w:cs="Times New Roman"/>
          <w:color w:val="000000"/>
          <w:sz w:val="28"/>
          <w:szCs w:val="28"/>
        </w:rPr>
        <w:t xml:space="preserve"> при передаче ЭЭ в рамках конкретного ЦОД.</w:t>
      </w:r>
    </w:p>
    <w:p w14:paraId="57C1CD0E" w14:textId="77777777" w:rsidR="00950726" w:rsidRPr="002B4B74" w:rsidRDefault="00950726" w:rsidP="00950726">
      <w:pPr>
        <w:pBdr>
          <w:top w:val="nil"/>
          <w:left w:val="nil"/>
          <w:bottom w:val="nil"/>
          <w:right w:val="nil"/>
          <w:between w:val="nil"/>
        </w:pBdr>
        <w:spacing w:after="0" w:line="360" w:lineRule="auto"/>
        <w:ind w:left="709"/>
        <w:jc w:val="both"/>
        <w:rPr>
          <w:rFonts w:ascii="Times New Roman" w:eastAsia="Times New Roman" w:hAnsi="Times New Roman" w:cs="Times New Roman"/>
          <w:sz w:val="28"/>
          <w:szCs w:val="28"/>
        </w:rPr>
      </w:pPr>
    </w:p>
    <w:p w14:paraId="20117C4D" w14:textId="347771DD" w:rsidR="00E019FD" w:rsidRPr="00E019FD" w:rsidRDefault="00950726" w:rsidP="009D49C8">
      <w:pPr>
        <w:pBdr>
          <w:top w:val="nil"/>
          <w:left w:val="nil"/>
          <w:bottom w:val="nil"/>
          <w:right w:val="nil"/>
          <w:between w:val="nil"/>
        </w:pBdr>
        <w:spacing w:before="240" w:after="0" w:line="360" w:lineRule="auto"/>
        <w:jc w:val="center"/>
        <w:rPr>
          <w:rFonts w:ascii="Times New Roman" w:hAnsi="Times New Roman" w:cs="Times New Roman"/>
          <w:iCs/>
          <w:sz w:val="28"/>
          <w:szCs w:val="28"/>
        </w:rPr>
      </w:pPr>
      <w:r w:rsidRPr="002B4B74">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408363EE" wp14:editId="28982940">
            <wp:simplePos x="0" y="0"/>
            <wp:positionH relativeFrom="column">
              <wp:posOffset>3027680</wp:posOffset>
            </wp:positionH>
            <wp:positionV relativeFrom="paragraph">
              <wp:posOffset>47625</wp:posOffset>
            </wp:positionV>
            <wp:extent cx="2635250" cy="3276600"/>
            <wp:effectExtent l="19050" t="19050" r="12700" b="19050"/>
            <wp:wrapTopAndBottom/>
            <wp:docPr id="828280982" name="image17.jpg" descr="Изображение выглядит как Композитный материал, строительство, инжиниринг, на открытом воздух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828280982" name="image17.jpg" descr="Изображение выглядит как Композитный материал, строительство, инжиниринг, на открытом воздухе&#10;&#10;Автоматически созданное описание"/>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635250" cy="327660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2B4B74">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0D3CAD9" wp14:editId="6FCD0DD2">
            <wp:simplePos x="0" y="0"/>
            <wp:positionH relativeFrom="column">
              <wp:posOffset>302260</wp:posOffset>
            </wp:positionH>
            <wp:positionV relativeFrom="paragraph">
              <wp:posOffset>78105</wp:posOffset>
            </wp:positionV>
            <wp:extent cx="2553970" cy="3276600"/>
            <wp:effectExtent l="19050" t="19050" r="10795" b="14605"/>
            <wp:wrapTopAndBottom/>
            <wp:docPr id="2090285514" name="image8.jpg" descr="Изображение выглядит как инжиниринг, Электрическая провод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091510549" name="image8.jpg" descr="Изображение выглядит как инжиниринг, Электрическая проводка, в помещении&#10;&#10;Автоматически созданное описание"/>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2553970" cy="327660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E019FD" w:rsidRPr="00E019FD">
        <w:rPr>
          <w:rFonts w:ascii="Times New Roman" w:hAnsi="Times New Roman" w:cs="Times New Roman"/>
          <w:iCs/>
          <w:sz w:val="28"/>
          <w:szCs w:val="28"/>
        </w:rPr>
        <w:t xml:space="preserve">Рис. </w:t>
      </w:r>
      <w:r w:rsidR="00E019FD">
        <w:rPr>
          <w:rFonts w:ascii="Times New Roman" w:hAnsi="Times New Roman" w:cs="Times New Roman"/>
          <w:iCs/>
          <w:sz w:val="28"/>
          <w:szCs w:val="28"/>
        </w:rPr>
        <w:t>2</w:t>
      </w:r>
      <w:r w:rsidR="00E019FD" w:rsidRPr="00E019FD">
        <w:rPr>
          <w:rFonts w:ascii="Times New Roman" w:hAnsi="Times New Roman" w:cs="Times New Roman"/>
          <w:iCs/>
          <w:sz w:val="28"/>
          <w:szCs w:val="28"/>
        </w:rPr>
        <w:t xml:space="preserve">. </w:t>
      </w:r>
      <w:proofErr w:type="spellStart"/>
      <w:r w:rsidR="00E019FD" w:rsidRPr="00E019FD">
        <w:rPr>
          <w:rFonts w:ascii="Times New Roman" w:hAnsi="Times New Roman" w:cs="Times New Roman"/>
          <w:iCs/>
          <w:sz w:val="28"/>
          <w:szCs w:val="28"/>
        </w:rPr>
        <w:t>Однотрансформаторные</w:t>
      </w:r>
      <w:proofErr w:type="spellEnd"/>
      <w:r w:rsidR="00E019FD" w:rsidRPr="00E019FD">
        <w:rPr>
          <w:rFonts w:ascii="Times New Roman" w:hAnsi="Times New Roman" w:cs="Times New Roman"/>
          <w:iCs/>
          <w:sz w:val="28"/>
          <w:szCs w:val="28"/>
        </w:rPr>
        <w:t xml:space="preserve"> ТП 10/0,4 </w:t>
      </w:r>
      <w:proofErr w:type="spellStart"/>
      <w:r w:rsidR="00E019FD" w:rsidRPr="00E019FD">
        <w:rPr>
          <w:rFonts w:ascii="Times New Roman" w:hAnsi="Times New Roman" w:cs="Times New Roman"/>
          <w:iCs/>
          <w:sz w:val="28"/>
          <w:szCs w:val="28"/>
        </w:rPr>
        <w:t>кВ</w:t>
      </w:r>
      <w:proofErr w:type="spellEnd"/>
      <w:r w:rsidR="00E019FD" w:rsidRPr="00E019FD">
        <w:rPr>
          <w:rFonts w:ascii="Times New Roman" w:hAnsi="Times New Roman" w:cs="Times New Roman"/>
          <w:iCs/>
          <w:sz w:val="28"/>
          <w:szCs w:val="28"/>
        </w:rPr>
        <w:t xml:space="preserve"> №1–№5 1х2500 </w:t>
      </w:r>
      <w:proofErr w:type="spellStart"/>
      <w:r w:rsidR="00E019FD" w:rsidRPr="00E019FD">
        <w:rPr>
          <w:rFonts w:ascii="Times New Roman" w:hAnsi="Times New Roman" w:cs="Times New Roman"/>
          <w:iCs/>
          <w:sz w:val="28"/>
          <w:szCs w:val="28"/>
        </w:rPr>
        <w:t>кВА</w:t>
      </w:r>
      <w:proofErr w:type="spellEnd"/>
    </w:p>
    <w:p w14:paraId="1B740A53" w14:textId="46D439E8" w:rsidR="00D12BF2" w:rsidRPr="002B4B74" w:rsidRDefault="00D12BF2" w:rsidP="009D49C8">
      <w:pPr>
        <w:spacing w:after="0" w:line="360" w:lineRule="auto"/>
        <w:ind w:firstLine="709"/>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Основной состав и сведения о КТП:</w:t>
      </w:r>
    </w:p>
    <w:p w14:paraId="4DBCC34E" w14:textId="47B44423" w:rsidR="00D12BF2" w:rsidRPr="002B4B74" w:rsidRDefault="00D12BF2" w:rsidP="009D49C8">
      <w:pPr>
        <w:pStyle w:val="a5"/>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Распределительное устройство высокого напряжения (РУВН), состоящее из ячеек КСО, КРУ. В каждом конкретном случае могут быть реализованы различные схемные решения в соответствии с вариантами схем главных. В РУВН может быть выполнена схема автоматического включения резервного питания (АВР) с различными алгоритмами работы.</w:t>
      </w:r>
    </w:p>
    <w:p w14:paraId="5D9D672B" w14:textId="77777777" w:rsidR="00D12BF2" w:rsidRPr="002B4B74" w:rsidRDefault="00D12BF2" w:rsidP="009D49C8">
      <w:pPr>
        <w:pStyle w:val="a5"/>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Распределительное устройство низкого напряжения (РУНН), выполнено на основе низковольтного комплектного устройство (НКУ), которое может состоять из вводных, шинных, распределительных и секционных панелей с установленными коммутационными аппаратами и сборными шинами. В РУНН может быть выполнена схема автоматического включения резервного питания (АВР) с различными алгоритмами работы.</w:t>
      </w:r>
    </w:p>
    <w:p w14:paraId="7A8BC2AC" w14:textId="77777777" w:rsidR="00D12BF2" w:rsidRPr="002B4B74" w:rsidRDefault="00D12BF2">
      <w:pPr>
        <w:pStyle w:val="a5"/>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lastRenderedPageBreak/>
        <w:t>Силовые трансформаторы - маслонаполненные герметичные (ТМГ) или с сухой изоляцией обмоток (ТС).</w:t>
      </w:r>
    </w:p>
    <w:p w14:paraId="5EB82975" w14:textId="3C1E1059" w:rsidR="00D12BF2" w:rsidRPr="002B4B74" w:rsidRDefault="00D12BF2">
      <w:pPr>
        <w:pStyle w:val="a5"/>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Щиты собственных нужд (ЩСН) для питания освещения, отопления, вентиляции</w:t>
      </w:r>
      <w:r w:rsidR="00FC0811" w:rsidRPr="002B4B74">
        <w:rPr>
          <w:rFonts w:ascii="Times New Roman" w:eastAsia="Times New Roman" w:hAnsi="Times New Roman" w:cs="Times New Roman"/>
          <w:color w:val="000000"/>
          <w:sz w:val="28"/>
          <w:szCs w:val="28"/>
        </w:rPr>
        <w:t>.</w:t>
      </w:r>
    </w:p>
    <w:p w14:paraId="5A1B59C6" w14:textId="77777777" w:rsidR="00D12BF2" w:rsidRPr="002B4B74" w:rsidRDefault="00D12BF2">
      <w:pPr>
        <w:pStyle w:val="a5"/>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Щиты или панели учета (</w:t>
      </w:r>
      <w:proofErr w:type="spellStart"/>
      <w:r w:rsidRPr="002B4B74">
        <w:rPr>
          <w:rFonts w:ascii="Times New Roman" w:eastAsia="Times New Roman" w:hAnsi="Times New Roman" w:cs="Times New Roman"/>
          <w:color w:val="000000"/>
          <w:sz w:val="28"/>
          <w:szCs w:val="28"/>
        </w:rPr>
        <w:t>ЩУч</w:t>
      </w:r>
      <w:proofErr w:type="spellEnd"/>
      <w:r w:rsidRPr="002B4B74">
        <w:rPr>
          <w:rFonts w:ascii="Times New Roman" w:eastAsia="Times New Roman" w:hAnsi="Times New Roman" w:cs="Times New Roman"/>
          <w:color w:val="000000"/>
          <w:sz w:val="28"/>
          <w:szCs w:val="28"/>
        </w:rPr>
        <w:t>) для организации учёта электроэнергии.</w:t>
      </w:r>
    </w:p>
    <w:p w14:paraId="664FECD3" w14:textId="77777777" w:rsidR="00D12BF2" w:rsidRPr="002B4B74" w:rsidRDefault="00D12BF2">
      <w:pPr>
        <w:pStyle w:val="a5"/>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Щит источника бесперебойного питания (ЩИБП) для организации оперативного питания на переменном токе.</w:t>
      </w:r>
    </w:p>
    <w:p w14:paraId="233D4A13" w14:textId="77777777" w:rsidR="00D12BF2" w:rsidRPr="002B4B74" w:rsidRDefault="00D12BF2" w:rsidP="00FC0811">
      <w:pPr>
        <w:spacing w:after="0" w:line="360" w:lineRule="auto"/>
        <w:ind w:firstLine="36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Оборудование для измерения и учета:</w:t>
      </w:r>
    </w:p>
    <w:p w14:paraId="014F7234" w14:textId="77777777" w:rsidR="00D12BF2" w:rsidRPr="002B4B74" w:rsidRDefault="00D12BF2">
      <w:pPr>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вольтметр с переключателем на вводе НКУ;</w:t>
      </w:r>
    </w:p>
    <w:p w14:paraId="5FDCEA50" w14:textId="77777777" w:rsidR="00D12BF2" w:rsidRPr="002B4B74" w:rsidRDefault="00D12BF2">
      <w:pPr>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амперметры в каждой фазе на вводе и в одной фазе на отходящих линиях;</w:t>
      </w:r>
    </w:p>
    <w:p w14:paraId="3915EC76" w14:textId="77777777" w:rsidR="00D12BF2" w:rsidRPr="002B4B74" w:rsidRDefault="00D12BF2">
      <w:pPr>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мультиметры на вводах и отходящих линиях;</w:t>
      </w:r>
    </w:p>
    <w:p w14:paraId="191D314D" w14:textId="77777777" w:rsidR="00D12BF2" w:rsidRPr="002B4B74" w:rsidRDefault="00D12BF2">
      <w:pPr>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трансформаторы тока и напряжения в РУВН и НКУ;</w:t>
      </w:r>
    </w:p>
    <w:p w14:paraId="0FF926ED" w14:textId="77777777" w:rsidR="00D12BF2" w:rsidRPr="002B4B74" w:rsidRDefault="00D12BF2">
      <w:pPr>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счётчики активной и реактивной энергии.</w:t>
      </w:r>
    </w:p>
    <w:p w14:paraId="6456FE4E" w14:textId="77777777" w:rsidR="00D12BF2" w:rsidRPr="002B4B74" w:rsidRDefault="00D12BF2" w:rsidP="008738C3">
      <w:pPr>
        <w:spacing w:after="0" w:line="360" w:lineRule="auto"/>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Дополнительное оборудование и опции для КТП </w:t>
      </w:r>
    </w:p>
    <w:p w14:paraId="7866D69E"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система охранно-пожарной сигнализации;</w:t>
      </w:r>
    </w:p>
    <w:p w14:paraId="1C4454E6"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система пожаротушения (порошковая, аэрозольная, газовая);</w:t>
      </w:r>
    </w:p>
    <w:p w14:paraId="0479CBCF"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дымоудаление;</w:t>
      </w:r>
    </w:p>
    <w:p w14:paraId="4F8C65EB"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принудительная вентиляция;</w:t>
      </w:r>
    </w:p>
    <w:p w14:paraId="582EB82B"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шкаф автоматики и телеметрии (ШАТ);</w:t>
      </w:r>
    </w:p>
    <w:p w14:paraId="135C349F"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щит управления наружным освещением (ЩНО);</w:t>
      </w:r>
    </w:p>
    <w:p w14:paraId="535B79EC"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комплект электрозащитных средств и первичных средств пожаротушения.</w:t>
      </w:r>
    </w:p>
    <w:p w14:paraId="77613B7B"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комплект светильников наружного освещения;</w:t>
      </w:r>
    </w:p>
    <w:p w14:paraId="6833DB56"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комплект аккумуляторных светильников внутреннего аварийного освещения;</w:t>
      </w:r>
    </w:p>
    <w:p w14:paraId="2872639C" w14:textId="77777777"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упаковка модулей КТП в промышленную полиэтиленовую плёнку;</w:t>
      </w:r>
    </w:p>
    <w:p w14:paraId="47642AB1" w14:textId="4BE04842" w:rsidR="00D12BF2"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lastRenderedPageBreak/>
        <w:t xml:space="preserve">устройство </w:t>
      </w:r>
      <w:r w:rsidR="00FC0811" w:rsidRPr="002B4B74">
        <w:rPr>
          <w:rFonts w:ascii="Times New Roman" w:eastAsia="Times New Roman" w:hAnsi="Times New Roman" w:cs="Times New Roman"/>
          <w:color w:val="000000"/>
          <w:sz w:val="28"/>
          <w:szCs w:val="28"/>
        </w:rPr>
        <w:t>одно-двухскатной</w:t>
      </w:r>
      <w:r w:rsidRPr="002B4B74">
        <w:rPr>
          <w:rFonts w:ascii="Times New Roman" w:eastAsia="Times New Roman" w:hAnsi="Times New Roman" w:cs="Times New Roman"/>
          <w:color w:val="000000"/>
          <w:sz w:val="28"/>
          <w:szCs w:val="28"/>
        </w:rPr>
        <w:t xml:space="preserve"> декоративной крыши;</w:t>
      </w:r>
    </w:p>
    <w:p w14:paraId="0A6C5B25" w14:textId="0C255757" w:rsidR="00FC0811" w:rsidRPr="002B4B74" w:rsidRDefault="00D12BF2">
      <w:pPr>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лестницы и площадки обслуживания.</w:t>
      </w:r>
    </w:p>
    <w:p w14:paraId="17CE0569" w14:textId="28A3B9A6" w:rsidR="00FC0811" w:rsidRPr="002B4B74" w:rsidRDefault="009D49C8" w:rsidP="00182ED5">
      <w:pPr>
        <w:pBdr>
          <w:top w:val="nil"/>
          <w:left w:val="nil"/>
          <w:bottom w:val="nil"/>
          <w:right w:val="nil"/>
          <w:between w:val="nil"/>
        </w:pBdr>
        <w:spacing w:line="240" w:lineRule="auto"/>
        <w:ind w:firstLine="709"/>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4</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9D49C8">
        <w:rPr>
          <w:rFonts w:ascii="Times New Roman" w:hAnsi="Times New Roman" w:cs="Times New Roman"/>
          <w:sz w:val="28"/>
          <w:szCs w:val="28"/>
        </w:rPr>
        <w:t>Технические характеристики пункта МЦОД 40ф</w:t>
      </w:r>
    </w:p>
    <w:tbl>
      <w:tblPr>
        <w:tblW w:w="96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682"/>
      </w:tblGrid>
      <w:tr w:rsidR="007665DE" w:rsidRPr="002B4B74" w14:paraId="2F679E1E" w14:textId="77777777" w:rsidTr="003C7933">
        <w:trPr>
          <w:trHeight w:val="451"/>
        </w:trPr>
        <w:tc>
          <w:tcPr>
            <w:tcW w:w="2977" w:type="dxa"/>
            <w:shd w:val="clear" w:color="auto" w:fill="008080"/>
            <w:vAlign w:val="center"/>
          </w:tcPr>
          <w:p w14:paraId="317B9FFA" w14:textId="115B0FA1" w:rsidR="007665DE" w:rsidRPr="002B4B74" w:rsidRDefault="007665DE" w:rsidP="007665DE">
            <w:pPr>
              <w:pBdr>
                <w:top w:val="nil"/>
                <w:left w:val="nil"/>
                <w:bottom w:val="nil"/>
                <w:right w:val="nil"/>
                <w:between w:val="nil"/>
              </w:pBdr>
              <w:spacing w:before="60" w:after="60" w:line="24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Описание</w:t>
            </w:r>
          </w:p>
        </w:tc>
        <w:tc>
          <w:tcPr>
            <w:tcW w:w="6682" w:type="dxa"/>
            <w:shd w:val="clear" w:color="auto" w:fill="008080"/>
            <w:vAlign w:val="center"/>
          </w:tcPr>
          <w:p w14:paraId="6EB4F6A9" w14:textId="7E44B78F" w:rsidR="007665DE" w:rsidRPr="002B4B74" w:rsidRDefault="007665DE" w:rsidP="007665DE">
            <w:pPr>
              <w:pBdr>
                <w:top w:val="nil"/>
                <w:left w:val="nil"/>
                <w:bottom w:val="nil"/>
                <w:right w:val="nil"/>
                <w:between w:val="nil"/>
              </w:pBdr>
              <w:spacing w:before="60" w:after="60" w:line="24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Характеристика</w:t>
            </w:r>
          </w:p>
        </w:tc>
      </w:tr>
      <w:tr w:rsidR="00FC0811" w:rsidRPr="002B4B74" w14:paraId="2C026FE0" w14:textId="77777777" w:rsidTr="00FC0811">
        <w:trPr>
          <w:trHeight w:val="263"/>
        </w:trPr>
        <w:tc>
          <w:tcPr>
            <w:tcW w:w="2977" w:type="dxa"/>
            <w:vAlign w:val="center"/>
          </w:tcPr>
          <w:p w14:paraId="1B03474E" w14:textId="2922A683"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Потребление</w:t>
            </w:r>
          </w:p>
        </w:tc>
        <w:tc>
          <w:tcPr>
            <w:tcW w:w="6682" w:type="dxa"/>
            <w:vAlign w:val="center"/>
          </w:tcPr>
          <w:p w14:paraId="67D330C2" w14:textId="77777777"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1 050</w:t>
            </w:r>
          </w:p>
        </w:tc>
      </w:tr>
      <w:tr w:rsidR="00FC0811" w:rsidRPr="002B4B74" w14:paraId="0E0796E1" w14:textId="77777777" w:rsidTr="00FC0811">
        <w:trPr>
          <w:trHeight w:val="471"/>
        </w:trPr>
        <w:tc>
          <w:tcPr>
            <w:tcW w:w="2977" w:type="dxa"/>
            <w:vAlign w:val="center"/>
          </w:tcPr>
          <w:p w14:paraId="050FCAF0" w14:textId="381DB295"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Рабочая температура</w:t>
            </w:r>
          </w:p>
        </w:tc>
        <w:tc>
          <w:tcPr>
            <w:tcW w:w="6682" w:type="dxa"/>
            <w:vAlign w:val="center"/>
          </w:tcPr>
          <w:p w14:paraId="49E91641" w14:textId="74EEDA23"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-40 до +35</w:t>
            </w:r>
          </w:p>
        </w:tc>
      </w:tr>
      <w:tr w:rsidR="00FC0811" w:rsidRPr="002B4B74" w14:paraId="6BCD2382" w14:textId="77777777" w:rsidTr="00FC0811">
        <w:trPr>
          <w:trHeight w:val="77"/>
        </w:trPr>
        <w:tc>
          <w:tcPr>
            <w:tcW w:w="2977" w:type="dxa"/>
            <w:vAlign w:val="center"/>
          </w:tcPr>
          <w:p w14:paraId="665BBAB7" w14:textId="428A6A02"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Количество устройств</w:t>
            </w:r>
          </w:p>
        </w:tc>
        <w:tc>
          <w:tcPr>
            <w:tcW w:w="6682" w:type="dxa"/>
            <w:vAlign w:val="center"/>
          </w:tcPr>
          <w:p w14:paraId="5491789E" w14:textId="4FCBE16C"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300</w:t>
            </w:r>
          </w:p>
        </w:tc>
      </w:tr>
      <w:tr w:rsidR="00FC0811" w:rsidRPr="002B4B74" w14:paraId="1C656B53" w14:textId="77777777" w:rsidTr="00FC0811">
        <w:trPr>
          <w:trHeight w:val="77"/>
        </w:trPr>
        <w:tc>
          <w:tcPr>
            <w:tcW w:w="2977" w:type="dxa"/>
            <w:vAlign w:val="center"/>
          </w:tcPr>
          <w:p w14:paraId="190F3F95" w14:textId="3D11CEC3"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Стеллажи сварные</w:t>
            </w:r>
          </w:p>
        </w:tc>
        <w:tc>
          <w:tcPr>
            <w:tcW w:w="6682" w:type="dxa"/>
            <w:vAlign w:val="center"/>
          </w:tcPr>
          <w:p w14:paraId="7906FEAF" w14:textId="7C76DD4E"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6 полок по 340мм 10 шт.</w:t>
            </w:r>
          </w:p>
        </w:tc>
      </w:tr>
      <w:tr w:rsidR="00FC0811" w:rsidRPr="002B4B74" w14:paraId="462C8D4C" w14:textId="77777777" w:rsidTr="00FC0811">
        <w:trPr>
          <w:trHeight w:val="77"/>
        </w:trPr>
        <w:tc>
          <w:tcPr>
            <w:tcW w:w="2977" w:type="dxa"/>
            <w:vAlign w:val="center"/>
          </w:tcPr>
          <w:p w14:paraId="2D2C7F10" w14:textId="51A03E7D"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Контейнер</w:t>
            </w:r>
          </w:p>
        </w:tc>
        <w:tc>
          <w:tcPr>
            <w:tcW w:w="6682" w:type="dxa"/>
            <w:vAlign w:val="center"/>
          </w:tcPr>
          <w:p w14:paraId="1F136593" w14:textId="311E8F94"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шт.</w:t>
            </w:r>
          </w:p>
        </w:tc>
      </w:tr>
      <w:tr w:rsidR="00FC0811" w:rsidRPr="002B4B74" w14:paraId="09CBA095" w14:textId="77777777" w:rsidTr="00FC0811">
        <w:trPr>
          <w:trHeight w:val="77"/>
        </w:trPr>
        <w:tc>
          <w:tcPr>
            <w:tcW w:w="2977" w:type="dxa"/>
            <w:vAlign w:val="center"/>
          </w:tcPr>
          <w:p w14:paraId="1EB9D96E" w14:textId="311891F4"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Усиление контейнера металлом (сталь)</w:t>
            </w:r>
          </w:p>
        </w:tc>
        <w:tc>
          <w:tcPr>
            <w:tcW w:w="6682" w:type="dxa"/>
            <w:vAlign w:val="center"/>
          </w:tcPr>
          <w:p w14:paraId="5AD71EF6" w14:textId="5483FB1C"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комплект</w:t>
            </w:r>
          </w:p>
        </w:tc>
      </w:tr>
      <w:tr w:rsidR="00FC0811" w:rsidRPr="002B4B74" w14:paraId="3A4BD20C" w14:textId="77777777" w:rsidTr="00FC0811">
        <w:trPr>
          <w:trHeight w:val="77"/>
        </w:trPr>
        <w:tc>
          <w:tcPr>
            <w:tcW w:w="2977" w:type="dxa"/>
            <w:vAlign w:val="center"/>
          </w:tcPr>
          <w:p w14:paraId="687F764B" w14:textId="302D0C33"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Сетка для фильтров</w:t>
            </w:r>
          </w:p>
        </w:tc>
        <w:tc>
          <w:tcPr>
            <w:tcW w:w="6682" w:type="dxa"/>
            <w:vAlign w:val="center"/>
          </w:tcPr>
          <w:p w14:paraId="7CEA0EEF" w14:textId="7C063ECB"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комплект</w:t>
            </w:r>
          </w:p>
        </w:tc>
      </w:tr>
      <w:tr w:rsidR="00FC0811" w:rsidRPr="002B4B74" w14:paraId="37D3A40D" w14:textId="77777777" w:rsidTr="00FC0811">
        <w:trPr>
          <w:trHeight w:val="77"/>
        </w:trPr>
        <w:tc>
          <w:tcPr>
            <w:tcW w:w="2977" w:type="dxa"/>
            <w:vAlign w:val="center"/>
          </w:tcPr>
          <w:p w14:paraId="57B9E7DA" w14:textId="624607C1"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Краска, грунтовка и расходный материал</w:t>
            </w:r>
          </w:p>
        </w:tc>
        <w:tc>
          <w:tcPr>
            <w:tcW w:w="6682" w:type="dxa"/>
            <w:vAlign w:val="center"/>
          </w:tcPr>
          <w:p w14:paraId="12007D4D" w14:textId="792A1A57"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комплект</w:t>
            </w:r>
          </w:p>
        </w:tc>
      </w:tr>
      <w:tr w:rsidR="00FC0811" w:rsidRPr="002B4B74" w14:paraId="42EB248A" w14:textId="77777777" w:rsidTr="00FC0811">
        <w:trPr>
          <w:trHeight w:val="77"/>
        </w:trPr>
        <w:tc>
          <w:tcPr>
            <w:tcW w:w="2977" w:type="dxa"/>
            <w:vAlign w:val="center"/>
          </w:tcPr>
          <w:p w14:paraId="72984D5B" w14:textId="27A8C38F"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Цвет контейнера</w:t>
            </w:r>
          </w:p>
        </w:tc>
        <w:tc>
          <w:tcPr>
            <w:tcW w:w="6682" w:type="dxa"/>
            <w:vAlign w:val="center"/>
          </w:tcPr>
          <w:p w14:paraId="57DC8BC7" w14:textId="4C92E29F"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белый</w:t>
            </w:r>
          </w:p>
        </w:tc>
      </w:tr>
      <w:tr w:rsidR="00FC0811" w:rsidRPr="002B4B74" w14:paraId="581DFB0F" w14:textId="77777777" w:rsidTr="00FC0811">
        <w:trPr>
          <w:trHeight w:val="77"/>
        </w:trPr>
        <w:tc>
          <w:tcPr>
            <w:tcW w:w="2977" w:type="dxa"/>
            <w:vAlign w:val="center"/>
          </w:tcPr>
          <w:p w14:paraId="587F0543" w14:textId="076FB895"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Материал контейнера</w:t>
            </w:r>
          </w:p>
        </w:tc>
        <w:tc>
          <w:tcPr>
            <w:tcW w:w="6682" w:type="dxa"/>
            <w:vAlign w:val="center"/>
          </w:tcPr>
          <w:p w14:paraId="1BF9C597" w14:textId="383CBB5C" w:rsidR="00FC0811" w:rsidRPr="002B4B74" w:rsidRDefault="00FC0811"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сталь</w:t>
            </w:r>
          </w:p>
        </w:tc>
      </w:tr>
      <w:tr w:rsidR="003D54BB" w:rsidRPr="002B4B74" w14:paraId="15CB16D1" w14:textId="77777777" w:rsidTr="003F27F6">
        <w:trPr>
          <w:trHeight w:val="77"/>
        </w:trPr>
        <w:tc>
          <w:tcPr>
            <w:tcW w:w="9659" w:type="dxa"/>
            <w:gridSpan w:val="2"/>
            <w:vAlign w:val="center"/>
          </w:tcPr>
          <w:p w14:paraId="5B52E293" w14:textId="53C5F622"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i/>
                <w:iCs/>
                <w:color w:val="000000"/>
                <w:sz w:val="24"/>
                <w:szCs w:val="24"/>
              </w:rPr>
            </w:pPr>
            <w:r w:rsidRPr="002B4B74">
              <w:rPr>
                <w:rFonts w:ascii="Times New Roman" w:eastAsia="Times New Roman" w:hAnsi="Times New Roman" w:cs="Times New Roman"/>
                <w:i/>
                <w:iCs/>
                <w:color w:val="000000"/>
                <w:sz w:val="24"/>
                <w:szCs w:val="24"/>
              </w:rPr>
              <w:t>Вентиляция</w:t>
            </w:r>
          </w:p>
        </w:tc>
      </w:tr>
      <w:tr w:rsidR="003D54BB" w:rsidRPr="002B4B74" w14:paraId="2FEC42F9" w14:textId="77777777" w:rsidTr="00FC0811">
        <w:trPr>
          <w:trHeight w:val="77"/>
        </w:trPr>
        <w:tc>
          <w:tcPr>
            <w:tcW w:w="2977" w:type="dxa"/>
            <w:vAlign w:val="center"/>
          </w:tcPr>
          <w:p w14:paraId="1139DE6F" w14:textId="08E8D2BB"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Вентилятор осевой 900 мм (22000 м3/час)</w:t>
            </w:r>
          </w:p>
        </w:tc>
        <w:tc>
          <w:tcPr>
            <w:tcW w:w="6682" w:type="dxa"/>
            <w:vAlign w:val="center"/>
          </w:tcPr>
          <w:p w14:paraId="7416F61A" w14:textId="6D2BA7AC"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16 шт.</w:t>
            </w:r>
          </w:p>
        </w:tc>
      </w:tr>
      <w:tr w:rsidR="003D54BB" w:rsidRPr="002B4B74" w14:paraId="5F41D243" w14:textId="77777777" w:rsidTr="00FC0811">
        <w:trPr>
          <w:trHeight w:val="77"/>
        </w:trPr>
        <w:tc>
          <w:tcPr>
            <w:tcW w:w="2977" w:type="dxa"/>
            <w:vAlign w:val="center"/>
          </w:tcPr>
          <w:p w14:paraId="23543FCD" w14:textId="0D8F4F55"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lang w:val="en-US"/>
              </w:rPr>
            </w:pPr>
            <w:r w:rsidRPr="002B4B74">
              <w:rPr>
                <w:rFonts w:ascii="Times New Roman" w:eastAsia="Times New Roman" w:hAnsi="Times New Roman" w:cs="Times New Roman"/>
                <w:color w:val="000000"/>
                <w:sz w:val="24"/>
                <w:szCs w:val="24"/>
              </w:rPr>
              <w:t xml:space="preserve">Фильтр </w:t>
            </w:r>
            <w:r w:rsidRPr="002B4B74">
              <w:rPr>
                <w:rFonts w:ascii="Times New Roman" w:eastAsia="Times New Roman" w:hAnsi="Times New Roman" w:cs="Times New Roman"/>
                <w:color w:val="000000"/>
                <w:sz w:val="24"/>
                <w:szCs w:val="24"/>
                <w:lang w:val="en-US"/>
              </w:rPr>
              <w:t>G2</w:t>
            </w:r>
          </w:p>
        </w:tc>
        <w:tc>
          <w:tcPr>
            <w:tcW w:w="6682" w:type="dxa"/>
            <w:vAlign w:val="center"/>
          </w:tcPr>
          <w:p w14:paraId="7220614E" w14:textId="2F5AA87B"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комплект</w:t>
            </w:r>
          </w:p>
        </w:tc>
      </w:tr>
      <w:tr w:rsidR="003D54BB" w:rsidRPr="002B4B74" w14:paraId="676B9ED6" w14:textId="77777777" w:rsidTr="003F27F6">
        <w:trPr>
          <w:trHeight w:val="77"/>
        </w:trPr>
        <w:tc>
          <w:tcPr>
            <w:tcW w:w="9659" w:type="dxa"/>
            <w:gridSpan w:val="2"/>
            <w:vAlign w:val="center"/>
          </w:tcPr>
          <w:p w14:paraId="68999810" w14:textId="5C53067F"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i/>
                <w:iCs/>
                <w:color w:val="000000"/>
                <w:sz w:val="24"/>
                <w:szCs w:val="24"/>
              </w:rPr>
            </w:pPr>
            <w:r w:rsidRPr="002B4B74">
              <w:rPr>
                <w:rFonts w:ascii="Times New Roman" w:eastAsia="Times New Roman" w:hAnsi="Times New Roman" w:cs="Times New Roman"/>
                <w:i/>
                <w:iCs/>
                <w:color w:val="000000"/>
                <w:sz w:val="24"/>
                <w:szCs w:val="24"/>
              </w:rPr>
              <w:t>Электроснабжение</w:t>
            </w:r>
          </w:p>
        </w:tc>
      </w:tr>
      <w:tr w:rsidR="003D54BB" w:rsidRPr="002B4B74" w14:paraId="2B250EAF" w14:textId="77777777" w:rsidTr="00FC0811">
        <w:trPr>
          <w:trHeight w:val="77"/>
        </w:trPr>
        <w:tc>
          <w:tcPr>
            <w:tcW w:w="2977" w:type="dxa"/>
            <w:vAlign w:val="center"/>
          </w:tcPr>
          <w:p w14:paraId="004DE3EA" w14:textId="66687882"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Щит ВРУ в сборе заводской</w:t>
            </w:r>
          </w:p>
        </w:tc>
        <w:tc>
          <w:tcPr>
            <w:tcW w:w="6682" w:type="dxa"/>
            <w:vAlign w:val="center"/>
          </w:tcPr>
          <w:p w14:paraId="472D2D06" w14:textId="7A4D8A6B"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комплект (3шт. по 630А)</w:t>
            </w:r>
          </w:p>
        </w:tc>
      </w:tr>
      <w:tr w:rsidR="003D54BB" w:rsidRPr="002B4B74" w14:paraId="55FEF097" w14:textId="77777777" w:rsidTr="00FC0811">
        <w:trPr>
          <w:trHeight w:val="77"/>
        </w:trPr>
        <w:tc>
          <w:tcPr>
            <w:tcW w:w="2977" w:type="dxa"/>
            <w:vAlign w:val="center"/>
          </w:tcPr>
          <w:p w14:paraId="35EEBEB8" w14:textId="4574DD34"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Щит </w:t>
            </w:r>
            <w:r w:rsidRPr="002B4B74">
              <w:rPr>
                <w:rFonts w:ascii="Times New Roman" w:eastAsia="Times New Roman" w:hAnsi="Times New Roman" w:cs="Times New Roman"/>
                <w:color w:val="000000"/>
                <w:sz w:val="28"/>
                <w:szCs w:val="28"/>
              </w:rPr>
              <w:t>вентиляции в сборе (ручное управление)</w:t>
            </w:r>
          </w:p>
        </w:tc>
        <w:tc>
          <w:tcPr>
            <w:tcW w:w="6682" w:type="dxa"/>
            <w:vAlign w:val="center"/>
          </w:tcPr>
          <w:p w14:paraId="23177562" w14:textId="78668F7A"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шт.</w:t>
            </w:r>
          </w:p>
        </w:tc>
      </w:tr>
      <w:tr w:rsidR="003D54BB" w:rsidRPr="002B4B74" w14:paraId="444F3141" w14:textId="77777777" w:rsidTr="00FC0811">
        <w:trPr>
          <w:trHeight w:val="77"/>
        </w:trPr>
        <w:tc>
          <w:tcPr>
            <w:tcW w:w="2977" w:type="dxa"/>
            <w:vAlign w:val="center"/>
          </w:tcPr>
          <w:p w14:paraId="0DBDA745" w14:textId="491EE4F1"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Тип кабеля</w:t>
            </w:r>
          </w:p>
        </w:tc>
        <w:tc>
          <w:tcPr>
            <w:tcW w:w="6682" w:type="dxa"/>
            <w:vAlign w:val="center"/>
          </w:tcPr>
          <w:p w14:paraId="3FC6AFB3" w14:textId="5BA6CCEA" w:rsidR="003D54BB" w:rsidRPr="002B4B74" w:rsidRDefault="003D54BB" w:rsidP="00FC0811">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алюминий</w:t>
            </w:r>
          </w:p>
        </w:tc>
      </w:tr>
    </w:tbl>
    <w:p w14:paraId="6C8B3483" w14:textId="5D5CED4F" w:rsidR="00D12BF2" w:rsidRPr="002B4B74" w:rsidRDefault="00D12BF2" w:rsidP="003D54BB">
      <w:pPr>
        <w:spacing w:before="160" w:after="8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b/>
          <w:iCs/>
          <w:sz w:val="28"/>
          <w:szCs w:val="28"/>
        </w:rPr>
        <w:t>Рекомендации по подключению МЦОД</w:t>
      </w:r>
      <w:r w:rsidR="003D54BB" w:rsidRPr="002B4B74">
        <w:rPr>
          <w:rFonts w:ascii="Times New Roman" w:eastAsia="Times New Roman" w:hAnsi="Times New Roman" w:cs="Times New Roman"/>
          <w:b/>
          <w:iCs/>
          <w:sz w:val="28"/>
          <w:szCs w:val="28"/>
        </w:rPr>
        <w:t>:</w:t>
      </w:r>
      <w:r w:rsidR="003D54BB" w:rsidRPr="002B4B74">
        <w:rPr>
          <w:rFonts w:ascii="Times New Roman" w:eastAsia="Times New Roman" w:hAnsi="Times New Roman" w:cs="Times New Roman"/>
          <w:b/>
          <w:i/>
          <w:sz w:val="28"/>
          <w:szCs w:val="28"/>
        </w:rPr>
        <w:t xml:space="preserve"> </w:t>
      </w:r>
      <w:r w:rsidR="003D54BB" w:rsidRPr="002B4B74">
        <w:rPr>
          <w:rFonts w:ascii="Times New Roman" w:eastAsia="Times New Roman" w:hAnsi="Times New Roman" w:cs="Times New Roman"/>
          <w:color w:val="000000"/>
          <w:sz w:val="28"/>
          <w:szCs w:val="28"/>
        </w:rPr>
        <w:t>р</w:t>
      </w:r>
      <w:r w:rsidRPr="002B4B74">
        <w:rPr>
          <w:rFonts w:ascii="Times New Roman" w:eastAsia="Times New Roman" w:hAnsi="Times New Roman" w:cs="Times New Roman"/>
          <w:color w:val="000000"/>
          <w:sz w:val="28"/>
          <w:szCs w:val="28"/>
        </w:rPr>
        <w:t xml:space="preserve">екомендуется устанавливать МЦОД в алюминиевом исполнении (Щит ВРУ, кабельный самонесущий изолированный провод (далее - СИП)) если КТП останется на алюминиевом соединении. </w:t>
      </w:r>
      <w:r w:rsidR="003D54BB" w:rsidRPr="002B4B74">
        <w:rPr>
          <w:rFonts w:ascii="Times New Roman" w:eastAsia="Times New Roman" w:hAnsi="Times New Roman" w:cs="Times New Roman"/>
          <w:color w:val="000000"/>
          <w:sz w:val="28"/>
          <w:szCs w:val="28"/>
        </w:rPr>
        <w:t>На основании стандартов ПУЭ</w:t>
      </w:r>
      <w:r w:rsidRPr="002B4B74">
        <w:rPr>
          <w:rFonts w:ascii="Times New Roman" w:eastAsia="Times New Roman" w:hAnsi="Times New Roman" w:cs="Times New Roman"/>
          <w:color w:val="000000"/>
          <w:sz w:val="28"/>
          <w:szCs w:val="28"/>
        </w:rPr>
        <w:t xml:space="preserve"> рекомендуется подключать МЦОД к КТП на алюминиевом соединении, чтобы избежать гальванического эффекта </w:t>
      </w:r>
      <w:r w:rsidRPr="002B4B74">
        <w:rPr>
          <w:rFonts w:ascii="Times New Roman" w:eastAsia="Times New Roman" w:hAnsi="Times New Roman" w:cs="Times New Roman"/>
          <w:color w:val="000000"/>
          <w:sz w:val="28"/>
          <w:szCs w:val="28"/>
        </w:rPr>
        <w:lastRenderedPageBreak/>
        <w:t xml:space="preserve">из-за разницы сопротивлений материалов, который может привести к перегреву соединения, плавлению изоляции и возможному возгоранию. </w:t>
      </w:r>
    </w:p>
    <w:p w14:paraId="247D35C2" w14:textId="77777777" w:rsidR="003C7933" w:rsidRPr="002B4B74" w:rsidRDefault="003C7933" w:rsidP="003C7933">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Подключение рекомендуется производить:</w:t>
      </w:r>
    </w:p>
    <w:p w14:paraId="72840AFF" w14:textId="77777777" w:rsidR="003C7933" w:rsidRPr="002B4B74" w:rsidRDefault="003C7933">
      <w:pPr>
        <w:pStyle w:val="a5"/>
        <w:numPr>
          <w:ilvl w:val="2"/>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МЦОД подключается к КТП через СИП большого диаметра (4*120 и 4*240) для передачи электроэнергии от КТП к МЦОД. </w:t>
      </w:r>
    </w:p>
    <w:p w14:paraId="4EA6C954" w14:textId="77777777" w:rsidR="003C7933" w:rsidRDefault="003C7933">
      <w:pPr>
        <w:pStyle w:val="a5"/>
        <w:numPr>
          <w:ilvl w:val="2"/>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Установка КТП и МЦОД возможна на алюминии или на меди.  Рекомендуется медное исполнение, так как оно устойчивее к температурным перегрузкам, обладает большей электропроводимостью и лучшей энергоэффективностью, чем алюминий. </w:t>
      </w:r>
    </w:p>
    <w:p w14:paraId="7F8373DD" w14:textId="77777777" w:rsidR="00A04259" w:rsidRPr="002B4B74" w:rsidRDefault="00A04259" w:rsidP="00A04259">
      <w:pPr>
        <w:pStyle w:val="a5"/>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
    <w:p w14:paraId="6F15702C" w14:textId="10556CB9" w:rsidR="003C7933" w:rsidRPr="002B4B74" w:rsidRDefault="003C7933" w:rsidP="00A04259">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sidRPr="002B4B74">
        <w:rPr>
          <w:rFonts w:ascii="Times New Roman" w:eastAsia="Times New Roman" w:hAnsi="Times New Roman" w:cs="Times New Roman"/>
          <w:b/>
          <w:sz w:val="28"/>
          <w:szCs w:val="28"/>
        </w:rPr>
        <w:t>Рекомендации по расположению МЦОД</w:t>
      </w:r>
    </w:p>
    <w:p w14:paraId="01C0FD97" w14:textId="77777777" w:rsidR="003D54BB" w:rsidRPr="002B4B74" w:rsidRDefault="003D54BB" w:rsidP="003D54BB">
      <w:pPr>
        <w:spacing w:after="0" w:line="360" w:lineRule="auto"/>
        <w:jc w:val="center"/>
        <w:rPr>
          <w:rFonts w:ascii="Times New Roman" w:eastAsia="Times New Roman" w:hAnsi="Times New Roman" w:cs="Times New Roman"/>
          <w:b/>
          <w:i/>
          <w:sz w:val="28"/>
          <w:szCs w:val="28"/>
        </w:rPr>
      </w:pPr>
      <w:r w:rsidRPr="002B4B74">
        <w:rPr>
          <w:rFonts w:ascii="Times New Roman" w:eastAsia="Times New Roman" w:hAnsi="Times New Roman" w:cs="Times New Roman"/>
          <w:noProof/>
          <w:sz w:val="28"/>
          <w:szCs w:val="28"/>
        </w:rPr>
        <w:drawing>
          <wp:inline distT="0" distB="0" distL="0" distR="0" wp14:anchorId="50DF7846" wp14:editId="30C26A5A">
            <wp:extent cx="5007935" cy="4305654"/>
            <wp:effectExtent l="0" t="0" r="254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6"/>
                    <a:srcRect l="4309" t="3551" r="16476" b="51791"/>
                    <a:stretch/>
                  </pic:blipFill>
                  <pic:spPr bwMode="auto">
                    <a:xfrm>
                      <a:off x="0" y="0"/>
                      <a:ext cx="5013668" cy="4310583"/>
                    </a:xfrm>
                    <a:prstGeom prst="rect">
                      <a:avLst/>
                    </a:prstGeom>
                    <a:ln>
                      <a:noFill/>
                    </a:ln>
                    <a:extLst>
                      <a:ext uri="{53640926-AAD7-44D8-BBD7-CCE9431645EC}">
                        <a14:shadowObscured xmlns:a14="http://schemas.microsoft.com/office/drawing/2010/main"/>
                      </a:ext>
                    </a:extLst>
                  </pic:spPr>
                </pic:pic>
              </a:graphicData>
            </a:graphic>
          </wp:inline>
        </w:drawing>
      </w:r>
    </w:p>
    <w:p w14:paraId="49D670A0" w14:textId="47DB98F2" w:rsidR="009D49C8" w:rsidRDefault="009D49C8" w:rsidP="009D49C8">
      <w:pPr>
        <w:pBdr>
          <w:top w:val="nil"/>
          <w:left w:val="nil"/>
          <w:bottom w:val="nil"/>
          <w:right w:val="nil"/>
          <w:between w:val="nil"/>
        </w:pBdr>
        <w:spacing w:after="0" w:line="360" w:lineRule="auto"/>
        <w:jc w:val="center"/>
        <w:rPr>
          <w:rFonts w:ascii="Times New Roman" w:hAnsi="Times New Roman" w:cs="Times New Roman"/>
          <w:iCs/>
          <w:sz w:val="28"/>
          <w:szCs w:val="28"/>
        </w:rPr>
      </w:pPr>
      <w:r w:rsidRPr="00E019FD">
        <w:rPr>
          <w:rFonts w:ascii="Times New Roman" w:hAnsi="Times New Roman" w:cs="Times New Roman"/>
          <w:iCs/>
          <w:sz w:val="28"/>
          <w:szCs w:val="28"/>
        </w:rPr>
        <w:t xml:space="preserve">Рис. </w:t>
      </w:r>
      <w:r>
        <w:rPr>
          <w:rFonts w:ascii="Times New Roman" w:hAnsi="Times New Roman" w:cs="Times New Roman"/>
          <w:iCs/>
          <w:sz w:val="28"/>
          <w:szCs w:val="28"/>
        </w:rPr>
        <w:t>3</w:t>
      </w:r>
      <w:r w:rsidRPr="00E019FD">
        <w:rPr>
          <w:rFonts w:ascii="Times New Roman" w:hAnsi="Times New Roman" w:cs="Times New Roman"/>
          <w:iCs/>
          <w:sz w:val="28"/>
          <w:szCs w:val="28"/>
        </w:rPr>
        <w:t xml:space="preserve">. </w:t>
      </w:r>
      <w:r>
        <w:rPr>
          <w:rFonts w:ascii="Times New Roman" w:hAnsi="Times New Roman" w:cs="Times New Roman"/>
          <w:iCs/>
          <w:sz w:val="28"/>
          <w:szCs w:val="28"/>
        </w:rPr>
        <w:t>МЦОД 40ф</w:t>
      </w:r>
    </w:p>
    <w:p w14:paraId="1D375522" w14:textId="77777777" w:rsidR="009D49C8" w:rsidRDefault="009D49C8" w:rsidP="009D49C8">
      <w:pPr>
        <w:pBdr>
          <w:top w:val="nil"/>
          <w:left w:val="nil"/>
          <w:bottom w:val="nil"/>
          <w:right w:val="nil"/>
          <w:between w:val="nil"/>
        </w:pBdr>
        <w:spacing w:after="0" w:line="360" w:lineRule="auto"/>
        <w:ind w:firstLine="709"/>
        <w:jc w:val="both"/>
        <w:rPr>
          <w:rFonts w:ascii="Times New Roman" w:hAnsi="Times New Roman" w:cs="Times New Roman"/>
          <w:iCs/>
          <w:sz w:val="28"/>
          <w:szCs w:val="28"/>
        </w:rPr>
      </w:pPr>
      <w:r w:rsidRPr="009D49C8">
        <w:rPr>
          <w:rFonts w:ascii="Times New Roman" w:hAnsi="Times New Roman" w:cs="Times New Roman"/>
          <w:iCs/>
          <w:sz w:val="28"/>
          <w:szCs w:val="28"/>
        </w:rPr>
        <w:t>Размещ</w:t>
      </w:r>
      <w:r>
        <w:rPr>
          <w:rFonts w:ascii="Times New Roman" w:hAnsi="Times New Roman" w:cs="Times New Roman"/>
          <w:iCs/>
          <w:sz w:val="28"/>
          <w:szCs w:val="28"/>
        </w:rPr>
        <w:t>ение</w:t>
      </w:r>
      <w:r w:rsidRPr="009D49C8">
        <w:rPr>
          <w:rFonts w:ascii="Times New Roman" w:hAnsi="Times New Roman" w:cs="Times New Roman"/>
          <w:iCs/>
          <w:sz w:val="28"/>
          <w:szCs w:val="28"/>
        </w:rPr>
        <w:t xml:space="preserve"> МЦОД </w:t>
      </w:r>
      <w:r>
        <w:rPr>
          <w:rFonts w:ascii="Times New Roman" w:hAnsi="Times New Roman" w:cs="Times New Roman"/>
          <w:iCs/>
          <w:sz w:val="28"/>
          <w:szCs w:val="28"/>
        </w:rPr>
        <w:t xml:space="preserve">должно осуществляться </w:t>
      </w:r>
      <w:r w:rsidRPr="009D49C8">
        <w:rPr>
          <w:rFonts w:ascii="Times New Roman" w:hAnsi="Times New Roman" w:cs="Times New Roman"/>
          <w:iCs/>
          <w:sz w:val="28"/>
          <w:szCs w:val="28"/>
        </w:rPr>
        <w:t xml:space="preserve">вблизи основных источников электропитания для минимизации потерь при передаче энергии и сокращения </w:t>
      </w:r>
      <w:r w:rsidRPr="009D49C8">
        <w:rPr>
          <w:rFonts w:ascii="Times New Roman" w:hAnsi="Times New Roman" w:cs="Times New Roman"/>
          <w:iCs/>
          <w:sz w:val="28"/>
          <w:szCs w:val="28"/>
        </w:rPr>
        <w:lastRenderedPageBreak/>
        <w:t>затрат на подключение.</w:t>
      </w:r>
      <w:r>
        <w:rPr>
          <w:rFonts w:ascii="Times New Roman" w:hAnsi="Times New Roman" w:cs="Times New Roman"/>
          <w:iCs/>
          <w:sz w:val="28"/>
          <w:szCs w:val="28"/>
        </w:rPr>
        <w:t xml:space="preserve"> </w:t>
      </w:r>
      <w:r w:rsidRPr="009D49C8">
        <w:rPr>
          <w:rFonts w:ascii="Times New Roman" w:hAnsi="Times New Roman" w:cs="Times New Roman"/>
          <w:iCs/>
          <w:sz w:val="28"/>
          <w:szCs w:val="28"/>
        </w:rPr>
        <w:t>Площадка должна иметь удобные подъездные пути для доставки и установки оборудования</w:t>
      </w:r>
      <w:r>
        <w:rPr>
          <w:rFonts w:ascii="Times New Roman" w:hAnsi="Times New Roman" w:cs="Times New Roman"/>
          <w:iCs/>
          <w:sz w:val="28"/>
          <w:szCs w:val="28"/>
        </w:rPr>
        <w:t>, и должна быть о</w:t>
      </w:r>
      <w:r w:rsidRPr="009D49C8">
        <w:rPr>
          <w:rFonts w:ascii="Times New Roman" w:hAnsi="Times New Roman" w:cs="Times New Roman"/>
          <w:iCs/>
          <w:sz w:val="28"/>
          <w:szCs w:val="28"/>
        </w:rPr>
        <w:t>беспеч</w:t>
      </w:r>
      <w:r>
        <w:rPr>
          <w:rFonts w:ascii="Times New Roman" w:hAnsi="Times New Roman" w:cs="Times New Roman"/>
          <w:iCs/>
          <w:sz w:val="28"/>
          <w:szCs w:val="28"/>
        </w:rPr>
        <w:t>ена всеми</w:t>
      </w:r>
      <w:r w:rsidRPr="009D49C8">
        <w:rPr>
          <w:rFonts w:ascii="Times New Roman" w:hAnsi="Times New Roman" w:cs="Times New Roman"/>
          <w:iCs/>
          <w:sz w:val="28"/>
          <w:szCs w:val="28"/>
        </w:rPr>
        <w:t xml:space="preserve"> необходим</w:t>
      </w:r>
      <w:r>
        <w:rPr>
          <w:rFonts w:ascii="Times New Roman" w:hAnsi="Times New Roman" w:cs="Times New Roman"/>
          <w:iCs/>
          <w:sz w:val="28"/>
          <w:szCs w:val="28"/>
        </w:rPr>
        <w:t>ыми</w:t>
      </w:r>
      <w:r w:rsidRPr="009D49C8">
        <w:rPr>
          <w:rFonts w:ascii="Times New Roman" w:hAnsi="Times New Roman" w:cs="Times New Roman"/>
          <w:iCs/>
          <w:sz w:val="28"/>
          <w:szCs w:val="28"/>
        </w:rPr>
        <w:t xml:space="preserve"> коммуникаци</w:t>
      </w:r>
      <w:r>
        <w:rPr>
          <w:rFonts w:ascii="Times New Roman" w:hAnsi="Times New Roman" w:cs="Times New Roman"/>
          <w:iCs/>
          <w:sz w:val="28"/>
          <w:szCs w:val="28"/>
        </w:rPr>
        <w:t>ями</w:t>
      </w:r>
      <w:r w:rsidRPr="009D49C8">
        <w:rPr>
          <w:rFonts w:ascii="Times New Roman" w:hAnsi="Times New Roman" w:cs="Times New Roman"/>
          <w:iCs/>
          <w:sz w:val="28"/>
          <w:szCs w:val="28"/>
        </w:rPr>
        <w:t>, включая доступ к сети Интернет и каналам передачи данных.</w:t>
      </w:r>
      <w:r w:rsidRPr="009D49C8">
        <w:t xml:space="preserve"> </w:t>
      </w:r>
      <w:r>
        <w:rPr>
          <w:rFonts w:ascii="Times New Roman" w:hAnsi="Times New Roman" w:cs="Times New Roman"/>
          <w:iCs/>
          <w:sz w:val="28"/>
          <w:szCs w:val="28"/>
        </w:rPr>
        <w:t>Место должно подходить для у</w:t>
      </w:r>
      <w:r w:rsidRPr="009D49C8">
        <w:rPr>
          <w:rFonts w:ascii="Times New Roman" w:hAnsi="Times New Roman" w:cs="Times New Roman"/>
          <w:iCs/>
          <w:sz w:val="28"/>
          <w:szCs w:val="28"/>
        </w:rPr>
        <w:t>становк</w:t>
      </w:r>
      <w:r>
        <w:rPr>
          <w:rFonts w:ascii="Times New Roman" w:hAnsi="Times New Roman" w:cs="Times New Roman"/>
          <w:iCs/>
          <w:sz w:val="28"/>
          <w:szCs w:val="28"/>
        </w:rPr>
        <w:t>и</w:t>
      </w:r>
      <w:r w:rsidRPr="009D49C8">
        <w:rPr>
          <w:rFonts w:ascii="Times New Roman" w:hAnsi="Times New Roman" w:cs="Times New Roman"/>
          <w:iCs/>
          <w:sz w:val="28"/>
          <w:szCs w:val="28"/>
        </w:rPr>
        <w:t xml:space="preserve"> ограждений, видеонаблюдения, систем охранной сигнализации</w:t>
      </w:r>
      <w:r>
        <w:rPr>
          <w:rFonts w:ascii="Times New Roman" w:hAnsi="Times New Roman" w:cs="Times New Roman"/>
          <w:iCs/>
          <w:sz w:val="28"/>
          <w:szCs w:val="28"/>
        </w:rPr>
        <w:t xml:space="preserve">, причем должна оставаться </w:t>
      </w:r>
      <w:r w:rsidRPr="009D49C8">
        <w:rPr>
          <w:rFonts w:ascii="Times New Roman" w:hAnsi="Times New Roman" w:cs="Times New Roman"/>
          <w:iCs/>
          <w:sz w:val="28"/>
          <w:szCs w:val="28"/>
        </w:rPr>
        <w:t>возможность последующего расширения и установки дополнительных МЦОД по мере роста вычислительных мощностей</w:t>
      </w:r>
      <w:r>
        <w:rPr>
          <w:rFonts w:ascii="Times New Roman" w:hAnsi="Times New Roman" w:cs="Times New Roman"/>
          <w:iCs/>
          <w:sz w:val="28"/>
          <w:szCs w:val="28"/>
        </w:rPr>
        <w:t xml:space="preserve">. </w:t>
      </w:r>
    </w:p>
    <w:p w14:paraId="765B1BFC" w14:textId="3AD7851C" w:rsidR="009D49C8" w:rsidRDefault="009D49C8" w:rsidP="009D49C8">
      <w:pPr>
        <w:pBdr>
          <w:top w:val="nil"/>
          <w:left w:val="nil"/>
          <w:bottom w:val="nil"/>
          <w:right w:val="nil"/>
          <w:between w:val="nil"/>
        </w:pBd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Размещение должно соответствовать нормативному законодательству, в том числе необходимо учитывать местные (муниципальные) </w:t>
      </w:r>
      <w:proofErr w:type="gramStart"/>
      <w:r>
        <w:rPr>
          <w:rFonts w:ascii="Times New Roman" w:hAnsi="Times New Roman" w:cs="Times New Roman"/>
          <w:iCs/>
          <w:sz w:val="28"/>
          <w:szCs w:val="28"/>
        </w:rPr>
        <w:t>законы..</w:t>
      </w:r>
      <w:proofErr w:type="gramEnd"/>
    </w:p>
    <w:p w14:paraId="1ACC6EEB" w14:textId="25B91E91" w:rsidR="00D12BF2" w:rsidRPr="002B4B74" w:rsidRDefault="00D12BF2" w:rsidP="008738C3">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noProof/>
          <w:color w:val="000000"/>
          <w:sz w:val="28"/>
          <w:szCs w:val="28"/>
        </w:rPr>
        <w:drawing>
          <wp:inline distT="0" distB="0" distL="0" distR="0" wp14:anchorId="61A125A3" wp14:editId="7E2DC95C">
            <wp:extent cx="5940425" cy="3476625"/>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0425" cy="3476625"/>
                    </a:xfrm>
                    <a:prstGeom prst="rect">
                      <a:avLst/>
                    </a:prstGeom>
                    <a:ln/>
                  </pic:spPr>
                </pic:pic>
              </a:graphicData>
            </a:graphic>
          </wp:inline>
        </w:drawing>
      </w:r>
    </w:p>
    <w:p w14:paraId="58095944" w14:textId="5FD36471" w:rsidR="009D49C8" w:rsidRDefault="009D49C8" w:rsidP="009D49C8">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019FD">
        <w:rPr>
          <w:rFonts w:ascii="Times New Roman" w:hAnsi="Times New Roman" w:cs="Times New Roman"/>
          <w:iCs/>
          <w:sz w:val="28"/>
          <w:szCs w:val="28"/>
        </w:rPr>
        <w:t xml:space="preserve">Рис. </w:t>
      </w:r>
      <w:r>
        <w:rPr>
          <w:rFonts w:ascii="Times New Roman" w:hAnsi="Times New Roman" w:cs="Times New Roman"/>
          <w:iCs/>
          <w:sz w:val="28"/>
          <w:szCs w:val="28"/>
        </w:rPr>
        <w:t>4</w:t>
      </w:r>
      <w:r w:rsidRPr="00E019FD">
        <w:rPr>
          <w:rFonts w:ascii="Times New Roman" w:hAnsi="Times New Roman" w:cs="Times New Roman"/>
          <w:iCs/>
          <w:sz w:val="28"/>
          <w:szCs w:val="28"/>
        </w:rPr>
        <w:t xml:space="preserve">. </w:t>
      </w:r>
      <w:r w:rsidRPr="009D49C8">
        <w:rPr>
          <w:rFonts w:ascii="Times New Roman" w:hAnsi="Times New Roman" w:cs="Times New Roman"/>
          <w:iCs/>
          <w:sz w:val="28"/>
          <w:szCs w:val="28"/>
        </w:rPr>
        <w:t>Схема размещения энергопринимающего оборудования</w:t>
      </w:r>
    </w:p>
    <w:p w14:paraId="2CE5E2A1" w14:textId="5430F9E0" w:rsidR="003D54BB" w:rsidRPr="002B4B74" w:rsidRDefault="00D12BF2" w:rsidP="003D54B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Рекомендуется разместить МЦОД таким образом, чтобы порывы ветра заходили с северной стороны площадки. Холодный коридор должен смотреть на северную сторону, где пустая местность, для эффективного забора воздуха для охлаждения. Холодный коридор всегда имеет температуру от 15 до 30 градусов. Горячий коридор (температура от 45-55 градусов) и вентиляция выдувают воздух в сторону деревьев, чтобы в летнее время года фильтрующая ткань не засорялась насекомыми, пылью от деревьев. Рекомендуется покраска МЦОД в </w:t>
      </w:r>
      <w:r w:rsidRPr="002B4B74">
        <w:rPr>
          <w:rFonts w:ascii="Times New Roman" w:eastAsia="Times New Roman" w:hAnsi="Times New Roman" w:cs="Times New Roman"/>
          <w:color w:val="000000"/>
          <w:sz w:val="28"/>
          <w:szCs w:val="28"/>
        </w:rPr>
        <w:lastRenderedPageBreak/>
        <w:t>белый цвет для отражения солнечного света. Разница температурных показателей МЦОД черного и белого цвета будет не больше 1-2 градуса. Основным охлаждением служат вентиляторы в горячем коридоре, которые вытягивают весь горячий воздух и не дают перегреться самому МЦОД. Вентиляторы в МЦОД (восемь вентиляторов в двадцатифутовом и шестнадцать в сорокафутовом) полностью справляются с охлаждением. Рекомендованный вариант установки МЦОД, указанный на ри</w:t>
      </w:r>
      <w:r w:rsidR="003D54BB" w:rsidRPr="002B4B74">
        <w:rPr>
          <w:rFonts w:ascii="Times New Roman" w:eastAsia="Times New Roman" w:hAnsi="Times New Roman" w:cs="Times New Roman"/>
          <w:color w:val="000000"/>
          <w:sz w:val="28"/>
          <w:szCs w:val="28"/>
        </w:rPr>
        <w:t xml:space="preserve">сунке </w:t>
      </w:r>
      <w:r w:rsidR="00A04259">
        <w:rPr>
          <w:rFonts w:ascii="Times New Roman" w:eastAsia="Times New Roman" w:hAnsi="Times New Roman" w:cs="Times New Roman"/>
          <w:color w:val="000000"/>
          <w:sz w:val="28"/>
          <w:szCs w:val="28"/>
        </w:rPr>
        <w:t>4</w:t>
      </w:r>
      <w:r w:rsidRPr="002B4B74">
        <w:rPr>
          <w:rFonts w:ascii="Times New Roman" w:eastAsia="Times New Roman" w:hAnsi="Times New Roman" w:cs="Times New Roman"/>
          <w:color w:val="000000"/>
          <w:sz w:val="28"/>
          <w:szCs w:val="28"/>
        </w:rPr>
        <w:t>, позволит уменьшить риск перегрева как устройств, так самого МЦОД.</w:t>
      </w:r>
      <w:bookmarkStart w:id="11" w:name="_heading=h.zdlky6opiv8k" w:colFirst="0" w:colLast="0"/>
      <w:bookmarkStart w:id="12" w:name="_Toc154763431"/>
      <w:bookmarkEnd w:id="11"/>
    </w:p>
    <w:p w14:paraId="6BE174D9" w14:textId="77777777" w:rsidR="003D54BB" w:rsidRPr="002B4B74" w:rsidRDefault="00D12BF2" w:rsidP="003D54B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b/>
          <w:color w:val="000000"/>
          <w:sz w:val="28"/>
          <w:szCs w:val="28"/>
        </w:rPr>
        <w:t>Определение майнинг оборудования</w:t>
      </w:r>
      <w:bookmarkEnd w:id="12"/>
      <w:r w:rsidR="003D54BB" w:rsidRPr="002B4B74">
        <w:rPr>
          <w:rFonts w:ascii="Times New Roman" w:eastAsia="Times New Roman" w:hAnsi="Times New Roman" w:cs="Times New Roman"/>
          <w:b/>
          <w:color w:val="000000"/>
          <w:sz w:val="28"/>
          <w:szCs w:val="28"/>
        </w:rPr>
        <w:t xml:space="preserve">. </w:t>
      </w:r>
      <w:r w:rsidRPr="002B4B74">
        <w:rPr>
          <w:rFonts w:ascii="Times New Roman" w:eastAsia="Times New Roman" w:hAnsi="Times New Roman" w:cs="Times New Roman"/>
          <w:color w:val="000000"/>
          <w:sz w:val="28"/>
          <w:szCs w:val="28"/>
        </w:rPr>
        <w:t>Цель – определение майнинг оборудования с комплексом характеристик, обеспечивающих максимальную эффективность, доходность и надежность эксплуатации.</w:t>
      </w:r>
    </w:p>
    <w:p w14:paraId="54003647" w14:textId="4F224C82" w:rsidR="00D12BF2" w:rsidRPr="002B4B74" w:rsidRDefault="00D12BF2" w:rsidP="003D54BB">
      <w:pPr>
        <w:pBdr>
          <w:top w:val="nil"/>
          <w:left w:val="nil"/>
          <w:bottom w:val="nil"/>
          <w:right w:val="nil"/>
          <w:between w:val="nil"/>
        </w:pBdr>
        <w:spacing w:after="80" w:line="360" w:lineRule="auto"/>
        <w:ind w:firstLine="720"/>
        <w:jc w:val="both"/>
        <w:rPr>
          <w:rFonts w:ascii="Times New Roman" w:eastAsia="Times New Roman" w:hAnsi="Times New Roman" w:cs="Times New Roman"/>
          <w:bCs/>
          <w:color w:val="000000"/>
          <w:sz w:val="28"/>
          <w:szCs w:val="28"/>
          <w:lang w:val="en-US"/>
        </w:rPr>
      </w:pPr>
      <w:r w:rsidRPr="002B4B74">
        <w:rPr>
          <w:rFonts w:ascii="Times New Roman" w:eastAsia="Times New Roman" w:hAnsi="Times New Roman" w:cs="Times New Roman"/>
          <w:color w:val="000000"/>
          <w:sz w:val="28"/>
          <w:szCs w:val="28"/>
        </w:rPr>
        <w:t>Оцениваемое</w:t>
      </w:r>
      <w:r w:rsidRPr="002B4B74">
        <w:rPr>
          <w:rFonts w:ascii="Times New Roman" w:eastAsia="Times New Roman" w:hAnsi="Times New Roman" w:cs="Times New Roman"/>
          <w:color w:val="000000"/>
          <w:sz w:val="28"/>
          <w:szCs w:val="28"/>
          <w:lang w:val="en-US"/>
        </w:rPr>
        <w:t xml:space="preserve"> </w:t>
      </w:r>
      <w:r w:rsidRPr="002B4B74">
        <w:rPr>
          <w:rFonts w:ascii="Times New Roman" w:eastAsia="Times New Roman" w:hAnsi="Times New Roman" w:cs="Times New Roman"/>
          <w:color w:val="000000"/>
          <w:sz w:val="28"/>
          <w:szCs w:val="28"/>
        </w:rPr>
        <w:t>оборудование</w:t>
      </w:r>
      <w:r w:rsidR="003D54BB" w:rsidRPr="002B4B74">
        <w:rPr>
          <w:rFonts w:ascii="Times New Roman" w:eastAsia="Times New Roman" w:hAnsi="Times New Roman" w:cs="Times New Roman"/>
          <w:color w:val="000000"/>
          <w:sz w:val="28"/>
          <w:szCs w:val="28"/>
          <w:lang w:val="en-US"/>
        </w:rPr>
        <w:t xml:space="preserve"> – </w:t>
      </w:r>
      <w:proofErr w:type="spellStart"/>
      <w:r w:rsidRPr="002B4B74">
        <w:rPr>
          <w:rFonts w:ascii="Times New Roman" w:eastAsia="Times New Roman" w:hAnsi="Times New Roman" w:cs="Times New Roman"/>
          <w:bCs/>
          <w:color w:val="000000"/>
          <w:sz w:val="28"/>
          <w:szCs w:val="28"/>
          <w:lang w:val="en-US"/>
        </w:rPr>
        <w:t>Whatsminer</w:t>
      </w:r>
      <w:proofErr w:type="spellEnd"/>
      <w:r w:rsidRPr="002B4B74">
        <w:rPr>
          <w:rFonts w:ascii="Times New Roman" w:eastAsia="Times New Roman" w:hAnsi="Times New Roman" w:cs="Times New Roman"/>
          <w:bCs/>
          <w:color w:val="000000"/>
          <w:sz w:val="28"/>
          <w:szCs w:val="28"/>
          <w:lang w:val="en-US"/>
        </w:rPr>
        <w:t xml:space="preserve"> M30S++ (110 </w:t>
      </w:r>
      <w:r w:rsidRPr="002B4B74">
        <w:rPr>
          <w:rFonts w:ascii="Times New Roman" w:eastAsia="Times New Roman" w:hAnsi="Times New Roman" w:cs="Times New Roman"/>
          <w:bCs/>
          <w:color w:val="000000"/>
          <w:sz w:val="28"/>
          <w:szCs w:val="28"/>
        </w:rPr>
        <w:t>т</w:t>
      </w:r>
      <w:r w:rsidRPr="002B4B74">
        <w:rPr>
          <w:rFonts w:ascii="Times New Roman" w:eastAsia="Times New Roman" w:hAnsi="Times New Roman" w:cs="Times New Roman"/>
          <w:bCs/>
          <w:color w:val="000000"/>
          <w:sz w:val="28"/>
          <w:szCs w:val="28"/>
          <w:lang w:val="en-US"/>
        </w:rPr>
        <w:t>h/s)</w:t>
      </w:r>
      <w:r w:rsidR="003D54BB" w:rsidRPr="002B4B74">
        <w:rPr>
          <w:rFonts w:ascii="Times New Roman" w:eastAsia="Times New Roman" w:hAnsi="Times New Roman" w:cs="Times New Roman"/>
          <w:bCs/>
          <w:color w:val="000000"/>
          <w:sz w:val="28"/>
          <w:szCs w:val="28"/>
          <w:lang w:val="en-US"/>
        </w:rPr>
        <w:t xml:space="preserve">, </w:t>
      </w:r>
      <w:proofErr w:type="spellStart"/>
      <w:r w:rsidRPr="002B4B74">
        <w:rPr>
          <w:rFonts w:ascii="Times New Roman" w:eastAsia="Times New Roman" w:hAnsi="Times New Roman" w:cs="Times New Roman"/>
          <w:bCs/>
          <w:color w:val="000000"/>
          <w:sz w:val="28"/>
          <w:szCs w:val="28"/>
          <w:lang w:val="en-US"/>
        </w:rPr>
        <w:t>Antminer</w:t>
      </w:r>
      <w:proofErr w:type="spellEnd"/>
      <w:r w:rsidRPr="002B4B74">
        <w:rPr>
          <w:rFonts w:ascii="Times New Roman" w:eastAsia="Times New Roman" w:hAnsi="Times New Roman" w:cs="Times New Roman"/>
          <w:bCs/>
          <w:color w:val="000000"/>
          <w:sz w:val="28"/>
          <w:szCs w:val="28"/>
          <w:lang w:val="en-US"/>
        </w:rPr>
        <w:t xml:space="preserve"> S19 XP (140 </w:t>
      </w:r>
      <w:r w:rsidRPr="002B4B74">
        <w:rPr>
          <w:rFonts w:ascii="Times New Roman" w:eastAsia="Times New Roman" w:hAnsi="Times New Roman" w:cs="Times New Roman"/>
          <w:bCs/>
          <w:color w:val="000000"/>
          <w:sz w:val="28"/>
          <w:szCs w:val="28"/>
        </w:rPr>
        <w:t>т</w:t>
      </w:r>
      <w:r w:rsidRPr="002B4B74">
        <w:rPr>
          <w:rFonts w:ascii="Times New Roman" w:eastAsia="Times New Roman" w:hAnsi="Times New Roman" w:cs="Times New Roman"/>
          <w:bCs/>
          <w:color w:val="000000"/>
          <w:sz w:val="28"/>
          <w:szCs w:val="28"/>
          <w:lang w:val="en-US"/>
        </w:rPr>
        <w:t>h/s)</w:t>
      </w:r>
      <w:r w:rsidR="003D54BB" w:rsidRPr="002B4B74">
        <w:rPr>
          <w:rFonts w:ascii="Times New Roman" w:eastAsia="Times New Roman" w:hAnsi="Times New Roman" w:cs="Times New Roman"/>
          <w:bCs/>
          <w:color w:val="000000"/>
          <w:sz w:val="28"/>
          <w:szCs w:val="28"/>
          <w:lang w:val="en-US"/>
        </w:rPr>
        <w:t>.</w:t>
      </w:r>
    </w:p>
    <w:p w14:paraId="548BEFCD" w14:textId="77777777" w:rsidR="00D12BF2" w:rsidRPr="002B4B74" w:rsidRDefault="00D12BF2" w:rsidP="008738C3">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sidRPr="002B4B74">
        <w:rPr>
          <w:rFonts w:ascii="Times New Roman" w:eastAsia="Times New Roman" w:hAnsi="Times New Roman" w:cs="Times New Roman"/>
          <w:b/>
          <w:noProof/>
          <w:color w:val="000000"/>
          <w:sz w:val="28"/>
          <w:szCs w:val="28"/>
        </w:rPr>
        <w:drawing>
          <wp:inline distT="0" distB="0" distL="0" distR="0" wp14:anchorId="3D92C4E2" wp14:editId="566E55F7">
            <wp:extent cx="4476998" cy="2873829"/>
            <wp:effectExtent l="0" t="0" r="0" b="3175"/>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514540" cy="2897928"/>
                    </a:xfrm>
                    <a:prstGeom prst="rect">
                      <a:avLst/>
                    </a:prstGeom>
                    <a:ln/>
                  </pic:spPr>
                </pic:pic>
              </a:graphicData>
            </a:graphic>
          </wp:inline>
        </w:drawing>
      </w:r>
    </w:p>
    <w:p w14:paraId="732148C9" w14:textId="174EFB11" w:rsidR="00D12BF2" w:rsidRPr="009D49C8" w:rsidRDefault="00D12BF2" w:rsidP="0069661C">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en-US"/>
        </w:rPr>
      </w:pPr>
      <w:r w:rsidRPr="009D49C8">
        <w:rPr>
          <w:rFonts w:ascii="Times New Roman" w:eastAsia="Times New Roman" w:hAnsi="Times New Roman" w:cs="Times New Roman"/>
          <w:color w:val="000000"/>
          <w:sz w:val="28"/>
          <w:szCs w:val="28"/>
        </w:rPr>
        <w:t>Рис</w:t>
      </w:r>
      <w:r w:rsidR="009D49C8" w:rsidRPr="00182ED5">
        <w:rPr>
          <w:rFonts w:ascii="Times New Roman" w:eastAsia="Times New Roman" w:hAnsi="Times New Roman" w:cs="Times New Roman"/>
          <w:color w:val="000000"/>
          <w:sz w:val="28"/>
          <w:szCs w:val="28"/>
          <w:lang w:val="en-US"/>
        </w:rPr>
        <w:t>.</w:t>
      </w:r>
      <w:r w:rsidR="003D54BB" w:rsidRPr="009D49C8">
        <w:rPr>
          <w:rFonts w:ascii="Times New Roman" w:eastAsia="Times New Roman" w:hAnsi="Times New Roman" w:cs="Times New Roman"/>
          <w:color w:val="000000"/>
          <w:sz w:val="28"/>
          <w:szCs w:val="28"/>
          <w:lang w:val="en-US"/>
        </w:rPr>
        <w:t xml:space="preserve"> </w:t>
      </w:r>
      <w:r w:rsidR="003C7933" w:rsidRPr="009D49C8">
        <w:rPr>
          <w:rFonts w:ascii="Times New Roman" w:eastAsia="Times New Roman" w:hAnsi="Times New Roman" w:cs="Times New Roman"/>
          <w:color w:val="000000"/>
          <w:sz w:val="28"/>
          <w:szCs w:val="28"/>
          <w:lang w:val="en-US"/>
        </w:rPr>
        <w:t>5.</w:t>
      </w:r>
      <w:r w:rsidR="003D54BB" w:rsidRPr="009D49C8">
        <w:rPr>
          <w:rFonts w:ascii="Times New Roman" w:eastAsia="Times New Roman" w:hAnsi="Times New Roman" w:cs="Times New Roman"/>
          <w:color w:val="000000"/>
          <w:sz w:val="28"/>
          <w:szCs w:val="28"/>
          <w:lang w:val="en-US"/>
        </w:rPr>
        <w:t xml:space="preserve"> </w:t>
      </w:r>
      <w:proofErr w:type="spellStart"/>
      <w:r w:rsidRPr="009D49C8">
        <w:rPr>
          <w:rFonts w:ascii="Times New Roman" w:eastAsia="Times New Roman" w:hAnsi="Times New Roman" w:cs="Times New Roman"/>
          <w:color w:val="000000"/>
          <w:sz w:val="28"/>
          <w:szCs w:val="28"/>
          <w:lang w:val="en-US"/>
        </w:rPr>
        <w:t>Whatsminer</w:t>
      </w:r>
      <w:proofErr w:type="spellEnd"/>
      <w:r w:rsidRPr="009D49C8">
        <w:rPr>
          <w:rFonts w:ascii="Times New Roman" w:eastAsia="Times New Roman" w:hAnsi="Times New Roman" w:cs="Times New Roman"/>
          <w:color w:val="000000"/>
          <w:sz w:val="28"/>
          <w:szCs w:val="28"/>
          <w:lang w:val="en-US"/>
        </w:rPr>
        <w:t xml:space="preserve"> M30S++ (110 </w:t>
      </w:r>
      <w:r w:rsidRPr="009D49C8">
        <w:rPr>
          <w:rFonts w:ascii="Times New Roman" w:eastAsia="Times New Roman" w:hAnsi="Times New Roman" w:cs="Times New Roman"/>
          <w:color w:val="000000"/>
          <w:sz w:val="28"/>
          <w:szCs w:val="28"/>
        </w:rPr>
        <w:t>т</w:t>
      </w:r>
      <w:r w:rsidRPr="009D49C8">
        <w:rPr>
          <w:rFonts w:ascii="Times New Roman" w:eastAsia="Times New Roman" w:hAnsi="Times New Roman" w:cs="Times New Roman"/>
          <w:color w:val="000000"/>
          <w:sz w:val="28"/>
          <w:szCs w:val="28"/>
          <w:lang w:val="en-US"/>
        </w:rPr>
        <w:t>h/s)</w:t>
      </w:r>
    </w:p>
    <w:p w14:paraId="47AD1BCF" w14:textId="52A95421" w:rsidR="009D49C8" w:rsidRDefault="009D49C8"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5</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9D49C8">
        <w:rPr>
          <w:rFonts w:ascii="Times New Roman" w:hAnsi="Times New Roman" w:cs="Times New Roman"/>
          <w:sz w:val="28"/>
          <w:szCs w:val="28"/>
        </w:rPr>
        <w:t xml:space="preserve">Технические характеристики </w:t>
      </w:r>
      <w:proofErr w:type="spellStart"/>
      <w:r w:rsidRPr="009D49C8">
        <w:rPr>
          <w:rFonts w:ascii="Times New Roman" w:hAnsi="Times New Roman" w:cs="Times New Roman"/>
          <w:sz w:val="28"/>
          <w:szCs w:val="28"/>
        </w:rPr>
        <w:t>Whatsminer</w:t>
      </w:r>
      <w:proofErr w:type="spellEnd"/>
      <w:r w:rsidRPr="009D49C8">
        <w:rPr>
          <w:rFonts w:ascii="Times New Roman" w:hAnsi="Times New Roman" w:cs="Times New Roman"/>
          <w:sz w:val="28"/>
          <w:szCs w:val="28"/>
        </w:rPr>
        <w:t xml:space="preserve"> M30S++ (110 </w:t>
      </w:r>
      <w:proofErr w:type="spellStart"/>
      <w:r w:rsidRPr="009D49C8">
        <w:rPr>
          <w:rFonts w:ascii="Times New Roman" w:hAnsi="Times New Roman" w:cs="Times New Roman"/>
          <w:sz w:val="28"/>
          <w:szCs w:val="28"/>
        </w:rPr>
        <w:t>тh</w:t>
      </w:r>
      <w:proofErr w:type="spellEnd"/>
      <w:r w:rsidRPr="009D49C8">
        <w:rPr>
          <w:rFonts w:ascii="Times New Roman" w:hAnsi="Times New Roman" w:cs="Times New Roman"/>
          <w:sz w:val="28"/>
          <w:szCs w:val="28"/>
        </w:rPr>
        <w:t>/s)</w:t>
      </w:r>
    </w:p>
    <w:tbl>
      <w:tblPr>
        <w:tblW w:w="96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682"/>
      </w:tblGrid>
      <w:tr w:rsidR="003D54BB" w:rsidRPr="002B4B74" w14:paraId="22C1D6C4" w14:textId="77777777" w:rsidTr="003C7933">
        <w:trPr>
          <w:trHeight w:val="451"/>
        </w:trPr>
        <w:tc>
          <w:tcPr>
            <w:tcW w:w="2977" w:type="dxa"/>
            <w:shd w:val="clear" w:color="auto" w:fill="008080"/>
            <w:vAlign w:val="center"/>
          </w:tcPr>
          <w:p w14:paraId="56C47194" w14:textId="21418DBB"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Описание</w:t>
            </w:r>
          </w:p>
        </w:tc>
        <w:tc>
          <w:tcPr>
            <w:tcW w:w="6682" w:type="dxa"/>
            <w:shd w:val="clear" w:color="auto" w:fill="008080"/>
            <w:vAlign w:val="center"/>
          </w:tcPr>
          <w:p w14:paraId="49462337" w14:textId="0C00DB3E"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Характеристика</w:t>
            </w:r>
          </w:p>
        </w:tc>
      </w:tr>
      <w:tr w:rsidR="003D54BB" w:rsidRPr="002B4B74" w14:paraId="1A398B33" w14:textId="77777777" w:rsidTr="003F27F6">
        <w:trPr>
          <w:trHeight w:val="263"/>
        </w:trPr>
        <w:tc>
          <w:tcPr>
            <w:tcW w:w="2977" w:type="dxa"/>
            <w:vAlign w:val="center"/>
          </w:tcPr>
          <w:p w14:paraId="0158D242" w14:textId="3C0E3BCC"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proofErr w:type="spellStart"/>
            <w:r w:rsidRPr="002B4B74">
              <w:rPr>
                <w:rFonts w:ascii="Times New Roman" w:eastAsia="Times New Roman" w:hAnsi="Times New Roman" w:cs="Times New Roman"/>
                <w:color w:val="000000"/>
                <w:sz w:val="24"/>
                <w:szCs w:val="24"/>
              </w:rPr>
              <w:t>Хэшрейт</w:t>
            </w:r>
            <w:proofErr w:type="spellEnd"/>
          </w:p>
        </w:tc>
        <w:tc>
          <w:tcPr>
            <w:tcW w:w="6682" w:type="dxa"/>
            <w:vAlign w:val="center"/>
          </w:tcPr>
          <w:p w14:paraId="4786D22B" w14:textId="33721C5D"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110 TH/s</w:t>
            </w:r>
          </w:p>
        </w:tc>
      </w:tr>
      <w:tr w:rsidR="003D54BB" w:rsidRPr="002B4B74" w14:paraId="3291B466" w14:textId="77777777" w:rsidTr="003F27F6">
        <w:trPr>
          <w:trHeight w:val="471"/>
        </w:trPr>
        <w:tc>
          <w:tcPr>
            <w:tcW w:w="2977" w:type="dxa"/>
            <w:vAlign w:val="center"/>
          </w:tcPr>
          <w:p w14:paraId="2C9DDEB9" w14:textId="7D2A7021"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Энергопотребление</w:t>
            </w:r>
          </w:p>
        </w:tc>
        <w:tc>
          <w:tcPr>
            <w:tcW w:w="6682" w:type="dxa"/>
            <w:vAlign w:val="center"/>
          </w:tcPr>
          <w:p w14:paraId="3F7625B7" w14:textId="7A927AAB"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3600 Вт</w:t>
            </w:r>
          </w:p>
        </w:tc>
      </w:tr>
      <w:tr w:rsidR="003D54BB" w:rsidRPr="002B4B74" w14:paraId="1A33A84C" w14:textId="77777777" w:rsidTr="003F27F6">
        <w:trPr>
          <w:trHeight w:val="77"/>
        </w:trPr>
        <w:tc>
          <w:tcPr>
            <w:tcW w:w="2977" w:type="dxa"/>
            <w:vAlign w:val="center"/>
          </w:tcPr>
          <w:p w14:paraId="1AC27B82" w14:textId="7EEFD044"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Энергоэффективность</w:t>
            </w:r>
          </w:p>
        </w:tc>
        <w:tc>
          <w:tcPr>
            <w:tcW w:w="6682" w:type="dxa"/>
            <w:vAlign w:val="center"/>
          </w:tcPr>
          <w:p w14:paraId="3208E486" w14:textId="70C84A4B"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29,5 J/TH</w:t>
            </w:r>
          </w:p>
        </w:tc>
      </w:tr>
      <w:tr w:rsidR="003D54BB" w:rsidRPr="002B4B74" w14:paraId="5671493A" w14:textId="77777777" w:rsidTr="003F27F6">
        <w:trPr>
          <w:trHeight w:val="77"/>
        </w:trPr>
        <w:tc>
          <w:tcPr>
            <w:tcW w:w="2977" w:type="dxa"/>
            <w:vAlign w:val="center"/>
          </w:tcPr>
          <w:p w14:paraId="4ACC2741" w14:textId="5709BDDB"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lastRenderedPageBreak/>
              <w:t>Криптоалгоритм</w:t>
            </w:r>
          </w:p>
        </w:tc>
        <w:tc>
          <w:tcPr>
            <w:tcW w:w="6682" w:type="dxa"/>
            <w:vAlign w:val="center"/>
          </w:tcPr>
          <w:p w14:paraId="150AB292" w14:textId="7B221E5C"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SHA-256</w:t>
            </w:r>
          </w:p>
        </w:tc>
      </w:tr>
      <w:tr w:rsidR="003D54BB" w:rsidRPr="002B4B74" w14:paraId="0DA7612D" w14:textId="77777777" w:rsidTr="003F27F6">
        <w:trPr>
          <w:trHeight w:val="77"/>
        </w:trPr>
        <w:tc>
          <w:tcPr>
            <w:tcW w:w="2977" w:type="dxa"/>
            <w:vAlign w:val="center"/>
          </w:tcPr>
          <w:p w14:paraId="53132D21" w14:textId="1A47A347"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Чип</w:t>
            </w:r>
          </w:p>
        </w:tc>
        <w:tc>
          <w:tcPr>
            <w:tcW w:w="6682" w:type="dxa"/>
            <w:vAlign w:val="center"/>
          </w:tcPr>
          <w:p w14:paraId="21B73CE2" w14:textId="79EFA55B"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7-нм второго поколения «BM1391»</w:t>
            </w:r>
          </w:p>
        </w:tc>
      </w:tr>
      <w:tr w:rsidR="003D54BB" w:rsidRPr="002B4B74" w14:paraId="0AD8B93A" w14:textId="77777777" w:rsidTr="003F27F6">
        <w:trPr>
          <w:trHeight w:val="77"/>
        </w:trPr>
        <w:tc>
          <w:tcPr>
            <w:tcW w:w="2977" w:type="dxa"/>
            <w:vAlign w:val="center"/>
          </w:tcPr>
          <w:p w14:paraId="6947C23A" w14:textId="72221F0D"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Размер</w:t>
            </w:r>
          </w:p>
        </w:tc>
        <w:tc>
          <w:tcPr>
            <w:tcW w:w="6682" w:type="dxa"/>
            <w:vAlign w:val="center"/>
          </w:tcPr>
          <w:p w14:paraId="00F324D5" w14:textId="5AA6A560" w:rsidR="003D54BB"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370x195.5x290 мм</w:t>
            </w:r>
          </w:p>
        </w:tc>
      </w:tr>
      <w:tr w:rsidR="007665DE" w:rsidRPr="002B4B74" w14:paraId="48F14A14" w14:textId="77777777" w:rsidTr="003F27F6">
        <w:trPr>
          <w:trHeight w:val="77"/>
        </w:trPr>
        <w:tc>
          <w:tcPr>
            <w:tcW w:w="2977" w:type="dxa"/>
            <w:vAlign w:val="center"/>
          </w:tcPr>
          <w:p w14:paraId="3048D4B7" w14:textId="6080408A" w:rsidR="007665DE"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Вес</w:t>
            </w:r>
          </w:p>
        </w:tc>
        <w:tc>
          <w:tcPr>
            <w:tcW w:w="6682" w:type="dxa"/>
            <w:vAlign w:val="center"/>
          </w:tcPr>
          <w:p w14:paraId="75153077" w14:textId="63CBC2FC" w:rsidR="007665DE"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13,2 кг</w:t>
            </w:r>
          </w:p>
        </w:tc>
      </w:tr>
      <w:tr w:rsidR="007665DE" w:rsidRPr="002B4B74" w14:paraId="038DCC57" w14:textId="77777777" w:rsidTr="003F27F6">
        <w:trPr>
          <w:trHeight w:val="77"/>
        </w:trPr>
        <w:tc>
          <w:tcPr>
            <w:tcW w:w="2977" w:type="dxa"/>
            <w:vAlign w:val="center"/>
          </w:tcPr>
          <w:p w14:paraId="6A61253A" w14:textId="7F82DCCF" w:rsidR="007665DE"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Уровень шума</w:t>
            </w:r>
          </w:p>
        </w:tc>
        <w:tc>
          <w:tcPr>
            <w:tcW w:w="6682" w:type="dxa"/>
            <w:vAlign w:val="center"/>
          </w:tcPr>
          <w:p w14:paraId="2BDE2067" w14:textId="1FA2F9EF" w:rsidR="007665DE"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82 </w:t>
            </w:r>
            <w:proofErr w:type="spellStart"/>
            <w:r w:rsidRPr="002B4B74">
              <w:rPr>
                <w:rFonts w:ascii="Times New Roman" w:eastAsia="Times New Roman" w:hAnsi="Times New Roman" w:cs="Times New Roman"/>
                <w:color w:val="000000"/>
                <w:sz w:val="24"/>
                <w:szCs w:val="24"/>
              </w:rPr>
              <w:t>Дб</w:t>
            </w:r>
            <w:proofErr w:type="spellEnd"/>
          </w:p>
        </w:tc>
      </w:tr>
      <w:tr w:rsidR="007665DE" w:rsidRPr="002B4B74" w14:paraId="4936AE66" w14:textId="77777777" w:rsidTr="003F27F6">
        <w:trPr>
          <w:trHeight w:val="77"/>
        </w:trPr>
        <w:tc>
          <w:tcPr>
            <w:tcW w:w="2977" w:type="dxa"/>
            <w:vAlign w:val="center"/>
          </w:tcPr>
          <w:p w14:paraId="75C80BF7" w14:textId="6A01FF20" w:rsidR="007665DE"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Уровень влажности</w:t>
            </w:r>
          </w:p>
        </w:tc>
        <w:tc>
          <w:tcPr>
            <w:tcW w:w="6682" w:type="dxa"/>
            <w:vAlign w:val="center"/>
          </w:tcPr>
          <w:p w14:paraId="16800B1A" w14:textId="52C5B728" w:rsidR="007665DE" w:rsidRPr="002B4B74" w:rsidRDefault="007665DE"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 (рабочий); 95% (относительный)</w:t>
            </w:r>
          </w:p>
        </w:tc>
      </w:tr>
    </w:tbl>
    <w:p w14:paraId="5E416D29" w14:textId="4E5B526C" w:rsidR="00D12BF2" w:rsidRPr="002B4B74" w:rsidRDefault="00D12BF2" w:rsidP="007665DE">
      <w:pPr>
        <w:pBdr>
          <w:top w:val="nil"/>
          <w:left w:val="nil"/>
          <w:bottom w:val="nil"/>
          <w:right w:val="nil"/>
          <w:between w:val="nil"/>
        </w:pBdr>
        <w:spacing w:before="160"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Оснащен 7-нм интегральными схемами нового поколения с высоким показателем энергоэффективности и усовершенствованной моделью блока питания. Имеет мощную систему охлаждения в виде 4-х вентиляторов, которые защищают оборудование от перегрева и обеспечивают его надежную работу. Предустановленное ПО обеспечивает быстрый запуск майнера и добавляет ему механизм интеллектуального управления. </w:t>
      </w:r>
    </w:p>
    <w:p w14:paraId="0F05B5C8" w14:textId="77777777" w:rsidR="00D12BF2" w:rsidRPr="002B4B74" w:rsidRDefault="00D12BF2" w:rsidP="008738C3">
      <w:pPr>
        <w:spacing w:before="300" w:after="280" w:line="360" w:lineRule="auto"/>
        <w:jc w:val="center"/>
        <w:rPr>
          <w:rFonts w:ascii="Times New Roman" w:eastAsia="Source Sans Pro" w:hAnsi="Times New Roman" w:cs="Times New Roman"/>
          <w:color w:val="444444"/>
          <w:sz w:val="28"/>
          <w:szCs w:val="28"/>
        </w:rPr>
      </w:pPr>
      <w:r w:rsidRPr="002B4B74">
        <w:rPr>
          <w:rFonts w:ascii="Times New Roman" w:eastAsia="Source Sans Pro" w:hAnsi="Times New Roman" w:cs="Times New Roman"/>
          <w:noProof/>
          <w:color w:val="444444"/>
          <w:sz w:val="28"/>
          <w:szCs w:val="28"/>
        </w:rPr>
        <w:drawing>
          <wp:inline distT="0" distB="0" distL="0" distR="0" wp14:anchorId="5A460295" wp14:editId="3F522A36">
            <wp:extent cx="3005942" cy="2624447"/>
            <wp:effectExtent l="0" t="0" r="4445" b="508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3032290" cy="2647451"/>
                    </a:xfrm>
                    <a:prstGeom prst="rect">
                      <a:avLst/>
                    </a:prstGeom>
                    <a:ln/>
                  </pic:spPr>
                </pic:pic>
              </a:graphicData>
            </a:graphic>
          </wp:inline>
        </w:drawing>
      </w:r>
    </w:p>
    <w:p w14:paraId="5FCE59A3" w14:textId="688F81B8" w:rsidR="00D12BF2" w:rsidRPr="009D49C8" w:rsidRDefault="00D12BF2" w:rsidP="007665DE">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en-US"/>
        </w:rPr>
      </w:pPr>
      <w:r w:rsidRPr="009D49C8">
        <w:rPr>
          <w:rFonts w:ascii="Times New Roman" w:eastAsia="Times New Roman" w:hAnsi="Times New Roman" w:cs="Times New Roman"/>
          <w:color w:val="000000"/>
          <w:sz w:val="28"/>
          <w:szCs w:val="28"/>
        </w:rPr>
        <w:t>Рис</w:t>
      </w:r>
      <w:r w:rsidR="009D49C8" w:rsidRPr="00182ED5">
        <w:rPr>
          <w:rFonts w:ascii="Times New Roman" w:eastAsia="Times New Roman" w:hAnsi="Times New Roman" w:cs="Times New Roman"/>
          <w:color w:val="000000"/>
          <w:sz w:val="28"/>
          <w:szCs w:val="28"/>
          <w:lang w:val="en-US"/>
        </w:rPr>
        <w:t xml:space="preserve">. </w:t>
      </w:r>
      <w:r w:rsidR="003C7933" w:rsidRPr="009D49C8">
        <w:rPr>
          <w:rFonts w:ascii="Times New Roman" w:eastAsia="Times New Roman" w:hAnsi="Times New Roman" w:cs="Times New Roman"/>
          <w:color w:val="000000"/>
          <w:sz w:val="28"/>
          <w:szCs w:val="28"/>
          <w:lang w:val="en-US"/>
        </w:rPr>
        <w:t>6.</w:t>
      </w:r>
      <w:r w:rsidR="007665DE" w:rsidRPr="009D49C8">
        <w:rPr>
          <w:rFonts w:ascii="Times New Roman" w:eastAsia="Times New Roman" w:hAnsi="Times New Roman" w:cs="Times New Roman"/>
          <w:color w:val="000000"/>
          <w:sz w:val="28"/>
          <w:szCs w:val="28"/>
          <w:lang w:val="en-US"/>
        </w:rPr>
        <w:t xml:space="preserve"> </w:t>
      </w:r>
      <w:proofErr w:type="spellStart"/>
      <w:r w:rsidRPr="009D49C8">
        <w:rPr>
          <w:rFonts w:ascii="Times New Roman" w:eastAsia="Times New Roman" w:hAnsi="Times New Roman" w:cs="Times New Roman"/>
          <w:color w:val="000000"/>
          <w:sz w:val="28"/>
          <w:szCs w:val="28"/>
          <w:lang w:val="en-US"/>
        </w:rPr>
        <w:t>Antminer</w:t>
      </w:r>
      <w:proofErr w:type="spellEnd"/>
      <w:r w:rsidRPr="009D49C8">
        <w:rPr>
          <w:rFonts w:ascii="Times New Roman" w:eastAsia="Times New Roman" w:hAnsi="Times New Roman" w:cs="Times New Roman"/>
          <w:color w:val="000000"/>
          <w:sz w:val="28"/>
          <w:szCs w:val="28"/>
          <w:lang w:val="en-US"/>
        </w:rPr>
        <w:t xml:space="preserve"> S19 XP (140 </w:t>
      </w:r>
      <w:r w:rsidRPr="009D49C8">
        <w:rPr>
          <w:rFonts w:ascii="Times New Roman" w:eastAsia="Times New Roman" w:hAnsi="Times New Roman" w:cs="Times New Roman"/>
          <w:color w:val="000000"/>
          <w:sz w:val="28"/>
          <w:szCs w:val="28"/>
        </w:rPr>
        <w:t>т</w:t>
      </w:r>
      <w:r w:rsidRPr="009D49C8">
        <w:rPr>
          <w:rFonts w:ascii="Times New Roman" w:eastAsia="Times New Roman" w:hAnsi="Times New Roman" w:cs="Times New Roman"/>
          <w:color w:val="000000"/>
          <w:sz w:val="28"/>
          <w:szCs w:val="28"/>
          <w:lang w:val="en-US"/>
        </w:rPr>
        <w:t>h/s)</w:t>
      </w:r>
    </w:p>
    <w:p w14:paraId="0817BEDE" w14:textId="04B91216" w:rsidR="00D3571B" w:rsidRPr="002B4B74" w:rsidRDefault="009D49C8"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6</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9D49C8">
        <w:rPr>
          <w:rFonts w:ascii="Times New Roman" w:hAnsi="Times New Roman" w:cs="Times New Roman"/>
          <w:sz w:val="28"/>
          <w:szCs w:val="28"/>
        </w:rPr>
        <w:t xml:space="preserve">Технические характеристики </w:t>
      </w:r>
      <w:proofErr w:type="spellStart"/>
      <w:r w:rsidRPr="009D49C8">
        <w:rPr>
          <w:rFonts w:ascii="Times New Roman" w:hAnsi="Times New Roman" w:cs="Times New Roman"/>
          <w:sz w:val="28"/>
          <w:szCs w:val="28"/>
        </w:rPr>
        <w:t>Antminer</w:t>
      </w:r>
      <w:proofErr w:type="spellEnd"/>
      <w:r w:rsidRPr="009D49C8">
        <w:rPr>
          <w:rFonts w:ascii="Times New Roman" w:hAnsi="Times New Roman" w:cs="Times New Roman"/>
          <w:sz w:val="28"/>
          <w:szCs w:val="28"/>
        </w:rPr>
        <w:t xml:space="preserve"> S19 XP (140 </w:t>
      </w:r>
      <w:proofErr w:type="spellStart"/>
      <w:r w:rsidRPr="009D49C8">
        <w:rPr>
          <w:rFonts w:ascii="Times New Roman" w:hAnsi="Times New Roman" w:cs="Times New Roman"/>
          <w:sz w:val="28"/>
          <w:szCs w:val="28"/>
        </w:rPr>
        <w:t>тh</w:t>
      </w:r>
      <w:proofErr w:type="spellEnd"/>
      <w:r w:rsidRPr="009D49C8">
        <w:rPr>
          <w:rFonts w:ascii="Times New Roman" w:hAnsi="Times New Roman" w:cs="Times New Roman"/>
          <w:sz w:val="28"/>
          <w:szCs w:val="28"/>
        </w:rPr>
        <w:t>/s)</w:t>
      </w:r>
    </w:p>
    <w:tbl>
      <w:tblPr>
        <w:tblW w:w="96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682"/>
      </w:tblGrid>
      <w:tr w:rsidR="00D3571B" w:rsidRPr="002B4B74" w14:paraId="10A6A993" w14:textId="77777777" w:rsidTr="003C7933">
        <w:trPr>
          <w:trHeight w:val="451"/>
        </w:trPr>
        <w:tc>
          <w:tcPr>
            <w:tcW w:w="2977" w:type="dxa"/>
            <w:shd w:val="clear" w:color="auto" w:fill="008080"/>
            <w:vAlign w:val="center"/>
          </w:tcPr>
          <w:p w14:paraId="1201F0B7"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Описание</w:t>
            </w:r>
          </w:p>
        </w:tc>
        <w:tc>
          <w:tcPr>
            <w:tcW w:w="6682" w:type="dxa"/>
            <w:shd w:val="clear" w:color="auto" w:fill="008080"/>
            <w:vAlign w:val="center"/>
          </w:tcPr>
          <w:p w14:paraId="6F7C5A72"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Характеристика</w:t>
            </w:r>
          </w:p>
        </w:tc>
      </w:tr>
      <w:tr w:rsidR="00D3571B" w:rsidRPr="002B4B74" w14:paraId="169FC429" w14:textId="77777777" w:rsidTr="003F27F6">
        <w:trPr>
          <w:trHeight w:val="263"/>
        </w:trPr>
        <w:tc>
          <w:tcPr>
            <w:tcW w:w="2977" w:type="dxa"/>
            <w:vAlign w:val="center"/>
          </w:tcPr>
          <w:p w14:paraId="64C41E14"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proofErr w:type="spellStart"/>
            <w:r w:rsidRPr="002B4B74">
              <w:rPr>
                <w:rFonts w:ascii="Times New Roman" w:eastAsia="Times New Roman" w:hAnsi="Times New Roman" w:cs="Times New Roman"/>
                <w:color w:val="000000"/>
                <w:sz w:val="24"/>
                <w:szCs w:val="24"/>
              </w:rPr>
              <w:t>Хэшрейт</w:t>
            </w:r>
            <w:proofErr w:type="spellEnd"/>
          </w:p>
        </w:tc>
        <w:tc>
          <w:tcPr>
            <w:tcW w:w="6682" w:type="dxa"/>
            <w:vAlign w:val="center"/>
          </w:tcPr>
          <w:p w14:paraId="52C2CF83" w14:textId="7007E96A"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140 TH/s</w:t>
            </w:r>
          </w:p>
        </w:tc>
      </w:tr>
      <w:tr w:rsidR="00D3571B" w:rsidRPr="002B4B74" w14:paraId="30AE6E8D" w14:textId="77777777" w:rsidTr="003F27F6">
        <w:trPr>
          <w:trHeight w:val="471"/>
        </w:trPr>
        <w:tc>
          <w:tcPr>
            <w:tcW w:w="2977" w:type="dxa"/>
            <w:vAlign w:val="center"/>
          </w:tcPr>
          <w:p w14:paraId="0A351E22"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Энергопотребление</w:t>
            </w:r>
          </w:p>
        </w:tc>
        <w:tc>
          <w:tcPr>
            <w:tcW w:w="6682" w:type="dxa"/>
            <w:vAlign w:val="center"/>
          </w:tcPr>
          <w:p w14:paraId="32D1AB89" w14:textId="487CD8A2"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3200 Вт</w:t>
            </w:r>
          </w:p>
        </w:tc>
      </w:tr>
      <w:tr w:rsidR="00D3571B" w:rsidRPr="002B4B74" w14:paraId="53CC1DC8" w14:textId="77777777" w:rsidTr="003F27F6">
        <w:trPr>
          <w:trHeight w:val="77"/>
        </w:trPr>
        <w:tc>
          <w:tcPr>
            <w:tcW w:w="2977" w:type="dxa"/>
            <w:vAlign w:val="center"/>
          </w:tcPr>
          <w:p w14:paraId="2ED3F183"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Энергоэффективность</w:t>
            </w:r>
          </w:p>
        </w:tc>
        <w:tc>
          <w:tcPr>
            <w:tcW w:w="6682" w:type="dxa"/>
            <w:vAlign w:val="center"/>
          </w:tcPr>
          <w:p w14:paraId="13E503B6" w14:textId="5FAFB384"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21,5 J/TH</w:t>
            </w:r>
          </w:p>
        </w:tc>
      </w:tr>
      <w:tr w:rsidR="00D3571B" w:rsidRPr="002B4B74" w14:paraId="77DF7241" w14:textId="77777777" w:rsidTr="003F27F6">
        <w:trPr>
          <w:trHeight w:val="77"/>
        </w:trPr>
        <w:tc>
          <w:tcPr>
            <w:tcW w:w="2977" w:type="dxa"/>
            <w:vAlign w:val="center"/>
          </w:tcPr>
          <w:p w14:paraId="589F5221"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Криптоалгоритм</w:t>
            </w:r>
          </w:p>
        </w:tc>
        <w:tc>
          <w:tcPr>
            <w:tcW w:w="6682" w:type="dxa"/>
            <w:vAlign w:val="center"/>
          </w:tcPr>
          <w:p w14:paraId="731E98F9"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SHA-256</w:t>
            </w:r>
          </w:p>
        </w:tc>
      </w:tr>
      <w:tr w:rsidR="00D3571B" w:rsidRPr="002B4B74" w14:paraId="057B2226" w14:textId="77777777" w:rsidTr="003F27F6">
        <w:trPr>
          <w:trHeight w:val="77"/>
        </w:trPr>
        <w:tc>
          <w:tcPr>
            <w:tcW w:w="2977" w:type="dxa"/>
            <w:vAlign w:val="center"/>
          </w:tcPr>
          <w:p w14:paraId="522F13BC"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Чип</w:t>
            </w:r>
          </w:p>
        </w:tc>
        <w:tc>
          <w:tcPr>
            <w:tcW w:w="6682" w:type="dxa"/>
            <w:vAlign w:val="center"/>
          </w:tcPr>
          <w:p w14:paraId="7314F154" w14:textId="2715B051"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5-нм  от «TSMC»</w:t>
            </w:r>
          </w:p>
        </w:tc>
      </w:tr>
      <w:tr w:rsidR="00D3571B" w:rsidRPr="002B4B74" w14:paraId="4D6EEDB7" w14:textId="77777777" w:rsidTr="003F27F6">
        <w:trPr>
          <w:trHeight w:val="77"/>
        </w:trPr>
        <w:tc>
          <w:tcPr>
            <w:tcW w:w="2977" w:type="dxa"/>
            <w:vAlign w:val="center"/>
          </w:tcPr>
          <w:p w14:paraId="5FD9BE61" w14:textId="0D1823CD"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lastRenderedPageBreak/>
              <w:t>Размер</w:t>
            </w:r>
          </w:p>
        </w:tc>
        <w:tc>
          <w:tcPr>
            <w:tcW w:w="6682" w:type="dxa"/>
            <w:vAlign w:val="center"/>
          </w:tcPr>
          <w:p w14:paraId="3F698061" w14:textId="575BF134"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400x195x290 мм</w:t>
            </w:r>
          </w:p>
        </w:tc>
      </w:tr>
      <w:tr w:rsidR="00D3571B" w:rsidRPr="002B4B74" w14:paraId="688FC7C8" w14:textId="77777777" w:rsidTr="003F27F6">
        <w:trPr>
          <w:trHeight w:val="77"/>
        </w:trPr>
        <w:tc>
          <w:tcPr>
            <w:tcW w:w="2977" w:type="dxa"/>
            <w:vAlign w:val="center"/>
          </w:tcPr>
          <w:p w14:paraId="33A27593"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Вес</w:t>
            </w:r>
          </w:p>
        </w:tc>
        <w:tc>
          <w:tcPr>
            <w:tcW w:w="6682" w:type="dxa"/>
            <w:vAlign w:val="center"/>
          </w:tcPr>
          <w:p w14:paraId="7A85580C" w14:textId="4A2338D6"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13 кг</w:t>
            </w:r>
          </w:p>
        </w:tc>
      </w:tr>
      <w:tr w:rsidR="00D3571B" w:rsidRPr="002B4B74" w14:paraId="5F9ADF10" w14:textId="77777777" w:rsidTr="003F27F6">
        <w:trPr>
          <w:trHeight w:val="77"/>
        </w:trPr>
        <w:tc>
          <w:tcPr>
            <w:tcW w:w="2977" w:type="dxa"/>
            <w:vAlign w:val="center"/>
          </w:tcPr>
          <w:p w14:paraId="6EF03492"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Уровень шума</w:t>
            </w:r>
          </w:p>
        </w:tc>
        <w:tc>
          <w:tcPr>
            <w:tcW w:w="6682" w:type="dxa"/>
            <w:vAlign w:val="center"/>
          </w:tcPr>
          <w:p w14:paraId="101DBAFB" w14:textId="3AFC6BD1"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75 </w:t>
            </w:r>
            <w:proofErr w:type="spellStart"/>
            <w:r w:rsidRPr="002B4B74">
              <w:rPr>
                <w:rFonts w:ascii="Times New Roman" w:eastAsia="Times New Roman" w:hAnsi="Times New Roman" w:cs="Times New Roman"/>
                <w:color w:val="000000"/>
                <w:sz w:val="24"/>
                <w:szCs w:val="24"/>
              </w:rPr>
              <w:t>Дб</w:t>
            </w:r>
            <w:proofErr w:type="spellEnd"/>
          </w:p>
        </w:tc>
      </w:tr>
      <w:tr w:rsidR="00D3571B" w:rsidRPr="002B4B74" w14:paraId="5443A72B" w14:textId="77777777" w:rsidTr="003F27F6">
        <w:trPr>
          <w:trHeight w:val="77"/>
        </w:trPr>
        <w:tc>
          <w:tcPr>
            <w:tcW w:w="2977" w:type="dxa"/>
            <w:vAlign w:val="center"/>
          </w:tcPr>
          <w:p w14:paraId="536C4546"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Уровень влажности</w:t>
            </w:r>
          </w:p>
        </w:tc>
        <w:tc>
          <w:tcPr>
            <w:tcW w:w="6682" w:type="dxa"/>
            <w:vAlign w:val="center"/>
          </w:tcPr>
          <w:p w14:paraId="7BAA6DCF" w14:textId="77777777" w:rsidR="00D3571B" w:rsidRPr="002B4B74" w:rsidRDefault="00D3571B" w:rsidP="003F27F6">
            <w:pPr>
              <w:pBdr>
                <w:top w:val="nil"/>
                <w:left w:val="nil"/>
                <w:bottom w:val="nil"/>
                <w:right w:val="nil"/>
                <w:between w:val="nil"/>
              </w:pBdr>
              <w:spacing w:before="60" w:after="6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 (рабочий); 95% (относительный)</w:t>
            </w:r>
          </w:p>
        </w:tc>
      </w:tr>
    </w:tbl>
    <w:p w14:paraId="5902B549" w14:textId="2075D2ED" w:rsidR="00D12BF2" w:rsidRDefault="00D12BF2" w:rsidP="00D3571B">
      <w:pPr>
        <w:pBdr>
          <w:top w:val="nil"/>
          <w:left w:val="nil"/>
          <w:bottom w:val="nil"/>
          <w:right w:val="nil"/>
          <w:between w:val="nil"/>
        </w:pBdr>
        <w:spacing w:before="160"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Прибыльный майнер, разработанный с использованием революционной технологии 5-нанометровых чипов. Энергоэффективность этой модели достигает 21,5 Дж/TH. Она увеличена на 27% по сравнению с предыдущей моделью S19 Pro. Годы исследований и разработок позволили создателям этого майнера увеличить вычислительную мощность в 777 раз и энергоэффективность в 93 раза в сравнении с майнером первого поколения из серии </w:t>
      </w:r>
      <w:proofErr w:type="spellStart"/>
      <w:r w:rsidRPr="002B4B74">
        <w:rPr>
          <w:rFonts w:ascii="Times New Roman" w:eastAsia="Times New Roman" w:hAnsi="Times New Roman" w:cs="Times New Roman"/>
          <w:color w:val="000000"/>
          <w:sz w:val="28"/>
          <w:szCs w:val="28"/>
        </w:rPr>
        <w:t>Antminer</w:t>
      </w:r>
      <w:proofErr w:type="spellEnd"/>
      <w:r w:rsidRPr="002B4B74">
        <w:rPr>
          <w:rFonts w:ascii="Times New Roman" w:eastAsia="Times New Roman" w:hAnsi="Times New Roman" w:cs="Times New Roman"/>
          <w:color w:val="000000"/>
          <w:sz w:val="28"/>
          <w:szCs w:val="28"/>
        </w:rPr>
        <w:t xml:space="preserve"> S1.</w:t>
      </w:r>
    </w:p>
    <w:p w14:paraId="24BE12B0" w14:textId="1A169C55" w:rsidR="009D49C8" w:rsidRPr="002B4B74" w:rsidRDefault="009D49C8"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7</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9D49C8">
        <w:rPr>
          <w:rFonts w:ascii="Times New Roman" w:hAnsi="Times New Roman" w:cs="Times New Roman"/>
          <w:sz w:val="28"/>
          <w:szCs w:val="28"/>
        </w:rPr>
        <w:t xml:space="preserve">Сравнительная оценка </w:t>
      </w:r>
      <w:proofErr w:type="spellStart"/>
      <w:r w:rsidRPr="009D49C8">
        <w:rPr>
          <w:rFonts w:ascii="Times New Roman" w:hAnsi="Times New Roman" w:cs="Times New Roman"/>
          <w:sz w:val="28"/>
          <w:szCs w:val="28"/>
        </w:rPr>
        <w:t>Whatsminer</w:t>
      </w:r>
      <w:proofErr w:type="spellEnd"/>
      <w:r w:rsidRPr="009D49C8">
        <w:rPr>
          <w:rFonts w:ascii="Times New Roman" w:hAnsi="Times New Roman" w:cs="Times New Roman"/>
          <w:sz w:val="28"/>
          <w:szCs w:val="28"/>
        </w:rPr>
        <w:t xml:space="preserve"> M30S++ (110 </w:t>
      </w:r>
      <w:proofErr w:type="spellStart"/>
      <w:r w:rsidRPr="009D49C8">
        <w:rPr>
          <w:rFonts w:ascii="Times New Roman" w:hAnsi="Times New Roman" w:cs="Times New Roman"/>
          <w:sz w:val="28"/>
          <w:szCs w:val="28"/>
        </w:rPr>
        <w:t>тh</w:t>
      </w:r>
      <w:proofErr w:type="spellEnd"/>
      <w:r w:rsidRPr="009D49C8">
        <w:rPr>
          <w:rFonts w:ascii="Times New Roman" w:hAnsi="Times New Roman" w:cs="Times New Roman"/>
          <w:sz w:val="28"/>
          <w:szCs w:val="28"/>
        </w:rPr>
        <w:t xml:space="preserve">/s) </w:t>
      </w:r>
      <w:r>
        <w:rPr>
          <w:rFonts w:ascii="Times New Roman" w:hAnsi="Times New Roman" w:cs="Times New Roman"/>
          <w:sz w:val="28"/>
          <w:szCs w:val="28"/>
        </w:rPr>
        <w:br/>
      </w:r>
      <w:r w:rsidRPr="009D49C8">
        <w:rPr>
          <w:rFonts w:ascii="Times New Roman" w:hAnsi="Times New Roman" w:cs="Times New Roman"/>
          <w:sz w:val="28"/>
          <w:szCs w:val="28"/>
        </w:rPr>
        <w:t xml:space="preserve">и </w:t>
      </w:r>
      <w:proofErr w:type="spellStart"/>
      <w:r w:rsidRPr="009D49C8">
        <w:rPr>
          <w:rFonts w:ascii="Times New Roman" w:hAnsi="Times New Roman" w:cs="Times New Roman"/>
          <w:sz w:val="28"/>
          <w:szCs w:val="28"/>
        </w:rPr>
        <w:t>Antminer</w:t>
      </w:r>
      <w:proofErr w:type="spellEnd"/>
      <w:r w:rsidRPr="009D49C8">
        <w:rPr>
          <w:rFonts w:ascii="Times New Roman" w:hAnsi="Times New Roman" w:cs="Times New Roman"/>
          <w:sz w:val="28"/>
          <w:szCs w:val="28"/>
        </w:rPr>
        <w:t xml:space="preserve"> S19 XP (140 </w:t>
      </w:r>
      <w:proofErr w:type="spellStart"/>
      <w:r w:rsidRPr="009D49C8">
        <w:rPr>
          <w:rFonts w:ascii="Times New Roman" w:hAnsi="Times New Roman" w:cs="Times New Roman"/>
          <w:sz w:val="28"/>
          <w:szCs w:val="28"/>
        </w:rPr>
        <w:t>тh</w:t>
      </w:r>
      <w:proofErr w:type="spellEnd"/>
      <w:r w:rsidRPr="009D49C8">
        <w:rPr>
          <w:rFonts w:ascii="Times New Roman" w:hAnsi="Times New Roman" w:cs="Times New Roman"/>
          <w:sz w:val="28"/>
          <w:szCs w:val="28"/>
        </w:rPr>
        <w:t>/s)</w:t>
      </w:r>
    </w:p>
    <w:tbl>
      <w:tblPr>
        <w:tblStyle w:val="afd"/>
        <w:tblW w:w="0" w:type="auto"/>
        <w:tblLook w:val="04A0" w:firstRow="1" w:lastRow="0" w:firstColumn="1" w:lastColumn="0" w:noHBand="0" w:noVBand="1"/>
      </w:tblPr>
      <w:tblGrid>
        <w:gridCol w:w="2268"/>
        <w:gridCol w:w="1168"/>
        <w:gridCol w:w="1848"/>
        <w:gridCol w:w="1262"/>
        <w:gridCol w:w="1831"/>
        <w:gridCol w:w="1252"/>
      </w:tblGrid>
      <w:tr w:rsidR="007C16B6" w:rsidRPr="002B4B74" w14:paraId="4EDB8945" w14:textId="77777777" w:rsidTr="007C16B6">
        <w:tc>
          <w:tcPr>
            <w:tcW w:w="2268" w:type="dxa"/>
            <w:vMerge w:val="restart"/>
            <w:shd w:val="clear" w:color="auto" w:fill="008080"/>
          </w:tcPr>
          <w:p w14:paraId="0995CB93" w14:textId="473B1D7F" w:rsidR="00EC47E5" w:rsidRPr="002B4B74" w:rsidRDefault="00EC47E5" w:rsidP="00EC47E5">
            <w:pPr>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Критерий</w:t>
            </w:r>
          </w:p>
        </w:tc>
        <w:tc>
          <w:tcPr>
            <w:tcW w:w="1168" w:type="dxa"/>
            <w:vMerge w:val="restart"/>
            <w:shd w:val="clear" w:color="auto" w:fill="008080"/>
          </w:tcPr>
          <w:p w14:paraId="52AF784E" w14:textId="527E2113" w:rsidR="00EC47E5" w:rsidRPr="002B4B74" w:rsidRDefault="00EC47E5" w:rsidP="00EC47E5">
            <w:pPr>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Вес критерия</w:t>
            </w:r>
          </w:p>
        </w:tc>
        <w:tc>
          <w:tcPr>
            <w:tcW w:w="3110" w:type="dxa"/>
            <w:gridSpan w:val="2"/>
            <w:shd w:val="clear" w:color="auto" w:fill="008080"/>
          </w:tcPr>
          <w:p w14:paraId="16AEABD5" w14:textId="7EB882EA" w:rsidR="00EC47E5" w:rsidRPr="002B4B74" w:rsidRDefault="00EC47E5" w:rsidP="00EC47E5">
            <w:pPr>
              <w:spacing w:line="360" w:lineRule="auto"/>
              <w:jc w:val="center"/>
              <w:rPr>
                <w:rFonts w:ascii="Times New Roman" w:eastAsia="Times New Roman" w:hAnsi="Times New Roman" w:cs="Times New Roman"/>
                <w:bCs/>
                <w:color w:val="FFFFFF" w:themeColor="background1"/>
                <w:sz w:val="24"/>
                <w:szCs w:val="24"/>
              </w:rPr>
            </w:pPr>
            <w:proofErr w:type="spellStart"/>
            <w:r w:rsidRPr="002B4B74">
              <w:rPr>
                <w:rFonts w:ascii="Times New Roman" w:eastAsia="Times New Roman" w:hAnsi="Times New Roman" w:cs="Times New Roman"/>
                <w:bCs/>
                <w:color w:val="FFFFFF" w:themeColor="background1"/>
                <w:sz w:val="24"/>
                <w:szCs w:val="24"/>
                <w:lang w:val="en-US"/>
              </w:rPr>
              <w:t>Whatsminer</w:t>
            </w:r>
            <w:proofErr w:type="spellEnd"/>
            <w:r w:rsidRPr="002B4B74">
              <w:rPr>
                <w:rFonts w:ascii="Times New Roman" w:eastAsia="Times New Roman" w:hAnsi="Times New Roman" w:cs="Times New Roman"/>
                <w:bCs/>
                <w:color w:val="FFFFFF" w:themeColor="background1"/>
                <w:sz w:val="24"/>
                <w:szCs w:val="24"/>
                <w:lang w:val="en-US"/>
              </w:rPr>
              <w:t xml:space="preserve"> M30S++</w:t>
            </w:r>
          </w:p>
        </w:tc>
        <w:tc>
          <w:tcPr>
            <w:tcW w:w="3083" w:type="dxa"/>
            <w:gridSpan w:val="2"/>
            <w:shd w:val="clear" w:color="auto" w:fill="008080"/>
          </w:tcPr>
          <w:p w14:paraId="750EABA3" w14:textId="1954D239" w:rsidR="00EC47E5" w:rsidRPr="002B4B74" w:rsidRDefault="00EC47E5" w:rsidP="00EC47E5">
            <w:pPr>
              <w:spacing w:line="360" w:lineRule="auto"/>
              <w:jc w:val="center"/>
              <w:rPr>
                <w:rFonts w:ascii="Times New Roman" w:eastAsia="Times New Roman" w:hAnsi="Times New Roman" w:cs="Times New Roman"/>
                <w:bCs/>
                <w:color w:val="FFFFFF" w:themeColor="background1"/>
                <w:sz w:val="24"/>
                <w:szCs w:val="24"/>
                <w:lang w:val="en-US"/>
              </w:rPr>
            </w:pPr>
            <w:proofErr w:type="spellStart"/>
            <w:r w:rsidRPr="002B4B74">
              <w:rPr>
                <w:rFonts w:ascii="Times New Roman" w:eastAsia="Times New Roman" w:hAnsi="Times New Roman" w:cs="Times New Roman"/>
                <w:bCs/>
                <w:color w:val="FFFFFF" w:themeColor="background1"/>
                <w:sz w:val="24"/>
                <w:szCs w:val="24"/>
                <w:lang w:val="en-US"/>
              </w:rPr>
              <w:t>Antminer</w:t>
            </w:r>
            <w:proofErr w:type="spellEnd"/>
            <w:r w:rsidRPr="002B4B74">
              <w:rPr>
                <w:rFonts w:ascii="Times New Roman" w:eastAsia="Times New Roman" w:hAnsi="Times New Roman" w:cs="Times New Roman"/>
                <w:bCs/>
                <w:color w:val="FFFFFF" w:themeColor="background1"/>
                <w:sz w:val="24"/>
                <w:szCs w:val="24"/>
                <w:lang w:val="en-US"/>
              </w:rPr>
              <w:t xml:space="preserve"> S19 XP</w:t>
            </w:r>
          </w:p>
        </w:tc>
      </w:tr>
      <w:tr w:rsidR="00EC47E5" w:rsidRPr="002B4B74" w14:paraId="154A1892" w14:textId="77777777" w:rsidTr="007C16B6">
        <w:tc>
          <w:tcPr>
            <w:tcW w:w="2268" w:type="dxa"/>
            <w:vMerge/>
            <w:shd w:val="clear" w:color="auto" w:fill="008080"/>
          </w:tcPr>
          <w:p w14:paraId="572DFC0C" w14:textId="77777777" w:rsidR="00EC47E5" w:rsidRPr="002B4B74" w:rsidRDefault="00EC47E5" w:rsidP="00EC47E5">
            <w:pPr>
              <w:jc w:val="center"/>
              <w:rPr>
                <w:rFonts w:ascii="Times New Roman" w:eastAsia="Times New Roman" w:hAnsi="Times New Roman" w:cs="Times New Roman"/>
                <w:bCs/>
                <w:color w:val="FFFFFF" w:themeColor="background1"/>
                <w:sz w:val="24"/>
                <w:szCs w:val="24"/>
              </w:rPr>
            </w:pPr>
          </w:p>
        </w:tc>
        <w:tc>
          <w:tcPr>
            <w:tcW w:w="1168" w:type="dxa"/>
            <w:vMerge/>
            <w:shd w:val="clear" w:color="auto" w:fill="008080"/>
          </w:tcPr>
          <w:p w14:paraId="1A2B4C5A" w14:textId="77777777" w:rsidR="00EC47E5" w:rsidRPr="002B4B74" w:rsidRDefault="00EC47E5" w:rsidP="00EC47E5">
            <w:pPr>
              <w:jc w:val="center"/>
              <w:rPr>
                <w:rFonts w:ascii="Times New Roman" w:eastAsia="Times New Roman" w:hAnsi="Times New Roman" w:cs="Times New Roman"/>
                <w:bCs/>
                <w:color w:val="FFFFFF" w:themeColor="background1"/>
                <w:sz w:val="24"/>
                <w:szCs w:val="24"/>
              </w:rPr>
            </w:pPr>
          </w:p>
        </w:tc>
        <w:tc>
          <w:tcPr>
            <w:tcW w:w="1848" w:type="dxa"/>
            <w:shd w:val="clear" w:color="auto" w:fill="009999"/>
          </w:tcPr>
          <w:p w14:paraId="0A1CD311" w14:textId="3D08518D" w:rsidR="00EC47E5" w:rsidRPr="002B4B74" w:rsidRDefault="00EC47E5" w:rsidP="00EC47E5">
            <w:pPr>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Значение характеристики</w:t>
            </w:r>
          </w:p>
        </w:tc>
        <w:tc>
          <w:tcPr>
            <w:tcW w:w="1262" w:type="dxa"/>
            <w:shd w:val="clear" w:color="auto" w:fill="009999"/>
          </w:tcPr>
          <w:p w14:paraId="0ED9F9C3" w14:textId="1A39AE93" w:rsidR="00EC47E5" w:rsidRPr="002B4B74" w:rsidRDefault="00EC47E5" w:rsidP="00EC47E5">
            <w:pPr>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Расчетное значение критерия</w:t>
            </w:r>
          </w:p>
        </w:tc>
        <w:tc>
          <w:tcPr>
            <w:tcW w:w="1831" w:type="dxa"/>
            <w:shd w:val="clear" w:color="auto" w:fill="009999"/>
          </w:tcPr>
          <w:p w14:paraId="5B4F655C" w14:textId="3D35EDA1" w:rsidR="00EC47E5" w:rsidRPr="002B4B74" w:rsidRDefault="00EC47E5" w:rsidP="00EC47E5">
            <w:pPr>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Значение характеристики</w:t>
            </w:r>
          </w:p>
        </w:tc>
        <w:tc>
          <w:tcPr>
            <w:tcW w:w="1252" w:type="dxa"/>
            <w:shd w:val="clear" w:color="auto" w:fill="009999"/>
          </w:tcPr>
          <w:p w14:paraId="0FF06B1E" w14:textId="117D8BF7" w:rsidR="00EC47E5" w:rsidRPr="002B4B74" w:rsidRDefault="00EC47E5" w:rsidP="00EC47E5">
            <w:pPr>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Расчетное значение критерия</w:t>
            </w:r>
          </w:p>
        </w:tc>
      </w:tr>
      <w:tr w:rsidR="007C16B6" w:rsidRPr="002B4B74" w14:paraId="2A4112E7" w14:textId="77777777" w:rsidTr="007C16B6">
        <w:tc>
          <w:tcPr>
            <w:tcW w:w="2268" w:type="dxa"/>
          </w:tcPr>
          <w:p w14:paraId="569D5521" w14:textId="1E3D94F1"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Год выхода на рынке</w:t>
            </w:r>
          </w:p>
        </w:tc>
        <w:tc>
          <w:tcPr>
            <w:tcW w:w="1168" w:type="dxa"/>
          </w:tcPr>
          <w:p w14:paraId="6CD7C6C0" w14:textId="3B8798C7"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5</w:t>
            </w:r>
          </w:p>
        </w:tc>
        <w:tc>
          <w:tcPr>
            <w:tcW w:w="1848" w:type="dxa"/>
          </w:tcPr>
          <w:p w14:paraId="2CF0A5F1" w14:textId="5349091C"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2020</w:t>
            </w:r>
          </w:p>
        </w:tc>
        <w:tc>
          <w:tcPr>
            <w:tcW w:w="1262" w:type="dxa"/>
          </w:tcPr>
          <w:p w14:paraId="271AE180" w14:textId="787EC58D"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3</w:t>
            </w:r>
          </w:p>
        </w:tc>
        <w:tc>
          <w:tcPr>
            <w:tcW w:w="1831" w:type="dxa"/>
          </w:tcPr>
          <w:p w14:paraId="4D49A1E6" w14:textId="6C41F76F"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2022</w:t>
            </w:r>
          </w:p>
        </w:tc>
        <w:tc>
          <w:tcPr>
            <w:tcW w:w="1252" w:type="dxa"/>
          </w:tcPr>
          <w:p w14:paraId="1CD4C973" w14:textId="2E6CE92F"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5</w:t>
            </w:r>
          </w:p>
        </w:tc>
      </w:tr>
      <w:tr w:rsidR="007C16B6" w:rsidRPr="002B4B74" w14:paraId="522F8B49" w14:textId="77777777" w:rsidTr="007C16B6">
        <w:tc>
          <w:tcPr>
            <w:tcW w:w="2268" w:type="dxa"/>
          </w:tcPr>
          <w:p w14:paraId="1D7EDE65" w14:textId="5F51D717"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Цена, руб.</w:t>
            </w:r>
          </w:p>
        </w:tc>
        <w:tc>
          <w:tcPr>
            <w:tcW w:w="1168" w:type="dxa"/>
          </w:tcPr>
          <w:p w14:paraId="27267E31" w14:textId="0C1E82F8"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40</w:t>
            </w:r>
          </w:p>
        </w:tc>
        <w:tc>
          <w:tcPr>
            <w:tcW w:w="1848" w:type="dxa"/>
          </w:tcPr>
          <w:p w14:paraId="0AC3EBCE" w14:textId="7EA4F3BB"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225 000</w:t>
            </w:r>
          </w:p>
        </w:tc>
        <w:tc>
          <w:tcPr>
            <w:tcW w:w="1262" w:type="dxa"/>
          </w:tcPr>
          <w:p w14:paraId="1939F4B0" w14:textId="13BB89FB"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40</w:t>
            </w:r>
          </w:p>
        </w:tc>
        <w:tc>
          <w:tcPr>
            <w:tcW w:w="1831" w:type="dxa"/>
          </w:tcPr>
          <w:p w14:paraId="5F6CB5EA" w14:textId="609EE52B"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520 000</w:t>
            </w:r>
          </w:p>
        </w:tc>
        <w:tc>
          <w:tcPr>
            <w:tcW w:w="1252" w:type="dxa"/>
          </w:tcPr>
          <w:p w14:paraId="688BB1C4" w14:textId="54D08FA4" w:rsidR="00EC47E5" w:rsidRPr="002B4B74" w:rsidRDefault="00EC47E5"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17</w:t>
            </w:r>
          </w:p>
        </w:tc>
      </w:tr>
      <w:tr w:rsidR="007C16B6" w:rsidRPr="002B4B74" w14:paraId="7F4623AF" w14:textId="77777777" w:rsidTr="007C16B6">
        <w:tc>
          <w:tcPr>
            <w:tcW w:w="2268" w:type="dxa"/>
          </w:tcPr>
          <w:p w14:paraId="04FF5C9E" w14:textId="46F00330" w:rsidR="00EC47E5" w:rsidRPr="002B4B74" w:rsidRDefault="007C16B6" w:rsidP="00EC47E5">
            <w:pPr>
              <w:jc w:val="center"/>
              <w:rPr>
                <w:rFonts w:ascii="Times New Roman" w:eastAsia="Times New Roman" w:hAnsi="Times New Roman" w:cs="Times New Roman"/>
                <w:bCs/>
                <w:color w:val="000000"/>
              </w:rPr>
            </w:pPr>
            <w:proofErr w:type="spellStart"/>
            <w:r w:rsidRPr="002B4B74">
              <w:rPr>
                <w:rFonts w:ascii="Times New Roman" w:eastAsia="Times New Roman" w:hAnsi="Times New Roman" w:cs="Times New Roman"/>
                <w:bCs/>
                <w:color w:val="000000"/>
              </w:rPr>
              <w:t>Хэшрейт</w:t>
            </w:r>
            <w:proofErr w:type="spellEnd"/>
          </w:p>
        </w:tc>
        <w:tc>
          <w:tcPr>
            <w:tcW w:w="1168" w:type="dxa"/>
          </w:tcPr>
          <w:p w14:paraId="5390DEDB" w14:textId="506CE915"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30</w:t>
            </w:r>
          </w:p>
        </w:tc>
        <w:tc>
          <w:tcPr>
            <w:tcW w:w="1848" w:type="dxa"/>
          </w:tcPr>
          <w:p w14:paraId="77C26001" w14:textId="4FCEAFF6"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110</w:t>
            </w:r>
          </w:p>
        </w:tc>
        <w:tc>
          <w:tcPr>
            <w:tcW w:w="1262" w:type="dxa"/>
          </w:tcPr>
          <w:p w14:paraId="76EA0E81" w14:textId="6FA62A1D"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24</w:t>
            </w:r>
          </w:p>
        </w:tc>
        <w:tc>
          <w:tcPr>
            <w:tcW w:w="1831" w:type="dxa"/>
          </w:tcPr>
          <w:p w14:paraId="0C3B6CB8" w14:textId="1E1B55CD"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140</w:t>
            </w:r>
          </w:p>
        </w:tc>
        <w:tc>
          <w:tcPr>
            <w:tcW w:w="1252" w:type="dxa"/>
          </w:tcPr>
          <w:p w14:paraId="5EC67A13" w14:textId="5507AEF6"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30</w:t>
            </w:r>
          </w:p>
        </w:tc>
      </w:tr>
      <w:tr w:rsidR="007C16B6" w:rsidRPr="002B4B74" w14:paraId="13D56F25" w14:textId="77777777" w:rsidTr="007C16B6">
        <w:tc>
          <w:tcPr>
            <w:tcW w:w="2268" w:type="dxa"/>
          </w:tcPr>
          <w:p w14:paraId="40D3E949" w14:textId="5187FC2C"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Энергопотребление</w:t>
            </w:r>
          </w:p>
        </w:tc>
        <w:tc>
          <w:tcPr>
            <w:tcW w:w="1168" w:type="dxa"/>
          </w:tcPr>
          <w:p w14:paraId="1CA960FA" w14:textId="34B7DC9C"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10</w:t>
            </w:r>
          </w:p>
        </w:tc>
        <w:tc>
          <w:tcPr>
            <w:tcW w:w="1848" w:type="dxa"/>
          </w:tcPr>
          <w:p w14:paraId="28FA06ED" w14:textId="66D40F51"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3,60</w:t>
            </w:r>
          </w:p>
        </w:tc>
        <w:tc>
          <w:tcPr>
            <w:tcW w:w="1262" w:type="dxa"/>
          </w:tcPr>
          <w:p w14:paraId="1AE87D1A" w14:textId="54AA8156"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9</w:t>
            </w:r>
          </w:p>
        </w:tc>
        <w:tc>
          <w:tcPr>
            <w:tcW w:w="1831" w:type="dxa"/>
          </w:tcPr>
          <w:p w14:paraId="64142177" w14:textId="3D79C286"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3,20</w:t>
            </w:r>
          </w:p>
        </w:tc>
        <w:tc>
          <w:tcPr>
            <w:tcW w:w="1252" w:type="dxa"/>
          </w:tcPr>
          <w:p w14:paraId="7354B5F5" w14:textId="215DF2CD"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10</w:t>
            </w:r>
          </w:p>
        </w:tc>
      </w:tr>
      <w:tr w:rsidR="007C16B6" w:rsidRPr="002B4B74" w14:paraId="7B0DD81A" w14:textId="77777777" w:rsidTr="007C16B6">
        <w:tc>
          <w:tcPr>
            <w:tcW w:w="2268" w:type="dxa"/>
          </w:tcPr>
          <w:p w14:paraId="7E158AB8" w14:textId="1CBD1283" w:rsidR="00EC47E5" w:rsidRPr="002B4B74" w:rsidRDefault="007C16B6" w:rsidP="00EC47E5">
            <w:pPr>
              <w:jc w:val="center"/>
              <w:rPr>
                <w:rFonts w:ascii="Times New Roman" w:eastAsia="Times New Roman" w:hAnsi="Times New Roman" w:cs="Times New Roman"/>
                <w:bCs/>
                <w:color w:val="000000"/>
                <w:sz w:val="21"/>
                <w:szCs w:val="21"/>
              </w:rPr>
            </w:pPr>
            <w:r w:rsidRPr="002B4B74">
              <w:rPr>
                <w:rFonts w:ascii="Times New Roman" w:eastAsia="Times New Roman" w:hAnsi="Times New Roman" w:cs="Times New Roman"/>
                <w:bCs/>
                <w:color w:val="000000"/>
                <w:sz w:val="21"/>
                <w:szCs w:val="21"/>
              </w:rPr>
              <w:t>Энергоэффективность,</w:t>
            </w:r>
            <w:r w:rsidRPr="002B4B74">
              <w:rPr>
                <w:rFonts w:ascii="Times New Roman" w:eastAsia="Times New Roman" w:hAnsi="Times New Roman" w:cs="Times New Roman"/>
                <w:bCs/>
                <w:color w:val="000000"/>
                <w:sz w:val="21"/>
                <w:szCs w:val="21"/>
                <w:lang w:val="en-US"/>
              </w:rPr>
              <w:t xml:space="preserve"> J/Th</w:t>
            </w:r>
          </w:p>
        </w:tc>
        <w:tc>
          <w:tcPr>
            <w:tcW w:w="1168" w:type="dxa"/>
          </w:tcPr>
          <w:p w14:paraId="1B77C276" w14:textId="1E6538FD"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10</w:t>
            </w:r>
          </w:p>
        </w:tc>
        <w:tc>
          <w:tcPr>
            <w:tcW w:w="1848" w:type="dxa"/>
          </w:tcPr>
          <w:p w14:paraId="5C6BE808" w14:textId="37A9D078"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29,5</w:t>
            </w:r>
          </w:p>
        </w:tc>
        <w:tc>
          <w:tcPr>
            <w:tcW w:w="1262" w:type="dxa"/>
          </w:tcPr>
          <w:p w14:paraId="32B15978" w14:textId="2C30A22D"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7</w:t>
            </w:r>
          </w:p>
        </w:tc>
        <w:tc>
          <w:tcPr>
            <w:tcW w:w="1831" w:type="dxa"/>
          </w:tcPr>
          <w:p w14:paraId="58C20CE9" w14:textId="3D224BD0"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22</w:t>
            </w:r>
          </w:p>
        </w:tc>
        <w:tc>
          <w:tcPr>
            <w:tcW w:w="1252" w:type="dxa"/>
          </w:tcPr>
          <w:p w14:paraId="277628F4" w14:textId="0D08E61E"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10</w:t>
            </w:r>
          </w:p>
        </w:tc>
      </w:tr>
      <w:tr w:rsidR="007C16B6" w:rsidRPr="002B4B74" w14:paraId="124067C9" w14:textId="77777777" w:rsidTr="007C16B6">
        <w:tc>
          <w:tcPr>
            <w:tcW w:w="2268" w:type="dxa"/>
          </w:tcPr>
          <w:p w14:paraId="5D2857E0" w14:textId="56B3FC2B"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Частота поломок (надежность)</w:t>
            </w:r>
          </w:p>
        </w:tc>
        <w:tc>
          <w:tcPr>
            <w:tcW w:w="1168" w:type="dxa"/>
          </w:tcPr>
          <w:p w14:paraId="6FC02515" w14:textId="2C47F9BC"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c>
          <w:tcPr>
            <w:tcW w:w="1848" w:type="dxa"/>
          </w:tcPr>
          <w:p w14:paraId="395B885F" w14:textId="0883BF5A"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 в 24 м</w:t>
            </w:r>
          </w:p>
        </w:tc>
        <w:tc>
          <w:tcPr>
            <w:tcW w:w="1262" w:type="dxa"/>
          </w:tcPr>
          <w:p w14:paraId="078B742A" w14:textId="60CA5B55"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c>
          <w:tcPr>
            <w:tcW w:w="1831" w:type="dxa"/>
          </w:tcPr>
          <w:p w14:paraId="0BF425F5" w14:textId="026D855A"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 в 24 м</w:t>
            </w:r>
          </w:p>
        </w:tc>
        <w:tc>
          <w:tcPr>
            <w:tcW w:w="1252" w:type="dxa"/>
          </w:tcPr>
          <w:p w14:paraId="3060F269" w14:textId="2970D14F" w:rsidR="00EC47E5"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r>
      <w:tr w:rsidR="007C16B6" w:rsidRPr="002B4B74" w14:paraId="49B17BFC" w14:textId="77777777" w:rsidTr="007C16B6">
        <w:tc>
          <w:tcPr>
            <w:tcW w:w="2268" w:type="dxa"/>
          </w:tcPr>
          <w:p w14:paraId="6064546B" w14:textId="13E17A1C"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Проблематичность ремонта</w:t>
            </w:r>
          </w:p>
        </w:tc>
        <w:tc>
          <w:tcPr>
            <w:tcW w:w="1168" w:type="dxa"/>
          </w:tcPr>
          <w:p w14:paraId="04076D88" w14:textId="60446122"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c>
          <w:tcPr>
            <w:tcW w:w="1848" w:type="dxa"/>
          </w:tcPr>
          <w:p w14:paraId="2C01BA06" w14:textId="41509FAF"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c>
          <w:tcPr>
            <w:tcW w:w="1262" w:type="dxa"/>
          </w:tcPr>
          <w:p w14:paraId="594A33D2" w14:textId="4E1EB48E"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c>
          <w:tcPr>
            <w:tcW w:w="1831" w:type="dxa"/>
          </w:tcPr>
          <w:p w14:paraId="0EB2EF9C" w14:textId="3EA17914"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c>
          <w:tcPr>
            <w:tcW w:w="1252" w:type="dxa"/>
          </w:tcPr>
          <w:p w14:paraId="019EF1DE" w14:textId="681A9751"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0</w:t>
            </w:r>
          </w:p>
        </w:tc>
      </w:tr>
      <w:tr w:rsidR="007C16B6" w:rsidRPr="002B4B74" w14:paraId="1E505996" w14:textId="77777777" w:rsidTr="007C16B6">
        <w:tc>
          <w:tcPr>
            <w:tcW w:w="2268" w:type="dxa"/>
          </w:tcPr>
          <w:p w14:paraId="5D3A8D19" w14:textId="29ACFC44"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Устойчивость к моральному износу, лет</w:t>
            </w:r>
          </w:p>
        </w:tc>
        <w:tc>
          <w:tcPr>
            <w:tcW w:w="1168" w:type="dxa"/>
          </w:tcPr>
          <w:p w14:paraId="2A43D1D9" w14:textId="3A4F4C43"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5</w:t>
            </w:r>
          </w:p>
        </w:tc>
        <w:tc>
          <w:tcPr>
            <w:tcW w:w="1848" w:type="dxa"/>
          </w:tcPr>
          <w:p w14:paraId="06D63C8A" w14:textId="13C6CD53"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2,5</w:t>
            </w:r>
          </w:p>
        </w:tc>
        <w:tc>
          <w:tcPr>
            <w:tcW w:w="1262" w:type="dxa"/>
          </w:tcPr>
          <w:p w14:paraId="63DD3147" w14:textId="0B017BEA"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2</w:t>
            </w:r>
          </w:p>
        </w:tc>
        <w:tc>
          <w:tcPr>
            <w:tcW w:w="1831" w:type="dxa"/>
          </w:tcPr>
          <w:p w14:paraId="37B86502" w14:textId="53AED4A0"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6</w:t>
            </w:r>
          </w:p>
        </w:tc>
        <w:tc>
          <w:tcPr>
            <w:tcW w:w="1252" w:type="dxa"/>
          </w:tcPr>
          <w:p w14:paraId="3807CD00" w14:textId="5F2BF38A"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5</w:t>
            </w:r>
          </w:p>
        </w:tc>
      </w:tr>
      <w:tr w:rsidR="007C16B6" w:rsidRPr="002B4B74" w14:paraId="73D429E7" w14:textId="77777777" w:rsidTr="007C16B6">
        <w:tc>
          <w:tcPr>
            <w:tcW w:w="2268" w:type="dxa"/>
          </w:tcPr>
          <w:p w14:paraId="5E1A1D1F" w14:textId="1EB54DEF"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Итого</w:t>
            </w:r>
          </w:p>
        </w:tc>
        <w:tc>
          <w:tcPr>
            <w:tcW w:w="1168" w:type="dxa"/>
          </w:tcPr>
          <w:p w14:paraId="2ADC0F72" w14:textId="07A3FE3C"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100</w:t>
            </w:r>
          </w:p>
        </w:tc>
        <w:tc>
          <w:tcPr>
            <w:tcW w:w="1848" w:type="dxa"/>
          </w:tcPr>
          <w:p w14:paraId="57495271" w14:textId="77777777" w:rsidR="007C16B6" w:rsidRPr="002B4B74" w:rsidRDefault="007C16B6" w:rsidP="00EC47E5">
            <w:pPr>
              <w:jc w:val="center"/>
              <w:rPr>
                <w:rFonts w:ascii="Times New Roman" w:eastAsia="Times New Roman" w:hAnsi="Times New Roman" w:cs="Times New Roman"/>
                <w:bCs/>
                <w:color w:val="000000"/>
              </w:rPr>
            </w:pPr>
          </w:p>
        </w:tc>
        <w:tc>
          <w:tcPr>
            <w:tcW w:w="1262" w:type="dxa"/>
          </w:tcPr>
          <w:p w14:paraId="32ECA493" w14:textId="11EC4058"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85</w:t>
            </w:r>
          </w:p>
        </w:tc>
        <w:tc>
          <w:tcPr>
            <w:tcW w:w="1831" w:type="dxa"/>
          </w:tcPr>
          <w:p w14:paraId="3B7267FB" w14:textId="77777777" w:rsidR="007C16B6" w:rsidRPr="002B4B74" w:rsidRDefault="007C16B6" w:rsidP="00EC47E5">
            <w:pPr>
              <w:jc w:val="center"/>
              <w:rPr>
                <w:rFonts w:ascii="Times New Roman" w:eastAsia="Times New Roman" w:hAnsi="Times New Roman" w:cs="Times New Roman"/>
                <w:bCs/>
                <w:color w:val="000000"/>
              </w:rPr>
            </w:pPr>
          </w:p>
        </w:tc>
        <w:tc>
          <w:tcPr>
            <w:tcW w:w="1252" w:type="dxa"/>
          </w:tcPr>
          <w:p w14:paraId="2F0BD416" w14:textId="68C61E77" w:rsidR="007C16B6" w:rsidRPr="002B4B74" w:rsidRDefault="007C16B6" w:rsidP="00EC47E5">
            <w:pPr>
              <w:jc w:val="center"/>
              <w:rPr>
                <w:rFonts w:ascii="Times New Roman" w:eastAsia="Times New Roman" w:hAnsi="Times New Roman" w:cs="Times New Roman"/>
                <w:bCs/>
                <w:color w:val="000000"/>
              </w:rPr>
            </w:pPr>
            <w:r w:rsidRPr="002B4B74">
              <w:rPr>
                <w:rFonts w:ascii="Times New Roman" w:eastAsia="Times New Roman" w:hAnsi="Times New Roman" w:cs="Times New Roman"/>
                <w:bCs/>
                <w:color w:val="000000"/>
              </w:rPr>
              <w:t>77</w:t>
            </w:r>
          </w:p>
        </w:tc>
      </w:tr>
    </w:tbl>
    <w:p w14:paraId="0C9A2E07" w14:textId="77777777" w:rsidR="00D3571B" w:rsidRPr="002B4B74" w:rsidRDefault="00D12BF2" w:rsidP="007C16B6">
      <w:pPr>
        <w:pBdr>
          <w:top w:val="nil"/>
          <w:left w:val="nil"/>
          <w:bottom w:val="nil"/>
          <w:right w:val="nil"/>
          <w:between w:val="nil"/>
        </w:pBdr>
        <w:spacing w:before="160"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Расчетное значение критерия определяется по следующему принципу:</w:t>
      </w:r>
    </w:p>
    <w:p w14:paraId="4424A85F" w14:textId="77777777" w:rsidR="00D3571B" w:rsidRPr="002B4B74" w:rsidRDefault="00D12BF2">
      <w:pPr>
        <w:pStyle w:val="a5"/>
        <w:numPr>
          <w:ilvl w:val="2"/>
          <w:numId w:val="4"/>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лучшей характеристике присваивается максимальный вес;</w:t>
      </w:r>
    </w:p>
    <w:p w14:paraId="24EE6C11" w14:textId="06A7AC21" w:rsidR="003C7933" w:rsidRPr="002B4B74" w:rsidRDefault="00D12BF2">
      <w:pPr>
        <w:pStyle w:val="a5"/>
        <w:numPr>
          <w:ilvl w:val="2"/>
          <w:numId w:val="4"/>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значение сравниваемой модели определяется умножением веса критерия на коэффициент соотношения значений характеристик сравниваемых моделей.</w:t>
      </w:r>
    </w:p>
    <w:p w14:paraId="21DE5FE2" w14:textId="77777777" w:rsidR="007C16B6" w:rsidRPr="002B4B74" w:rsidRDefault="007C16B6" w:rsidP="007C16B6">
      <w:pPr>
        <w:pStyle w:val="a5"/>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D73F645" w14:textId="1789F5DF" w:rsidR="003C7933" w:rsidRPr="002B4B74" w:rsidRDefault="00966067" w:rsidP="003C7933">
      <w:pPr>
        <w:pBdr>
          <w:top w:val="nil"/>
          <w:left w:val="nil"/>
          <w:bottom w:val="nil"/>
          <w:right w:val="nil"/>
          <w:between w:val="nil"/>
        </w:pBdr>
        <w:spacing w:after="0" w:line="360" w:lineRule="auto"/>
        <w:ind w:firstLine="709"/>
        <w:jc w:val="center"/>
        <w:outlineLvl w:val="1"/>
        <w:rPr>
          <w:rFonts w:ascii="Times New Roman" w:eastAsia="Times New Roman" w:hAnsi="Times New Roman" w:cs="Times New Roman"/>
          <w:b/>
          <w:bCs/>
          <w:sz w:val="28"/>
          <w:szCs w:val="28"/>
        </w:rPr>
      </w:pPr>
      <w:bookmarkStart w:id="13" w:name="_Toc169221560"/>
      <w:r>
        <w:rPr>
          <w:rFonts w:ascii="Times New Roman" w:eastAsia="Times New Roman" w:hAnsi="Times New Roman" w:cs="Times New Roman"/>
          <w:b/>
          <w:bCs/>
          <w:sz w:val="28"/>
          <w:szCs w:val="28"/>
        </w:rPr>
        <w:t>5</w:t>
      </w:r>
      <w:r w:rsidR="003C7933" w:rsidRPr="002B4B74">
        <w:rPr>
          <w:rFonts w:ascii="Times New Roman" w:eastAsia="Times New Roman" w:hAnsi="Times New Roman" w:cs="Times New Roman"/>
          <w:b/>
          <w:bCs/>
          <w:sz w:val="28"/>
          <w:szCs w:val="28"/>
        </w:rPr>
        <w:t xml:space="preserve"> Производственный план</w:t>
      </w:r>
      <w:bookmarkEnd w:id="13"/>
    </w:p>
    <w:p w14:paraId="39A1A908" w14:textId="77777777" w:rsidR="00A04259" w:rsidRDefault="00EC47E5" w:rsidP="00E5756F">
      <w:pPr>
        <w:spacing w:after="0" w:line="360" w:lineRule="auto"/>
        <w:ind w:firstLine="709"/>
        <w:jc w:val="both"/>
        <w:rPr>
          <w:rFonts w:ascii="Times New Roman" w:hAnsi="Times New Roman" w:cs="Times New Roman"/>
          <w:sz w:val="28"/>
          <w:szCs w:val="28"/>
        </w:rPr>
      </w:pPr>
      <w:r w:rsidRPr="002B4B74">
        <w:rPr>
          <w:rFonts w:ascii="Times New Roman" w:hAnsi="Times New Roman" w:cs="Times New Roman"/>
          <w:sz w:val="28"/>
          <w:szCs w:val="28"/>
        </w:rPr>
        <w:lastRenderedPageBreak/>
        <w:t xml:space="preserve">Для запуска </w:t>
      </w:r>
      <w:proofErr w:type="spellStart"/>
      <w:r w:rsidRPr="002B4B74">
        <w:rPr>
          <w:rFonts w:ascii="Times New Roman" w:hAnsi="Times New Roman" w:cs="Times New Roman"/>
          <w:sz w:val="28"/>
          <w:szCs w:val="28"/>
        </w:rPr>
        <w:t>криптомайнинг</w:t>
      </w:r>
      <w:proofErr w:type="spellEnd"/>
      <w:r w:rsidRPr="002B4B74">
        <w:rPr>
          <w:rFonts w:ascii="Times New Roman" w:hAnsi="Times New Roman" w:cs="Times New Roman"/>
          <w:sz w:val="28"/>
          <w:szCs w:val="28"/>
        </w:rPr>
        <w:t xml:space="preserve">-проекта производственный план необходим для детального описания всех этапов и процессов, связанных с установкой и эксплуатацией </w:t>
      </w:r>
      <w:proofErr w:type="spellStart"/>
      <w:r w:rsidRPr="002B4B74">
        <w:rPr>
          <w:rFonts w:ascii="Times New Roman" w:hAnsi="Times New Roman" w:cs="Times New Roman"/>
          <w:sz w:val="28"/>
          <w:szCs w:val="28"/>
        </w:rPr>
        <w:t>майнингового</w:t>
      </w:r>
      <w:proofErr w:type="spellEnd"/>
      <w:r w:rsidRPr="002B4B74">
        <w:rPr>
          <w:rFonts w:ascii="Times New Roman" w:hAnsi="Times New Roman" w:cs="Times New Roman"/>
          <w:sz w:val="28"/>
          <w:szCs w:val="28"/>
        </w:rPr>
        <w:t xml:space="preserve"> оборудования. Он позволяет определить необходимые ресурсы, сроки и затраты, обеспечивая эффективное управление проектом и оптимизацию операций.</w:t>
      </w:r>
      <w:r w:rsidR="00A04259">
        <w:rPr>
          <w:rFonts w:ascii="Times New Roman" w:hAnsi="Times New Roman" w:cs="Times New Roman"/>
          <w:sz w:val="28"/>
          <w:szCs w:val="28"/>
        </w:rPr>
        <w:t xml:space="preserve"> </w:t>
      </w:r>
    </w:p>
    <w:p w14:paraId="5984DFE4" w14:textId="462CA423" w:rsidR="00EC47E5" w:rsidRPr="00A04259" w:rsidRDefault="00A04259" w:rsidP="00E575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проекта на основе </w:t>
      </w:r>
      <w:proofErr w:type="spellStart"/>
      <w:r>
        <w:rPr>
          <w:rFonts w:ascii="Times New Roman" w:hAnsi="Times New Roman" w:cs="Times New Roman"/>
          <w:sz w:val="28"/>
          <w:szCs w:val="28"/>
          <w:lang w:val="en-US"/>
        </w:rPr>
        <w:t>Whatsminer</w:t>
      </w:r>
      <w:proofErr w:type="spellEnd"/>
      <w:r w:rsidRPr="00A04259">
        <w:rPr>
          <w:rFonts w:ascii="Times New Roman" w:hAnsi="Times New Roman" w:cs="Times New Roman"/>
          <w:sz w:val="28"/>
          <w:szCs w:val="28"/>
        </w:rPr>
        <w:t xml:space="preserve"> </w:t>
      </w:r>
      <w:r>
        <w:rPr>
          <w:rFonts w:ascii="Times New Roman" w:hAnsi="Times New Roman" w:cs="Times New Roman"/>
          <w:sz w:val="28"/>
          <w:szCs w:val="28"/>
          <w:lang w:val="en-US"/>
        </w:rPr>
        <w:t>M</w:t>
      </w:r>
      <w:r w:rsidRPr="00A04259">
        <w:rPr>
          <w:rFonts w:ascii="Times New Roman" w:hAnsi="Times New Roman" w:cs="Times New Roman"/>
          <w:sz w:val="28"/>
          <w:szCs w:val="28"/>
        </w:rPr>
        <w:t>30</w:t>
      </w:r>
      <w:r>
        <w:rPr>
          <w:rFonts w:ascii="Times New Roman" w:hAnsi="Times New Roman" w:cs="Times New Roman"/>
          <w:sz w:val="28"/>
          <w:szCs w:val="28"/>
          <w:lang w:val="en-US"/>
        </w:rPr>
        <w:t>S</w:t>
      </w:r>
      <w:r w:rsidRPr="00A04259">
        <w:rPr>
          <w:rFonts w:ascii="Times New Roman" w:hAnsi="Times New Roman" w:cs="Times New Roman"/>
          <w:sz w:val="28"/>
          <w:szCs w:val="28"/>
        </w:rPr>
        <w:t xml:space="preserve">++ (110 </w:t>
      </w:r>
      <w:r>
        <w:rPr>
          <w:rFonts w:ascii="Times New Roman" w:hAnsi="Times New Roman" w:cs="Times New Roman"/>
          <w:sz w:val="28"/>
          <w:szCs w:val="28"/>
          <w:lang w:val="en-US"/>
        </w:rPr>
        <w:t>TH</w:t>
      </w:r>
      <w:r w:rsidRPr="00A04259">
        <w:rPr>
          <w:rFonts w:ascii="Times New Roman" w:hAnsi="Times New Roman" w:cs="Times New Roman"/>
          <w:sz w:val="28"/>
          <w:szCs w:val="28"/>
        </w:rPr>
        <w:t xml:space="preserve">) </w:t>
      </w:r>
      <w:r>
        <w:rPr>
          <w:rFonts w:ascii="Times New Roman" w:hAnsi="Times New Roman" w:cs="Times New Roman"/>
          <w:sz w:val="28"/>
          <w:szCs w:val="28"/>
        </w:rPr>
        <w:t xml:space="preserve">условно назовем </w:t>
      </w:r>
      <w:r w:rsidRPr="00A04259">
        <w:rPr>
          <w:rFonts w:ascii="Times New Roman" w:hAnsi="Times New Roman" w:cs="Times New Roman"/>
          <w:b/>
          <w:bCs/>
          <w:sz w:val="28"/>
          <w:szCs w:val="28"/>
        </w:rPr>
        <w:t>вариант А.</w:t>
      </w:r>
    </w:p>
    <w:p w14:paraId="36EE0F31" w14:textId="1E72F050" w:rsidR="009D49C8" w:rsidRPr="002B4B74" w:rsidRDefault="009D49C8" w:rsidP="00182ED5">
      <w:pPr>
        <w:pBdr>
          <w:top w:val="nil"/>
          <w:left w:val="nil"/>
          <w:bottom w:val="nil"/>
          <w:right w:val="nil"/>
          <w:between w:val="nil"/>
        </w:pBdr>
        <w:spacing w:line="240" w:lineRule="auto"/>
        <w:ind w:firstLine="709"/>
        <w:rPr>
          <w:rFonts w:ascii="Times New Roman" w:hAnsi="Times New Roman" w:cs="Times New Roman"/>
          <w:sz w:val="28"/>
          <w:szCs w:val="28"/>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8</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00E5756F" w:rsidRPr="00E5756F">
        <w:rPr>
          <w:rFonts w:ascii="Times New Roman" w:hAnsi="Times New Roman" w:cs="Times New Roman"/>
          <w:sz w:val="28"/>
          <w:szCs w:val="28"/>
        </w:rPr>
        <w:t xml:space="preserve">Расчет показателей эффективности и инвестиционной привлекательности проекта </w:t>
      </w:r>
      <w:proofErr w:type="spellStart"/>
      <w:r w:rsidR="00E5756F" w:rsidRPr="00E5756F">
        <w:rPr>
          <w:rFonts w:ascii="Times New Roman" w:hAnsi="Times New Roman" w:cs="Times New Roman"/>
          <w:sz w:val="28"/>
          <w:szCs w:val="28"/>
        </w:rPr>
        <w:t>Whatsminer</w:t>
      </w:r>
      <w:proofErr w:type="spellEnd"/>
      <w:r w:rsidR="00E5756F" w:rsidRPr="00E5756F">
        <w:rPr>
          <w:rFonts w:ascii="Times New Roman" w:hAnsi="Times New Roman" w:cs="Times New Roman"/>
          <w:sz w:val="28"/>
          <w:szCs w:val="28"/>
        </w:rPr>
        <w:t xml:space="preserve"> M30S++ (110 TH)</w:t>
      </w:r>
    </w:p>
    <w:tbl>
      <w:tblPr>
        <w:tblStyle w:val="affe"/>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984"/>
      </w:tblGrid>
      <w:tr w:rsidR="003C7933" w:rsidRPr="002B4B74" w14:paraId="44D18934" w14:textId="77777777" w:rsidTr="00EC47E5">
        <w:trPr>
          <w:trHeight w:val="315"/>
        </w:trPr>
        <w:tc>
          <w:tcPr>
            <w:tcW w:w="7650" w:type="dxa"/>
            <w:shd w:val="clear" w:color="auto" w:fill="008080"/>
            <w:vAlign w:val="bottom"/>
          </w:tcPr>
          <w:p w14:paraId="4D7F0F04" w14:textId="77777777" w:rsidR="003C7933" w:rsidRPr="002B4B74" w:rsidRDefault="003C7933" w:rsidP="002340CA">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Показатель</w:t>
            </w:r>
          </w:p>
        </w:tc>
        <w:tc>
          <w:tcPr>
            <w:tcW w:w="1984" w:type="dxa"/>
            <w:shd w:val="clear" w:color="auto" w:fill="008080"/>
            <w:vAlign w:val="bottom"/>
          </w:tcPr>
          <w:p w14:paraId="1E6FDF2D" w14:textId="77777777" w:rsidR="003C7933" w:rsidRPr="002B4B74" w:rsidRDefault="003C7933" w:rsidP="002340CA">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ИТОГО 5 лет</w:t>
            </w:r>
          </w:p>
        </w:tc>
      </w:tr>
      <w:tr w:rsidR="003C7933" w:rsidRPr="002B4B74" w14:paraId="008792E1" w14:textId="77777777" w:rsidTr="002340CA">
        <w:trPr>
          <w:trHeight w:val="315"/>
        </w:trPr>
        <w:tc>
          <w:tcPr>
            <w:tcW w:w="7650" w:type="dxa"/>
            <w:shd w:val="clear" w:color="auto" w:fill="auto"/>
            <w:vAlign w:val="bottom"/>
          </w:tcPr>
          <w:p w14:paraId="35897126"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ИТОГО CAPEX</w:t>
            </w:r>
          </w:p>
        </w:tc>
        <w:tc>
          <w:tcPr>
            <w:tcW w:w="1984" w:type="dxa"/>
            <w:shd w:val="clear" w:color="auto" w:fill="auto"/>
            <w:vAlign w:val="bottom"/>
          </w:tcPr>
          <w:p w14:paraId="74C68FCD"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199 800</w:t>
            </w:r>
          </w:p>
        </w:tc>
      </w:tr>
      <w:tr w:rsidR="003C7933" w:rsidRPr="002B4B74" w14:paraId="2EDE1667" w14:textId="77777777" w:rsidTr="002340CA">
        <w:trPr>
          <w:trHeight w:val="70"/>
        </w:trPr>
        <w:tc>
          <w:tcPr>
            <w:tcW w:w="7650" w:type="dxa"/>
            <w:shd w:val="clear" w:color="auto" w:fill="auto"/>
            <w:vAlign w:val="bottom"/>
          </w:tcPr>
          <w:p w14:paraId="6C1A6853"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Переменные затраты </w:t>
            </w:r>
          </w:p>
        </w:tc>
        <w:tc>
          <w:tcPr>
            <w:tcW w:w="1984" w:type="dxa"/>
            <w:shd w:val="clear" w:color="auto" w:fill="auto"/>
            <w:vAlign w:val="bottom"/>
          </w:tcPr>
          <w:p w14:paraId="4C2126E6"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583 090</w:t>
            </w:r>
          </w:p>
        </w:tc>
      </w:tr>
      <w:tr w:rsidR="003C7933" w:rsidRPr="002B4B74" w14:paraId="5984283D" w14:textId="77777777" w:rsidTr="002340CA">
        <w:trPr>
          <w:trHeight w:val="70"/>
        </w:trPr>
        <w:tc>
          <w:tcPr>
            <w:tcW w:w="7650" w:type="dxa"/>
            <w:shd w:val="clear" w:color="auto" w:fill="auto"/>
            <w:vAlign w:val="bottom"/>
          </w:tcPr>
          <w:p w14:paraId="190E46E3"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электроэнергия, </w:t>
            </w:r>
            <w:proofErr w:type="spellStart"/>
            <w:r w:rsidRPr="002B4B74">
              <w:rPr>
                <w:rFonts w:ascii="Times New Roman" w:eastAsia="Times New Roman" w:hAnsi="Times New Roman" w:cs="Times New Roman"/>
                <w:sz w:val="24"/>
                <w:szCs w:val="24"/>
              </w:rPr>
              <w:t>тыс.руб</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53C2214B"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566 107</w:t>
            </w:r>
          </w:p>
        </w:tc>
      </w:tr>
      <w:tr w:rsidR="003C7933" w:rsidRPr="002B4B74" w14:paraId="52C51693" w14:textId="77777777" w:rsidTr="002340CA">
        <w:trPr>
          <w:trHeight w:val="315"/>
        </w:trPr>
        <w:tc>
          <w:tcPr>
            <w:tcW w:w="7650" w:type="dxa"/>
            <w:shd w:val="clear" w:color="auto" w:fill="F2F2F2"/>
            <w:vAlign w:val="bottom"/>
          </w:tcPr>
          <w:p w14:paraId="3E089EE0"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 тыс. кВт</w:t>
            </w:r>
          </w:p>
        </w:tc>
        <w:tc>
          <w:tcPr>
            <w:tcW w:w="1984" w:type="dxa"/>
            <w:shd w:val="clear" w:color="auto" w:fill="auto"/>
            <w:vAlign w:val="bottom"/>
          </w:tcPr>
          <w:p w14:paraId="6BC3D4BC"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140 403</w:t>
            </w:r>
          </w:p>
        </w:tc>
      </w:tr>
      <w:tr w:rsidR="003C7933" w:rsidRPr="002B4B74" w14:paraId="748D31D5" w14:textId="77777777" w:rsidTr="002340CA">
        <w:trPr>
          <w:trHeight w:val="315"/>
        </w:trPr>
        <w:tc>
          <w:tcPr>
            <w:tcW w:w="7650" w:type="dxa"/>
            <w:shd w:val="clear" w:color="auto" w:fill="auto"/>
            <w:vAlign w:val="bottom"/>
          </w:tcPr>
          <w:p w14:paraId="6DFFDCFE"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потери, тыс. руб.</w:t>
            </w:r>
          </w:p>
        </w:tc>
        <w:tc>
          <w:tcPr>
            <w:tcW w:w="1984" w:type="dxa"/>
            <w:shd w:val="clear" w:color="auto" w:fill="auto"/>
            <w:vAlign w:val="bottom"/>
          </w:tcPr>
          <w:p w14:paraId="0BCDE314"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16 983</w:t>
            </w:r>
          </w:p>
        </w:tc>
      </w:tr>
      <w:tr w:rsidR="003C7933" w:rsidRPr="002B4B74" w14:paraId="195D11F4" w14:textId="77777777" w:rsidTr="002340CA">
        <w:trPr>
          <w:trHeight w:val="70"/>
        </w:trPr>
        <w:tc>
          <w:tcPr>
            <w:tcW w:w="7650" w:type="dxa"/>
            <w:shd w:val="clear" w:color="auto" w:fill="F2F2F2"/>
            <w:vAlign w:val="bottom"/>
          </w:tcPr>
          <w:p w14:paraId="67BDA1BA"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 тыс. кВт (3% от потребления)</w:t>
            </w:r>
          </w:p>
        </w:tc>
        <w:tc>
          <w:tcPr>
            <w:tcW w:w="1984" w:type="dxa"/>
            <w:shd w:val="clear" w:color="auto" w:fill="auto"/>
            <w:vAlign w:val="bottom"/>
          </w:tcPr>
          <w:p w14:paraId="70F24564"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4 212</w:t>
            </w:r>
          </w:p>
        </w:tc>
      </w:tr>
      <w:tr w:rsidR="003C7933" w:rsidRPr="002B4B74" w14:paraId="2DCC0F01" w14:textId="77777777" w:rsidTr="002340CA">
        <w:trPr>
          <w:trHeight w:val="315"/>
        </w:trPr>
        <w:tc>
          <w:tcPr>
            <w:tcW w:w="7650" w:type="dxa"/>
            <w:shd w:val="clear" w:color="auto" w:fill="auto"/>
            <w:vAlign w:val="bottom"/>
          </w:tcPr>
          <w:p w14:paraId="2286849A"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Постоянные затраты</w:t>
            </w:r>
          </w:p>
        </w:tc>
        <w:tc>
          <w:tcPr>
            <w:tcW w:w="1984" w:type="dxa"/>
            <w:shd w:val="clear" w:color="auto" w:fill="auto"/>
            <w:vAlign w:val="bottom"/>
          </w:tcPr>
          <w:p w14:paraId="1D99BBF3"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68 400</w:t>
            </w:r>
          </w:p>
        </w:tc>
      </w:tr>
      <w:tr w:rsidR="003C7933" w:rsidRPr="002B4B74" w14:paraId="1724A975" w14:textId="77777777" w:rsidTr="002340CA">
        <w:trPr>
          <w:trHeight w:val="70"/>
        </w:trPr>
        <w:tc>
          <w:tcPr>
            <w:tcW w:w="7650" w:type="dxa"/>
            <w:shd w:val="clear" w:color="auto" w:fill="auto"/>
            <w:vAlign w:val="bottom"/>
          </w:tcPr>
          <w:p w14:paraId="086855E9"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обслуживание МЦОД и сервисное обслуживание оборудования, тыс. руб.</w:t>
            </w:r>
          </w:p>
        </w:tc>
        <w:tc>
          <w:tcPr>
            <w:tcW w:w="1984" w:type="dxa"/>
            <w:shd w:val="clear" w:color="auto" w:fill="auto"/>
            <w:vAlign w:val="bottom"/>
          </w:tcPr>
          <w:p w14:paraId="25B47621"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68 400</w:t>
            </w:r>
          </w:p>
        </w:tc>
      </w:tr>
      <w:tr w:rsidR="003C7933" w:rsidRPr="002B4B74" w14:paraId="47D09BBA" w14:textId="77777777" w:rsidTr="002340CA">
        <w:trPr>
          <w:trHeight w:val="315"/>
        </w:trPr>
        <w:tc>
          <w:tcPr>
            <w:tcW w:w="7650" w:type="dxa"/>
            <w:shd w:val="clear" w:color="auto" w:fill="auto"/>
            <w:vAlign w:val="bottom"/>
          </w:tcPr>
          <w:p w14:paraId="74859C55"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ИТОГО OPEX</w:t>
            </w:r>
          </w:p>
        </w:tc>
        <w:tc>
          <w:tcPr>
            <w:tcW w:w="1984" w:type="dxa"/>
            <w:shd w:val="clear" w:color="auto" w:fill="auto"/>
            <w:vAlign w:val="bottom"/>
          </w:tcPr>
          <w:p w14:paraId="44CB56E0"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651 490</w:t>
            </w:r>
          </w:p>
        </w:tc>
      </w:tr>
      <w:tr w:rsidR="003C7933" w:rsidRPr="002B4B74" w14:paraId="7C201D2C" w14:textId="77777777" w:rsidTr="002340CA">
        <w:trPr>
          <w:trHeight w:val="315"/>
        </w:trPr>
        <w:tc>
          <w:tcPr>
            <w:tcW w:w="7650" w:type="dxa"/>
            <w:shd w:val="clear" w:color="auto" w:fill="auto"/>
            <w:vAlign w:val="bottom"/>
          </w:tcPr>
          <w:p w14:paraId="28F30BE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Выручка от реализации </w:t>
            </w:r>
          </w:p>
        </w:tc>
        <w:tc>
          <w:tcPr>
            <w:tcW w:w="1984" w:type="dxa"/>
            <w:shd w:val="clear" w:color="auto" w:fill="auto"/>
            <w:vAlign w:val="bottom"/>
          </w:tcPr>
          <w:p w14:paraId="0F1D8FBE"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1 459 186</w:t>
            </w:r>
          </w:p>
        </w:tc>
      </w:tr>
      <w:tr w:rsidR="003C7933" w:rsidRPr="002B4B74" w14:paraId="6BAF02C2" w14:textId="77777777" w:rsidTr="002340CA">
        <w:trPr>
          <w:trHeight w:val="630"/>
        </w:trPr>
        <w:tc>
          <w:tcPr>
            <w:tcW w:w="7650" w:type="dxa"/>
            <w:shd w:val="clear" w:color="auto" w:fill="auto"/>
            <w:vAlign w:val="bottom"/>
          </w:tcPr>
          <w:p w14:paraId="770C272E"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Валовая прибыль</w:t>
            </w:r>
            <w:r w:rsidRPr="002B4B74">
              <w:rPr>
                <w:rFonts w:ascii="Times New Roman" w:eastAsia="Times New Roman" w:hAnsi="Times New Roman" w:cs="Times New Roman"/>
                <w:sz w:val="24"/>
                <w:szCs w:val="24"/>
              </w:rPr>
              <w:br/>
              <w:t>в т. ч.</w:t>
            </w:r>
          </w:p>
        </w:tc>
        <w:tc>
          <w:tcPr>
            <w:tcW w:w="1984" w:type="dxa"/>
            <w:shd w:val="clear" w:color="auto" w:fill="auto"/>
            <w:vAlign w:val="bottom"/>
          </w:tcPr>
          <w:p w14:paraId="2847F5D7"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807 697</w:t>
            </w:r>
          </w:p>
        </w:tc>
      </w:tr>
      <w:tr w:rsidR="003C7933" w:rsidRPr="002B4B74" w14:paraId="647DBE45" w14:textId="77777777" w:rsidTr="002340CA">
        <w:trPr>
          <w:trHeight w:val="315"/>
        </w:trPr>
        <w:tc>
          <w:tcPr>
            <w:tcW w:w="7650" w:type="dxa"/>
            <w:shd w:val="clear" w:color="auto" w:fill="auto"/>
            <w:vAlign w:val="bottom"/>
          </w:tcPr>
          <w:p w14:paraId="3409BB85"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НДС</w:t>
            </w:r>
          </w:p>
        </w:tc>
        <w:tc>
          <w:tcPr>
            <w:tcW w:w="1984" w:type="dxa"/>
            <w:shd w:val="clear" w:color="auto" w:fill="auto"/>
            <w:vAlign w:val="bottom"/>
          </w:tcPr>
          <w:p w14:paraId="746BBEA5"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134 616</w:t>
            </w:r>
          </w:p>
        </w:tc>
      </w:tr>
      <w:tr w:rsidR="003C7933" w:rsidRPr="002B4B74" w14:paraId="2F56E309" w14:textId="77777777" w:rsidTr="002340CA">
        <w:trPr>
          <w:trHeight w:val="70"/>
        </w:trPr>
        <w:tc>
          <w:tcPr>
            <w:tcW w:w="7650" w:type="dxa"/>
            <w:shd w:val="clear" w:color="auto" w:fill="auto"/>
            <w:vAlign w:val="bottom"/>
          </w:tcPr>
          <w:p w14:paraId="46F9407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Амортизация</w:t>
            </w:r>
          </w:p>
        </w:tc>
        <w:tc>
          <w:tcPr>
            <w:tcW w:w="1984" w:type="dxa"/>
            <w:shd w:val="clear" w:color="auto" w:fill="auto"/>
            <w:vAlign w:val="bottom"/>
          </w:tcPr>
          <w:p w14:paraId="632C2366"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199 800</w:t>
            </w:r>
          </w:p>
        </w:tc>
      </w:tr>
      <w:tr w:rsidR="003C7933" w:rsidRPr="002B4B74" w14:paraId="03379DD0" w14:textId="77777777" w:rsidTr="002340CA">
        <w:trPr>
          <w:trHeight w:val="70"/>
        </w:trPr>
        <w:tc>
          <w:tcPr>
            <w:tcW w:w="7650" w:type="dxa"/>
            <w:shd w:val="clear" w:color="auto" w:fill="auto"/>
            <w:vAlign w:val="bottom"/>
          </w:tcPr>
          <w:p w14:paraId="3350A816"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Налог на прибыль</w:t>
            </w:r>
          </w:p>
        </w:tc>
        <w:tc>
          <w:tcPr>
            <w:tcW w:w="1984" w:type="dxa"/>
            <w:shd w:val="clear" w:color="auto" w:fill="auto"/>
            <w:vAlign w:val="bottom"/>
          </w:tcPr>
          <w:p w14:paraId="384D2956"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94 656</w:t>
            </w:r>
          </w:p>
        </w:tc>
      </w:tr>
      <w:tr w:rsidR="003C7933" w:rsidRPr="002B4B74" w14:paraId="34350973" w14:textId="77777777" w:rsidTr="002340CA">
        <w:trPr>
          <w:trHeight w:val="70"/>
        </w:trPr>
        <w:tc>
          <w:tcPr>
            <w:tcW w:w="7650" w:type="dxa"/>
            <w:shd w:val="clear" w:color="auto" w:fill="auto"/>
            <w:vAlign w:val="bottom"/>
          </w:tcPr>
          <w:p w14:paraId="07ADF8AD"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Чистый денежный поток (</w:t>
            </w:r>
            <w:proofErr w:type="spellStart"/>
            <w:r w:rsidRPr="002B4B74">
              <w:rPr>
                <w:rFonts w:ascii="Times New Roman" w:eastAsia="Times New Roman" w:hAnsi="Times New Roman" w:cs="Times New Roman"/>
                <w:sz w:val="24"/>
                <w:szCs w:val="24"/>
              </w:rPr>
              <w:t>cash</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flow</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3829BC99"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777 778</w:t>
            </w:r>
          </w:p>
        </w:tc>
      </w:tr>
      <w:tr w:rsidR="003C7933" w:rsidRPr="002B4B74" w14:paraId="33FD6002" w14:textId="77777777" w:rsidTr="002340CA">
        <w:trPr>
          <w:trHeight w:val="315"/>
        </w:trPr>
        <w:tc>
          <w:tcPr>
            <w:tcW w:w="7650" w:type="dxa"/>
            <w:shd w:val="clear" w:color="auto" w:fill="auto"/>
            <w:vAlign w:val="bottom"/>
          </w:tcPr>
          <w:p w14:paraId="71B83D18"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Фактор дисконтирования</w:t>
            </w:r>
          </w:p>
        </w:tc>
        <w:tc>
          <w:tcPr>
            <w:tcW w:w="1984" w:type="dxa"/>
            <w:shd w:val="clear" w:color="auto" w:fill="auto"/>
            <w:vAlign w:val="bottom"/>
          </w:tcPr>
          <w:p w14:paraId="440CA406"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7,5%</w:t>
            </w:r>
          </w:p>
        </w:tc>
      </w:tr>
      <w:tr w:rsidR="003C7933" w:rsidRPr="002B4B74" w14:paraId="4F94E824" w14:textId="77777777" w:rsidTr="002340CA">
        <w:trPr>
          <w:trHeight w:val="70"/>
        </w:trPr>
        <w:tc>
          <w:tcPr>
            <w:tcW w:w="7650" w:type="dxa"/>
            <w:shd w:val="clear" w:color="auto" w:fill="auto"/>
            <w:vAlign w:val="bottom"/>
          </w:tcPr>
          <w:p w14:paraId="1A5900CC"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Чистый дисконтированный денежный поток (</w:t>
            </w:r>
            <w:proofErr w:type="spellStart"/>
            <w:r w:rsidRPr="002B4B74">
              <w:rPr>
                <w:rFonts w:ascii="Times New Roman" w:eastAsia="Times New Roman" w:hAnsi="Times New Roman" w:cs="Times New Roman"/>
                <w:sz w:val="24"/>
                <w:szCs w:val="24"/>
              </w:rPr>
              <w:t>net</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cash</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flow</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6380644E"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615 034</w:t>
            </w:r>
          </w:p>
        </w:tc>
      </w:tr>
      <w:tr w:rsidR="003C7933" w:rsidRPr="002B4B74" w14:paraId="23656573" w14:textId="77777777" w:rsidTr="002340CA">
        <w:trPr>
          <w:trHeight w:val="315"/>
        </w:trPr>
        <w:tc>
          <w:tcPr>
            <w:tcW w:w="7650" w:type="dxa"/>
            <w:shd w:val="clear" w:color="auto" w:fill="auto"/>
            <w:vAlign w:val="bottom"/>
          </w:tcPr>
          <w:p w14:paraId="1E9A84D2"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Простой срок окупаемости, </w:t>
            </w:r>
            <w:proofErr w:type="spellStart"/>
            <w:r w:rsidRPr="002B4B74">
              <w:rPr>
                <w:rFonts w:ascii="Times New Roman" w:eastAsia="Times New Roman" w:hAnsi="Times New Roman" w:cs="Times New Roman"/>
                <w:sz w:val="24"/>
                <w:szCs w:val="24"/>
              </w:rPr>
              <w:t>мес</w:t>
            </w:r>
            <w:proofErr w:type="spellEnd"/>
          </w:p>
        </w:tc>
        <w:tc>
          <w:tcPr>
            <w:tcW w:w="1984" w:type="dxa"/>
            <w:shd w:val="clear" w:color="auto" w:fill="auto"/>
            <w:vAlign w:val="bottom"/>
          </w:tcPr>
          <w:p w14:paraId="28E63AAA"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23</w:t>
            </w:r>
          </w:p>
        </w:tc>
      </w:tr>
      <w:tr w:rsidR="003C7933" w:rsidRPr="002B4B74" w14:paraId="210A1F2F" w14:textId="77777777" w:rsidTr="002340CA">
        <w:trPr>
          <w:trHeight w:val="70"/>
        </w:trPr>
        <w:tc>
          <w:tcPr>
            <w:tcW w:w="7650" w:type="dxa"/>
            <w:shd w:val="clear" w:color="auto" w:fill="auto"/>
            <w:vAlign w:val="bottom"/>
          </w:tcPr>
          <w:p w14:paraId="03F1B084"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Дисконтированный срок окупаемости, </w:t>
            </w:r>
            <w:proofErr w:type="spellStart"/>
            <w:r w:rsidRPr="002B4B74">
              <w:rPr>
                <w:rFonts w:ascii="Times New Roman" w:eastAsia="Times New Roman" w:hAnsi="Times New Roman" w:cs="Times New Roman"/>
                <w:sz w:val="24"/>
                <w:szCs w:val="24"/>
              </w:rPr>
              <w:t>мес</w:t>
            </w:r>
            <w:proofErr w:type="spellEnd"/>
          </w:p>
        </w:tc>
        <w:tc>
          <w:tcPr>
            <w:tcW w:w="1984" w:type="dxa"/>
            <w:shd w:val="clear" w:color="auto" w:fill="auto"/>
            <w:vAlign w:val="bottom"/>
          </w:tcPr>
          <w:p w14:paraId="6A0D7338"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w:t>
            </w:r>
          </w:p>
        </w:tc>
      </w:tr>
      <w:tr w:rsidR="003C7933" w:rsidRPr="002B4B74" w14:paraId="4199C3E1" w14:textId="77777777" w:rsidTr="002340CA">
        <w:trPr>
          <w:trHeight w:val="315"/>
        </w:trPr>
        <w:tc>
          <w:tcPr>
            <w:tcW w:w="7650" w:type="dxa"/>
            <w:shd w:val="clear" w:color="auto" w:fill="auto"/>
            <w:vAlign w:val="bottom"/>
          </w:tcPr>
          <w:p w14:paraId="1C5B20D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NPV, </w:t>
            </w:r>
            <w:proofErr w:type="spellStart"/>
            <w:r w:rsidRPr="002B4B74">
              <w:rPr>
                <w:rFonts w:ascii="Times New Roman" w:eastAsia="Times New Roman" w:hAnsi="Times New Roman" w:cs="Times New Roman"/>
                <w:sz w:val="24"/>
                <w:szCs w:val="24"/>
              </w:rPr>
              <w:t>тыс.руб</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6F08D9D5"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615 034</w:t>
            </w:r>
          </w:p>
        </w:tc>
      </w:tr>
      <w:tr w:rsidR="003C7933" w:rsidRPr="002B4B74" w14:paraId="72D59952" w14:textId="77777777" w:rsidTr="002340CA">
        <w:trPr>
          <w:trHeight w:val="315"/>
        </w:trPr>
        <w:tc>
          <w:tcPr>
            <w:tcW w:w="7650" w:type="dxa"/>
            <w:shd w:val="clear" w:color="auto" w:fill="auto"/>
            <w:vAlign w:val="bottom"/>
          </w:tcPr>
          <w:p w14:paraId="42FC602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lastRenderedPageBreak/>
              <w:t>IRR, %</w:t>
            </w:r>
          </w:p>
        </w:tc>
        <w:tc>
          <w:tcPr>
            <w:tcW w:w="1984" w:type="dxa"/>
            <w:shd w:val="clear" w:color="auto" w:fill="auto"/>
            <w:vAlign w:val="bottom"/>
          </w:tcPr>
          <w:p w14:paraId="6702D5EB"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100%</w:t>
            </w:r>
          </w:p>
        </w:tc>
      </w:tr>
    </w:tbl>
    <w:p w14:paraId="0767CFC9" w14:textId="77777777" w:rsidR="003C7933" w:rsidRDefault="003C7933" w:rsidP="003C7933">
      <w:pPr>
        <w:pBdr>
          <w:top w:val="nil"/>
          <w:left w:val="nil"/>
          <w:bottom w:val="nil"/>
          <w:right w:val="nil"/>
          <w:between w:val="nil"/>
        </w:pBdr>
        <w:spacing w:before="16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Инвестиционный проект эффективен. Внутренняя норма доходности существенно превышает прогнозируемые темпы инфляции и стоимость размещения денежных средств. Простой срок окупаемости инвестиций – 23 мес. Дисконтированный срок окупаемости инвестиций – 25 мес.</w:t>
      </w:r>
    </w:p>
    <w:p w14:paraId="0B2BD0D9" w14:textId="1FD53D1B" w:rsidR="00A04259" w:rsidRPr="00A04259" w:rsidRDefault="00A04259" w:rsidP="00A04259">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8"/>
          <w:szCs w:val="28"/>
        </w:rPr>
        <w:t xml:space="preserve">Создание проекта на основе </w:t>
      </w:r>
      <w:proofErr w:type="spellStart"/>
      <w:r w:rsidRPr="00E5756F">
        <w:rPr>
          <w:rFonts w:ascii="Times New Roman" w:hAnsi="Times New Roman" w:cs="Times New Roman"/>
          <w:sz w:val="28"/>
          <w:szCs w:val="28"/>
        </w:rPr>
        <w:t>Antminer</w:t>
      </w:r>
      <w:proofErr w:type="spellEnd"/>
      <w:r w:rsidRPr="00E5756F">
        <w:rPr>
          <w:rFonts w:ascii="Times New Roman" w:hAnsi="Times New Roman" w:cs="Times New Roman"/>
          <w:sz w:val="28"/>
          <w:szCs w:val="28"/>
        </w:rPr>
        <w:t xml:space="preserve"> S19 XP (140 TH)</w:t>
      </w:r>
      <w:r>
        <w:rPr>
          <w:rFonts w:ascii="Times New Roman" w:hAnsi="Times New Roman" w:cs="Times New Roman"/>
          <w:sz w:val="28"/>
          <w:szCs w:val="28"/>
        </w:rPr>
        <w:t xml:space="preserve"> условно назовем </w:t>
      </w:r>
      <w:r w:rsidRPr="00A04259">
        <w:rPr>
          <w:rFonts w:ascii="Times New Roman" w:hAnsi="Times New Roman" w:cs="Times New Roman"/>
          <w:b/>
          <w:bCs/>
          <w:sz w:val="28"/>
          <w:szCs w:val="28"/>
        </w:rPr>
        <w:t>вариант Б.</w:t>
      </w:r>
    </w:p>
    <w:p w14:paraId="1D14D347" w14:textId="5C1DB67F" w:rsidR="00E5756F" w:rsidRDefault="00E5756F"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9</w:t>
      </w:r>
      <w:r w:rsidRPr="00E31CB6">
        <w:rPr>
          <w:rFonts w:ascii="Times New Roman" w:hAnsi="Times New Roman" w:cs="Times New Roman"/>
          <w:sz w:val="28"/>
          <w:szCs w:val="28"/>
        </w:rPr>
        <w:t xml:space="preserve"> </w:t>
      </w:r>
      <w:r>
        <w:rPr>
          <w:rFonts w:ascii="Times New Roman" w:hAnsi="Times New Roman" w:cs="Times New Roman"/>
          <w:sz w:val="28"/>
          <w:szCs w:val="28"/>
        </w:rPr>
        <w:t>–</w:t>
      </w:r>
      <w:r w:rsidRPr="00E31CB6">
        <w:rPr>
          <w:rFonts w:ascii="Times New Roman" w:hAnsi="Times New Roman" w:cs="Times New Roman"/>
          <w:sz w:val="28"/>
          <w:szCs w:val="28"/>
        </w:rPr>
        <w:t xml:space="preserve"> </w:t>
      </w:r>
      <w:r w:rsidRPr="00E5756F">
        <w:rPr>
          <w:rFonts w:ascii="Times New Roman" w:hAnsi="Times New Roman" w:cs="Times New Roman"/>
          <w:sz w:val="28"/>
          <w:szCs w:val="28"/>
        </w:rPr>
        <w:t xml:space="preserve">Расчет показателей эффективности и инвестиционной привлекательности </w:t>
      </w:r>
      <w:proofErr w:type="spellStart"/>
      <w:r w:rsidRPr="00E5756F">
        <w:rPr>
          <w:rFonts w:ascii="Times New Roman" w:hAnsi="Times New Roman" w:cs="Times New Roman"/>
          <w:sz w:val="28"/>
          <w:szCs w:val="28"/>
        </w:rPr>
        <w:t>Antminer</w:t>
      </w:r>
      <w:proofErr w:type="spellEnd"/>
      <w:r w:rsidRPr="00E5756F">
        <w:rPr>
          <w:rFonts w:ascii="Times New Roman" w:hAnsi="Times New Roman" w:cs="Times New Roman"/>
          <w:sz w:val="28"/>
          <w:szCs w:val="28"/>
        </w:rPr>
        <w:t xml:space="preserve"> S19 XP (140 TH)</w:t>
      </w:r>
    </w:p>
    <w:tbl>
      <w:tblPr>
        <w:tblStyle w:val="a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984"/>
      </w:tblGrid>
      <w:tr w:rsidR="003C7933" w:rsidRPr="002B4B74" w14:paraId="72A7CFB1" w14:textId="77777777" w:rsidTr="00EC47E5">
        <w:trPr>
          <w:trHeight w:val="315"/>
        </w:trPr>
        <w:tc>
          <w:tcPr>
            <w:tcW w:w="7650" w:type="dxa"/>
            <w:shd w:val="clear" w:color="auto" w:fill="008080"/>
            <w:vAlign w:val="bottom"/>
          </w:tcPr>
          <w:p w14:paraId="640EC628" w14:textId="77777777" w:rsidR="003C7933" w:rsidRPr="002B4B74" w:rsidRDefault="003C7933" w:rsidP="002340CA">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Показатель</w:t>
            </w:r>
          </w:p>
        </w:tc>
        <w:tc>
          <w:tcPr>
            <w:tcW w:w="1984" w:type="dxa"/>
            <w:shd w:val="clear" w:color="auto" w:fill="008080"/>
            <w:vAlign w:val="bottom"/>
          </w:tcPr>
          <w:p w14:paraId="25D4E026" w14:textId="77777777" w:rsidR="003C7933" w:rsidRPr="002B4B74" w:rsidRDefault="003C7933" w:rsidP="002340CA">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ИТОГО 5 лет</w:t>
            </w:r>
          </w:p>
        </w:tc>
      </w:tr>
      <w:tr w:rsidR="003C7933" w:rsidRPr="002B4B74" w14:paraId="6A5EC20F" w14:textId="77777777" w:rsidTr="002340CA">
        <w:trPr>
          <w:trHeight w:val="315"/>
        </w:trPr>
        <w:tc>
          <w:tcPr>
            <w:tcW w:w="7650" w:type="dxa"/>
            <w:shd w:val="clear" w:color="auto" w:fill="auto"/>
            <w:vAlign w:val="bottom"/>
          </w:tcPr>
          <w:p w14:paraId="2AD7BADA"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ИТОГО CAPEX</w:t>
            </w:r>
          </w:p>
        </w:tc>
        <w:tc>
          <w:tcPr>
            <w:tcW w:w="1984" w:type="dxa"/>
            <w:shd w:val="clear" w:color="auto" w:fill="auto"/>
            <w:vAlign w:val="bottom"/>
          </w:tcPr>
          <w:p w14:paraId="31281949"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199 680</w:t>
            </w:r>
          </w:p>
        </w:tc>
      </w:tr>
      <w:tr w:rsidR="003C7933" w:rsidRPr="002B4B74" w14:paraId="67CCF91D" w14:textId="77777777" w:rsidTr="002340CA">
        <w:trPr>
          <w:trHeight w:val="315"/>
        </w:trPr>
        <w:tc>
          <w:tcPr>
            <w:tcW w:w="7650" w:type="dxa"/>
            <w:shd w:val="clear" w:color="auto" w:fill="auto"/>
            <w:vAlign w:val="bottom"/>
          </w:tcPr>
          <w:p w14:paraId="5047B0A9"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Переменные затраты </w:t>
            </w:r>
          </w:p>
        </w:tc>
        <w:tc>
          <w:tcPr>
            <w:tcW w:w="1984" w:type="dxa"/>
            <w:shd w:val="clear" w:color="auto" w:fill="auto"/>
            <w:vAlign w:val="bottom"/>
          </w:tcPr>
          <w:p w14:paraId="69511CDB"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224 131</w:t>
            </w:r>
          </w:p>
        </w:tc>
      </w:tr>
      <w:tr w:rsidR="003C7933" w:rsidRPr="002B4B74" w14:paraId="02AC1BD7" w14:textId="77777777" w:rsidTr="002340CA">
        <w:trPr>
          <w:trHeight w:val="315"/>
        </w:trPr>
        <w:tc>
          <w:tcPr>
            <w:tcW w:w="7650" w:type="dxa"/>
            <w:shd w:val="clear" w:color="auto" w:fill="auto"/>
            <w:vAlign w:val="bottom"/>
          </w:tcPr>
          <w:p w14:paraId="3D7DBB88"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электроэнергия, </w:t>
            </w:r>
            <w:proofErr w:type="spellStart"/>
            <w:r w:rsidRPr="002B4B74">
              <w:rPr>
                <w:rFonts w:ascii="Times New Roman" w:eastAsia="Times New Roman" w:hAnsi="Times New Roman" w:cs="Times New Roman"/>
                <w:sz w:val="24"/>
                <w:szCs w:val="24"/>
              </w:rPr>
              <w:t>тыс.руб</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1B901CC3"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217 603</w:t>
            </w:r>
          </w:p>
        </w:tc>
      </w:tr>
      <w:tr w:rsidR="003C7933" w:rsidRPr="002B4B74" w14:paraId="484ECDB7" w14:textId="77777777" w:rsidTr="002340CA">
        <w:trPr>
          <w:trHeight w:val="315"/>
        </w:trPr>
        <w:tc>
          <w:tcPr>
            <w:tcW w:w="7650" w:type="dxa"/>
            <w:shd w:val="clear" w:color="auto" w:fill="auto"/>
            <w:vAlign w:val="bottom"/>
          </w:tcPr>
          <w:p w14:paraId="1FB4C706"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потери, </w:t>
            </w:r>
            <w:proofErr w:type="spellStart"/>
            <w:r w:rsidRPr="002B4B74">
              <w:rPr>
                <w:rFonts w:ascii="Times New Roman" w:eastAsia="Times New Roman" w:hAnsi="Times New Roman" w:cs="Times New Roman"/>
                <w:sz w:val="24"/>
                <w:szCs w:val="24"/>
              </w:rPr>
              <w:t>тыс.руб</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7543E255"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6 528</w:t>
            </w:r>
          </w:p>
        </w:tc>
      </w:tr>
      <w:tr w:rsidR="003C7933" w:rsidRPr="002B4B74" w14:paraId="5A588172" w14:textId="77777777" w:rsidTr="002340CA">
        <w:trPr>
          <w:trHeight w:val="315"/>
        </w:trPr>
        <w:tc>
          <w:tcPr>
            <w:tcW w:w="7650" w:type="dxa"/>
            <w:shd w:val="clear" w:color="auto" w:fill="auto"/>
            <w:vAlign w:val="bottom"/>
          </w:tcPr>
          <w:p w14:paraId="1236C29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Постоянные затраты</w:t>
            </w:r>
          </w:p>
        </w:tc>
        <w:tc>
          <w:tcPr>
            <w:tcW w:w="1984" w:type="dxa"/>
            <w:shd w:val="clear" w:color="auto" w:fill="auto"/>
            <w:vAlign w:val="bottom"/>
          </w:tcPr>
          <w:p w14:paraId="59D4F8C5"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29 640</w:t>
            </w:r>
          </w:p>
        </w:tc>
      </w:tr>
      <w:tr w:rsidR="003C7933" w:rsidRPr="002B4B74" w14:paraId="3BDACBCD" w14:textId="77777777" w:rsidTr="002340CA">
        <w:trPr>
          <w:trHeight w:val="315"/>
        </w:trPr>
        <w:tc>
          <w:tcPr>
            <w:tcW w:w="7650" w:type="dxa"/>
            <w:shd w:val="clear" w:color="auto" w:fill="auto"/>
            <w:vAlign w:val="bottom"/>
          </w:tcPr>
          <w:p w14:paraId="106AD120"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ИТОГО OPEX</w:t>
            </w:r>
          </w:p>
        </w:tc>
        <w:tc>
          <w:tcPr>
            <w:tcW w:w="1984" w:type="dxa"/>
            <w:shd w:val="clear" w:color="auto" w:fill="auto"/>
            <w:vAlign w:val="bottom"/>
          </w:tcPr>
          <w:p w14:paraId="6CE582E0"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253 771</w:t>
            </w:r>
          </w:p>
        </w:tc>
      </w:tr>
      <w:tr w:rsidR="003C7933" w:rsidRPr="002B4B74" w14:paraId="11EC99E2" w14:textId="77777777" w:rsidTr="002340CA">
        <w:trPr>
          <w:trHeight w:val="315"/>
        </w:trPr>
        <w:tc>
          <w:tcPr>
            <w:tcW w:w="7650" w:type="dxa"/>
            <w:shd w:val="clear" w:color="auto" w:fill="auto"/>
            <w:vAlign w:val="bottom"/>
          </w:tcPr>
          <w:p w14:paraId="53C95E33"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Выручка от реализации </w:t>
            </w:r>
          </w:p>
        </w:tc>
        <w:tc>
          <w:tcPr>
            <w:tcW w:w="1984" w:type="dxa"/>
            <w:shd w:val="clear" w:color="auto" w:fill="auto"/>
            <w:vAlign w:val="bottom"/>
          </w:tcPr>
          <w:p w14:paraId="6F2FA57D"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803 090</w:t>
            </w:r>
          </w:p>
        </w:tc>
      </w:tr>
      <w:tr w:rsidR="003C7933" w:rsidRPr="002B4B74" w14:paraId="205A63D4" w14:textId="77777777" w:rsidTr="002340CA">
        <w:trPr>
          <w:trHeight w:val="97"/>
        </w:trPr>
        <w:tc>
          <w:tcPr>
            <w:tcW w:w="7650" w:type="dxa"/>
            <w:shd w:val="clear" w:color="auto" w:fill="auto"/>
            <w:vAlign w:val="bottom"/>
          </w:tcPr>
          <w:p w14:paraId="3CD8351D"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Валовая прибыль</w:t>
            </w:r>
          </w:p>
          <w:p w14:paraId="4D7A7459"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 т. ч.</w:t>
            </w:r>
          </w:p>
        </w:tc>
        <w:tc>
          <w:tcPr>
            <w:tcW w:w="1984" w:type="dxa"/>
            <w:shd w:val="clear" w:color="auto" w:fill="auto"/>
            <w:vAlign w:val="bottom"/>
          </w:tcPr>
          <w:p w14:paraId="6DCE59DD"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549 320</w:t>
            </w:r>
          </w:p>
        </w:tc>
      </w:tr>
      <w:tr w:rsidR="003C7933" w:rsidRPr="002B4B74" w14:paraId="59717E72" w14:textId="77777777" w:rsidTr="002340CA">
        <w:trPr>
          <w:trHeight w:val="102"/>
        </w:trPr>
        <w:tc>
          <w:tcPr>
            <w:tcW w:w="7650" w:type="dxa"/>
            <w:shd w:val="clear" w:color="auto" w:fill="auto"/>
            <w:vAlign w:val="bottom"/>
          </w:tcPr>
          <w:p w14:paraId="46B48F43"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НДС</w:t>
            </w:r>
          </w:p>
        </w:tc>
        <w:tc>
          <w:tcPr>
            <w:tcW w:w="1984" w:type="dxa"/>
            <w:shd w:val="clear" w:color="auto" w:fill="auto"/>
            <w:vAlign w:val="bottom"/>
          </w:tcPr>
          <w:p w14:paraId="17E8CF9D"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91 553</w:t>
            </w:r>
          </w:p>
        </w:tc>
      </w:tr>
      <w:tr w:rsidR="003C7933" w:rsidRPr="002B4B74" w14:paraId="034A8510" w14:textId="77777777" w:rsidTr="002340CA">
        <w:trPr>
          <w:trHeight w:val="102"/>
        </w:trPr>
        <w:tc>
          <w:tcPr>
            <w:tcW w:w="7650" w:type="dxa"/>
            <w:shd w:val="clear" w:color="auto" w:fill="auto"/>
            <w:vAlign w:val="bottom"/>
          </w:tcPr>
          <w:p w14:paraId="720CAF08"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Амортизация</w:t>
            </w:r>
          </w:p>
        </w:tc>
        <w:tc>
          <w:tcPr>
            <w:tcW w:w="1984" w:type="dxa"/>
            <w:shd w:val="clear" w:color="auto" w:fill="auto"/>
            <w:vAlign w:val="bottom"/>
          </w:tcPr>
          <w:p w14:paraId="6BA3BB04"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199 680</w:t>
            </w:r>
          </w:p>
        </w:tc>
      </w:tr>
      <w:tr w:rsidR="003C7933" w:rsidRPr="002B4B74" w14:paraId="73D49E0A" w14:textId="77777777" w:rsidTr="002340CA">
        <w:trPr>
          <w:trHeight w:val="102"/>
        </w:trPr>
        <w:tc>
          <w:tcPr>
            <w:tcW w:w="7650" w:type="dxa"/>
            <w:shd w:val="clear" w:color="auto" w:fill="auto"/>
            <w:vAlign w:val="bottom"/>
          </w:tcPr>
          <w:p w14:paraId="5CDF6CFC"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Налог на прибыль</w:t>
            </w:r>
          </w:p>
        </w:tc>
        <w:tc>
          <w:tcPr>
            <w:tcW w:w="1984" w:type="dxa"/>
            <w:shd w:val="clear" w:color="auto" w:fill="auto"/>
            <w:vAlign w:val="bottom"/>
          </w:tcPr>
          <w:p w14:paraId="0264E5E8"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51 617</w:t>
            </w:r>
          </w:p>
        </w:tc>
      </w:tr>
      <w:tr w:rsidR="003C7933" w:rsidRPr="002B4B74" w14:paraId="18E3C2B1" w14:textId="77777777" w:rsidTr="002340CA">
        <w:trPr>
          <w:trHeight w:val="102"/>
        </w:trPr>
        <w:tc>
          <w:tcPr>
            <w:tcW w:w="7650" w:type="dxa"/>
            <w:shd w:val="clear" w:color="auto" w:fill="auto"/>
            <w:vAlign w:val="bottom"/>
          </w:tcPr>
          <w:p w14:paraId="3EBFDEA5"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Чистый денежный поток (</w:t>
            </w:r>
            <w:proofErr w:type="spellStart"/>
            <w:r w:rsidRPr="002B4B74">
              <w:rPr>
                <w:rFonts w:ascii="Times New Roman" w:eastAsia="Times New Roman" w:hAnsi="Times New Roman" w:cs="Times New Roman"/>
                <w:sz w:val="24"/>
                <w:szCs w:val="24"/>
              </w:rPr>
              <w:t>cash</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flow</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61CD37D5"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605 543</w:t>
            </w:r>
          </w:p>
        </w:tc>
      </w:tr>
      <w:tr w:rsidR="003C7933" w:rsidRPr="002B4B74" w14:paraId="3BCA1389" w14:textId="77777777" w:rsidTr="002340CA">
        <w:trPr>
          <w:trHeight w:val="315"/>
        </w:trPr>
        <w:tc>
          <w:tcPr>
            <w:tcW w:w="7650" w:type="dxa"/>
            <w:shd w:val="clear" w:color="auto" w:fill="auto"/>
            <w:vAlign w:val="bottom"/>
          </w:tcPr>
          <w:p w14:paraId="74B0D1B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Фактор дисконтирования</w:t>
            </w:r>
          </w:p>
        </w:tc>
        <w:tc>
          <w:tcPr>
            <w:tcW w:w="1984" w:type="dxa"/>
            <w:shd w:val="clear" w:color="auto" w:fill="auto"/>
            <w:vAlign w:val="bottom"/>
          </w:tcPr>
          <w:p w14:paraId="3E6B773C"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7,5%</w:t>
            </w:r>
          </w:p>
        </w:tc>
      </w:tr>
      <w:tr w:rsidR="003C7933" w:rsidRPr="002B4B74" w14:paraId="079BB338" w14:textId="77777777" w:rsidTr="002340CA">
        <w:trPr>
          <w:trHeight w:val="361"/>
        </w:trPr>
        <w:tc>
          <w:tcPr>
            <w:tcW w:w="7650" w:type="dxa"/>
            <w:shd w:val="clear" w:color="auto" w:fill="auto"/>
            <w:vAlign w:val="bottom"/>
          </w:tcPr>
          <w:p w14:paraId="525C4755"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Чистый дисконтированный денежный поток (</w:t>
            </w:r>
            <w:proofErr w:type="spellStart"/>
            <w:r w:rsidRPr="002B4B74">
              <w:rPr>
                <w:rFonts w:ascii="Times New Roman" w:eastAsia="Times New Roman" w:hAnsi="Times New Roman" w:cs="Times New Roman"/>
                <w:sz w:val="24"/>
                <w:szCs w:val="24"/>
              </w:rPr>
              <w:t>net</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cash</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flow</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39297C8B"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482 103</w:t>
            </w:r>
          </w:p>
        </w:tc>
      </w:tr>
      <w:tr w:rsidR="003C7933" w:rsidRPr="002B4B74" w14:paraId="095B4C2C" w14:textId="77777777" w:rsidTr="002340CA">
        <w:trPr>
          <w:trHeight w:val="315"/>
        </w:trPr>
        <w:tc>
          <w:tcPr>
            <w:tcW w:w="7650" w:type="dxa"/>
            <w:shd w:val="clear" w:color="auto" w:fill="auto"/>
            <w:vAlign w:val="bottom"/>
          </w:tcPr>
          <w:p w14:paraId="7B373332"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Простой срок окупаемости, </w:t>
            </w:r>
            <w:proofErr w:type="spellStart"/>
            <w:r w:rsidRPr="002B4B74">
              <w:rPr>
                <w:rFonts w:ascii="Times New Roman" w:eastAsia="Times New Roman" w:hAnsi="Times New Roman" w:cs="Times New Roman"/>
                <w:sz w:val="24"/>
                <w:szCs w:val="24"/>
              </w:rPr>
              <w:t>мес</w:t>
            </w:r>
            <w:proofErr w:type="spellEnd"/>
          </w:p>
        </w:tc>
        <w:tc>
          <w:tcPr>
            <w:tcW w:w="1984" w:type="dxa"/>
            <w:shd w:val="clear" w:color="auto" w:fill="auto"/>
            <w:vAlign w:val="bottom"/>
          </w:tcPr>
          <w:p w14:paraId="0FB40CCA"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w:t>
            </w:r>
          </w:p>
        </w:tc>
      </w:tr>
      <w:tr w:rsidR="003C7933" w:rsidRPr="002B4B74" w14:paraId="22016C61" w14:textId="77777777" w:rsidTr="002340CA">
        <w:trPr>
          <w:trHeight w:val="447"/>
        </w:trPr>
        <w:tc>
          <w:tcPr>
            <w:tcW w:w="7650" w:type="dxa"/>
            <w:shd w:val="clear" w:color="auto" w:fill="auto"/>
            <w:vAlign w:val="bottom"/>
          </w:tcPr>
          <w:p w14:paraId="0E85DC99"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Дисконтированный срок окупаемости, </w:t>
            </w:r>
            <w:proofErr w:type="spellStart"/>
            <w:r w:rsidRPr="002B4B74">
              <w:rPr>
                <w:rFonts w:ascii="Times New Roman" w:eastAsia="Times New Roman" w:hAnsi="Times New Roman" w:cs="Times New Roman"/>
                <w:sz w:val="24"/>
                <w:szCs w:val="24"/>
              </w:rPr>
              <w:t>мес</w:t>
            </w:r>
            <w:proofErr w:type="spellEnd"/>
          </w:p>
        </w:tc>
        <w:tc>
          <w:tcPr>
            <w:tcW w:w="1984" w:type="dxa"/>
            <w:shd w:val="clear" w:color="auto" w:fill="auto"/>
            <w:vAlign w:val="bottom"/>
          </w:tcPr>
          <w:p w14:paraId="406C9E4B"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28</w:t>
            </w:r>
          </w:p>
        </w:tc>
      </w:tr>
      <w:tr w:rsidR="003C7933" w:rsidRPr="002B4B74" w14:paraId="6B95FFD0" w14:textId="77777777" w:rsidTr="002340CA">
        <w:trPr>
          <w:trHeight w:val="315"/>
        </w:trPr>
        <w:tc>
          <w:tcPr>
            <w:tcW w:w="7650" w:type="dxa"/>
            <w:shd w:val="clear" w:color="auto" w:fill="auto"/>
            <w:vAlign w:val="bottom"/>
          </w:tcPr>
          <w:p w14:paraId="2BA78381"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NPV, </w:t>
            </w:r>
            <w:proofErr w:type="spellStart"/>
            <w:r w:rsidRPr="002B4B74">
              <w:rPr>
                <w:rFonts w:ascii="Times New Roman" w:eastAsia="Times New Roman" w:hAnsi="Times New Roman" w:cs="Times New Roman"/>
                <w:sz w:val="24"/>
                <w:szCs w:val="24"/>
              </w:rPr>
              <w:t>тыс.руб</w:t>
            </w:r>
            <w:proofErr w:type="spellEnd"/>
            <w:r w:rsidRPr="002B4B74">
              <w:rPr>
                <w:rFonts w:ascii="Times New Roman" w:eastAsia="Times New Roman" w:hAnsi="Times New Roman" w:cs="Times New Roman"/>
                <w:sz w:val="24"/>
                <w:szCs w:val="24"/>
              </w:rPr>
              <w:t>.</w:t>
            </w:r>
          </w:p>
        </w:tc>
        <w:tc>
          <w:tcPr>
            <w:tcW w:w="1984" w:type="dxa"/>
            <w:shd w:val="clear" w:color="auto" w:fill="auto"/>
            <w:vAlign w:val="bottom"/>
          </w:tcPr>
          <w:p w14:paraId="546CC387"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482 103</w:t>
            </w:r>
          </w:p>
        </w:tc>
      </w:tr>
      <w:tr w:rsidR="003C7933" w:rsidRPr="002B4B74" w14:paraId="00F4BD07" w14:textId="77777777" w:rsidTr="002340CA">
        <w:trPr>
          <w:trHeight w:val="315"/>
        </w:trPr>
        <w:tc>
          <w:tcPr>
            <w:tcW w:w="7650" w:type="dxa"/>
            <w:shd w:val="clear" w:color="auto" w:fill="auto"/>
            <w:vAlign w:val="bottom"/>
          </w:tcPr>
          <w:p w14:paraId="7483AC5F" w14:textId="77777777" w:rsidR="003C7933" w:rsidRPr="002B4B74" w:rsidRDefault="003C7933" w:rsidP="002340CA">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IRR, %</w:t>
            </w:r>
          </w:p>
        </w:tc>
        <w:tc>
          <w:tcPr>
            <w:tcW w:w="1984" w:type="dxa"/>
            <w:shd w:val="clear" w:color="auto" w:fill="auto"/>
            <w:vAlign w:val="bottom"/>
          </w:tcPr>
          <w:p w14:paraId="7A78A23B" w14:textId="77777777" w:rsidR="003C7933" w:rsidRPr="002B4B74" w:rsidRDefault="003C7933" w:rsidP="002340CA">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72%</w:t>
            </w:r>
          </w:p>
        </w:tc>
      </w:tr>
    </w:tbl>
    <w:p w14:paraId="4804784E" w14:textId="77777777" w:rsidR="003C7933" w:rsidRPr="002B4B74" w:rsidRDefault="003C7933" w:rsidP="003C7933">
      <w:pPr>
        <w:pBdr>
          <w:top w:val="nil"/>
          <w:left w:val="nil"/>
          <w:bottom w:val="nil"/>
          <w:right w:val="nil"/>
          <w:between w:val="nil"/>
        </w:pBdr>
        <w:spacing w:before="16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Инвестиционный проект эффективен. Внутренняя норма доходности существенно превышает прогнозируемые темпы инфляции и стоимость </w:t>
      </w:r>
      <w:r w:rsidRPr="002B4B74">
        <w:rPr>
          <w:rFonts w:ascii="Times New Roman" w:eastAsia="Times New Roman" w:hAnsi="Times New Roman" w:cs="Times New Roman"/>
          <w:sz w:val="28"/>
          <w:szCs w:val="28"/>
        </w:rPr>
        <w:lastRenderedPageBreak/>
        <w:t>размещения денежных средств Простой срок окупаемости инвестиций – менее 25 мес. Дисконтированный срок окупаемости инвестиций – 28 мес.</w:t>
      </w:r>
    </w:p>
    <w:p w14:paraId="3EA1EBFD" w14:textId="77777777" w:rsidR="00EC47E5" w:rsidRPr="002B4B74" w:rsidRDefault="00EC47E5" w:rsidP="00EC47E5">
      <w:pPr>
        <w:pBdr>
          <w:top w:val="nil"/>
          <w:left w:val="nil"/>
          <w:bottom w:val="nil"/>
          <w:right w:val="nil"/>
          <w:between w:val="nil"/>
        </w:pBdr>
        <w:spacing w:after="0" w:line="360" w:lineRule="auto"/>
        <w:jc w:val="both"/>
        <w:rPr>
          <w:rFonts w:ascii="Times New Roman" w:hAnsi="Times New Roman" w:cs="Times New Roman"/>
          <w:sz w:val="28"/>
          <w:szCs w:val="28"/>
        </w:rPr>
      </w:pPr>
      <w:bookmarkStart w:id="14" w:name="_Toc164032537"/>
    </w:p>
    <w:p w14:paraId="4386147C" w14:textId="6EACD1A2" w:rsidR="003B58E5" w:rsidRPr="002B4B74" w:rsidRDefault="00966067" w:rsidP="002B4B74">
      <w:pPr>
        <w:pBdr>
          <w:top w:val="nil"/>
          <w:left w:val="nil"/>
          <w:bottom w:val="nil"/>
          <w:right w:val="nil"/>
          <w:between w:val="nil"/>
        </w:pBdr>
        <w:spacing w:after="0" w:line="360" w:lineRule="auto"/>
        <w:jc w:val="center"/>
        <w:outlineLvl w:val="1"/>
        <w:rPr>
          <w:rFonts w:ascii="Times New Roman" w:eastAsia="Times New Roman" w:hAnsi="Times New Roman" w:cs="Times New Roman"/>
          <w:color w:val="000000"/>
          <w:sz w:val="28"/>
          <w:szCs w:val="28"/>
        </w:rPr>
      </w:pPr>
      <w:bookmarkStart w:id="15" w:name="_Toc169221561"/>
      <w:r>
        <w:rPr>
          <w:rFonts w:ascii="Times New Roman" w:eastAsia="Times New Roman" w:hAnsi="Times New Roman" w:cs="Times New Roman"/>
          <w:b/>
          <w:bCs/>
          <w:color w:val="000000"/>
          <w:sz w:val="28"/>
          <w:szCs w:val="28"/>
        </w:rPr>
        <w:t>6</w:t>
      </w:r>
      <w:r w:rsidR="003B58E5" w:rsidRPr="002B4B74">
        <w:rPr>
          <w:rFonts w:ascii="Times New Roman" w:eastAsia="Times New Roman" w:hAnsi="Times New Roman" w:cs="Times New Roman"/>
          <w:b/>
          <w:bCs/>
          <w:color w:val="000000"/>
          <w:sz w:val="28"/>
          <w:szCs w:val="28"/>
        </w:rPr>
        <w:t xml:space="preserve"> </w:t>
      </w:r>
      <w:bookmarkEnd w:id="14"/>
      <w:r w:rsidR="00EC47E5" w:rsidRPr="002B4B74">
        <w:rPr>
          <w:rFonts w:ascii="Times New Roman" w:eastAsia="Times New Roman" w:hAnsi="Times New Roman" w:cs="Times New Roman"/>
          <w:b/>
          <w:bCs/>
          <w:color w:val="000000"/>
          <w:sz w:val="28"/>
          <w:szCs w:val="28"/>
        </w:rPr>
        <w:t>Финансовый план</w:t>
      </w:r>
      <w:bookmarkEnd w:id="15"/>
    </w:p>
    <w:p w14:paraId="6FE9088D" w14:textId="458785CA" w:rsidR="007C16B6" w:rsidRPr="002B4B74" w:rsidRDefault="007C16B6" w:rsidP="00E97FA4">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sidRPr="002B4B74">
        <w:rPr>
          <w:rFonts w:ascii="Times New Roman" w:eastAsia="Times New Roman" w:hAnsi="Times New Roman" w:cs="Times New Roman"/>
          <w:b/>
          <w:bCs/>
          <w:color w:val="000000"/>
          <w:sz w:val="28"/>
          <w:szCs w:val="28"/>
        </w:rPr>
        <w:t>Поиск поставщика энергии</w:t>
      </w:r>
    </w:p>
    <w:p w14:paraId="3CDE2F99" w14:textId="31DFC082" w:rsidR="003B58E5"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Задача – получение источника электроэнергии (далее ЭЭ) мощностью не менее 10 мВт по минимальной цене.</w:t>
      </w:r>
    </w:p>
    <w:p w14:paraId="6A6E16AB" w14:textId="7D4306C9" w:rsidR="00E5756F" w:rsidRDefault="00E5756F"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10 – Расчет критериев энергоэффективности</w:t>
      </w:r>
    </w:p>
    <w:tbl>
      <w:tblPr>
        <w:tblStyle w:val="afd"/>
        <w:tblW w:w="0" w:type="auto"/>
        <w:tblLook w:val="04A0" w:firstRow="1" w:lastRow="0" w:firstColumn="1" w:lastColumn="0" w:noHBand="0" w:noVBand="1"/>
      </w:tblPr>
      <w:tblGrid>
        <w:gridCol w:w="846"/>
        <w:gridCol w:w="2237"/>
        <w:gridCol w:w="1299"/>
        <w:gridCol w:w="1303"/>
        <w:gridCol w:w="1322"/>
        <w:gridCol w:w="1303"/>
        <w:gridCol w:w="1319"/>
      </w:tblGrid>
      <w:tr w:rsidR="007C16B6" w:rsidRPr="002B4B74" w14:paraId="55399D4F" w14:textId="77777777" w:rsidTr="00E15BCA">
        <w:tc>
          <w:tcPr>
            <w:tcW w:w="846" w:type="dxa"/>
            <w:vMerge w:val="restart"/>
            <w:shd w:val="clear" w:color="auto" w:fill="008080"/>
          </w:tcPr>
          <w:p w14:paraId="069C5622" w14:textId="734F5ADF"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w:t>
            </w:r>
            <w:r w:rsidRPr="002B4B74">
              <w:rPr>
                <w:rFonts w:ascii="Times New Roman" w:eastAsia="Times New Roman" w:hAnsi="Times New Roman" w:cs="Times New Roman"/>
                <w:color w:val="FFFFFF" w:themeColor="background1"/>
                <w:lang w:val="en-US"/>
              </w:rPr>
              <w:t xml:space="preserve"> </w:t>
            </w:r>
            <w:r w:rsidRPr="002B4B74">
              <w:rPr>
                <w:rFonts w:ascii="Times New Roman" w:eastAsia="Times New Roman" w:hAnsi="Times New Roman" w:cs="Times New Roman"/>
                <w:color w:val="FFFFFF" w:themeColor="background1"/>
              </w:rPr>
              <w:t>п</w:t>
            </w:r>
            <w:r w:rsidRPr="002B4B74">
              <w:rPr>
                <w:rFonts w:ascii="Times New Roman" w:eastAsia="Times New Roman" w:hAnsi="Times New Roman" w:cs="Times New Roman"/>
                <w:color w:val="FFFFFF" w:themeColor="background1"/>
                <w:lang w:val="en-US"/>
              </w:rPr>
              <w:t>/</w:t>
            </w:r>
            <w:r w:rsidRPr="002B4B74">
              <w:rPr>
                <w:rFonts w:ascii="Times New Roman" w:eastAsia="Times New Roman" w:hAnsi="Times New Roman" w:cs="Times New Roman"/>
                <w:color w:val="FFFFFF" w:themeColor="background1"/>
              </w:rPr>
              <w:t>п</w:t>
            </w:r>
          </w:p>
        </w:tc>
        <w:tc>
          <w:tcPr>
            <w:tcW w:w="2237" w:type="dxa"/>
            <w:vMerge w:val="restart"/>
            <w:shd w:val="clear" w:color="auto" w:fill="008080"/>
          </w:tcPr>
          <w:p w14:paraId="36A10F5F" w14:textId="3BB36924"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Критерий</w:t>
            </w:r>
          </w:p>
        </w:tc>
        <w:tc>
          <w:tcPr>
            <w:tcW w:w="1299" w:type="dxa"/>
            <w:vMerge w:val="restart"/>
            <w:shd w:val="clear" w:color="auto" w:fill="008080"/>
          </w:tcPr>
          <w:p w14:paraId="5BD7921E" w14:textId="0A6827FA"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Вес критерия</w:t>
            </w:r>
          </w:p>
        </w:tc>
        <w:tc>
          <w:tcPr>
            <w:tcW w:w="2625" w:type="dxa"/>
            <w:gridSpan w:val="2"/>
            <w:shd w:val="clear" w:color="auto" w:fill="008080"/>
          </w:tcPr>
          <w:p w14:paraId="34CB3BBF" w14:textId="76DB73B0"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Калининская АЭС</w:t>
            </w:r>
          </w:p>
        </w:tc>
        <w:tc>
          <w:tcPr>
            <w:tcW w:w="2622" w:type="dxa"/>
            <w:gridSpan w:val="2"/>
            <w:shd w:val="clear" w:color="auto" w:fill="008080"/>
          </w:tcPr>
          <w:p w14:paraId="2356D517" w14:textId="3AC91E30"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Иркутская ГЭС</w:t>
            </w:r>
          </w:p>
        </w:tc>
      </w:tr>
      <w:tr w:rsidR="00E15BCA" w:rsidRPr="002B4B74" w14:paraId="4C32E3EF" w14:textId="77777777" w:rsidTr="00E15BCA">
        <w:tc>
          <w:tcPr>
            <w:tcW w:w="846" w:type="dxa"/>
            <w:vMerge/>
            <w:shd w:val="clear" w:color="auto" w:fill="008080"/>
          </w:tcPr>
          <w:p w14:paraId="1E54C441" w14:textId="77777777" w:rsidR="007C16B6" w:rsidRPr="002B4B74" w:rsidRDefault="007C16B6" w:rsidP="00E97FA4">
            <w:pPr>
              <w:spacing w:before="40" w:after="40"/>
              <w:jc w:val="center"/>
              <w:rPr>
                <w:rFonts w:ascii="Times New Roman" w:eastAsia="Times New Roman" w:hAnsi="Times New Roman" w:cs="Times New Roman"/>
                <w:color w:val="FFFFFF" w:themeColor="background1"/>
              </w:rPr>
            </w:pPr>
          </w:p>
        </w:tc>
        <w:tc>
          <w:tcPr>
            <w:tcW w:w="2237" w:type="dxa"/>
            <w:vMerge/>
            <w:shd w:val="clear" w:color="auto" w:fill="008080"/>
          </w:tcPr>
          <w:p w14:paraId="34F9C250" w14:textId="77777777" w:rsidR="007C16B6" w:rsidRPr="002B4B74" w:rsidRDefault="007C16B6" w:rsidP="00E97FA4">
            <w:pPr>
              <w:spacing w:before="40" w:after="40"/>
              <w:jc w:val="center"/>
              <w:rPr>
                <w:rFonts w:ascii="Times New Roman" w:eastAsia="Times New Roman" w:hAnsi="Times New Roman" w:cs="Times New Roman"/>
                <w:color w:val="FFFFFF" w:themeColor="background1"/>
              </w:rPr>
            </w:pPr>
          </w:p>
        </w:tc>
        <w:tc>
          <w:tcPr>
            <w:tcW w:w="1299" w:type="dxa"/>
            <w:vMerge/>
            <w:shd w:val="clear" w:color="auto" w:fill="008080"/>
          </w:tcPr>
          <w:p w14:paraId="6CA04296" w14:textId="77777777" w:rsidR="007C16B6" w:rsidRPr="002B4B74" w:rsidRDefault="007C16B6" w:rsidP="00E97FA4">
            <w:pPr>
              <w:spacing w:before="40" w:after="40"/>
              <w:jc w:val="center"/>
              <w:rPr>
                <w:rFonts w:ascii="Times New Roman" w:eastAsia="Times New Roman" w:hAnsi="Times New Roman" w:cs="Times New Roman"/>
                <w:color w:val="FFFFFF" w:themeColor="background1"/>
              </w:rPr>
            </w:pPr>
          </w:p>
        </w:tc>
        <w:tc>
          <w:tcPr>
            <w:tcW w:w="1303" w:type="dxa"/>
            <w:shd w:val="clear" w:color="auto" w:fill="008080"/>
          </w:tcPr>
          <w:p w14:paraId="5B27784A" w14:textId="7E5BC7FF"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исходное</w:t>
            </w:r>
          </w:p>
        </w:tc>
        <w:tc>
          <w:tcPr>
            <w:tcW w:w="1322" w:type="dxa"/>
            <w:shd w:val="clear" w:color="auto" w:fill="008080"/>
          </w:tcPr>
          <w:p w14:paraId="143E9C35" w14:textId="61CD491A" w:rsidR="007C16B6" w:rsidRPr="002B4B74" w:rsidRDefault="00E15BCA"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Р</w:t>
            </w:r>
            <w:r w:rsidR="007C16B6" w:rsidRPr="002B4B74">
              <w:rPr>
                <w:rFonts w:ascii="Times New Roman" w:eastAsia="Times New Roman" w:hAnsi="Times New Roman" w:cs="Times New Roman"/>
                <w:color w:val="FFFFFF" w:themeColor="background1"/>
              </w:rPr>
              <w:t>асчетное</w:t>
            </w:r>
          </w:p>
        </w:tc>
        <w:tc>
          <w:tcPr>
            <w:tcW w:w="1303" w:type="dxa"/>
            <w:shd w:val="clear" w:color="auto" w:fill="008080"/>
          </w:tcPr>
          <w:p w14:paraId="40FB5141" w14:textId="583E39B1"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исходное</w:t>
            </w:r>
          </w:p>
        </w:tc>
        <w:tc>
          <w:tcPr>
            <w:tcW w:w="1319" w:type="dxa"/>
            <w:shd w:val="clear" w:color="auto" w:fill="008080"/>
          </w:tcPr>
          <w:p w14:paraId="046906B4" w14:textId="663825D9" w:rsidR="007C16B6" w:rsidRPr="002B4B74" w:rsidRDefault="007C16B6" w:rsidP="00E97FA4">
            <w:pPr>
              <w:spacing w:before="40" w:after="40"/>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расчетное</w:t>
            </w:r>
          </w:p>
        </w:tc>
      </w:tr>
      <w:tr w:rsidR="00E15BCA" w:rsidRPr="002B4B74" w14:paraId="46692EF3" w14:textId="77777777" w:rsidTr="00E15BCA">
        <w:tc>
          <w:tcPr>
            <w:tcW w:w="846" w:type="dxa"/>
          </w:tcPr>
          <w:p w14:paraId="575F18AC" w14:textId="52A1CEB8"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w:t>
            </w:r>
          </w:p>
        </w:tc>
        <w:tc>
          <w:tcPr>
            <w:tcW w:w="2237" w:type="dxa"/>
          </w:tcPr>
          <w:p w14:paraId="764257F2" w14:textId="68D769D3"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 xml:space="preserve">Цена ЭЭ при </w:t>
            </w:r>
            <w:r w:rsidRPr="002B4B74">
              <w:rPr>
                <w:rFonts w:ascii="Times New Roman" w:eastAsia="Times New Roman" w:hAnsi="Times New Roman" w:cs="Times New Roman"/>
                <w:color w:val="000000"/>
                <w:lang w:val="en-US"/>
              </w:rPr>
              <w:t>Up</w:t>
            </w:r>
            <w:r w:rsidRPr="002B4B74">
              <w:rPr>
                <w:rFonts w:ascii="Times New Roman" w:eastAsia="Times New Roman" w:hAnsi="Times New Roman" w:cs="Times New Roman"/>
                <w:color w:val="000000"/>
              </w:rPr>
              <w:t>-</w:t>
            </w:r>
            <w:r w:rsidRPr="002B4B74">
              <w:rPr>
                <w:rFonts w:ascii="Times New Roman" w:eastAsia="Times New Roman" w:hAnsi="Times New Roman" w:cs="Times New Roman"/>
                <w:color w:val="000000"/>
                <w:lang w:val="en-US"/>
              </w:rPr>
              <w:t>time</w:t>
            </w:r>
            <w:r w:rsidRPr="002B4B74">
              <w:rPr>
                <w:rFonts w:ascii="Times New Roman" w:eastAsia="Times New Roman" w:hAnsi="Times New Roman" w:cs="Times New Roman"/>
                <w:color w:val="000000"/>
              </w:rPr>
              <w:t xml:space="preserve"> – 100% - оценка по полной себестоимости с учетом затрат на передачу</w:t>
            </w:r>
          </w:p>
        </w:tc>
        <w:tc>
          <w:tcPr>
            <w:tcW w:w="1299" w:type="dxa"/>
          </w:tcPr>
          <w:p w14:paraId="6A34DA78" w14:textId="7A7ABB14"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42</w:t>
            </w:r>
          </w:p>
        </w:tc>
        <w:tc>
          <w:tcPr>
            <w:tcW w:w="1303" w:type="dxa"/>
          </w:tcPr>
          <w:p w14:paraId="08AE1BAB" w14:textId="13D3909A"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w:t>
            </w:r>
          </w:p>
        </w:tc>
        <w:tc>
          <w:tcPr>
            <w:tcW w:w="1322" w:type="dxa"/>
          </w:tcPr>
          <w:p w14:paraId="1A681C15" w14:textId="0216C846"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28</w:t>
            </w:r>
          </w:p>
        </w:tc>
        <w:tc>
          <w:tcPr>
            <w:tcW w:w="1303" w:type="dxa"/>
          </w:tcPr>
          <w:p w14:paraId="270A0482" w14:textId="2087DC68"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19" w:type="dxa"/>
          </w:tcPr>
          <w:p w14:paraId="465BAF84" w14:textId="6D5CE381"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42</w:t>
            </w:r>
          </w:p>
        </w:tc>
      </w:tr>
      <w:tr w:rsidR="00E15BCA" w:rsidRPr="002B4B74" w14:paraId="6F97F5F4" w14:textId="77777777" w:rsidTr="00E15BCA">
        <w:tc>
          <w:tcPr>
            <w:tcW w:w="846" w:type="dxa"/>
          </w:tcPr>
          <w:p w14:paraId="4C3AEB81" w14:textId="24844CF3"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w:t>
            </w:r>
          </w:p>
        </w:tc>
        <w:tc>
          <w:tcPr>
            <w:tcW w:w="2237" w:type="dxa"/>
          </w:tcPr>
          <w:p w14:paraId="0B699BCB" w14:textId="3D7E8DC7"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Отдаленность от МСК</w:t>
            </w:r>
          </w:p>
        </w:tc>
        <w:tc>
          <w:tcPr>
            <w:tcW w:w="1299" w:type="dxa"/>
          </w:tcPr>
          <w:p w14:paraId="6D8A6BBF" w14:textId="18826262"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12</w:t>
            </w:r>
          </w:p>
        </w:tc>
        <w:tc>
          <w:tcPr>
            <w:tcW w:w="1303" w:type="dxa"/>
          </w:tcPr>
          <w:p w14:paraId="725476A5" w14:textId="365F1F37"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w:t>
            </w:r>
          </w:p>
        </w:tc>
        <w:tc>
          <w:tcPr>
            <w:tcW w:w="1322" w:type="dxa"/>
          </w:tcPr>
          <w:p w14:paraId="2D588650" w14:textId="3F0DE9EA"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8</w:t>
            </w:r>
          </w:p>
        </w:tc>
        <w:tc>
          <w:tcPr>
            <w:tcW w:w="1303" w:type="dxa"/>
          </w:tcPr>
          <w:p w14:paraId="382573F8" w14:textId="171F515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c>
          <w:tcPr>
            <w:tcW w:w="1319" w:type="dxa"/>
          </w:tcPr>
          <w:p w14:paraId="0FDEC0D2" w14:textId="19EDC041"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r>
      <w:tr w:rsidR="00E15BCA" w:rsidRPr="002B4B74" w14:paraId="64FF687C" w14:textId="77777777" w:rsidTr="00E15BCA">
        <w:tc>
          <w:tcPr>
            <w:tcW w:w="846" w:type="dxa"/>
          </w:tcPr>
          <w:p w14:paraId="33C37E4A" w14:textId="0288D388"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2237" w:type="dxa"/>
          </w:tcPr>
          <w:p w14:paraId="6DD09F0B" w14:textId="5C3C78FE"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Наличие технической поддержки</w:t>
            </w:r>
          </w:p>
        </w:tc>
        <w:tc>
          <w:tcPr>
            <w:tcW w:w="1299" w:type="dxa"/>
          </w:tcPr>
          <w:p w14:paraId="777251BE" w14:textId="5D04FB34"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77B6E3D3" w14:textId="7A3D4E74"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3E4F14F5" w14:textId="7752EA62"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7AE3C5DB" w14:textId="2780E627"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c>
          <w:tcPr>
            <w:tcW w:w="1319" w:type="dxa"/>
          </w:tcPr>
          <w:p w14:paraId="0F2A4E02" w14:textId="73F505D5"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r>
      <w:tr w:rsidR="00E15BCA" w:rsidRPr="002B4B74" w14:paraId="63473200" w14:textId="77777777" w:rsidTr="00E15BCA">
        <w:tc>
          <w:tcPr>
            <w:tcW w:w="846" w:type="dxa"/>
          </w:tcPr>
          <w:p w14:paraId="35583B02" w14:textId="5627C64C"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w:t>
            </w:r>
          </w:p>
        </w:tc>
        <w:tc>
          <w:tcPr>
            <w:tcW w:w="2237" w:type="dxa"/>
          </w:tcPr>
          <w:p w14:paraId="14DC8D07" w14:textId="1EB4761F"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Организация сервисного обслуживания</w:t>
            </w:r>
          </w:p>
        </w:tc>
        <w:tc>
          <w:tcPr>
            <w:tcW w:w="1299" w:type="dxa"/>
          </w:tcPr>
          <w:p w14:paraId="6C1AFC17" w14:textId="2325DD2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7</w:t>
            </w:r>
          </w:p>
        </w:tc>
        <w:tc>
          <w:tcPr>
            <w:tcW w:w="1303" w:type="dxa"/>
          </w:tcPr>
          <w:p w14:paraId="6245E12F" w14:textId="1CF7B14D"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2DDCB865" w14:textId="12CA5606"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7</w:t>
            </w:r>
          </w:p>
        </w:tc>
        <w:tc>
          <w:tcPr>
            <w:tcW w:w="1303" w:type="dxa"/>
          </w:tcPr>
          <w:p w14:paraId="079AB8E3" w14:textId="170A34B2"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c>
          <w:tcPr>
            <w:tcW w:w="1319" w:type="dxa"/>
          </w:tcPr>
          <w:p w14:paraId="55B386CC" w14:textId="102EF18A"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r>
      <w:tr w:rsidR="00E15BCA" w:rsidRPr="002B4B74" w14:paraId="5A9E435A" w14:textId="77777777" w:rsidTr="00E15BCA">
        <w:tc>
          <w:tcPr>
            <w:tcW w:w="846" w:type="dxa"/>
          </w:tcPr>
          <w:p w14:paraId="3D560770" w14:textId="4EEF2CCD"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w:t>
            </w:r>
          </w:p>
        </w:tc>
        <w:tc>
          <w:tcPr>
            <w:tcW w:w="2237" w:type="dxa"/>
          </w:tcPr>
          <w:p w14:paraId="28681A92" w14:textId="4F500A1A"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Организация систем безопасности</w:t>
            </w:r>
          </w:p>
        </w:tc>
        <w:tc>
          <w:tcPr>
            <w:tcW w:w="1299" w:type="dxa"/>
          </w:tcPr>
          <w:p w14:paraId="3CD0266F" w14:textId="7EA2AE4F"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185F5089" w14:textId="6559A5DF"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1BA153F1" w14:textId="0ACA6D28"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171DF28F" w14:textId="7D9451E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w:t>
            </w:r>
          </w:p>
        </w:tc>
        <w:tc>
          <w:tcPr>
            <w:tcW w:w="1319" w:type="dxa"/>
          </w:tcPr>
          <w:p w14:paraId="72EF1FA7" w14:textId="1F2CAE7F"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w:t>
            </w:r>
          </w:p>
        </w:tc>
      </w:tr>
      <w:tr w:rsidR="00E15BCA" w:rsidRPr="002B4B74" w14:paraId="61E04942" w14:textId="77777777" w:rsidTr="00E15BCA">
        <w:tc>
          <w:tcPr>
            <w:tcW w:w="846" w:type="dxa"/>
          </w:tcPr>
          <w:p w14:paraId="048AACF0" w14:textId="48968120"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2237" w:type="dxa"/>
          </w:tcPr>
          <w:p w14:paraId="5719337A" w14:textId="0A2FB2C7"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Наличие актуальных хозяйственных и договорных взаимоотношений с производителем ЭЭ</w:t>
            </w:r>
          </w:p>
        </w:tc>
        <w:tc>
          <w:tcPr>
            <w:tcW w:w="1299" w:type="dxa"/>
          </w:tcPr>
          <w:p w14:paraId="7CD8A350" w14:textId="4205F7E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1DFE25A8" w14:textId="3B3D401E"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39F75F98" w14:textId="2BDAFA8B"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w:t>
            </w:r>
          </w:p>
        </w:tc>
        <w:tc>
          <w:tcPr>
            <w:tcW w:w="1303" w:type="dxa"/>
          </w:tcPr>
          <w:p w14:paraId="621B2195" w14:textId="3E17D2F4"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c>
          <w:tcPr>
            <w:tcW w:w="1319" w:type="dxa"/>
          </w:tcPr>
          <w:p w14:paraId="45E44964" w14:textId="4E8353A5"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r>
      <w:tr w:rsidR="00E15BCA" w:rsidRPr="002B4B74" w14:paraId="47E6E37F" w14:textId="77777777" w:rsidTr="00E15BCA">
        <w:tc>
          <w:tcPr>
            <w:tcW w:w="846" w:type="dxa"/>
          </w:tcPr>
          <w:p w14:paraId="6DAF571A" w14:textId="50E47B7F"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7</w:t>
            </w:r>
          </w:p>
        </w:tc>
        <w:tc>
          <w:tcPr>
            <w:tcW w:w="2237" w:type="dxa"/>
          </w:tcPr>
          <w:p w14:paraId="7AAD6B24" w14:textId="146AB7CE"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Наличие актуальных хозяйственных и договорных взаимоотношений с сетевой организацией</w:t>
            </w:r>
          </w:p>
        </w:tc>
        <w:tc>
          <w:tcPr>
            <w:tcW w:w="1299" w:type="dxa"/>
          </w:tcPr>
          <w:p w14:paraId="69F43717" w14:textId="7A04EFDF"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58F266AA" w14:textId="5B7B95E0"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66596484" w14:textId="709F5709"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0E721737" w14:textId="3304BD2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c>
          <w:tcPr>
            <w:tcW w:w="1319" w:type="dxa"/>
          </w:tcPr>
          <w:p w14:paraId="49F144BD" w14:textId="5194A4CE"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r>
      <w:tr w:rsidR="00E15BCA" w:rsidRPr="002B4B74" w14:paraId="4BEAEE33" w14:textId="77777777" w:rsidTr="00E15BCA">
        <w:tc>
          <w:tcPr>
            <w:tcW w:w="846" w:type="dxa"/>
          </w:tcPr>
          <w:p w14:paraId="1DB4F71E" w14:textId="68628CED"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8</w:t>
            </w:r>
          </w:p>
        </w:tc>
        <w:tc>
          <w:tcPr>
            <w:tcW w:w="2237" w:type="dxa"/>
          </w:tcPr>
          <w:p w14:paraId="4278E941" w14:textId="76778EE8"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Наличие актуальных хозяйственных и договорных взаимоотношений с поставщиком</w:t>
            </w:r>
          </w:p>
        </w:tc>
        <w:tc>
          <w:tcPr>
            <w:tcW w:w="1299" w:type="dxa"/>
          </w:tcPr>
          <w:p w14:paraId="339934A9" w14:textId="2A7347BB"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17860D44" w14:textId="3A39A4E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0CB7A354" w14:textId="073AAA2E"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6</w:t>
            </w:r>
          </w:p>
        </w:tc>
        <w:tc>
          <w:tcPr>
            <w:tcW w:w="1303" w:type="dxa"/>
          </w:tcPr>
          <w:p w14:paraId="7C0174C6" w14:textId="57DA155A"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c>
          <w:tcPr>
            <w:tcW w:w="1319" w:type="dxa"/>
          </w:tcPr>
          <w:p w14:paraId="5EE9D706" w14:textId="215B95F5"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0</w:t>
            </w:r>
          </w:p>
        </w:tc>
      </w:tr>
      <w:tr w:rsidR="00E15BCA" w:rsidRPr="002B4B74" w14:paraId="055F897B" w14:textId="77777777" w:rsidTr="00E15BCA">
        <w:tc>
          <w:tcPr>
            <w:tcW w:w="846" w:type="dxa"/>
          </w:tcPr>
          <w:p w14:paraId="722D86CF" w14:textId="27C55F7A"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9</w:t>
            </w:r>
          </w:p>
        </w:tc>
        <w:tc>
          <w:tcPr>
            <w:tcW w:w="2237" w:type="dxa"/>
          </w:tcPr>
          <w:p w14:paraId="5799B7E5" w14:textId="2028934A" w:rsidR="007C16B6" w:rsidRPr="002B4B74" w:rsidRDefault="00E15BCA"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 xml:space="preserve">Наличие актуальных хозяйственных и </w:t>
            </w:r>
            <w:r w:rsidRPr="002B4B74">
              <w:rPr>
                <w:rFonts w:ascii="Times New Roman" w:eastAsia="Times New Roman" w:hAnsi="Times New Roman" w:cs="Times New Roman"/>
                <w:color w:val="000000"/>
              </w:rPr>
              <w:lastRenderedPageBreak/>
              <w:t>договорных взаимоотношений с арендодателем</w:t>
            </w:r>
          </w:p>
        </w:tc>
        <w:tc>
          <w:tcPr>
            <w:tcW w:w="1299" w:type="dxa"/>
          </w:tcPr>
          <w:p w14:paraId="3F30C068" w14:textId="2393A561"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lastRenderedPageBreak/>
              <w:t>9</w:t>
            </w:r>
          </w:p>
        </w:tc>
        <w:tc>
          <w:tcPr>
            <w:tcW w:w="1303" w:type="dxa"/>
          </w:tcPr>
          <w:p w14:paraId="4C52250E" w14:textId="5078BACB"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22" w:type="dxa"/>
          </w:tcPr>
          <w:p w14:paraId="06646AAC" w14:textId="4231B006"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9</w:t>
            </w:r>
          </w:p>
        </w:tc>
        <w:tc>
          <w:tcPr>
            <w:tcW w:w="1303" w:type="dxa"/>
          </w:tcPr>
          <w:p w14:paraId="555D0121" w14:textId="018ABAEC" w:rsidR="007C16B6" w:rsidRPr="002B4B74" w:rsidRDefault="00E15BCA"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w:t>
            </w:r>
          </w:p>
        </w:tc>
        <w:tc>
          <w:tcPr>
            <w:tcW w:w="1319" w:type="dxa"/>
          </w:tcPr>
          <w:p w14:paraId="6C01351D" w14:textId="2477C209"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9</w:t>
            </w:r>
          </w:p>
        </w:tc>
      </w:tr>
      <w:tr w:rsidR="00E15BCA" w:rsidRPr="002B4B74" w14:paraId="42DD8E54" w14:textId="77777777" w:rsidTr="00E15BCA">
        <w:tc>
          <w:tcPr>
            <w:tcW w:w="846" w:type="dxa"/>
          </w:tcPr>
          <w:p w14:paraId="3DF77C01" w14:textId="65527588"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10</w:t>
            </w:r>
          </w:p>
        </w:tc>
        <w:tc>
          <w:tcPr>
            <w:tcW w:w="2237" w:type="dxa"/>
          </w:tcPr>
          <w:p w14:paraId="5A5D1664" w14:textId="01DDCFFE" w:rsidR="007C16B6" w:rsidRPr="002B4B74" w:rsidRDefault="00520943" w:rsidP="00E97FA4">
            <w:pPr>
              <w:spacing w:before="40" w:after="40"/>
              <w:rPr>
                <w:rFonts w:ascii="Times New Roman" w:eastAsia="Times New Roman" w:hAnsi="Times New Roman" w:cs="Times New Roman"/>
                <w:color w:val="000000"/>
              </w:rPr>
            </w:pPr>
            <w:r w:rsidRPr="002B4B74">
              <w:rPr>
                <w:rFonts w:ascii="Times New Roman" w:eastAsia="Times New Roman" w:hAnsi="Times New Roman" w:cs="Times New Roman"/>
                <w:color w:val="000000"/>
              </w:rPr>
              <w:t>Итоговая оценка по сумме критериев</w:t>
            </w:r>
          </w:p>
        </w:tc>
        <w:tc>
          <w:tcPr>
            <w:tcW w:w="1299" w:type="dxa"/>
          </w:tcPr>
          <w:p w14:paraId="4030E6F9" w14:textId="177EA009"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100</w:t>
            </w:r>
          </w:p>
        </w:tc>
        <w:tc>
          <w:tcPr>
            <w:tcW w:w="1303" w:type="dxa"/>
          </w:tcPr>
          <w:p w14:paraId="2F19C6D5" w14:textId="6FCE3642"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w:t>
            </w:r>
          </w:p>
        </w:tc>
        <w:tc>
          <w:tcPr>
            <w:tcW w:w="1322" w:type="dxa"/>
          </w:tcPr>
          <w:p w14:paraId="0AEDB432" w14:textId="282E3A08"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82</w:t>
            </w:r>
          </w:p>
        </w:tc>
        <w:tc>
          <w:tcPr>
            <w:tcW w:w="1303" w:type="dxa"/>
          </w:tcPr>
          <w:p w14:paraId="5C269B55" w14:textId="1074FCF5"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w:t>
            </w:r>
          </w:p>
        </w:tc>
        <w:tc>
          <w:tcPr>
            <w:tcW w:w="1319" w:type="dxa"/>
          </w:tcPr>
          <w:p w14:paraId="5021FC6C" w14:textId="1EF12727" w:rsidR="007C16B6" w:rsidRPr="002B4B74" w:rsidRDefault="007C16B6" w:rsidP="00E97FA4">
            <w:pPr>
              <w:spacing w:before="40" w:after="40"/>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53</w:t>
            </w:r>
          </w:p>
        </w:tc>
      </w:tr>
    </w:tbl>
    <w:p w14:paraId="1235C2D5" w14:textId="77777777" w:rsidR="001938E2" w:rsidRPr="002B4B74" w:rsidRDefault="00A77639" w:rsidP="00E97FA4">
      <w:pPr>
        <w:pBdr>
          <w:top w:val="nil"/>
          <w:left w:val="nil"/>
          <w:bottom w:val="nil"/>
          <w:right w:val="nil"/>
          <w:between w:val="nil"/>
        </w:pBdr>
        <w:spacing w:before="240"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Регламент оценки:</w:t>
      </w:r>
    </w:p>
    <w:p w14:paraId="338012B6" w14:textId="1A9D9F0E" w:rsidR="001938E2" w:rsidRPr="002B4B74" w:rsidRDefault="00A77639">
      <w:pPr>
        <w:pStyle w:val="a5"/>
        <w:numPr>
          <w:ilvl w:val="0"/>
          <w:numId w:val="2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вес критерия определяется экспертным путем;</w:t>
      </w:r>
    </w:p>
    <w:p w14:paraId="535AA5D6" w14:textId="096A9C68" w:rsidR="001938E2" w:rsidRPr="002B4B74" w:rsidRDefault="00A77639">
      <w:pPr>
        <w:pStyle w:val="a5"/>
        <w:numPr>
          <w:ilvl w:val="0"/>
          <w:numId w:val="2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диапазон значения критерия – от 1 до 3;</w:t>
      </w:r>
    </w:p>
    <w:p w14:paraId="1D281F41" w14:textId="2680C63A" w:rsidR="001938E2" w:rsidRPr="002B4B74" w:rsidRDefault="00A77639">
      <w:pPr>
        <w:pStyle w:val="a5"/>
        <w:numPr>
          <w:ilvl w:val="0"/>
          <w:numId w:val="2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расчетное значение критерия определяется по формуле:</w:t>
      </w:r>
    </w:p>
    <w:p w14:paraId="370A05B5" w14:textId="77777777" w:rsidR="003B58E5" w:rsidRPr="002B4B74" w:rsidRDefault="003B58E5" w:rsidP="00E97FA4">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m:oMathPara>
        <m:oMath>
          <m:r>
            <w:rPr>
              <w:rFonts w:ascii="Cambria Math" w:eastAsia="Times New Roman" w:hAnsi="Cambria Math" w:cs="Times New Roman"/>
              <w:color w:val="000000"/>
              <w:sz w:val="28"/>
              <w:szCs w:val="28"/>
            </w:rPr>
            <m:t>Y=</m:t>
          </m:r>
          <m:f>
            <m:fPr>
              <m:ctrlPr>
                <w:rPr>
                  <w:rFonts w:ascii="Cambria Math" w:eastAsia="Times New Roman" w:hAnsi="Cambria Math" w:cs="Times New Roman"/>
                  <w:i/>
                  <w:color w:val="000000"/>
                  <w:sz w:val="28"/>
                  <w:szCs w:val="28"/>
                  <w:lang w:val="en-US"/>
                </w:rPr>
              </m:ctrlPr>
            </m:fPr>
            <m:num>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lang w:val="en-US"/>
                    </w:rPr>
                    <m:t>y</m:t>
                  </m:r>
                </m:sub>
              </m:sSub>
            </m:num>
            <m:den>
              <m:r>
                <w:rPr>
                  <w:rFonts w:ascii="Cambria Math" w:eastAsia="Times New Roman" w:hAnsi="Cambria Math" w:cs="Times New Roman"/>
                  <w:color w:val="000000"/>
                  <w:sz w:val="28"/>
                  <w:szCs w:val="28"/>
                </w:rPr>
                <m:t>3</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lang w:val="en-US"/>
                    </w:rPr>
                    <m:t>i</m:t>
                  </m:r>
                </m:sub>
              </m:sSub>
            </m:den>
          </m:f>
        </m:oMath>
      </m:oMathPara>
    </w:p>
    <w:p w14:paraId="0BE47970" w14:textId="77777777" w:rsidR="003B58E5" w:rsidRPr="002B4B74" w:rsidRDefault="003B58E5" w:rsidP="00E97FA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sidRPr="002B4B74">
        <w:rPr>
          <w:rFonts w:ascii="Times New Roman" w:eastAsia="Times New Roman" w:hAnsi="Times New Roman" w:cs="Times New Roman"/>
          <w:i/>
          <w:iCs/>
          <w:color w:val="000000"/>
          <w:sz w:val="28"/>
          <w:szCs w:val="28"/>
        </w:rPr>
        <w:t>г</w:t>
      </w:r>
      <w:r w:rsidR="00A77639" w:rsidRPr="002B4B74">
        <w:rPr>
          <w:rFonts w:ascii="Times New Roman" w:eastAsia="Times New Roman" w:hAnsi="Times New Roman" w:cs="Times New Roman"/>
          <w:i/>
          <w:iCs/>
          <w:color w:val="000000"/>
          <w:sz w:val="28"/>
          <w:szCs w:val="28"/>
        </w:rPr>
        <w:t>де</w:t>
      </w:r>
      <w:r w:rsidR="00A77639" w:rsidRPr="002B4B74">
        <w:rPr>
          <w:rFonts w:ascii="Times New Roman" w:eastAsia="Times New Roman" w:hAnsi="Times New Roman" w:cs="Times New Roman"/>
          <w:color w:val="000000"/>
          <w:sz w:val="28"/>
          <w:szCs w:val="28"/>
        </w:rPr>
        <w:t xml:space="preserve">: </w:t>
      </w:r>
    </w:p>
    <w:p w14:paraId="21EBB2C8" w14:textId="77777777" w:rsidR="003B58E5" w:rsidRPr="002B4B74" w:rsidRDefault="00A77639" w:rsidP="00E97FA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sidRPr="002B4B74">
        <w:rPr>
          <w:rFonts w:ascii="Times New Roman" w:eastAsia="Times New Roman" w:hAnsi="Times New Roman" w:cs="Times New Roman"/>
          <w:i/>
          <w:iCs/>
          <w:color w:val="000000"/>
          <w:sz w:val="28"/>
          <w:szCs w:val="28"/>
        </w:rPr>
        <w:t>Y</w:t>
      </w:r>
      <w:r w:rsidRPr="002B4B74">
        <w:rPr>
          <w:rFonts w:ascii="Times New Roman" w:eastAsia="Times New Roman" w:hAnsi="Times New Roman" w:cs="Times New Roman"/>
          <w:color w:val="000000"/>
          <w:sz w:val="28"/>
          <w:szCs w:val="28"/>
        </w:rPr>
        <w:t xml:space="preserve"> - расчетное значение критерия, </w:t>
      </w:r>
    </w:p>
    <w:p w14:paraId="45F155B7" w14:textId="5C91A839" w:rsidR="003B58E5" w:rsidRPr="002B4B74" w:rsidRDefault="00000000" w:rsidP="00E97FA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D</m:t>
            </m:r>
          </m:e>
          <m:sub>
            <m:r>
              <w:rPr>
                <w:rFonts w:ascii="Cambria Math" w:eastAsia="Times New Roman" w:hAnsi="Cambria Math" w:cs="Times New Roman"/>
                <w:color w:val="000000"/>
                <w:sz w:val="28"/>
                <w:szCs w:val="28"/>
                <w:lang w:val="en-US"/>
              </w:rPr>
              <m:t>y</m:t>
            </m:r>
          </m:sub>
        </m:sSub>
      </m:oMath>
      <w:r w:rsidR="00A77639" w:rsidRPr="002B4B74">
        <w:rPr>
          <w:rFonts w:ascii="Times New Roman" w:eastAsia="Times New Roman" w:hAnsi="Times New Roman" w:cs="Times New Roman"/>
          <w:color w:val="000000"/>
          <w:sz w:val="28"/>
          <w:szCs w:val="28"/>
        </w:rPr>
        <w:t xml:space="preserve"> – вес критерия, </w:t>
      </w:r>
    </w:p>
    <w:p w14:paraId="41F7729B" w14:textId="6ED18146" w:rsidR="001938E2" w:rsidRPr="002B4B74" w:rsidRDefault="00000000" w:rsidP="00E97FA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m:oMath>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lang w:val="en-US"/>
              </w:rPr>
              <m:t>i</m:t>
            </m:r>
          </m:sub>
        </m:sSub>
      </m:oMath>
      <w:r w:rsidR="00A77639" w:rsidRPr="002B4B74">
        <w:rPr>
          <w:rFonts w:ascii="Times New Roman" w:eastAsia="Times New Roman" w:hAnsi="Times New Roman" w:cs="Times New Roman"/>
          <w:color w:val="000000"/>
          <w:sz w:val="28"/>
          <w:szCs w:val="28"/>
        </w:rPr>
        <w:t xml:space="preserve"> – значение критерия в рамках диапазона</w:t>
      </w:r>
      <w:r w:rsidR="003B58E5" w:rsidRPr="002B4B74">
        <w:rPr>
          <w:rFonts w:ascii="Times New Roman" w:eastAsia="Times New Roman" w:hAnsi="Times New Roman" w:cs="Times New Roman"/>
          <w:color w:val="000000"/>
          <w:sz w:val="28"/>
          <w:szCs w:val="28"/>
        </w:rPr>
        <w:t>.</w:t>
      </w:r>
    </w:p>
    <w:p w14:paraId="42D83CFB" w14:textId="77777777" w:rsidR="003B58E5"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Самой дешевой на сегодняшний день считается электроэнергия, вырабатываемая гидроэлектростанциями. Затраты на строительство ГЭС, по существу, являются разовыми. Гидроэлектростанция достаточно быстро себя окупает, после чего </w:t>
      </w:r>
      <w:hyperlink r:id="rId30">
        <w:r w:rsidRPr="002B4B74">
          <w:rPr>
            <w:rFonts w:ascii="Times New Roman" w:eastAsia="Times New Roman" w:hAnsi="Times New Roman" w:cs="Times New Roman"/>
            <w:color w:val="000000"/>
            <w:sz w:val="28"/>
            <w:szCs w:val="28"/>
          </w:rPr>
          <w:t>получение</w:t>
        </w:r>
      </w:hyperlink>
      <w:r w:rsidRPr="002B4B74">
        <w:rPr>
          <w:rFonts w:ascii="Times New Roman" w:eastAsia="Times New Roman" w:hAnsi="Times New Roman" w:cs="Times New Roman"/>
          <w:color w:val="000000"/>
          <w:sz w:val="28"/>
          <w:szCs w:val="28"/>
        </w:rPr>
        <w:t> электроэнергии происходит практически без всяких затрат.</w:t>
      </w:r>
    </w:p>
    <w:p w14:paraId="3EFCAA04" w14:textId="77777777" w:rsidR="003B58E5"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Стоимость электроэнергии, вырабатываемой на атомных станциях, сопоставима со стоимостью электроэнергии ГЭС. В то же время атомные электростанции требуют затрат на покупку ядерного топлива и обеспечение безопасности, для них требуется высококвалифицированный персонал.</w:t>
      </w:r>
    </w:p>
    <w:p w14:paraId="6B60B1CB" w14:textId="77777777" w:rsidR="003B58E5"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Вместе с тем преимущество ГЭС в части низкой себестоимости получения ЭЭ нивелируется высокой удельной логистической составляющей (затраты по передаче и распределению ЭЭ между конечными пользователями) в конечном тарифе.</w:t>
      </w:r>
      <w:r w:rsidR="003B58E5" w:rsidRPr="002B4B74">
        <w:rPr>
          <w:rFonts w:ascii="Times New Roman" w:eastAsia="Times New Roman" w:hAnsi="Times New Roman" w:cs="Times New Roman"/>
          <w:color w:val="000000"/>
          <w:sz w:val="28"/>
          <w:szCs w:val="28"/>
        </w:rPr>
        <w:t xml:space="preserve"> </w:t>
      </w:r>
      <w:r w:rsidRPr="002B4B74">
        <w:rPr>
          <w:rFonts w:ascii="Times New Roman" w:eastAsia="Times New Roman" w:hAnsi="Times New Roman" w:cs="Times New Roman"/>
          <w:color w:val="000000"/>
          <w:sz w:val="28"/>
          <w:szCs w:val="28"/>
        </w:rPr>
        <w:t xml:space="preserve">Существенное влияние на формирование итогового тарифа размещения оборудования оказывает наличие организованного технического и сервисного </w:t>
      </w:r>
      <w:r w:rsidRPr="002B4B74">
        <w:rPr>
          <w:rFonts w:ascii="Times New Roman" w:eastAsia="Times New Roman" w:hAnsi="Times New Roman" w:cs="Times New Roman"/>
          <w:color w:val="000000"/>
          <w:sz w:val="28"/>
          <w:szCs w:val="28"/>
        </w:rPr>
        <w:lastRenderedPageBreak/>
        <w:t xml:space="preserve">обслуживания с возможностью расширения зоны обслуживания без дополнительных организационных затрат. </w:t>
      </w:r>
    </w:p>
    <w:p w14:paraId="4BCBF237" w14:textId="77777777" w:rsidR="00B027DC"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Еще один фактор итогового ценообразования – возможность приобретения мощности и заключения договоров электроснабжения напрямую с гарантирующим поставщиком (энергосбытовой компанией региона) по тарифу высокого напряжения (ВН). Как результат – отсутствие посредников и их интереса в итоговом тарифе на ЭЭ</w:t>
      </w:r>
      <w:r w:rsidR="00B027DC" w:rsidRPr="002B4B74">
        <w:rPr>
          <w:rFonts w:ascii="Times New Roman" w:eastAsia="Times New Roman" w:hAnsi="Times New Roman" w:cs="Times New Roman"/>
          <w:color w:val="000000"/>
          <w:sz w:val="28"/>
          <w:szCs w:val="28"/>
        </w:rPr>
        <w:t xml:space="preserve">. </w:t>
      </w:r>
    </w:p>
    <w:p w14:paraId="3E502E2D" w14:textId="25083995" w:rsidR="00B027DC"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По итогам проведённой оценки в качестве производителя и поставщика мощности определена Калининская АЭС.</w:t>
      </w:r>
      <w:r w:rsidR="00B027DC" w:rsidRPr="002B4B74">
        <w:rPr>
          <w:rFonts w:ascii="Times New Roman" w:eastAsia="Times New Roman" w:hAnsi="Times New Roman" w:cs="Times New Roman"/>
          <w:color w:val="000000"/>
          <w:sz w:val="28"/>
          <w:szCs w:val="28"/>
        </w:rPr>
        <w:t xml:space="preserve"> </w:t>
      </w:r>
    </w:p>
    <w:p w14:paraId="5B3FA0A1" w14:textId="77777777" w:rsidR="00B027DC" w:rsidRPr="002B4B74" w:rsidRDefault="00B027DC"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480A6FA8" w14:textId="7B246C79" w:rsidR="00B027DC" w:rsidRPr="002B4B74" w:rsidRDefault="00B027DC" w:rsidP="00E97FA4">
      <w:pPr>
        <w:pBdr>
          <w:top w:val="nil"/>
          <w:left w:val="nil"/>
          <w:bottom w:val="nil"/>
          <w:right w:val="nil"/>
          <w:between w:val="nil"/>
        </w:pBdr>
        <w:spacing w:after="0" w:line="360" w:lineRule="auto"/>
        <w:ind w:firstLine="709"/>
        <w:jc w:val="center"/>
        <w:rPr>
          <w:rFonts w:ascii="Times New Roman" w:eastAsia="Times New Roman" w:hAnsi="Times New Roman" w:cs="Times New Roman"/>
          <w:b/>
          <w:bCs/>
          <w:color w:val="000000"/>
          <w:sz w:val="28"/>
          <w:szCs w:val="28"/>
        </w:rPr>
      </w:pPr>
      <w:bookmarkStart w:id="16" w:name="_Toc164032538"/>
      <w:r w:rsidRPr="002B4B74">
        <w:rPr>
          <w:rFonts w:ascii="Times New Roman" w:eastAsia="Times New Roman" w:hAnsi="Times New Roman" w:cs="Times New Roman"/>
          <w:b/>
          <w:bCs/>
          <w:color w:val="000000"/>
          <w:sz w:val="28"/>
          <w:szCs w:val="28"/>
        </w:rPr>
        <w:t>Подбор и предварительное согласование земельного участка</w:t>
      </w:r>
      <w:bookmarkEnd w:id="16"/>
    </w:p>
    <w:p w14:paraId="2CEB65F2" w14:textId="77777777" w:rsidR="00B027DC"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Критерии выбора – минимальная  удаленность от поставщика мощности и энергопринимающих ТП сетевой организации.</w:t>
      </w:r>
    </w:p>
    <w:p w14:paraId="37B32955" w14:textId="77777777" w:rsidR="00B027DC"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Предварительно под застройку определен земельный участок (далее ЗУ) с кадастровым номером 69:35:0000016:408, по адресу: Тверская область, Удомельский городской округ, д. Мишнево, относится к зоне «СХ-3 Производственная зона сельскохозяйственных предприятий», основной ВРИ «Деловое управление», допустимый вспомогательный ВРИ «Энергетика» [Приложение 1], категория земель: земли населенных пунктов.</w:t>
      </w:r>
    </w:p>
    <w:p w14:paraId="206C9DA8" w14:textId="3471D61F" w:rsidR="00B027DC"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Расстояние от ЗУ до энергопринимающей инфраструктуры сетевой организации – менее 1,5 </w:t>
      </w:r>
      <w:proofErr w:type="spellStart"/>
      <w:r w:rsidRPr="002B4B74">
        <w:rPr>
          <w:rFonts w:ascii="Times New Roman" w:eastAsia="Times New Roman" w:hAnsi="Times New Roman" w:cs="Times New Roman"/>
          <w:color w:val="000000"/>
          <w:sz w:val="28"/>
          <w:szCs w:val="28"/>
        </w:rPr>
        <w:t>км.В</w:t>
      </w:r>
      <w:proofErr w:type="spellEnd"/>
      <w:r w:rsidRPr="002B4B74">
        <w:rPr>
          <w:rFonts w:ascii="Times New Roman" w:eastAsia="Times New Roman" w:hAnsi="Times New Roman" w:cs="Times New Roman"/>
          <w:color w:val="000000"/>
          <w:sz w:val="28"/>
          <w:szCs w:val="28"/>
        </w:rPr>
        <w:t xml:space="preserve"> локации удомельского округа возможно отведение под строительство других ЗУ. Выбор участка выше обусловлен максимальной приближенностью к энергопринимающим устройствам сетевой организации (оптимизация затрат по технологическому присоединению), равнинным характером местности (оптимизация затрат землеустроительных работ).</w:t>
      </w:r>
    </w:p>
    <w:p w14:paraId="632A05AB" w14:textId="77777777" w:rsidR="00B027DC" w:rsidRPr="002B4B74" w:rsidRDefault="00B027DC" w:rsidP="00E97FA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C40977D" w14:textId="3F6252D8" w:rsidR="00B027DC" w:rsidRPr="002B4B74" w:rsidRDefault="00B027DC" w:rsidP="00E97FA4">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bookmarkStart w:id="17" w:name="_Toc164032539"/>
      <w:r w:rsidRPr="002B4B74">
        <w:rPr>
          <w:rFonts w:ascii="Times New Roman" w:eastAsia="Times New Roman" w:hAnsi="Times New Roman" w:cs="Times New Roman"/>
          <w:b/>
          <w:bCs/>
          <w:color w:val="000000"/>
          <w:sz w:val="28"/>
          <w:szCs w:val="28"/>
        </w:rPr>
        <w:t>Определение гарантирующего поставщика</w:t>
      </w:r>
      <w:bookmarkEnd w:id="17"/>
    </w:p>
    <w:p w14:paraId="7BDF82DB" w14:textId="77777777" w:rsidR="00B027DC"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Обособленное подразделение «</w:t>
      </w:r>
      <w:proofErr w:type="spellStart"/>
      <w:r w:rsidRPr="002B4B74">
        <w:rPr>
          <w:rFonts w:ascii="Times New Roman" w:eastAsia="Times New Roman" w:hAnsi="Times New Roman" w:cs="Times New Roman"/>
          <w:color w:val="000000"/>
          <w:sz w:val="28"/>
          <w:szCs w:val="28"/>
        </w:rPr>
        <w:t>АтомЭнергоСбыт</w:t>
      </w:r>
      <w:proofErr w:type="spellEnd"/>
      <w:r w:rsidRPr="002B4B74">
        <w:rPr>
          <w:rFonts w:ascii="Times New Roman" w:eastAsia="Times New Roman" w:hAnsi="Times New Roman" w:cs="Times New Roman"/>
          <w:color w:val="000000"/>
          <w:sz w:val="28"/>
          <w:szCs w:val="28"/>
        </w:rPr>
        <w:t xml:space="preserve">» Тверь. Компания является гарантирующим поставщиком электроэнергии в Тверской области с 1 </w:t>
      </w:r>
      <w:r w:rsidRPr="002B4B74">
        <w:rPr>
          <w:rFonts w:ascii="Times New Roman" w:eastAsia="Times New Roman" w:hAnsi="Times New Roman" w:cs="Times New Roman"/>
          <w:color w:val="000000"/>
          <w:sz w:val="28"/>
          <w:szCs w:val="28"/>
        </w:rPr>
        <w:lastRenderedPageBreak/>
        <w:t>апреля 2014 года. Главный ориентир в работе компании - качественное и надежное снабжение потребителей электрической энергией. Компания обслуживает 17 тысяч юридических и более 741 тысячи физических лиц. От ежедневного труда энергетиков напрямую зависит стабильная деятельность предприятий промышленности и сельского хозяйства, организаций и учреждений, объектов социальной сферы Тверской области.</w:t>
      </w:r>
    </w:p>
    <w:p w14:paraId="5F4EC483" w14:textId="67D2BF89"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Сегодня в составе «</w:t>
      </w:r>
      <w:proofErr w:type="spellStart"/>
      <w:r w:rsidRPr="002B4B74">
        <w:rPr>
          <w:rFonts w:ascii="Times New Roman" w:eastAsia="Times New Roman" w:hAnsi="Times New Roman" w:cs="Times New Roman"/>
          <w:color w:val="000000"/>
          <w:sz w:val="28"/>
          <w:szCs w:val="28"/>
        </w:rPr>
        <w:t>АтомЭнергоСбыт</w:t>
      </w:r>
      <w:proofErr w:type="spellEnd"/>
      <w:r w:rsidRPr="002B4B74">
        <w:rPr>
          <w:rFonts w:ascii="Times New Roman" w:eastAsia="Times New Roman" w:hAnsi="Times New Roman" w:cs="Times New Roman"/>
          <w:color w:val="000000"/>
          <w:sz w:val="28"/>
          <w:szCs w:val="28"/>
        </w:rPr>
        <w:t>» Тверь эффективно осуществляют профессиональную деятельность 38 участков, а также центры обслуживания клиентов.</w:t>
      </w:r>
      <w:r w:rsidR="00B027DC" w:rsidRPr="002B4B74">
        <w:rPr>
          <w:rFonts w:ascii="Times New Roman" w:eastAsia="Times New Roman" w:hAnsi="Times New Roman" w:cs="Times New Roman"/>
          <w:color w:val="000000"/>
          <w:sz w:val="28"/>
          <w:szCs w:val="28"/>
        </w:rPr>
        <w:t xml:space="preserve"> </w:t>
      </w:r>
      <w:r w:rsidRPr="002B4B74">
        <w:rPr>
          <w:rFonts w:ascii="Times New Roman" w:eastAsia="Times New Roman" w:hAnsi="Times New Roman" w:cs="Times New Roman"/>
          <w:color w:val="000000"/>
          <w:sz w:val="28"/>
          <w:szCs w:val="28"/>
        </w:rPr>
        <w:t>Подразделения «</w:t>
      </w:r>
      <w:proofErr w:type="spellStart"/>
      <w:r w:rsidRPr="002B4B74">
        <w:rPr>
          <w:rFonts w:ascii="Times New Roman" w:eastAsia="Times New Roman" w:hAnsi="Times New Roman" w:cs="Times New Roman"/>
          <w:color w:val="000000"/>
          <w:sz w:val="28"/>
          <w:szCs w:val="28"/>
        </w:rPr>
        <w:t>АтомЭнергоСбыт</w:t>
      </w:r>
      <w:proofErr w:type="spellEnd"/>
      <w:r w:rsidRPr="002B4B74">
        <w:rPr>
          <w:rFonts w:ascii="Times New Roman" w:eastAsia="Times New Roman" w:hAnsi="Times New Roman" w:cs="Times New Roman"/>
          <w:color w:val="000000"/>
          <w:sz w:val="28"/>
          <w:szCs w:val="28"/>
        </w:rPr>
        <w:t>» Тверь функционируют во всех районах и крупных населенных пунктах Тверской области и способствуют повышению эффективности, оперативности, прозрачности, а также максимальному внедрению в жизнь принципа индивидуального подхода при взаимодействии с клиентами.</w:t>
      </w:r>
    </w:p>
    <w:p w14:paraId="6CD5689F" w14:textId="77777777" w:rsidR="00B027DC" w:rsidRPr="002B4B74" w:rsidRDefault="00B027DC" w:rsidP="00E97FA4">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44995C97" w14:textId="3A111018" w:rsidR="00B027DC" w:rsidRPr="002B4B74" w:rsidRDefault="00B027DC" w:rsidP="00E97FA4">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bookmarkStart w:id="18" w:name="_Toc164032540"/>
      <w:r w:rsidRPr="002B4B74">
        <w:rPr>
          <w:rFonts w:ascii="Times New Roman" w:eastAsia="Times New Roman" w:hAnsi="Times New Roman" w:cs="Times New Roman"/>
          <w:b/>
          <w:color w:val="000000"/>
          <w:sz w:val="28"/>
          <w:szCs w:val="28"/>
        </w:rPr>
        <w:t xml:space="preserve">Предварительное </w:t>
      </w:r>
      <w:proofErr w:type="spellStart"/>
      <w:r w:rsidRPr="002B4B74">
        <w:rPr>
          <w:rFonts w:ascii="Times New Roman" w:eastAsia="Times New Roman" w:hAnsi="Times New Roman" w:cs="Times New Roman"/>
          <w:b/>
          <w:color w:val="000000"/>
          <w:sz w:val="28"/>
          <w:szCs w:val="28"/>
        </w:rPr>
        <w:t>сметирование</w:t>
      </w:r>
      <w:proofErr w:type="spellEnd"/>
      <w:r w:rsidRPr="002B4B74">
        <w:rPr>
          <w:rFonts w:ascii="Times New Roman" w:eastAsia="Times New Roman" w:hAnsi="Times New Roman" w:cs="Times New Roman"/>
          <w:b/>
          <w:color w:val="000000"/>
          <w:sz w:val="28"/>
          <w:szCs w:val="28"/>
        </w:rPr>
        <w:t xml:space="preserve"> </w:t>
      </w:r>
      <w:bookmarkEnd w:id="18"/>
      <w:r w:rsidR="00800412" w:rsidRPr="002B4B74">
        <w:rPr>
          <w:rFonts w:ascii="Times New Roman" w:eastAsia="Times New Roman" w:hAnsi="Times New Roman" w:cs="Times New Roman"/>
          <w:b/>
          <w:color w:val="000000"/>
          <w:sz w:val="28"/>
          <w:szCs w:val="28"/>
        </w:rPr>
        <w:t xml:space="preserve">землеустроительных работ (для </w:t>
      </w:r>
      <w:proofErr w:type="spellStart"/>
      <w:r w:rsidR="00800412" w:rsidRPr="002B4B74">
        <w:rPr>
          <w:rFonts w:ascii="Times New Roman" w:eastAsia="Times New Roman" w:hAnsi="Times New Roman" w:cs="Times New Roman"/>
          <w:b/>
          <w:color w:val="000000"/>
          <w:sz w:val="28"/>
          <w:szCs w:val="28"/>
        </w:rPr>
        <w:t>энергопроизводящей</w:t>
      </w:r>
      <w:proofErr w:type="spellEnd"/>
      <w:r w:rsidR="00800412" w:rsidRPr="002B4B74">
        <w:rPr>
          <w:rFonts w:ascii="Times New Roman" w:eastAsia="Times New Roman" w:hAnsi="Times New Roman" w:cs="Times New Roman"/>
          <w:b/>
          <w:color w:val="000000"/>
          <w:sz w:val="28"/>
          <w:szCs w:val="28"/>
        </w:rPr>
        <w:t xml:space="preserve"> компании)</w:t>
      </w:r>
    </w:p>
    <w:p w14:paraId="1C1C1020"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Площадка, на которой планируется установить МЦОД, следующие характеристики: длина 68м, ширина 47м. </w:t>
      </w:r>
    </w:p>
    <w:p w14:paraId="460408C0" w14:textId="67D3A799" w:rsidR="001938E2"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Состав почвы на основании данных представляет собой пески и супеси, а породы слабо и среднеподзолистые, которые подходят по СНИП и ГОСТ для размещения всех видов МЦОД, не имеют склонности к продавливанию под весом тяжести МЦОД, устойчивы к землетрясениям. </w:t>
      </w:r>
      <w:r w:rsidR="00B027DC" w:rsidRPr="002B4B74">
        <w:rPr>
          <w:rFonts w:ascii="Times New Roman" w:eastAsia="Times New Roman" w:hAnsi="Times New Roman" w:cs="Times New Roman"/>
          <w:color w:val="000000"/>
          <w:sz w:val="28"/>
          <w:szCs w:val="28"/>
        </w:rPr>
        <w:t xml:space="preserve">Площадка ровная без уклона. </w:t>
      </w:r>
    </w:p>
    <w:p w14:paraId="09E74EB7" w14:textId="7F152B46" w:rsidR="00E5756F" w:rsidRDefault="00E5756F"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 xml:space="preserve">11 – </w:t>
      </w:r>
      <w:r w:rsidRPr="00E5756F">
        <w:rPr>
          <w:rFonts w:ascii="Times New Roman" w:hAnsi="Times New Roman" w:cs="Times New Roman"/>
          <w:sz w:val="28"/>
          <w:szCs w:val="28"/>
        </w:rPr>
        <w:t>Структура затрат землеустроительных работ по смете</w:t>
      </w:r>
    </w:p>
    <w:tbl>
      <w:tblPr>
        <w:tblStyle w:val="aff5"/>
        <w:tblW w:w="9600" w:type="dxa"/>
        <w:tblInd w:w="0" w:type="dxa"/>
        <w:tblLayout w:type="fixed"/>
        <w:tblLook w:val="0400" w:firstRow="0" w:lastRow="0" w:firstColumn="0" w:lastColumn="0" w:noHBand="0" w:noVBand="1"/>
      </w:tblPr>
      <w:tblGrid>
        <w:gridCol w:w="6280"/>
        <w:gridCol w:w="1660"/>
        <w:gridCol w:w="1660"/>
      </w:tblGrid>
      <w:tr w:rsidR="001938E2" w:rsidRPr="002B4B74" w14:paraId="4A7689A2" w14:textId="77777777" w:rsidTr="00520943">
        <w:trPr>
          <w:trHeight w:val="344"/>
        </w:trPr>
        <w:tc>
          <w:tcPr>
            <w:tcW w:w="6280" w:type="dxa"/>
            <w:tcBorders>
              <w:top w:val="single" w:sz="4" w:space="0" w:color="000000"/>
              <w:left w:val="single" w:sz="4" w:space="0" w:color="000000"/>
              <w:bottom w:val="single" w:sz="4" w:space="0" w:color="000000"/>
              <w:right w:val="single" w:sz="4" w:space="0" w:color="000000"/>
            </w:tcBorders>
            <w:shd w:val="clear" w:color="auto" w:fill="008080"/>
            <w:vAlign w:val="center"/>
          </w:tcPr>
          <w:p w14:paraId="1380EB6D" w14:textId="77777777" w:rsidR="001938E2" w:rsidRPr="002B4B74" w:rsidRDefault="00A77639" w:rsidP="00E97FA4">
            <w:pPr>
              <w:spacing w:before="60" w:after="60" w:line="36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Группировка затрат</w:t>
            </w:r>
          </w:p>
        </w:tc>
        <w:tc>
          <w:tcPr>
            <w:tcW w:w="1660" w:type="dxa"/>
            <w:tcBorders>
              <w:top w:val="single" w:sz="4" w:space="0" w:color="000000"/>
              <w:left w:val="nil"/>
              <w:bottom w:val="single" w:sz="4" w:space="0" w:color="000000"/>
              <w:right w:val="single" w:sz="4" w:space="0" w:color="000000"/>
            </w:tcBorders>
            <w:shd w:val="clear" w:color="auto" w:fill="008080"/>
            <w:vAlign w:val="center"/>
          </w:tcPr>
          <w:p w14:paraId="53D46620" w14:textId="77777777" w:rsidR="001938E2" w:rsidRPr="002B4B74" w:rsidRDefault="00A77639" w:rsidP="00E97FA4">
            <w:pPr>
              <w:spacing w:before="60" w:after="60" w:line="360" w:lineRule="auto"/>
              <w:jc w:val="center"/>
              <w:rPr>
                <w:rFonts w:ascii="Times New Roman" w:eastAsia="Times New Roman" w:hAnsi="Times New Roman" w:cs="Times New Roman"/>
                <w:bCs/>
                <w:color w:val="FFFFFF" w:themeColor="background1"/>
                <w:sz w:val="24"/>
                <w:szCs w:val="24"/>
              </w:rPr>
            </w:pPr>
            <w:proofErr w:type="spellStart"/>
            <w:r w:rsidRPr="002B4B74">
              <w:rPr>
                <w:rFonts w:ascii="Times New Roman" w:eastAsia="Times New Roman" w:hAnsi="Times New Roman" w:cs="Times New Roman"/>
                <w:bCs/>
                <w:color w:val="FFFFFF" w:themeColor="background1"/>
                <w:sz w:val="24"/>
                <w:szCs w:val="24"/>
              </w:rPr>
              <w:t>руб</w:t>
            </w:r>
            <w:proofErr w:type="spellEnd"/>
          </w:p>
        </w:tc>
        <w:tc>
          <w:tcPr>
            <w:tcW w:w="1660" w:type="dxa"/>
            <w:tcBorders>
              <w:top w:val="single" w:sz="4" w:space="0" w:color="000000"/>
              <w:left w:val="nil"/>
              <w:bottom w:val="single" w:sz="4" w:space="0" w:color="000000"/>
              <w:right w:val="single" w:sz="4" w:space="0" w:color="000000"/>
            </w:tcBorders>
            <w:shd w:val="clear" w:color="auto" w:fill="008080"/>
            <w:vAlign w:val="center"/>
          </w:tcPr>
          <w:p w14:paraId="165EB5F1" w14:textId="77777777" w:rsidR="001938E2" w:rsidRPr="002B4B74" w:rsidRDefault="00A77639" w:rsidP="00E97FA4">
            <w:pPr>
              <w:spacing w:before="60" w:after="60" w:line="36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доля, %</w:t>
            </w:r>
          </w:p>
        </w:tc>
      </w:tr>
      <w:tr w:rsidR="001938E2" w:rsidRPr="002B4B74" w14:paraId="25E41E16"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408AF6B3" w14:textId="30F092F6"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ПРЯМЫЕ ЗАТРАТЫ</w:t>
            </w:r>
            <w:r w:rsidR="00B027DC" w:rsidRPr="002B4B74">
              <w:rPr>
                <w:rFonts w:ascii="Times New Roman" w:eastAsia="Times New Roman" w:hAnsi="Times New Roman" w:cs="Times New Roman"/>
                <w:color w:val="000000"/>
                <w:sz w:val="24"/>
                <w:szCs w:val="24"/>
              </w:rPr>
              <w:t>, в том числе:</w:t>
            </w:r>
          </w:p>
        </w:tc>
        <w:tc>
          <w:tcPr>
            <w:tcW w:w="1660" w:type="dxa"/>
            <w:tcBorders>
              <w:top w:val="nil"/>
              <w:left w:val="nil"/>
              <w:bottom w:val="single" w:sz="4" w:space="0" w:color="000000"/>
              <w:right w:val="single" w:sz="4" w:space="0" w:color="000000"/>
            </w:tcBorders>
            <w:shd w:val="clear" w:color="auto" w:fill="auto"/>
            <w:vAlign w:val="center"/>
          </w:tcPr>
          <w:p w14:paraId="2E270B9E"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11 086 891</w:t>
            </w:r>
          </w:p>
        </w:tc>
        <w:tc>
          <w:tcPr>
            <w:tcW w:w="1660" w:type="dxa"/>
            <w:tcBorders>
              <w:top w:val="nil"/>
              <w:left w:val="nil"/>
              <w:bottom w:val="single" w:sz="4" w:space="0" w:color="000000"/>
              <w:right w:val="single" w:sz="4" w:space="0" w:color="000000"/>
            </w:tcBorders>
            <w:shd w:val="clear" w:color="auto" w:fill="auto"/>
            <w:vAlign w:val="center"/>
          </w:tcPr>
          <w:p w14:paraId="2AF57707"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67,80%</w:t>
            </w:r>
          </w:p>
        </w:tc>
      </w:tr>
      <w:tr w:rsidR="001938E2" w:rsidRPr="002B4B74" w14:paraId="07C8F3F5"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1B1B54DA" w14:textId="197F5100" w:rsidR="001938E2" w:rsidRPr="002B4B74" w:rsidRDefault="00B027DC"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A77639" w:rsidRPr="002B4B74">
              <w:rPr>
                <w:rFonts w:ascii="Times New Roman" w:eastAsia="Times New Roman" w:hAnsi="Times New Roman" w:cs="Times New Roman"/>
                <w:color w:val="000000"/>
                <w:sz w:val="24"/>
                <w:szCs w:val="24"/>
              </w:rPr>
              <w:t>Оплата труда рабочих</w:t>
            </w:r>
          </w:p>
        </w:tc>
        <w:tc>
          <w:tcPr>
            <w:tcW w:w="1660" w:type="dxa"/>
            <w:tcBorders>
              <w:top w:val="nil"/>
              <w:left w:val="nil"/>
              <w:bottom w:val="single" w:sz="4" w:space="0" w:color="000000"/>
              <w:right w:val="single" w:sz="4" w:space="0" w:color="000000"/>
            </w:tcBorders>
            <w:shd w:val="clear" w:color="auto" w:fill="auto"/>
            <w:vAlign w:val="center"/>
          </w:tcPr>
          <w:p w14:paraId="0292E406"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1 271 789</w:t>
            </w:r>
          </w:p>
        </w:tc>
        <w:tc>
          <w:tcPr>
            <w:tcW w:w="1660" w:type="dxa"/>
            <w:tcBorders>
              <w:top w:val="nil"/>
              <w:left w:val="nil"/>
              <w:bottom w:val="single" w:sz="4" w:space="0" w:color="000000"/>
              <w:right w:val="single" w:sz="4" w:space="0" w:color="000000"/>
            </w:tcBorders>
            <w:shd w:val="clear" w:color="auto" w:fill="auto"/>
            <w:vAlign w:val="center"/>
          </w:tcPr>
          <w:p w14:paraId="58426FD4"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7,80%</w:t>
            </w:r>
          </w:p>
        </w:tc>
      </w:tr>
      <w:tr w:rsidR="001938E2" w:rsidRPr="002B4B74" w14:paraId="33AC9C13"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4343C39D" w14:textId="3DE16C1E"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 xml:space="preserve">  </w:t>
            </w:r>
            <w:r w:rsidRPr="002B4B74">
              <w:rPr>
                <w:rFonts w:ascii="Times New Roman" w:eastAsia="Times New Roman" w:hAnsi="Times New Roman" w:cs="Times New Roman"/>
                <w:color w:val="000000"/>
                <w:sz w:val="24"/>
                <w:szCs w:val="24"/>
              </w:rPr>
              <w:t>Эксплуатация машин</w:t>
            </w:r>
            <w:r w:rsidR="00B027DC" w:rsidRPr="002B4B74">
              <w:rPr>
                <w:rFonts w:ascii="Times New Roman" w:eastAsia="Times New Roman" w:hAnsi="Times New Roman" w:cs="Times New Roman"/>
                <w:color w:val="000000"/>
                <w:sz w:val="24"/>
                <w:szCs w:val="24"/>
              </w:rPr>
              <w:t>, в том числе:</w:t>
            </w:r>
          </w:p>
        </w:tc>
        <w:tc>
          <w:tcPr>
            <w:tcW w:w="1660" w:type="dxa"/>
            <w:tcBorders>
              <w:top w:val="nil"/>
              <w:left w:val="nil"/>
              <w:bottom w:val="single" w:sz="4" w:space="0" w:color="000000"/>
              <w:right w:val="single" w:sz="4" w:space="0" w:color="000000"/>
            </w:tcBorders>
            <w:shd w:val="clear" w:color="auto" w:fill="auto"/>
            <w:vAlign w:val="center"/>
          </w:tcPr>
          <w:p w14:paraId="19B42E10"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1 076 690</w:t>
            </w:r>
          </w:p>
        </w:tc>
        <w:tc>
          <w:tcPr>
            <w:tcW w:w="1660" w:type="dxa"/>
            <w:tcBorders>
              <w:top w:val="nil"/>
              <w:left w:val="nil"/>
              <w:bottom w:val="single" w:sz="4" w:space="0" w:color="000000"/>
              <w:right w:val="single" w:sz="4" w:space="0" w:color="000000"/>
            </w:tcBorders>
            <w:shd w:val="clear" w:color="auto" w:fill="auto"/>
            <w:vAlign w:val="center"/>
          </w:tcPr>
          <w:p w14:paraId="3057CEFD"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6,60%</w:t>
            </w:r>
          </w:p>
        </w:tc>
      </w:tr>
      <w:tr w:rsidR="001938E2" w:rsidRPr="002B4B74" w14:paraId="279428E3"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7FEC4869" w14:textId="4C674CF2"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 xml:space="preserve">     Оплата</w:t>
            </w:r>
            <w:r w:rsidRPr="002B4B74">
              <w:rPr>
                <w:rFonts w:ascii="Times New Roman" w:eastAsia="Times New Roman" w:hAnsi="Times New Roman" w:cs="Times New Roman"/>
                <w:color w:val="000000"/>
                <w:sz w:val="24"/>
                <w:szCs w:val="24"/>
              </w:rPr>
              <w:t xml:space="preserve"> труда машинистов (</w:t>
            </w:r>
            <w:proofErr w:type="spellStart"/>
            <w:r w:rsidRPr="002B4B74">
              <w:rPr>
                <w:rFonts w:ascii="Times New Roman" w:eastAsia="Times New Roman" w:hAnsi="Times New Roman" w:cs="Times New Roman"/>
                <w:color w:val="000000"/>
                <w:sz w:val="24"/>
                <w:szCs w:val="24"/>
              </w:rPr>
              <w:t>Отм</w:t>
            </w:r>
            <w:proofErr w:type="spellEnd"/>
            <w:r w:rsidRPr="002B4B74">
              <w:rPr>
                <w:rFonts w:ascii="Times New Roman" w:eastAsia="Times New Roman" w:hAnsi="Times New Roman" w:cs="Times New Roman"/>
                <w:color w:val="000000"/>
                <w:sz w:val="24"/>
                <w:szCs w:val="24"/>
              </w:rPr>
              <w:t>)</w:t>
            </w:r>
          </w:p>
        </w:tc>
        <w:tc>
          <w:tcPr>
            <w:tcW w:w="1660" w:type="dxa"/>
            <w:tcBorders>
              <w:top w:val="nil"/>
              <w:left w:val="nil"/>
              <w:bottom w:val="single" w:sz="4" w:space="0" w:color="000000"/>
              <w:right w:val="single" w:sz="4" w:space="0" w:color="000000"/>
            </w:tcBorders>
            <w:shd w:val="clear" w:color="auto" w:fill="auto"/>
            <w:vAlign w:val="center"/>
          </w:tcPr>
          <w:p w14:paraId="26A2D73C"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180 697</w:t>
            </w:r>
          </w:p>
        </w:tc>
        <w:tc>
          <w:tcPr>
            <w:tcW w:w="1660" w:type="dxa"/>
            <w:tcBorders>
              <w:top w:val="nil"/>
              <w:left w:val="nil"/>
              <w:bottom w:val="single" w:sz="4" w:space="0" w:color="000000"/>
              <w:right w:val="single" w:sz="4" w:space="0" w:color="000000"/>
            </w:tcBorders>
            <w:shd w:val="clear" w:color="auto" w:fill="auto"/>
            <w:vAlign w:val="center"/>
          </w:tcPr>
          <w:p w14:paraId="5027F2A3"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1,10%</w:t>
            </w:r>
          </w:p>
        </w:tc>
      </w:tr>
      <w:tr w:rsidR="001938E2" w:rsidRPr="002B4B74" w14:paraId="365149E8"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79F165DA" w14:textId="4522CDB5"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lastRenderedPageBreak/>
              <w:t xml:space="preserve">   </w:t>
            </w:r>
            <w:r w:rsidR="00B027DC" w:rsidRPr="002B4B74">
              <w:rPr>
                <w:rFonts w:ascii="Times New Roman" w:eastAsia="Times New Roman" w:hAnsi="Times New Roman" w:cs="Times New Roman"/>
                <w:color w:val="000000"/>
                <w:sz w:val="24"/>
                <w:szCs w:val="24"/>
              </w:rPr>
              <w:t xml:space="preserve">  </w:t>
            </w:r>
            <w:r w:rsidRPr="002B4B74">
              <w:rPr>
                <w:rFonts w:ascii="Times New Roman" w:eastAsia="Times New Roman" w:hAnsi="Times New Roman" w:cs="Times New Roman"/>
                <w:color w:val="000000"/>
                <w:sz w:val="24"/>
                <w:szCs w:val="24"/>
              </w:rPr>
              <w:t xml:space="preserve"> Материалы</w:t>
            </w:r>
          </w:p>
        </w:tc>
        <w:tc>
          <w:tcPr>
            <w:tcW w:w="1660" w:type="dxa"/>
            <w:tcBorders>
              <w:top w:val="nil"/>
              <w:left w:val="nil"/>
              <w:bottom w:val="single" w:sz="4" w:space="0" w:color="000000"/>
              <w:right w:val="single" w:sz="4" w:space="0" w:color="000000"/>
            </w:tcBorders>
            <w:shd w:val="clear" w:color="auto" w:fill="auto"/>
            <w:vAlign w:val="center"/>
          </w:tcPr>
          <w:p w14:paraId="3CDD50C9"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8 738 412</w:t>
            </w:r>
          </w:p>
        </w:tc>
        <w:tc>
          <w:tcPr>
            <w:tcW w:w="1660" w:type="dxa"/>
            <w:tcBorders>
              <w:top w:val="nil"/>
              <w:left w:val="nil"/>
              <w:bottom w:val="single" w:sz="4" w:space="0" w:color="000000"/>
              <w:right w:val="single" w:sz="4" w:space="0" w:color="000000"/>
            </w:tcBorders>
            <w:shd w:val="clear" w:color="auto" w:fill="auto"/>
            <w:vAlign w:val="center"/>
          </w:tcPr>
          <w:p w14:paraId="1170FAC6"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53,50%</w:t>
            </w:r>
          </w:p>
        </w:tc>
      </w:tr>
      <w:tr w:rsidR="001938E2" w:rsidRPr="002B4B74" w14:paraId="3BF19644"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678D2A29" w14:textId="0FAADED5"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НАКЛАДНЫЕ РАСХОДЫ</w:t>
            </w:r>
          </w:p>
        </w:tc>
        <w:tc>
          <w:tcPr>
            <w:tcW w:w="1660" w:type="dxa"/>
            <w:tcBorders>
              <w:top w:val="nil"/>
              <w:left w:val="nil"/>
              <w:bottom w:val="single" w:sz="4" w:space="0" w:color="000000"/>
              <w:right w:val="single" w:sz="4" w:space="0" w:color="000000"/>
            </w:tcBorders>
            <w:shd w:val="clear" w:color="auto" w:fill="auto"/>
            <w:vAlign w:val="center"/>
          </w:tcPr>
          <w:p w14:paraId="2D9761C7"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1 575 919</w:t>
            </w:r>
          </w:p>
        </w:tc>
        <w:tc>
          <w:tcPr>
            <w:tcW w:w="1660" w:type="dxa"/>
            <w:tcBorders>
              <w:top w:val="nil"/>
              <w:left w:val="nil"/>
              <w:bottom w:val="single" w:sz="4" w:space="0" w:color="000000"/>
              <w:right w:val="single" w:sz="4" w:space="0" w:color="000000"/>
            </w:tcBorders>
            <w:shd w:val="clear" w:color="auto" w:fill="auto"/>
            <w:vAlign w:val="center"/>
          </w:tcPr>
          <w:p w14:paraId="238EE4F0"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9,70%</w:t>
            </w:r>
          </w:p>
        </w:tc>
      </w:tr>
      <w:tr w:rsidR="001938E2" w:rsidRPr="002B4B74" w14:paraId="7C9C1EB8"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3E1E88B1" w14:textId="2F40D391"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СМЕТНАЯ ПРИБЫЛЬ</w:t>
            </w:r>
          </w:p>
        </w:tc>
        <w:tc>
          <w:tcPr>
            <w:tcW w:w="1660" w:type="dxa"/>
            <w:tcBorders>
              <w:top w:val="nil"/>
              <w:left w:val="nil"/>
              <w:bottom w:val="single" w:sz="4" w:space="0" w:color="000000"/>
              <w:right w:val="single" w:sz="4" w:space="0" w:color="000000"/>
            </w:tcBorders>
            <w:shd w:val="clear" w:color="auto" w:fill="auto"/>
            <w:vAlign w:val="center"/>
          </w:tcPr>
          <w:p w14:paraId="346ECDE9"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944 342</w:t>
            </w:r>
          </w:p>
        </w:tc>
        <w:tc>
          <w:tcPr>
            <w:tcW w:w="1660" w:type="dxa"/>
            <w:tcBorders>
              <w:top w:val="nil"/>
              <w:left w:val="nil"/>
              <w:bottom w:val="single" w:sz="4" w:space="0" w:color="000000"/>
              <w:right w:val="single" w:sz="4" w:space="0" w:color="000000"/>
            </w:tcBorders>
            <w:shd w:val="clear" w:color="auto" w:fill="auto"/>
            <w:vAlign w:val="center"/>
          </w:tcPr>
          <w:p w14:paraId="19DE34CB"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5,80%</w:t>
            </w:r>
          </w:p>
        </w:tc>
      </w:tr>
      <w:tr w:rsidR="001938E2" w:rsidRPr="002B4B74" w14:paraId="6B7A098B"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0C5363EB" w14:textId="0861B687"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НДС</w:t>
            </w:r>
          </w:p>
        </w:tc>
        <w:tc>
          <w:tcPr>
            <w:tcW w:w="1660" w:type="dxa"/>
            <w:tcBorders>
              <w:top w:val="nil"/>
              <w:left w:val="nil"/>
              <w:bottom w:val="single" w:sz="4" w:space="0" w:color="000000"/>
              <w:right w:val="single" w:sz="4" w:space="0" w:color="000000"/>
            </w:tcBorders>
            <w:shd w:val="clear" w:color="auto" w:fill="auto"/>
            <w:vAlign w:val="center"/>
          </w:tcPr>
          <w:p w14:paraId="762CF793"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2 721 430</w:t>
            </w:r>
          </w:p>
        </w:tc>
        <w:tc>
          <w:tcPr>
            <w:tcW w:w="1660" w:type="dxa"/>
            <w:tcBorders>
              <w:top w:val="nil"/>
              <w:left w:val="nil"/>
              <w:bottom w:val="single" w:sz="4" w:space="0" w:color="000000"/>
              <w:right w:val="single" w:sz="4" w:space="0" w:color="000000"/>
            </w:tcBorders>
            <w:shd w:val="clear" w:color="auto" w:fill="auto"/>
            <w:vAlign w:val="center"/>
          </w:tcPr>
          <w:p w14:paraId="3622AE00"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16,70%</w:t>
            </w:r>
          </w:p>
        </w:tc>
      </w:tr>
      <w:tr w:rsidR="001938E2" w:rsidRPr="002B4B74" w14:paraId="3980E703"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43CD07A4" w14:textId="23F7F3CB" w:rsidR="001938E2" w:rsidRPr="002B4B74" w:rsidRDefault="00A77639" w:rsidP="00E97FA4">
            <w:pPr>
              <w:spacing w:before="20" w:after="20" w:line="360" w:lineRule="auto"/>
              <w:rPr>
                <w:rFonts w:ascii="Times New Roman" w:eastAsia="Times New Roman" w:hAnsi="Times New Roman" w:cs="Times New Roman"/>
                <w:b/>
                <w:color w:val="000000"/>
                <w:sz w:val="24"/>
                <w:szCs w:val="24"/>
              </w:rPr>
            </w:pPr>
            <w:r w:rsidRPr="002B4B74">
              <w:rPr>
                <w:rFonts w:ascii="Times New Roman" w:eastAsia="Times New Roman" w:hAnsi="Times New Roman" w:cs="Times New Roman"/>
                <w:b/>
                <w:color w:val="000000"/>
                <w:sz w:val="24"/>
                <w:szCs w:val="24"/>
              </w:rPr>
              <w:t>ВСЕГО по смете</w:t>
            </w:r>
          </w:p>
        </w:tc>
        <w:tc>
          <w:tcPr>
            <w:tcW w:w="1660" w:type="dxa"/>
            <w:tcBorders>
              <w:top w:val="nil"/>
              <w:left w:val="nil"/>
              <w:bottom w:val="single" w:sz="4" w:space="0" w:color="000000"/>
              <w:right w:val="single" w:sz="4" w:space="0" w:color="000000"/>
            </w:tcBorders>
            <w:shd w:val="clear" w:color="auto" w:fill="auto"/>
            <w:vAlign w:val="center"/>
          </w:tcPr>
          <w:p w14:paraId="2BAAF905" w14:textId="77777777" w:rsidR="001938E2" w:rsidRPr="002B4B74" w:rsidRDefault="00A77639" w:rsidP="00E97FA4">
            <w:pPr>
              <w:spacing w:before="20" w:after="20" w:line="360" w:lineRule="auto"/>
              <w:jc w:val="right"/>
              <w:rPr>
                <w:rFonts w:ascii="Times New Roman" w:eastAsia="Times New Roman" w:hAnsi="Times New Roman" w:cs="Times New Roman"/>
                <w:b/>
                <w:color w:val="000000"/>
                <w:sz w:val="24"/>
                <w:szCs w:val="24"/>
              </w:rPr>
            </w:pPr>
            <w:r w:rsidRPr="002B4B74">
              <w:rPr>
                <w:rFonts w:ascii="Times New Roman" w:eastAsia="Times New Roman" w:hAnsi="Times New Roman" w:cs="Times New Roman"/>
                <w:b/>
                <w:color w:val="000000"/>
                <w:sz w:val="24"/>
                <w:szCs w:val="24"/>
              </w:rPr>
              <w:t>16 328 582</w:t>
            </w:r>
          </w:p>
        </w:tc>
        <w:tc>
          <w:tcPr>
            <w:tcW w:w="1660" w:type="dxa"/>
            <w:tcBorders>
              <w:top w:val="nil"/>
              <w:left w:val="nil"/>
              <w:bottom w:val="single" w:sz="4" w:space="0" w:color="000000"/>
              <w:right w:val="single" w:sz="4" w:space="0" w:color="000000"/>
            </w:tcBorders>
            <w:shd w:val="clear" w:color="auto" w:fill="auto"/>
            <w:vAlign w:val="center"/>
          </w:tcPr>
          <w:p w14:paraId="591FF182" w14:textId="77777777" w:rsidR="001938E2" w:rsidRPr="002B4B74" w:rsidRDefault="00A77639" w:rsidP="00E97FA4">
            <w:pPr>
              <w:spacing w:before="20" w:after="20" w:line="360" w:lineRule="auto"/>
              <w:jc w:val="right"/>
              <w:rPr>
                <w:rFonts w:ascii="Times New Roman" w:eastAsia="Times New Roman" w:hAnsi="Times New Roman" w:cs="Times New Roman"/>
                <w:b/>
                <w:color w:val="000000"/>
                <w:sz w:val="24"/>
                <w:szCs w:val="24"/>
              </w:rPr>
            </w:pPr>
            <w:r w:rsidRPr="002B4B74">
              <w:rPr>
                <w:rFonts w:ascii="Times New Roman" w:eastAsia="Times New Roman" w:hAnsi="Times New Roman" w:cs="Times New Roman"/>
                <w:b/>
                <w:color w:val="000000"/>
                <w:sz w:val="24"/>
                <w:szCs w:val="24"/>
              </w:rPr>
              <w:t>100,00%</w:t>
            </w:r>
          </w:p>
        </w:tc>
      </w:tr>
    </w:tbl>
    <w:p w14:paraId="05993BEF" w14:textId="77777777" w:rsidR="001938E2" w:rsidRPr="002B4B74" w:rsidRDefault="00A77639" w:rsidP="00E97FA4">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На площадке предполагается проведение следующих типов работ:</w:t>
      </w:r>
    </w:p>
    <w:p w14:paraId="629CFA91" w14:textId="77777777" w:rsidR="001938E2" w:rsidRPr="002B4B74" w:rsidRDefault="00A77639">
      <w:pPr>
        <w:pStyle w:val="a5"/>
        <w:numPr>
          <w:ilvl w:val="1"/>
          <w:numId w:val="2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разработка грунта;</w:t>
      </w:r>
    </w:p>
    <w:p w14:paraId="3B45761A" w14:textId="77777777" w:rsidR="001938E2" w:rsidRPr="002B4B74" w:rsidRDefault="00A77639">
      <w:pPr>
        <w:pStyle w:val="a5"/>
        <w:numPr>
          <w:ilvl w:val="1"/>
          <w:numId w:val="2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устройство подстилающих слоев песчаных;</w:t>
      </w:r>
    </w:p>
    <w:p w14:paraId="72D08CB9" w14:textId="77777777" w:rsidR="001938E2" w:rsidRPr="002B4B74" w:rsidRDefault="00A77639">
      <w:pPr>
        <w:pStyle w:val="a5"/>
        <w:numPr>
          <w:ilvl w:val="1"/>
          <w:numId w:val="2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устройство гидроизоляции из гидроизоляционного материала TERANAP 431 TR (горизонтальных поверхностей);</w:t>
      </w:r>
    </w:p>
    <w:p w14:paraId="45B387C6" w14:textId="77777777" w:rsidR="001938E2" w:rsidRPr="002B4B74" w:rsidRDefault="00A77639">
      <w:pPr>
        <w:pStyle w:val="a5"/>
        <w:numPr>
          <w:ilvl w:val="1"/>
          <w:numId w:val="2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устройство подстилающих слоев (щебеночных);</w:t>
      </w:r>
    </w:p>
    <w:p w14:paraId="136C866F" w14:textId="77777777" w:rsidR="001938E2" w:rsidRPr="002B4B74" w:rsidRDefault="00A77639">
      <w:pPr>
        <w:pStyle w:val="a5"/>
        <w:numPr>
          <w:ilvl w:val="1"/>
          <w:numId w:val="2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устройство ограждения (облицовка ворот стальным профилированным листом, облицовка ограждения);</w:t>
      </w:r>
    </w:p>
    <w:p w14:paraId="456DF916" w14:textId="77777777" w:rsidR="001938E2" w:rsidRPr="002B4B74" w:rsidRDefault="00A77639">
      <w:pPr>
        <w:pStyle w:val="a5"/>
        <w:numPr>
          <w:ilvl w:val="1"/>
          <w:numId w:val="2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устройство дорожных покрытий из сборных прямоугольных железобетонных плит площадью до 10,5 м2, соответствующих стандартам СНИП и ГОСТ по размещению МЦОД. </w:t>
      </w:r>
    </w:p>
    <w:p w14:paraId="4CE40817" w14:textId="4F5A9335" w:rsidR="001938E2" w:rsidRDefault="00A77639" w:rsidP="00E575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8"/>
          <w:szCs w:val="28"/>
        </w:rPr>
        <w:t>Проектом подрядных работ предусмотрена организация систем водоотведения и гидроизоляции, исключающие риски затопления.</w:t>
      </w:r>
      <w:r w:rsidR="00B027DC" w:rsidRPr="002B4B74">
        <w:rPr>
          <w:rFonts w:ascii="Times New Roman" w:eastAsia="Times New Roman" w:hAnsi="Times New Roman" w:cs="Times New Roman"/>
          <w:color w:val="000000"/>
          <w:sz w:val="28"/>
          <w:szCs w:val="28"/>
        </w:rPr>
        <w:t xml:space="preserve"> </w:t>
      </w:r>
      <w:r w:rsidRPr="002B4B74">
        <w:rPr>
          <w:rFonts w:ascii="Times New Roman" w:eastAsia="Times New Roman" w:hAnsi="Times New Roman" w:cs="Times New Roman"/>
          <w:color w:val="000000"/>
          <w:sz w:val="28"/>
          <w:szCs w:val="28"/>
        </w:rPr>
        <w:t xml:space="preserve">Капитальные затраты с учетом оборудования площадки необходимой производственной инфраструктурой представлены в таблице </w:t>
      </w:r>
      <w:r w:rsidR="00B027DC" w:rsidRPr="002B4B74">
        <w:rPr>
          <w:rFonts w:ascii="Times New Roman" w:eastAsia="Times New Roman" w:hAnsi="Times New Roman" w:cs="Times New Roman"/>
          <w:color w:val="000000"/>
          <w:sz w:val="28"/>
          <w:szCs w:val="28"/>
        </w:rPr>
        <w:t>8</w:t>
      </w:r>
      <w:r w:rsidRPr="002B4B74">
        <w:rPr>
          <w:rFonts w:ascii="Times New Roman" w:eastAsia="Times New Roman" w:hAnsi="Times New Roman" w:cs="Times New Roman"/>
          <w:color w:val="000000"/>
          <w:sz w:val="28"/>
          <w:szCs w:val="28"/>
        </w:rPr>
        <w:t>.</w:t>
      </w:r>
    </w:p>
    <w:p w14:paraId="0D425709" w14:textId="77777777" w:rsidR="00E5756F" w:rsidRPr="00E5756F" w:rsidRDefault="00E5756F" w:rsidP="00182ED5">
      <w:pPr>
        <w:pBdr>
          <w:top w:val="nil"/>
          <w:left w:val="nil"/>
          <w:bottom w:val="nil"/>
          <w:right w:val="nil"/>
          <w:between w:val="nil"/>
        </w:pBdr>
        <w:spacing w:after="0" w:line="240" w:lineRule="auto"/>
        <w:ind w:firstLine="709"/>
        <w:rPr>
          <w:rFonts w:ascii="Times New Roman" w:hAnsi="Times New Roman" w:cs="Times New Roman"/>
          <w:sz w:val="28"/>
          <w:szCs w:val="28"/>
        </w:rPr>
      </w:pPr>
      <w:r w:rsidRPr="00E31CB6">
        <w:rPr>
          <w:rFonts w:ascii="Times New Roman" w:hAnsi="Times New Roman" w:cs="Times New Roman"/>
          <w:sz w:val="28"/>
          <w:szCs w:val="28"/>
        </w:rPr>
        <w:t xml:space="preserve">Таблица </w:t>
      </w:r>
      <w:r>
        <w:rPr>
          <w:rFonts w:ascii="Times New Roman" w:hAnsi="Times New Roman" w:cs="Times New Roman"/>
          <w:sz w:val="28"/>
          <w:szCs w:val="28"/>
        </w:rPr>
        <w:t xml:space="preserve">12 – </w:t>
      </w:r>
      <w:r w:rsidRPr="00E5756F">
        <w:rPr>
          <w:rFonts w:ascii="Times New Roman" w:hAnsi="Times New Roman" w:cs="Times New Roman"/>
          <w:sz w:val="28"/>
          <w:szCs w:val="28"/>
        </w:rPr>
        <w:t xml:space="preserve">Капитальные затраты с учетом оборудования площадки </w:t>
      </w:r>
    </w:p>
    <w:p w14:paraId="237A8E47" w14:textId="45119A55" w:rsidR="00E5756F" w:rsidRPr="002B4B74" w:rsidRDefault="00E5756F" w:rsidP="00E5756F">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E5756F">
        <w:rPr>
          <w:rFonts w:ascii="Times New Roman" w:hAnsi="Times New Roman" w:cs="Times New Roman"/>
          <w:sz w:val="28"/>
          <w:szCs w:val="28"/>
        </w:rPr>
        <w:t>необходимой производственной инфраструктурой</w:t>
      </w:r>
    </w:p>
    <w:tbl>
      <w:tblPr>
        <w:tblStyle w:val="aff6"/>
        <w:tblW w:w="9600" w:type="dxa"/>
        <w:tblInd w:w="0" w:type="dxa"/>
        <w:tblLayout w:type="fixed"/>
        <w:tblLook w:val="0400" w:firstRow="0" w:lastRow="0" w:firstColumn="0" w:lastColumn="0" w:noHBand="0" w:noVBand="1"/>
      </w:tblPr>
      <w:tblGrid>
        <w:gridCol w:w="6280"/>
        <w:gridCol w:w="1660"/>
        <w:gridCol w:w="1660"/>
      </w:tblGrid>
      <w:tr w:rsidR="001938E2" w:rsidRPr="002B4B74" w14:paraId="14317DED" w14:textId="77777777" w:rsidTr="00520943">
        <w:trPr>
          <w:trHeight w:val="315"/>
        </w:trPr>
        <w:tc>
          <w:tcPr>
            <w:tcW w:w="6280" w:type="dxa"/>
            <w:tcBorders>
              <w:top w:val="single" w:sz="4" w:space="0" w:color="000000"/>
              <w:left w:val="single" w:sz="4" w:space="0" w:color="000000"/>
              <w:bottom w:val="single" w:sz="4" w:space="0" w:color="000000"/>
              <w:right w:val="single" w:sz="4" w:space="0" w:color="000000"/>
            </w:tcBorders>
            <w:shd w:val="clear" w:color="auto" w:fill="008080"/>
            <w:vAlign w:val="center"/>
          </w:tcPr>
          <w:p w14:paraId="63172D4D" w14:textId="77777777" w:rsidR="001938E2" w:rsidRPr="002B4B74" w:rsidRDefault="00A77639" w:rsidP="00E97FA4">
            <w:pPr>
              <w:spacing w:before="20" w:after="20" w:line="36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Группировка затрат</w:t>
            </w:r>
          </w:p>
        </w:tc>
        <w:tc>
          <w:tcPr>
            <w:tcW w:w="1660" w:type="dxa"/>
            <w:tcBorders>
              <w:top w:val="single" w:sz="4" w:space="0" w:color="000000"/>
              <w:left w:val="nil"/>
              <w:bottom w:val="single" w:sz="4" w:space="0" w:color="000000"/>
              <w:right w:val="single" w:sz="4" w:space="0" w:color="000000"/>
            </w:tcBorders>
            <w:shd w:val="clear" w:color="auto" w:fill="008080"/>
            <w:vAlign w:val="center"/>
          </w:tcPr>
          <w:p w14:paraId="0B31BFBD" w14:textId="77777777" w:rsidR="001938E2" w:rsidRPr="002B4B74" w:rsidRDefault="00A77639" w:rsidP="00E97FA4">
            <w:pPr>
              <w:spacing w:before="20" w:after="20" w:line="360" w:lineRule="auto"/>
              <w:jc w:val="center"/>
              <w:rPr>
                <w:rFonts w:ascii="Times New Roman" w:eastAsia="Times New Roman" w:hAnsi="Times New Roman" w:cs="Times New Roman"/>
                <w:bCs/>
                <w:color w:val="FFFFFF" w:themeColor="background1"/>
                <w:sz w:val="24"/>
                <w:szCs w:val="24"/>
              </w:rPr>
            </w:pPr>
            <w:proofErr w:type="spellStart"/>
            <w:r w:rsidRPr="002B4B74">
              <w:rPr>
                <w:rFonts w:ascii="Times New Roman" w:eastAsia="Times New Roman" w:hAnsi="Times New Roman" w:cs="Times New Roman"/>
                <w:bCs/>
                <w:color w:val="FFFFFF" w:themeColor="background1"/>
                <w:sz w:val="24"/>
                <w:szCs w:val="24"/>
              </w:rPr>
              <w:t>руб</w:t>
            </w:r>
            <w:proofErr w:type="spellEnd"/>
          </w:p>
        </w:tc>
        <w:tc>
          <w:tcPr>
            <w:tcW w:w="1660" w:type="dxa"/>
            <w:tcBorders>
              <w:top w:val="single" w:sz="4" w:space="0" w:color="000000"/>
              <w:left w:val="nil"/>
              <w:bottom w:val="single" w:sz="4" w:space="0" w:color="000000"/>
              <w:right w:val="single" w:sz="4" w:space="0" w:color="000000"/>
            </w:tcBorders>
            <w:shd w:val="clear" w:color="auto" w:fill="008080"/>
            <w:vAlign w:val="center"/>
          </w:tcPr>
          <w:p w14:paraId="0E956432" w14:textId="77777777" w:rsidR="001938E2" w:rsidRPr="002B4B74" w:rsidRDefault="00A77639" w:rsidP="00E97FA4">
            <w:pPr>
              <w:spacing w:before="20" w:after="20" w:line="360" w:lineRule="auto"/>
              <w:jc w:val="center"/>
              <w:rPr>
                <w:rFonts w:ascii="Times New Roman" w:eastAsia="Times New Roman" w:hAnsi="Times New Roman" w:cs="Times New Roman"/>
                <w:bCs/>
                <w:color w:val="FFFFFF" w:themeColor="background1"/>
                <w:sz w:val="24"/>
                <w:szCs w:val="24"/>
              </w:rPr>
            </w:pPr>
            <w:r w:rsidRPr="002B4B74">
              <w:rPr>
                <w:rFonts w:ascii="Times New Roman" w:eastAsia="Times New Roman" w:hAnsi="Times New Roman" w:cs="Times New Roman"/>
                <w:bCs/>
                <w:color w:val="FFFFFF" w:themeColor="background1"/>
                <w:sz w:val="24"/>
                <w:szCs w:val="24"/>
              </w:rPr>
              <w:t>доля, %</w:t>
            </w:r>
          </w:p>
        </w:tc>
      </w:tr>
      <w:tr w:rsidR="001938E2" w:rsidRPr="002B4B74" w14:paraId="4550BE95"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49B8A392" w14:textId="77777777"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ЗЕМЛЕУСТРОИТЕЛЬНЫЕ РАБОТЫ</w:t>
            </w:r>
          </w:p>
        </w:tc>
        <w:tc>
          <w:tcPr>
            <w:tcW w:w="1660" w:type="dxa"/>
            <w:tcBorders>
              <w:top w:val="nil"/>
              <w:left w:val="nil"/>
              <w:bottom w:val="single" w:sz="4" w:space="0" w:color="000000"/>
              <w:right w:val="single" w:sz="4" w:space="0" w:color="000000"/>
            </w:tcBorders>
            <w:shd w:val="clear" w:color="auto" w:fill="auto"/>
            <w:vAlign w:val="center"/>
          </w:tcPr>
          <w:p w14:paraId="4B67F3E7"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16 328 582</w:t>
            </w:r>
          </w:p>
        </w:tc>
        <w:tc>
          <w:tcPr>
            <w:tcW w:w="1660" w:type="dxa"/>
            <w:tcBorders>
              <w:top w:val="nil"/>
              <w:left w:val="nil"/>
              <w:bottom w:val="single" w:sz="4" w:space="0" w:color="000000"/>
              <w:right w:val="single" w:sz="4" w:space="0" w:color="000000"/>
            </w:tcBorders>
            <w:shd w:val="clear" w:color="auto" w:fill="auto"/>
            <w:vAlign w:val="center"/>
          </w:tcPr>
          <w:p w14:paraId="6E04B2EA"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79,04%</w:t>
            </w:r>
          </w:p>
        </w:tc>
      </w:tr>
      <w:tr w:rsidR="001938E2" w:rsidRPr="002B4B74" w14:paraId="6E95BB76" w14:textId="77777777" w:rsidTr="008738C3">
        <w:trPr>
          <w:trHeight w:val="630"/>
        </w:trPr>
        <w:tc>
          <w:tcPr>
            <w:tcW w:w="6280" w:type="dxa"/>
            <w:tcBorders>
              <w:top w:val="nil"/>
              <w:left w:val="single" w:sz="4" w:space="0" w:color="000000"/>
              <w:bottom w:val="single" w:sz="4" w:space="0" w:color="000000"/>
              <w:right w:val="single" w:sz="4" w:space="0" w:color="000000"/>
            </w:tcBorders>
            <w:shd w:val="clear" w:color="auto" w:fill="auto"/>
            <w:vAlign w:val="center"/>
          </w:tcPr>
          <w:p w14:paraId="45AC3278" w14:textId="43FA9459"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ЗАТРАТЫ НА УСТРОЙСТВО ПРОИЗВОДСТВЕННОЙ ИНФРАСТРУКТУРЫ, в т</w:t>
            </w:r>
            <w:r w:rsidR="00B027DC" w:rsidRPr="002B4B74">
              <w:rPr>
                <w:rFonts w:ascii="Times New Roman" w:eastAsia="Times New Roman" w:hAnsi="Times New Roman" w:cs="Times New Roman"/>
                <w:color w:val="000000"/>
                <w:sz w:val="24"/>
                <w:szCs w:val="24"/>
              </w:rPr>
              <w:t>ом числе:</w:t>
            </w:r>
          </w:p>
        </w:tc>
        <w:tc>
          <w:tcPr>
            <w:tcW w:w="1660" w:type="dxa"/>
            <w:tcBorders>
              <w:top w:val="nil"/>
              <w:left w:val="nil"/>
              <w:bottom w:val="single" w:sz="4" w:space="0" w:color="000000"/>
              <w:right w:val="single" w:sz="4" w:space="0" w:color="000000"/>
            </w:tcBorders>
            <w:shd w:val="clear" w:color="auto" w:fill="auto"/>
            <w:vAlign w:val="center"/>
          </w:tcPr>
          <w:p w14:paraId="7A190559"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2 165 000</w:t>
            </w:r>
          </w:p>
        </w:tc>
        <w:tc>
          <w:tcPr>
            <w:tcW w:w="1660" w:type="dxa"/>
            <w:tcBorders>
              <w:top w:val="nil"/>
              <w:left w:val="nil"/>
              <w:bottom w:val="single" w:sz="4" w:space="0" w:color="000000"/>
              <w:right w:val="single" w:sz="4" w:space="0" w:color="000000"/>
            </w:tcBorders>
            <w:shd w:val="clear" w:color="auto" w:fill="auto"/>
            <w:vAlign w:val="center"/>
          </w:tcPr>
          <w:p w14:paraId="2CEF2CC8"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10,48%</w:t>
            </w:r>
          </w:p>
        </w:tc>
      </w:tr>
      <w:tr w:rsidR="001938E2" w:rsidRPr="002B4B74" w14:paraId="12815920"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014590A9" w14:textId="530BF13F"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 xml:space="preserve">  У</w:t>
            </w:r>
            <w:r w:rsidRPr="002B4B74">
              <w:rPr>
                <w:rFonts w:ascii="Times New Roman" w:eastAsia="Times New Roman" w:hAnsi="Times New Roman" w:cs="Times New Roman"/>
                <w:color w:val="000000"/>
                <w:sz w:val="24"/>
                <w:szCs w:val="24"/>
              </w:rPr>
              <w:t>стройство системы освещения</w:t>
            </w:r>
          </w:p>
        </w:tc>
        <w:tc>
          <w:tcPr>
            <w:tcW w:w="1660" w:type="dxa"/>
            <w:tcBorders>
              <w:top w:val="nil"/>
              <w:left w:val="nil"/>
              <w:bottom w:val="single" w:sz="4" w:space="0" w:color="000000"/>
              <w:right w:val="single" w:sz="4" w:space="0" w:color="000000"/>
            </w:tcBorders>
            <w:shd w:val="clear" w:color="auto" w:fill="auto"/>
            <w:vAlign w:val="center"/>
          </w:tcPr>
          <w:p w14:paraId="64CB615C"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1 500 000</w:t>
            </w:r>
          </w:p>
        </w:tc>
        <w:tc>
          <w:tcPr>
            <w:tcW w:w="1660" w:type="dxa"/>
            <w:tcBorders>
              <w:top w:val="nil"/>
              <w:left w:val="nil"/>
              <w:bottom w:val="single" w:sz="4" w:space="0" w:color="000000"/>
              <w:right w:val="single" w:sz="4" w:space="0" w:color="000000"/>
            </w:tcBorders>
            <w:shd w:val="clear" w:color="auto" w:fill="auto"/>
            <w:vAlign w:val="center"/>
          </w:tcPr>
          <w:p w14:paraId="6962E894"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7,26%</w:t>
            </w:r>
          </w:p>
        </w:tc>
      </w:tr>
      <w:tr w:rsidR="001938E2" w:rsidRPr="002B4B74" w14:paraId="5598812D"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0744CE8F" w14:textId="15097211"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 xml:space="preserve">  У</w:t>
            </w:r>
            <w:r w:rsidRPr="002B4B74">
              <w:rPr>
                <w:rFonts w:ascii="Times New Roman" w:eastAsia="Times New Roman" w:hAnsi="Times New Roman" w:cs="Times New Roman"/>
                <w:color w:val="000000"/>
                <w:sz w:val="24"/>
                <w:szCs w:val="24"/>
              </w:rPr>
              <w:t>стройство системы видеонаблюдения</w:t>
            </w:r>
          </w:p>
        </w:tc>
        <w:tc>
          <w:tcPr>
            <w:tcW w:w="1660" w:type="dxa"/>
            <w:tcBorders>
              <w:top w:val="nil"/>
              <w:left w:val="nil"/>
              <w:bottom w:val="single" w:sz="4" w:space="0" w:color="000000"/>
              <w:right w:val="single" w:sz="4" w:space="0" w:color="000000"/>
            </w:tcBorders>
            <w:shd w:val="clear" w:color="auto" w:fill="auto"/>
            <w:vAlign w:val="center"/>
          </w:tcPr>
          <w:p w14:paraId="75B504AF"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275 000</w:t>
            </w:r>
          </w:p>
        </w:tc>
        <w:tc>
          <w:tcPr>
            <w:tcW w:w="1660" w:type="dxa"/>
            <w:tcBorders>
              <w:top w:val="nil"/>
              <w:left w:val="nil"/>
              <w:bottom w:val="single" w:sz="4" w:space="0" w:color="000000"/>
              <w:right w:val="single" w:sz="4" w:space="0" w:color="000000"/>
            </w:tcBorders>
            <w:shd w:val="clear" w:color="auto" w:fill="auto"/>
            <w:vAlign w:val="center"/>
          </w:tcPr>
          <w:p w14:paraId="3C81AB61"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1,33%</w:t>
            </w:r>
          </w:p>
        </w:tc>
      </w:tr>
      <w:tr w:rsidR="001938E2" w:rsidRPr="002B4B74" w14:paraId="3B227499"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56A08C7D" w14:textId="3D98A91C"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 xml:space="preserve">  У</w:t>
            </w:r>
            <w:r w:rsidRPr="002B4B74">
              <w:rPr>
                <w:rFonts w:ascii="Times New Roman" w:eastAsia="Times New Roman" w:hAnsi="Times New Roman" w:cs="Times New Roman"/>
                <w:color w:val="000000"/>
                <w:sz w:val="24"/>
                <w:szCs w:val="24"/>
              </w:rPr>
              <w:t>стройство бытовки</w:t>
            </w:r>
          </w:p>
        </w:tc>
        <w:tc>
          <w:tcPr>
            <w:tcW w:w="1660" w:type="dxa"/>
            <w:tcBorders>
              <w:top w:val="nil"/>
              <w:left w:val="nil"/>
              <w:bottom w:val="single" w:sz="4" w:space="0" w:color="000000"/>
              <w:right w:val="single" w:sz="4" w:space="0" w:color="000000"/>
            </w:tcBorders>
            <w:shd w:val="clear" w:color="auto" w:fill="auto"/>
            <w:vAlign w:val="center"/>
          </w:tcPr>
          <w:p w14:paraId="683A7BE3"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150 000</w:t>
            </w:r>
          </w:p>
        </w:tc>
        <w:tc>
          <w:tcPr>
            <w:tcW w:w="1660" w:type="dxa"/>
            <w:tcBorders>
              <w:top w:val="nil"/>
              <w:left w:val="nil"/>
              <w:bottom w:val="single" w:sz="4" w:space="0" w:color="000000"/>
              <w:right w:val="single" w:sz="4" w:space="0" w:color="000000"/>
            </w:tcBorders>
            <w:shd w:val="clear" w:color="auto" w:fill="auto"/>
            <w:vAlign w:val="center"/>
          </w:tcPr>
          <w:p w14:paraId="26AFA38F"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0,73%</w:t>
            </w:r>
          </w:p>
        </w:tc>
      </w:tr>
      <w:tr w:rsidR="001938E2" w:rsidRPr="002B4B74" w14:paraId="714EAD6D"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33DFEEA5" w14:textId="1F4C816A"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lastRenderedPageBreak/>
              <w:t xml:space="preserve">  </w:t>
            </w:r>
            <w:r w:rsidR="00B027DC" w:rsidRPr="002B4B74">
              <w:rPr>
                <w:rFonts w:ascii="Times New Roman" w:eastAsia="Times New Roman" w:hAnsi="Times New Roman" w:cs="Times New Roman"/>
                <w:color w:val="000000"/>
                <w:sz w:val="24"/>
                <w:szCs w:val="24"/>
              </w:rPr>
              <w:t xml:space="preserve">  </w:t>
            </w: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У</w:t>
            </w:r>
            <w:r w:rsidRPr="002B4B74">
              <w:rPr>
                <w:rFonts w:ascii="Times New Roman" w:eastAsia="Times New Roman" w:hAnsi="Times New Roman" w:cs="Times New Roman"/>
                <w:color w:val="000000"/>
                <w:sz w:val="24"/>
                <w:szCs w:val="24"/>
              </w:rPr>
              <w:t>стройство помещения охраны</w:t>
            </w:r>
          </w:p>
        </w:tc>
        <w:tc>
          <w:tcPr>
            <w:tcW w:w="1660" w:type="dxa"/>
            <w:tcBorders>
              <w:top w:val="nil"/>
              <w:left w:val="nil"/>
              <w:bottom w:val="single" w:sz="4" w:space="0" w:color="000000"/>
              <w:right w:val="single" w:sz="4" w:space="0" w:color="000000"/>
            </w:tcBorders>
            <w:shd w:val="clear" w:color="auto" w:fill="auto"/>
            <w:vAlign w:val="center"/>
          </w:tcPr>
          <w:p w14:paraId="30D2FA59"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90 000</w:t>
            </w:r>
          </w:p>
        </w:tc>
        <w:tc>
          <w:tcPr>
            <w:tcW w:w="1660" w:type="dxa"/>
            <w:tcBorders>
              <w:top w:val="nil"/>
              <w:left w:val="nil"/>
              <w:bottom w:val="single" w:sz="4" w:space="0" w:color="000000"/>
              <w:right w:val="single" w:sz="4" w:space="0" w:color="000000"/>
            </w:tcBorders>
            <w:shd w:val="clear" w:color="auto" w:fill="auto"/>
            <w:vAlign w:val="center"/>
          </w:tcPr>
          <w:p w14:paraId="28DAE9F9"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0,44%</w:t>
            </w:r>
          </w:p>
        </w:tc>
      </w:tr>
      <w:tr w:rsidR="001938E2" w:rsidRPr="002B4B74" w14:paraId="2F2690B0"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726022BC" w14:textId="7FECE01F" w:rsidR="001938E2" w:rsidRPr="002B4B74" w:rsidRDefault="00A77639" w:rsidP="00E97FA4">
            <w:pPr>
              <w:spacing w:before="20" w:after="20" w:line="36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w:t>
            </w:r>
            <w:r w:rsidR="00B027DC" w:rsidRPr="002B4B74">
              <w:rPr>
                <w:rFonts w:ascii="Times New Roman" w:eastAsia="Times New Roman" w:hAnsi="Times New Roman" w:cs="Times New Roman"/>
                <w:color w:val="000000"/>
                <w:sz w:val="24"/>
                <w:szCs w:val="24"/>
              </w:rPr>
              <w:t xml:space="preserve">  У</w:t>
            </w:r>
            <w:r w:rsidRPr="002B4B74">
              <w:rPr>
                <w:rFonts w:ascii="Times New Roman" w:eastAsia="Times New Roman" w:hAnsi="Times New Roman" w:cs="Times New Roman"/>
                <w:color w:val="000000"/>
                <w:sz w:val="24"/>
                <w:szCs w:val="24"/>
              </w:rPr>
              <w:t>стройство серверной</w:t>
            </w:r>
          </w:p>
        </w:tc>
        <w:tc>
          <w:tcPr>
            <w:tcW w:w="1660" w:type="dxa"/>
            <w:tcBorders>
              <w:top w:val="nil"/>
              <w:left w:val="nil"/>
              <w:bottom w:val="single" w:sz="4" w:space="0" w:color="000000"/>
              <w:right w:val="single" w:sz="4" w:space="0" w:color="000000"/>
            </w:tcBorders>
            <w:shd w:val="clear" w:color="auto" w:fill="auto"/>
            <w:vAlign w:val="center"/>
          </w:tcPr>
          <w:p w14:paraId="6D21751D"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150 000</w:t>
            </w:r>
          </w:p>
        </w:tc>
        <w:tc>
          <w:tcPr>
            <w:tcW w:w="1660" w:type="dxa"/>
            <w:tcBorders>
              <w:top w:val="nil"/>
              <w:left w:val="nil"/>
              <w:bottom w:val="single" w:sz="4" w:space="0" w:color="000000"/>
              <w:right w:val="single" w:sz="4" w:space="0" w:color="000000"/>
            </w:tcBorders>
            <w:shd w:val="clear" w:color="auto" w:fill="auto"/>
            <w:vAlign w:val="center"/>
          </w:tcPr>
          <w:p w14:paraId="3796CC40" w14:textId="77777777" w:rsidR="001938E2" w:rsidRPr="002B4B74" w:rsidRDefault="00A77639" w:rsidP="00E97FA4">
            <w:pPr>
              <w:spacing w:before="20" w:after="20" w:line="360" w:lineRule="auto"/>
              <w:jc w:val="right"/>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0,73%</w:t>
            </w:r>
          </w:p>
        </w:tc>
      </w:tr>
      <w:tr w:rsidR="001938E2" w:rsidRPr="002B4B74" w14:paraId="361D010F" w14:textId="77777777" w:rsidTr="008738C3">
        <w:trPr>
          <w:trHeight w:val="315"/>
        </w:trPr>
        <w:tc>
          <w:tcPr>
            <w:tcW w:w="6280" w:type="dxa"/>
            <w:tcBorders>
              <w:top w:val="nil"/>
              <w:left w:val="single" w:sz="4" w:space="0" w:color="000000"/>
              <w:bottom w:val="single" w:sz="4" w:space="0" w:color="000000"/>
              <w:right w:val="single" w:sz="4" w:space="0" w:color="000000"/>
            </w:tcBorders>
            <w:shd w:val="clear" w:color="auto" w:fill="auto"/>
            <w:vAlign w:val="center"/>
          </w:tcPr>
          <w:p w14:paraId="758976D1" w14:textId="77777777" w:rsidR="001938E2" w:rsidRPr="002B4B74" w:rsidRDefault="00A77639" w:rsidP="00E97FA4">
            <w:pPr>
              <w:spacing w:before="20" w:after="20" w:line="360" w:lineRule="auto"/>
              <w:rPr>
                <w:rFonts w:ascii="Times New Roman" w:eastAsia="Times New Roman" w:hAnsi="Times New Roman" w:cs="Times New Roman"/>
                <w:b/>
                <w:color w:val="000000"/>
                <w:sz w:val="24"/>
                <w:szCs w:val="24"/>
              </w:rPr>
            </w:pPr>
            <w:r w:rsidRPr="002B4B74">
              <w:rPr>
                <w:rFonts w:ascii="Times New Roman" w:eastAsia="Times New Roman" w:hAnsi="Times New Roman" w:cs="Times New Roman"/>
                <w:b/>
                <w:color w:val="000000"/>
                <w:sz w:val="24"/>
                <w:szCs w:val="24"/>
              </w:rPr>
              <w:t>ВСЕГО капитальные затраты</w:t>
            </w:r>
          </w:p>
        </w:tc>
        <w:tc>
          <w:tcPr>
            <w:tcW w:w="1660" w:type="dxa"/>
            <w:tcBorders>
              <w:top w:val="nil"/>
              <w:left w:val="nil"/>
              <w:bottom w:val="single" w:sz="4" w:space="0" w:color="000000"/>
              <w:right w:val="single" w:sz="4" w:space="0" w:color="000000"/>
            </w:tcBorders>
            <w:shd w:val="clear" w:color="auto" w:fill="auto"/>
            <w:vAlign w:val="center"/>
          </w:tcPr>
          <w:p w14:paraId="35A029AF" w14:textId="77777777" w:rsidR="001938E2" w:rsidRPr="002B4B74" w:rsidRDefault="00A77639" w:rsidP="00E97FA4">
            <w:pPr>
              <w:spacing w:before="20" w:after="20" w:line="360" w:lineRule="auto"/>
              <w:jc w:val="right"/>
              <w:rPr>
                <w:rFonts w:ascii="Times New Roman" w:eastAsia="Times New Roman" w:hAnsi="Times New Roman" w:cs="Times New Roman"/>
                <w:b/>
                <w:color w:val="000000"/>
                <w:sz w:val="24"/>
                <w:szCs w:val="24"/>
              </w:rPr>
            </w:pPr>
            <w:r w:rsidRPr="002B4B74">
              <w:rPr>
                <w:rFonts w:ascii="Times New Roman" w:eastAsia="Times New Roman" w:hAnsi="Times New Roman" w:cs="Times New Roman"/>
                <w:b/>
                <w:color w:val="000000"/>
                <w:sz w:val="24"/>
                <w:szCs w:val="24"/>
              </w:rPr>
              <w:t>20 658 582</w:t>
            </w:r>
          </w:p>
        </w:tc>
        <w:tc>
          <w:tcPr>
            <w:tcW w:w="1660" w:type="dxa"/>
            <w:tcBorders>
              <w:top w:val="nil"/>
              <w:left w:val="nil"/>
              <w:bottom w:val="single" w:sz="4" w:space="0" w:color="000000"/>
              <w:right w:val="single" w:sz="4" w:space="0" w:color="000000"/>
            </w:tcBorders>
            <w:shd w:val="clear" w:color="auto" w:fill="auto"/>
            <w:vAlign w:val="center"/>
          </w:tcPr>
          <w:p w14:paraId="5C6BFEDB" w14:textId="77777777" w:rsidR="001938E2" w:rsidRPr="002B4B74" w:rsidRDefault="00A77639" w:rsidP="00E97FA4">
            <w:pPr>
              <w:spacing w:before="20" w:after="20" w:line="360" w:lineRule="auto"/>
              <w:jc w:val="right"/>
              <w:rPr>
                <w:rFonts w:ascii="Times New Roman" w:eastAsia="Times New Roman" w:hAnsi="Times New Roman" w:cs="Times New Roman"/>
                <w:b/>
                <w:color w:val="000000"/>
                <w:sz w:val="24"/>
                <w:szCs w:val="24"/>
              </w:rPr>
            </w:pPr>
            <w:r w:rsidRPr="002B4B74">
              <w:rPr>
                <w:rFonts w:ascii="Times New Roman" w:eastAsia="Times New Roman" w:hAnsi="Times New Roman" w:cs="Times New Roman"/>
                <w:b/>
                <w:color w:val="000000"/>
                <w:sz w:val="24"/>
                <w:szCs w:val="24"/>
              </w:rPr>
              <w:t>100,00%</w:t>
            </w:r>
          </w:p>
        </w:tc>
      </w:tr>
    </w:tbl>
    <w:p w14:paraId="4C254117" w14:textId="77777777" w:rsidR="001938E2" w:rsidRPr="002B4B74" w:rsidRDefault="001938E2" w:rsidP="00E97FA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1D8921EC" w14:textId="3BA34A93" w:rsidR="00B027DC" w:rsidRPr="002B4B74" w:rsidRDefault="00B027DC" w:rsidP="00E97FA4">
      <w:pPr>
        <w:pBdr>
          <w:top w:val="nil"/>
          <w:left w:val="nil"/>
          <w:bottom w:val="nil"/>
          <w:right w:val="nil"/>
          <w:between w:val="nil"/>
        </w:pBdr>
        <w:spacing w:line="240" w:lineRule="auto"/>
        <w:jc w:val="center"/>
        <w:rPr>
          <w:rFonts w:ascii="Times New Roman" w:eastAsia="Times New Roman" w:hAnsi="Times New Roman" w:cs="Times New Roman"/>
          <w:b/>
          <w:bCs/>
          <w:sz w:val="28"/>
          <w:szCs w:val="28"/>
        </w:rPr>
      </w:pPr>
      <w:bookmarkStart w:id="19" w:name="_Toc164032541"/>
      <w:r w:rsidRPr="002B4B74">
        <w:rPr>
          <w:rFonts w:ascii="Times New Roman" w:eastAsia="Times New Roman" w:hAnsi="Times New Roman" w:cs="Times New Roman"/>
          <w:b/>
          <w:bCs/>
          <w:sz w:val="28"/>
          <w:szCs w:val="28"/>
        </w:rPr>
        <w:t xml:space="preserve">Предварительное </w:t>
      </w:r>
      <w:proofErr w:type="spellStart"/>
      <w:r w:rsidRPr="002B4B74">
        <w:rPr>
          <w:rFonts w:ascii="Times New Roman" w:eastAsia="Times New Roman" w:hAnsi="Times New Roman" w:cs="Times New Roman"/>
          <w:b/>
          <w:bCs/>
          <w:sz w:val="28"/>
          <w:szCs w:val="28"/>
        </w:rPr>
        <w:t>сметирование</w:t>
      </w:r>
      <w:proofErr w:type="spellEnd"/>
      <w:r w:rsidRPr="002B4B74">
        <w:rPr>
          <w:rFonts w:ascii="Times New Roman" w:eastAsia="Times New Roman" w:hAnsi="Times New Roman" w:cs="Times New Roman"/>
          <w:b/>
          <w:bCs/>
          <w:sz w:val="28"/>
          <w:szCs w:val="28"/>
        </w:rPr>
        <w:t xml:space="preserve">  работ и ТМЦ по организации внешнего электроснабжения, приобретению и подключению энергопринимающего оборудования, МЦОД</w:t>
      </w:r>
      <w:bookmarkEnd w:id="19"/>
    </w:p>
    <w:p w14:paraId="26B85B7D" w14:textId="13250D83" w:rsidR="001938E2"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Предварительное </w:t>
      </w:r>
      <w:proofErr w:type="spellStart"/>
      <w:r w:rsidRPr="002B4B74">
        <w:rPr>
          <w:rFonts w:ascii="Times New Roman" w:eastAsia="Times New Roman" w:hAnsi="Times New Roman" w:cs="Times New Roman"/>
          <w:sz w:val="28"/>
          <w:szCs w:val="28"/>
        </w:rPr>
        <w:t>сметирование</w:t>
      </w:r>
      <w:proofErr w:type="spellEnd"/>
      <w:r w:rsidRPr="002B4B74">
        <w:rPr>
          <w:rFonts w:ascii="Times New Roman" w:eastAsia="Times New Roman" w:hAnsi="Times New Roman" w:cs="Times New Roman"/>
          <w:sz w:val="28"/>
          <w:szCs w:val="28"/>
        </w:rPr>
        <w:t xml:space="preserve">  работ и ТМЦ по организации внешнего электроснабжения 10кВ на базе КТПН 2,5кВА, внутриплощадочных сетей 0,4кВ и наружного освещения представлено в таблице </w:t>
      </w:r>
      <w:r w:rsidR="008B4E8E" w:rsidRPr="002B4B74">
        <w:rPr>
          <w:rFonts w:ascii="Times New Roman" w:eastAsia="Times New Roman" w:hAnsi="Times New Roman" w:cs="Times New Roman"/>
          <w:sz w:val="28"/>
          <w:szCs w:val="28"/>
        </w:rPr>
        <w:t>9.</w:t>
      </w:r>
    </w:p>
    <w:p w14:paraId="51B5E045" w14:textId="2174316D" w:rsidR="00E5756F" w:rsidRPr="00E5756F" w:rsidRDefault="00E5756F" w:rsidP="00182ED5">
      <w:pPr>
        <w:pBdr>
          <w:top w:val="nil"/>
          <w:left w:val="nil"/>
          <w:bottom w:val="nil"/>
          <w:right w:val="nil"/>
          <w:between w:val="nil"/>
        </w:pBdr>
        <w:spacing w:after="100" w:line="240" w:lineRule="auto"/>
        <w:ind w:firstLine="720"/>
        <w:rPr>
          <w:rFonts w:ascii="Times New Roman" w:eastAsia="Times New Roman" w:hAnsi="Times New Roman" w:cs="Times New Roman"/>
          <w:sz w:val="28"/>
          <w:szCs w:val="28"/>
        </w:rPr>
      </w:pPr>
      <w:r w:rsidRPr="00E5756F">
        <w:rPr>
          <w:rFonts w:ascii="Times New Roman" w:hAnsi="Times New Roman" w:cs="Times New Roman"/>
          <w:sz w:val="28"/>
          <w:szCs w:val="28"/>
        </w:rPr>
        <w:t xml:space="preserve">Таблица 13 – </w:t>
      </w:r>
      <w:r w:rsidRPr="00E5756F">
        <w:rPr>
          <w:rFonts w:ascii="Times New Roman" w:eastAsia="Times New Roman" w:hAnsi="Times New Roman" w:cs="Times New Roman"/>
          <w:color w:val="000000"/>
          <w:sz w:val="28"/>
          <w:szCs w:val="28"/>
        </w:rPr>
        <w:t xml:space="preserve">Капитальные затраты </w:t>
      </w:r>
      <w:r w:rsidRPr="00E5756F">
        <w:rPr>
          <w:rFonts w:ascii="Times New Roman" w:eastAsia="Times New Roman" w:hAnsi="Times New Roman" w:cs="Times New Roman"/>
          <w:sz w:val="28"/>
          <w:szCs w:val="28"/>
        </w:rPr>
        <w:t>по организации внешнего</w:t>
      </w:r>
      <w:r>
        <w:rPr>
          <w:rFonts w:ascii="Times New Roman" w:eastAsia="Times New Roman" w:hAnsi="Times New Roman" w:cs="Times New Roman"/>
          <w:sz w:val="28"/>
          <w:szCs w:val="28"/>
        </w:rPr>
        <w:t xml:space="preserve"> </w:t>
      </w:r>
      <w:r w:rsidRPr="00E5756F">
        <w:rPr>
          <w:rFonts w:ascii="Times New Roman" w:eastAsia="Times New Roman" w:hAnsi="Times New Roman" w:cs="Times New Roman"/>
          <w:sz w:val="28"/>
          <w:szCs w:val="28"/>
        </w:rPr>
        <w:t xml:space="preserve">электроснабжения 10 </w:t>
      </w:r>
      <w:proofErr w:type="spellStart"/>
      <w:r w:rsidRPr="00E5756F">
        <w:rPr>
          <w:rFonts w:ascii="Times New Roman" w:eastAsia="Times New Roman" w:hAnsi="Times New Roman" w:cs="Times New Roman"/>
          <w:sz w:val="28"/>
          <w:szCs w:val="28"/>
        </w:rPr>
        <w:t>кВ</w:t>
      </w:r>
      <w:proofErr w:type="spellEnd"/>
      <w:r w:rsidRPr="00E5756F">
        <w:rPr>
          <w:rFonts w:ascii="Times New Roman" w:eastAsia="Times New Roman" w:hAnsi="Times New Roman" w:cs="Times New Roman"/>
          <w:sz w:val="28"/>
          <w:szCs w:val="28"/>
        </w:rPr>
        <w:t xml:space="preserve"> на базе КТПН 2,5 </w:t>
      </w:r>
      <w:proofErr w:type="spellStart"/>
      <w:r w:rsidRPr="00E5756F">
        <w:rPr>
          <w:rFonts w:ascii="Times New Roman" w:eastAsia="Times New Roman" w:hAnsi="Times New Roman" w:cs="Times New Roman"/>
          <w:sz w:val="28"/>
          <w:szCs w:val="28"/>
        </w:rPr>
        <w:t>кВА</w:t>
      </w:r>
      <w:proofErr w:type="spellEnd"/>
      <w:r w:rsidRPr="00E5756F">
        <w:rPr>
          <w:rFonts w:ascii="Times New Roman" w:eastAsia="Times New Roman" w:hAnsi="Times New Roman" w:cs="Times New Roman"/>
          <w:sz w:val="28"/>
          <w:szCs w:val="28"/>
        </w:rPr>
        <w:t xml:space="preserve">, внутриплощадочных сетей 0,4 </w:t>
      </w:r>
      <w:proofErr w:type="spellStart"/>
      <w:r w:rsidRPr="00E5756F">
        <w:rPr>
          <w:rFonts w:ascii="Times New Roman" w:eastAsia="Times New Roman" w:hAnsi="Times New Roman" w:cs="Times New Roman"/>
          <w:sz w:val="28"/>
          <w:szCs w:val="28"/>
        </w:rPr>
        <w:t>кВ</w:t>
      </w:r>
      <w:proofErr w:type="spellEnd"/>
      <w:r w:rsidRPr="00E5756F">
        <w:rPr>
          <w:rFonts w:ascii="Times New Roman" w:eastAsia="Times New Roman" w:hAnsi="Times New Roman" w:cs="Times New Roman"/>
          <w:sz w:val="28"/>
          <w:szCs w:val="28"/>
        </w:rPr>
        <w:t xml:space="preserve"> и наружного освещения, руб.</w:t>
      </w:r>
    </w:p>
    <w:tbl>
      <w:tblPr>
        <w:tblStyle w:val="afd"/>
        <w:tblW w:w="0" w:type="auto"/>
        <w:tblLook w:val="04A0" w:firstRow="1" w:lastRow="0" w:firstColumn="1" w:lastColumn="0" w:noHBand="0" w:noVBand="1"/>
      </w:tblPr>
      <w:tblGrid>
        <w:gridCol w:w="5524"/>
        <w:gridCol w:w="1417"/>
        <w:gridCol w:w="1418"/>
        <w:gridCol w:w="1270"/>
      </w:tblGrid>
      <w:tr w:rsidR="00520943" w:rsidRPr="002B4B74" w14:paraId="47F9EE09" w14:textId="77777777" w:rsidTr="00272533">
        <w:tc>
          <w:tcPr>
            <w:tcW w:w="5524" w:type="dxa"/>
            <w:shd w:val="clear" w:color="auto" w:fill="008080"/>
          </w:tcPr>
          <w:p w14:paraId="1056FFE8" w14:textId="22EFD2D1" w:rsidR="00520943" w:rsidRPr="002B4B74" w:rsidRDefault="00520943" w:rsidP="00E97FA4">
            <w:pPr>
              <w:spacing w:after="100"/>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Группировка затрат</w:t>
            </w:r>
          </w:p>
        </w:tc>
        <w:tc>
          <w:tcPr>
            <w:tcW w:w="1417" w:type="dxa"/>
            <w:shd w:val="clear" w:color="auto" w:fill="008080"/>
          </w:tcPr>
          <w:p w14:paraId="74A41F79" w14:textId="65A168FC" w:rsidR="00520943" w:rsidRPr="002B4B74" w:rsidRDefault="00520943" w:rsidP="00E97FA4">
            <w:pPr>
              <w:spacing w:after="100"/>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Всего, в т. ч.</w:t>
            </w:r>
          </w:p>
        </w:tc>
        <w:tc>
          <w:tcPr>
            <w:tcW w:w="1418" w:type="dxa"/>
            <w:shd w:val="clear" w:color="auto" w:fill="008080"/>
          </w:tcPr>
          <w:p w14:paraId="57586E00" w14:textId="43017C3C" w:rsidR="00520943" w:rsidRPr="002B4B74" w:rsidRDefault="00520943" w:rsidP="00E97FA4">
            <w:pPr>
              <w:spacing w:after="100"/>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ТМЦ</w:t>
            </w:r>
          </w:p>
        </w:tc>
        <w:tc>
          <w:tcPr>
            <w:tcW w:w="1270" w:type="dxa"/>
            <w:shd w:val="clear" w:color="auto" w:fill="008080"/>
          </w:tcPr>
          <w:p w14:paraId="7680D861" w14:textId="797A7B8A" w:rsidR="00520943" w:rsidRPr="002B4B74" w:rsidRDefault="00520943" w:rsidP="00E97FA4">
            <w:pPr>
              <w:spacing w:after="100"/>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Работы</w:t>
            </w:r>
          </w:p>
        </w:tc>
      </w:tr>
      <w:tr w:rsidR="00520943" w:rsidRPr="002B4B74" w14:paraId="053695DB" w14:textId="77777777" w:rsidTr="00272533">
        <w:tc>
          <w:tcPr>
            <w:tcW w:w="5524" w:type="dxa"/>
          </w:tcPr>
          <w:p w14:paraId="5A2D9F37" w14:textId="4103108C" w:rsidR="00520943" w:rsidRPr="002B4B74" w:rsidRDefault="00520943" w:rsidP="00E97FA4">
            <w:pPr>
              <w:spacing w:after="100"/>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Подключение от ПС 110/10 до площадки строительства</w:t>
            </w:r>
          </w:p>
        </w:tc>
        <w:tc>
          <w:tcPr>
            <w:tcW w:w="1417" w:type="dxa"/>
          </w:tcPr>
          <w:p w14:paraId="2341F9EB" w14:textId="70112B57"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5 250 000</w:t>
            </w:r>
          </w:p>
        </w:tc>
        <w:tc>
          <w:tcPr>
            <w:tcW w:w="1418" w:type="dxa"/>
          </w:tcPr>
          <w:p w14:paraId="351D664B" w14:textId="0207B1FB"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3 600 000</w:t>
            </w:r>
          </w:p>
        </w:tc>
        <w:tc>
          <w:tcPr>
            <w:tcW w:w="1270" w:type="dxa"/>
          </w:tcPr>
          <w:p w14:paraId="43EA0E62" w14:textId="000B6BB9"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1 650 000</w:t>
            </w:r>
          </w:p>
        </w:tc>
      </w:tr>
      <w:tr w:rsidR="00520943" w:rsidRPr="002B4B74" w14:paraId="2AB11898" w14:textId="77777777" w:rsidTr="00272533">
        <w:tc>
          <w:tcPr>
            <w:tcW w:w="5524" w:type="dxa"/>
          </w:tcPr>
          <w:p w14:paraId="1A1F9447" w14:textId="6582B1E8" w:rsidR="00520943" w:rsidRPr="002B4B74" w:rsidRDefault="00520943" w:rsidP="00E97FA4">
            <w:pPr>
              <w:spacing w:after="100"/>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КТПН 5х2500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 стоимость оборудования и материалов за 5 КТПН</w:t>
            </w:r>
          </w:p>
        </w:tc>
        <w:tc>
          <w:tcPr>
            <w:tcW w:w="1417" w:type="dxa"/>
          </w:tcPr>
          <w:p w14:paraId="48883797" w14:textId="0DA042AA"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35 950 000</w:t>
            </w:r>
          </w:p>
        </w:tc>
        <w:tc>
          <w:tcPr>
            <w:tcW w:w="1418" w:type="dxa"/>
          </w:tcPr>
          <w:p w14:paraId="2CC986DB" w14:textId="64DFBB5D"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34 000 000</w:t>
            </w:r>
          </w:p>
        </w:tc>
        <w:tc>
          <w:tcPr>
            <w:tcW w:w="1270" w:type="dxa"/>
          </w:tcPr>
          <w:p w14:paraId="4A4741B8" w14:textId="7BA806CE"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1 950 000</w:t>
            </w:r>
          </w:p>
        </w:tc>
      </w:tr>
      <w:tr w:rsidR="00520943" w:rsidRPr="002B4B74" w14:paraId="31D15245" w14:textId="77777777" w:rsidTr="00272533">
        <w:tc>
          <w:tcPr>
            <w:tcW w:w="5524" w:type="dxa"/>
          </w:tcPr>
          <w:p w14:paraId="67095682" w14:textId="69B46642" w:rsidR="00520943" w:rsidRPr="002B4B74" w:rsidRDefault="00520943" w:rsidP="00E97FA4">
            <w:pPr>
              <w:spacing w:after="100"/>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Щиты освещения собственных нужд площадки, включая питание серверной, светильники и кабельные линии для подключения</w:t>
            </w:r>
          </w:p>
        </w:tc>
        <w:tc>
          <w:tcPr>
            <w:tcW w:w="1417" w:type="dxa"/>
          </w:tcPr>
          <w:p w14:paraId="6C48AA84" w14:textId="092847A1"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7 600 000</w:t>
            </w:r>
          </w:p>
        </w:tc>
        <w:tc>
          <w:tcPr>
            <w:tcW w:w="1418" w:type="dxa"/>
          </w:tcPr>
          <w:p w14:paraId="3AC27C5F" w14:textId="47EA61DD"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5 400 000</w:t>
            </w:r>
          </w:p>
        </w:tc>
        <w:tc>
          <w:tcPr>
            <w:tcW w:w="1270" w:type="dxa"/>
          </w:tcPr>
          <w:p w14:paraId="522A0A13" w14:textId="6B5CEACC" w:rsidR="00520943" w:rsidRPr="002B4B74" w:rsidRDefault="0052094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2 200 000</w:t>
            </w:r>
          </w:p>
        </w:tc>
      </w:tr>
      <w:tr w:rsidR="00520943" w:rsidRPr="002B4B74" w14:paraId="385850FE" w14:textId="77777777" w:rsidTr="00272533">
        <w:tc>
          <w:tcPr>
            <w:tcW w:w="5524" w:type="dxa"/>
          </w:tcPr>
          <w:p w14:paraId="464DF2F7" w14:textId="0B0BFA01" w:rsidR="00520943" w:rsidRPr="002B4B74" w:rsidRDefault="00272533" w:rsidP="00E97FA4">
            <w:pPr>
              <w:spacing w:after="100"/>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Контейнер МЦОД 40ф с подключением к линии 0,4 </w:t>
            </w:r>
            <w:proofErr w:type="spellStart"/>
            <w:r w:rsidRPr="002B4B74">
              <w:rPr>
                <w:rFonts w:ascii="Times New Roman" w:eastAsia="Times New Roman" w:hAnsi="Times New Roman" w:cs="Times New Roman"/>
                <w:sz w:val="24"/>
                <w:szCs w:val="24"/>
              </w:rPr>
              <w:t>кВ</w:t>
            </w:r>
            <w:proofErr w:type="spellEnd"/>
          </w:p>
        </w:tc>
        <w:tc>
          <w:tcPr>
            <w:tcW w:w="1417" w:type="dxa"/>
          </w:tcPr>
          <w:p w14:paraId="376EB5AA" w14:textId="4D784CC1"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46 700</w:t>
            </w:r>
          </w:p>
        </w:tc>
        <w:tc>
          <w:tcPr>
            <w:tcW w:w="1418" w:type="dxa"/>
          </w:tcPr>
          <w:p w14:paraId="2D3BFC9F" w14:textId="163EC968"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45 100 000</w:t>
            </w:r>
          </w:p>
        </w:tc>
        <w:tc>
          <w:tcPr>
            <w:tcW w:w="1270" w:type="dxa"/>
          </w:tcPr>
          <w:p w14:paraId="71572CA3" w14:textId="2AB721A0"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1 600 000</w:t>
            </w:r>
          </w:p>
        </w:tc>
      </w:tr>
      <w:tr w:rsidR="00520943" w:rsidRPr="002B4B74" w14:paraId="1AC1C4EF" w14:textId="77777777" w:rsidTr="00272533">
        <w:tc>
          <w:tcPr>
            <w:tcW w:w="5524" w:type="dxa"/>
          </w:tcPr>
          <w:p w14:paraId="2F27E9C8" w14:textId="086E8ACE" w:rsidR="00520943" w:rsidRPr="002B4B74" w:rsidRDefault="00272533" w:rsidP="00E97FA4">
            <w:pPr>
              <w:spacing w:after="100"/>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Проектирование электроснабжения, рабочая документация </w:t>
            </w:r>
          </w:p>
        </w:tc>
        <w:tc>
          <w:tcPr>
            <w:tcW w:w="1417" w:type="dxa"/>
          </w:tcPr>
          <w:p w14:paraId="29405867" w14:textId="2E69C13F"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535 000</w:t>
            </w:r>
          </w:p>
        </w:tc>
        <w:tc>
          <w:tcPr>
            <w:tcW w:w="1418" w:type="dxa"/>
          </w:tcPr>
          <w:p w14:paraId="248C2A7B" w14:textId="2A276541"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0</w:t>
            </w:r>
          </w:p>
        </w:tc>
        <w:tc>
          <w:tcPr>
            <w:tcW w:w="1270" w:type="dxa"/>
          </w:tcPr>
          <w:p w14:paraId="304679F7" w14:textId="341B0EF5"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535 000</w:t>
            </w:r>
          </w:p>
        </w:tc>
      </w:tr>
      <w:tr w:rsidR="00520943" w:rsidRPr="002B4B74" w14:paraId="31FD4CF0" w14:textId="77777777" w:rsidTr="00272533">
        <w:tc>
          <w:tcPr>
            <w:tcW w:w="5524" w:type="dxa"/>
          </w:tcPr>
          <w:p w14:paraId="16ACD440" w14:textId="0E7B365C" w:rsidR="00520943" w:rsidRPr="002B4B74" w:rsidRDefault="00272533" w:rsidP="00E97FA4">
            <w:pPr>
              <w:spacing w:after="100"/>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ПНР и испытания</w:t>
            </w:r>
          </w:p>
        </w:tc>
        <w:tc>
          <w:tcPr>
            <w:tcW w:w="1417" w:type="dxa"/>
          </w:tcPr>
          <w:p w14:paraId="7F576367" w14:textId="008D17E0"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1 790 000</w:t>
            </w:r>
          </w:p>
        </w:tc>
        <w:tc>
          <w:tcPr>
            <w:tcW w:w="1418" w:type="dxa"/>
          </w:tcPr>
          <w:p w14:paraId="568D638C" w14:textId="3FD99058"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0</w:t>
            </w:r>
          </w:p>
        </w:tc>
        <w:tc>
          <w:tcPr>
            <w:tcW w:w="1270" w:type="dxa"/>
          </w:tcPr>
          <w:p w14:paraId="0930D8E4" w14:textId="7B6D4E70" w:rsidR="00520943" w:rsidRPr="002B4B74" w:rsidRDefault="00272533" w:rsidP="00E97FA4">
            <w:pPr>
              <w:spacing w:after="100"/>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1 790 000</w:t>
            </w:r>
          </w:p>
        </w:tc>
      </w:tr>
      <w:tr w:rsidR="00520943" w:rsidRPr="002B4B74" w14:paraId="4D5B77E9" w14:textId="77777777" w:rsidTr="00272533">
        <w:tc>
          <w:tcPr>
            <w:tcW w:w="5524" w:type="dxa"/>
          </w:tcPr>
          <w:p w14:paraId="5D7D702C" w14:textId="13AD5F2F" w:rsidR="00520943" w:rsidRPr="002B4B74" w:rsidRDefault="00272533" w:rsidP="00E97FA4">
            <w:pPr>
              <w:spacing w:after="100"/>
              <w:rPr>
                <w:rFonts w:ascii="Times New Roman" w:eastAsia="Times New Roman" w:hAnsi="Times New Roman" w:cs="Times New Roman"/>
                <w:b/>
                <w:bCs/>
                <w:sz w:val="24"/>
                <w:szCs w:val="24"/>
              </w:rPr>
            </w:pPr>
            <w:r w:rsidRPr="002B4B74">
              <w:rPr>
                <w:rFonts w:ascii="Times New Roman" w:eastAsia="Times New Roman" w:hAnsi="Times New Roman" w:cs="Times New Roman"/>
                <w:b/>
                <w:bCs/>
                <w:sz w:val="24"/>
                <w:szCs w:val="24"/>
              </w:rPr>
              <w:t>Итого (на объект)</w:t>
            </w:r>
          </w:p>
        </w:tc>
        <w:tc>
          <w:tcPr>
            <w:tcW w:w="1417" w:type="dxa"/>
          </w:tcPr>
          <w:p w14:paraId="304531C9" w14:textId="15E7F81F" w:rsidR="00520943" w:rsidRPr="002B4B74" w:rsidRDefault="00272533" w:rsidP="00E97FA4">
            <w:pPr>
              <w:spacing w:after="100"/>
              <w:jc w:val="center"/>
              <w:rPr>
                <w:rFonts w:ascii="Times New Roman" w:eastAsia="Times New Roman" w:hAnsi="Times New Roman" w:cs="Times New Roman"/>
                <w:b/>
                <w:bCs/>
                <w:sz w:val="24"/>
                <w:szCs w:val="24"/>
              </w:rPr>
            </w:pPr>
            <w:r w:rsidRPr="002B4B74">
              <w:rPr>
                <w:rFonts w:ascii="Times New Roman" w:eastAsia="Times New Roman" w:hAnsi="Times New Roman" w:cs="Times New Roman"/>
                <w:b/>
                <w:bCs/>
                <w:sz w:val="24"/>
                <w:szCs w:val="24"/>
              </w:rPr>
              <w:t>97 825 000</w:t>
            </w:r>
          </w:p>
        </w:tc>
        <w:tc>
          <w:tcPr>
            <w:tcW w:w="1418" w:type="dxa"/>
          </w:tcPr>
          <w:p w14:paraId="6993B1C7" w14:textId="45DE6E6E" w:rsidR="00520943" w:rsidRPr="002B4B74" w:rsidRDefault="00272533" w:rsidP="00E97FA4">
            <w:pPr>
              <w:spacing w:after="100"/>
              <w:jc w:val="center"/>
              <w:rPr>
                <w:rFonts w:ascii="Times New Roman" w:eastAsia="Times New Roman" w:hAnsi="Times New Roman" w:cs="Times New Roman"/>
                <w:b/>
                <w:bCs/>
                <w:sz w:val="24"/>
                <w:szCs w:val="24"/>
              </w:rPr>
            </w:pPr>
            <w:r w:rsidRPr="002B4B74">
              <w:rPr>
                <w:rFonts w:ascii="Times New Roman" w:eastAsia="Times New Roman" w:hAnsi="Times New Roman" w:cs="Times New Roman"/>
                <w:b/>
                <w:bCs/>
                <w:sz w:val="24"/>
                <w:szCs w:val="24"/>
              </w:rPr>
              <w:t>88 100 000</w:t>
            </w:r>
          </w:p>
        </w:tc>
        <w:tc>
          <w:tcPr>
            <w:tcW w:w="1270" w:type="dxa"/>
          </w:tcPr>
          <w:p w14:paraId="6217FD40" w14:textId="2FC8CEDB" w:rsidR="00520943" w:rsidRPr="002B4B74" w:rsidRDefault="00272533" w:rsidP="00E97FA4">
            <w:pPr>
              <w:spacing w:after="100"/>
              <w:jc w:val="center"/>
              <w:rPr>
                <w:rFonts w:ascii="Times New Roman" w:eastAsia="Times New Roman" w:hAnsi="Times New Roman" w:cs="Times New Roman"/>
                <w:b/>
                <w:bCs/>
                <w:sz w:val="24"/>
                <w:szCs w:val="24"/>
              </w:rPr>
            </w:pPr>
            <w:r w:rsidRPr="002B4B74">
              <w:rPr>
                <w:rFonts w:ascii="Times New Roman" w:eastAsia="Times New Roman" w:hAnsi="Times New Roman" w:cs="Times New Roman"/>
                <w:b/>
                <w:bCs/>
                <w:sz w:val="24"/>
                <w:szCs w:val="24"/>
              </w:rPr>
              <w:t>9 725 000</w:t>
            </w:r>
          </w:p>
        </w:tc>
      </w:tr>
    </w:tbl>
    <w:p w14:paraId="764D8C66" w14:textId="77777777" w:rsidR="001938E2" w:rsidRPr="002B4B74" w:rsidRDefault="00A77639" w:rsidP="00E97FA4">
      <w:pPr>
        <w:pBdr>
          <w:top w:val="nil"/>
          <w:left w:val="nil"/>
          <w:bottom w:val="nil"/>
          <w:right w:val="nil"/>
          <w:between w:val="nil"/>
        </w:pBdr>
        <w:spacing w:before="24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Пояснения к расчетам таблицы:</w:t>
      </w:r>
    </w:p>
    <w:p w14:paraId="18102170" w14:textId="3218549D"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1. Подключение от ПС 110/10 до площадки строительства - 5 250 000р., в </w:t>
      </w:r>
      <w:r w:rsidR="00520943" w:rsidRPr="002B4B74">
        <w:rPr>
          <w:rFonts w:ascii="Times New Roman" w:eastAsia="Times New Roman" w:hAnsi="Times New Roman" w:cs="Times New Roman"/>
          <w:sz w:val="28"/>
          <w:szCs w:val="28"/>
        </w:rPr>
        <w:t>т. ч.</w:t>
      </w:r>
      <w:r w:rsidRPr="002B4B74">
        <w:rPr>
          <w:rFonts w:ascii="Times New Roman" w:eastAsia="Times New Roman" w:hAnsi="Times New Roman" w:cs="Times New Roman"/>
          <w:sz w:val="28"/>
          <w:szCs w:val="28"/>
        </w:rPr>
        <w:t xml:space="preserve"> ТМЦ 3 600 000р, работы 1 650 000р.</w:t>
      </w:r>
    </w:p>
    <w:p w14:paraId="3DDF8D3F"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Всего на объект – 5 250 000 р.</w:t>
      </w:r>
    </w:p>
    <w:p w14:paraId="443A6F45" w14:textId="4EC761F6"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lastRenderedPageBreak/>
        <w:t xml:space="preserve">2. КТПН 5х2500 </w:t>
      </w:r>
      <w:proofErr w:type="spellStart"/>
      <w:r w:rsidRPr="002B4B74">
        <w:rPr>
          <w:rFonts w:ascii="Times New Roman" w:eastAsia="Times New Roman" w:hAnsi="Times New Roman" w:cs="Times New Roman"/>
          <w:sz w:val="28"/>
          <w:szCs w:val="28"/>
        </w:rPr>
        <w:t>кВа</w:t>
      </w:r>
      <w:proofErr w:type="spellEnd"/>
      <w:r w:rsidRPr="002B4B74">
        <w:rPr>
          <w:rFonts w:ascii="Times New Roman" w:eastAsia="Times New Roman" w:hAnsi="Times New Roman" w:cs="Times New Roman"/>
          <w:sz w:val="28"/>
          <w:szCs w:val="28"/>
        </w:rPr>
        <w:t xml:space="preserve"> - стоимость оборудования и материалов за 1 </w:t>
      </w:r>
      <w:proofErr w:type="spellStart"/>
      <w:r w:rsidRPr="002B4B74">
        <w:rPr>
          <w:rFonts w:ascii="Times New Roman" w:eastAsia="Times New Roman" w:hAnsi="Times New Roman" w:cs="Times New Roman"/>
          <w:sz w:val="28"/>
          <w:szCs w:val="28"/>
        </w:rPr>
        <w:t>ктпн</w:t>
      </w:r>
      <w:proofErr w:type="spellEnd"/>
      <w:r w:rsidRPr="002B4B74">
        <w:rPr>
          <w:rFonts w:ascii="Times New Roman" w:eastAsia="Times New Roman" w:hAnsi="Times New Roman" w:cs="Times New Roman"/>
          <w:sz w:val="28"/>
          <w:szCs w:val="28"/>
        </w:rPr>
        <w:t xml:space="preserve"> 7 190 000р., в </w:t>
      </w:r>
      <w:r w:rsidR="00520943" w:rsidRPr="002B4B74">
        <w:rPr>
          <w:rFonts w:ascii="Times New Roman" w:eastAsia="Times New Roman" w:hAnsi="Times New Roman" w:cs="Times New Roman"/>
          <w:sz w:val="28"/>
          <w:szCs w:val="28"/>
        </w:rPr>
        <w:t>т. ч.</w:t>
      </w:r>
      <w:r w:rsidRPr="002B4B74">
        <w:rPr>
          <w:rFonts w:ascii="Times New Roman" w:eastAsia="Times New Roman" w:hAnsi="Times New Roman" w:cs="Times New Roman"/>
          <w:sz w:val="28"/>
          <w:szCs w:val="28"/>
        </w:rPr>
        <w:t xml:space="preserve"> оборудование и ТМЦ 6 800 000 р., работы по монтажу и подключению 1 </w:t>
      </w:r>
      <w:proofErr w:type="spellStart"/>
      <w:r w:rsidRPr="002B4B74">
        <w:rPr>
          <w:rFonts w:ascii="Times New Roman" w:eastAsia="Times New Roman" w:hAnsi="Times New Roman" w:cs="Times New Roman"/>
          <w:sz w:val="28"/>
          <w:szCs w:val="28"/>
        </w:rPr>
        <w:t>ктпн</w:t>
      </w:r>
      <w:proofErr w:type="spellEnd"/>
      <w:r w:rsidRPr="002B4B74">
        <w:rPr>
          <w:rFonts w:ascii="Times New Roman" w:eastAsia="Times New Roman" w:hAnsi="Times New Roman" w:cs="Times New Roman"/>
          <w:sz w:val="28"/>
          <w:szCs w:val="28"/>
        </w:rPr>
        <w:t xml:space="preserve"> - 390 000 р. </w:t>
      </w:r>
    </w:p>
    <w:p w14:paraId="10CB8B8D"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 xml:space="preserve">Всего на объект 5 </w:t>
      </w:r>
      <w:proofErr w:type="spellStart"/>
      <w:r w:rsidRPr="002B4B74">
        <w:rPr>
          <w:rFonts w:ascii="Times New Roman" w:eastAsia="Times New Roman" w:hAnsi="Times New Roman" w:cs="Times New Roman"/>
          <w:b/>
          <w:sz w:val="28"/>
          <w:szCs w:val="28"/>
        </w:rPr>
        <w:t>ктпн</w:t>
      </w:r>
      <w:proofErr w:type="spellEnd"/>
      <w:r w:rsidRPr="002B4B74">
        <w:rPr>
          <w:rFonts w:ascii="Times New Roman" w:eastAsia="Times New Roman" w:hAnsi="Times New Roman" w:cs="Times New Roman"/>
          <w:b/>
          <w:sz w:val="28"/>
          <w:szCs w:val="28"/>
        </w:rPr>
        <w:t xml:space="preserve"> – 35 950 000 р.</w:t>
      </w:r>
    </w:p>
    <w:p w14:paraId="6BB55FC2"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3. Щиты освещения и собственных нужд площадки включая питание серверной светильники и кабельные линии для подключения – 1 520 000р., в т.ч. ТМЦ и оборудование 1 080 000р., работы 440 000р. </w:t>
      </w:r>
    </w:p>
    <w:p w14:paraId="282796E1"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Всего на объект – 7 600 000 р.</w:t>
      </w:r>
    </w:p>
    <w:p w14:paraId="11D403E4" w14:textId="5C8FA48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4. 2 контейнера МЦОД 40ф с подключением к линии 0.4кВ – 9 340 000р, в </w:t>
      </w:r>
      <w:r w:rsidR="00520943" w:rsidRPr="002B4B74">
        <w:rPr>
          <w:rFonts w:ascii="Times New Roman" w:eastAsia="Times New Roman" w:hAnsi="Times New Roman" w:cs="Times New Roman"/>
          <w:sz w:val="28"/>
          <w:szCs w:val="28"/>
        </w:rPr>
        <w:t>т. ч.</w:t>
      </w:r>
      <w:r w:rsidRPr="002B4B74">
        <w:rPr>
          <w:rFonts w:ascii="Times New Roman" w:eastAsia="Times New Roman" w:hAnsi="Times New Roman" w:cs="Times New Roman"/>
          <w:sz w:val="28"/>
          <w:szCs w:val="28"/>
        </w:rPr>
        <w:t xml:space="preserve"> МЦОД*2 – 7 800 000р., ТМЦ - 1 220 000р., работы 320 000 р.</w:t>
      </w:r>
    </w:p>
    <w:p w14:paraId="0DA6069E"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Всего на объект 10 МЦОД – 46 700 000 р.</w:t>
      </w:r>
    </w:p>
    <w:p w14:paraId="35588522"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5. Проектирование электроснабжения рабочая документация (КЛ 10 </w:t>
      </w:r>
      <w:proofErr w:type="spellStart"/>
      <w:r w:rsidRPr="002B4B74">
        <w:rPr>
          <w:rFonts w:ascii="Times New Roman" w:eastAsia="Times New Roman" w:hAnsi="Times New Roman" w:cs="Times New Roman"/>
          <w:sz w:val="28"/>
          <w:szCs w:val="28"/>
        </w:rPr>
        <w:t>кВ</w:t>
      </w:r>
      <w:proofErr w:type="spellEnd"/>
      <w:r w:rsidRPr="002B4B74">
        <w:rPr>
          <w:rFonts w:ascii="Times New Roman" w:eastAsia="Times New Roman" w:hAnsi="Times New Roman" w:cs="Times New Roman"/>
          <w:sz w:val="28"/>
          <w:szCs w:val="28"/>
        </w:rPr>
        <w:t>, КТПН, КЛ 0.4кВ, освещение и СН., расчётная часть. ) 535 000 р.</w:t>
      </w:r>
    </w:p>
    <w:p w14:paraId="1FF849DD"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Всего на объект – 535 000 р.</w:t>
      </w:r>
    </w:p>
    <w:p w14:paraId="133654F7"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6. ПНР и испытания 1 790 000 р. </w:t>
      </w:r>
    </w:p>
    <w:p w14:paraId="26664B9E" w14:textId="77777777"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Всего на объект – 1 790 000 р.</w:t>
      </w:r>
    </w:p>
    <w:p w14:paraId="3D6FB59B" w14:textId="04B22F1E" w:rsidR="001938E2"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ИТОГО на объект</w:t>
      </w:r>
      <w:r w:rsidR="008B4E8E" w:rsidRPr="002B4B74">
        <w:rPr>
          <w:rFonts w:ascii="Times New Roman" w:eastAsia="Times New Roman" w:hAnsi="Times New Roman" w:cs="Times New Roman"/>
          <w:b/>
          <w:sz w:val="28"/>
          <w:szCs w:val="28"/>
        </w:rPr>
        <w:t xml:space="preserve"> –</w:t>
      </w:r>
      <w:r w:rsidRPr="002B4B74">
        <w:rPr>
          <w:rFonts w:ascii="Times New Roman" w:eastAsia="Times New Roman" w:hAnsi="Times New Roman" w:cs="Times New Roman"/>
          <w:b/>
          <w:sz w:val="28"/>
          <w:szCs w:val="28"/>
        </w:rPr>
        <w:t xml:space="preserve"> 97 825 000р.</w:t>
      </w:r>
    </w:p>
    <w:p w14:paraId="2E1A03FD" w14:textId="77777777" w:rsidR="008B4E8E" w:rsidRPr="002B4B74" w:rsidRDefault="008B4E8E" w:rsidP="00E97FA4">
      <w:pPr>
        <w:pBdr>
          <w:top w:val="nil"/>
          <w:left w:val="nil"/>
          <w:bottom w:val="nil"/>
          <w:right w:val="nil"/>
          <w:between w:val="nil"/>
        </w:pBdr>
        <w:spacing w:after="0" w:line="360" w:lineRule="auto"/>
        <w:jc w:val="right"/>
        <w:rPr>
          <w:rFonts w:ascii="Times New Roman" w:eastAsia="Times New Roman" w:hAnsi="Times New Roman" w:cs="Times New Roman"/>
          <w:sz w:val="28"/>
          <w:szCs w:val="28"/>
        </w:rPr>
      </w:pPr>
    </w:p>
    <w:p w14:paraId="28441407" w14:textId="0270CBCA" w:rsidR="008B4E8E" w:rsidRDefault="008B4E8E" w:rsidP="00E97FA4">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bookmarkStart w:id="20" w:name="_Toc164032542"/>
      <w:r w:rsidRPr="002B4B74">
        <w:rPr>
          <w:rFonts w:ascii="Times New Roman" w:eastAsia="Times New Roman" w:hAnsi="Times New Roman" w:cs="Times New Roman"/>
          <w:b/>
          <w:bCs/>
          <w:sz w:val="28"/>
          <w:szCs w:val="28"/>
        </w:rPr>
        <w:t xml:space="preserve">Предварительное </w:t>
      </w:r>
      <w:proofErr w:type="spellStart"/>
      <w:r w:rsidRPr="002B4B74">
        <w:rPr>
          <w:rFonts w:ascii="Times New Roman" w:eastAsia="Times New Roman" w:hAnsi="Times New Roman" w:cs="Times New Roman"/>
          <w:b/>
          <w:bCs/>
          <w:sz w:val="28"/>
          <w:szCs w:val="28"/>
        </w:rPr>
        <w:t>сметирование</w:t>
      </w:r>
      <w:proofErr w:type="spellEnd"/>
      <w:r w:rsidRPr="002B4B74">
        <w:rPr>
          <w:rFonts w:ascii="Times New Roman" w:eastAsia="Times New Roman" w:hAnsi="Times New Roman" w:cs="Times New Roman"/>
          <w:b/>
          <w:bCs/>
          <w:sz w:val="28"/>
          <w:szCs w:val="28"/>
        </w:rPr>
        <w:t xml:space="preserve"> общего объема капитальных затрат и расчет амортизационных отчислений</w:t>
      </w:r>
      <w:bookmarkEnd w:id="20"/>
    </w:p>
    <w:p w14:paraId="456E8DA7" w14:textId="1BCF510A" w:rsidR="00E5756F" w:rsidRPr="00E5756F" w:rsidRDefault="00E5756F" w:rsidP="00182ED5">
      <w:pPr>
        <w:pBdr>
          <w:top w:val="nil"/>
          <w:left w:val="nil"/>
          <w:bottom w:val="nil"/>
          <w:right w:val="nil"/>
          <w:between w:val="nil"/>
        </w:pBdr>
        <w:spacing w:after="100" w:line="240" w:lineRule="auto"/>
        <w:ind w:firstLine="720"/>
        <w:rPr>
          <w:rFonts w:ascii="Times New Roman" w:eastAsia="Times New Roman" w:hAnsi="Times New Roman" w:cs="Times New Roman"/>
          <w:sz w:val="28"/>
          <w:szCs w:val="28"/>
        </w:rPr>
      </w:pPr>
      <w:r w:rsidRPr="00E5756F">
        <w:rPr>
          <w:rFonts w:ascii="Times New Roman" w:hAnsi="Times New Roman" w:cs="Times New Roman"/>
          <w:sz w:val="28"/>
          <w:szCs w:val="28"/>
        </w:rPr>
        <w:t>Таблица 1</w:t>
      </w:r>
      <w:r>
        <w:rPr>
          <w:rFonts w:ascii="Times New Roman" w:hAnsi="Times New Roman" w:cs="Times New Roman"/>
          <w:sz w:val="28"/>
          <w:szCs w:val="28"/>
        </w:rPr>
        <w:t>4</w:t>
      </w:r>
      <w:r w:rsidRPr="00E5756F">
        <w:rPr>
          <w:rFonts w:ascii="Times New Roman" w:hAnsi="Times New Roman" w:cs="Times New Roman"/>
          <w:sz w:val="28"/>
          <w:szCs w:val="28"/>
        </w:rPr>
        <w:t xml:space="preserve"> – </w:t>
      </w:r>
      <w:r w:rsidRPr="00E5756F">
        <w:rPr>
          <w:rFonts w:ascii="Times New Roman" w:eastAsia="Times New Roman" w:hAnsi="Times New Roman" w:cs="Times New Roman"/>
          <w:color w:val="000000"/>
          <w:sz w:val="28"/>
          <w:szCs w:val="28"/>
        </w:rPr>
        <w:t>Расчет капитальных затрат по строительству дата-центра мощностью 10мВт</w:t>
      </w:r>
    </w:p>
    <w:tbl>
      <w:tblPr>
        <w:tblStyle w:val="aff7"/>
        <w:tblW w:w="9563" w:type="dxa"/>
        <w:jc w:val="center"/>
        <w:tblInd w:w="0" w:type="dxa"/>
        <w:tblLayout w:type="fixed"/>
        <w:tblLook w:val="0400" w:firstRow="0" w:lastRow="0" w:firstColumn="0" w:lastColumn="0" w:noHBand="0" w:noVBand="1"/>
      </w:tblPr>
      <w:tblGrid>
        <w:gridCol w:w="6790"/>
        <w:gridCol w:w="2773"/>
      </w:tblGrid>
      <w:tr w:rsidR="001938E2" w:rsidRPr="002B4B74" w14:paraId="1F959A8E" w14:textId="77777777" w:rsidTr="008B4E8E">
        <w:trPr>
          <w:trHeight w:val="85"/>
          <w:jc w:val="center"/>
        </w:trPr>
        <w:tc>
          <w:tcPr>
            <w:tcW w:w="67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EC7E6F" w14:textId="77777777" w:rsidR="001938E2" w:rsidRPr="002B4B74" w:rsidRDefault="00A77639" w:rsidP="00E97FA4">
            <w:pPr>
              <w:spacing w:before="80" w:after="80" w:line="24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Приобретение мощности 10мВт и земельного участка</w:t>
            </w:r>
          </w:p>
        </w:tc>
        <w:tc>
          <w:tcPr>
            <w:tcW w:w="2773" w:type="dxa"/>
            <w:tcBorders>
              <w:top w:val="single" w:sz="4" w:space="0" w:color="000000"/>
              <w:left w:val="nil"/>
              <w:bottom w:val="single" w:sz="4" w:space="0" w:color="000000"/>
              <w:right w:val="single" w:sz="4" w:space="0" w:color="000000"/>
            </w:tcBorders>
            <w:shd w:val="clear" w:color="auto" w:fill="auto"/>
            <w:vAlign w:val="bottom"/>
          </w:tcPr>
          <w:p w14:paraId="79BB4010" w14:textId="77777777" w:rsidR="001938E2" w:rsidRPr="002B4B74" w:rsidRDefault="00A77639" w:rsidP="00E97FA4">
            <w:pPr>
              <w:spacing w:before="80" w:after="8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150 000 000</w:t>
            </w:r>
          </w:p>
        </w:tc>
      </w:tr>
      <w:tr w:rsidR="001938E2" w:rsidRPr="002B4B74" w14:paraId="47097E70" w14:textId="77777777" w:rsidTr="008B4E8E">
        <w:trPr>
          <w:trHeight w:val="815"/>
          <w:jc w:val="center"/>
        </w:trPr>
        <w:tc>
          <w:tcPr>
            <w:tcW w:w="6790" w:type="dxa"/>
            <w:tcBorders>
              <w:top w:val="nil"/>
              <w:left w:val="single" w:sz="4" w:space="0" w:color="000000"/>
              <w:bottom w:val="single" w:sz="4" w:space="0" w:color="000000"/>
              <w:right w:val="single" w:sz="4" w:space="0" w:color="000000"/>
            </w:tcBorders>
            <w:shd w:val="clear" w:color="auto" w:fill="auto"/>
            <w:vAlign w:val="bottom"/>
          </w:tcPr>
          <w:p w14:paraId="4956ED10" w14:textId="77777777" w:rsidR="001938E2" w:rsidRPr="002B4B74" w:rsidRDefault="00A77639" w:rsidP="00E97FA4">
            <w:pPr>
              <w:spacing w:before="80" w:after="80" w:line="24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Строительство площадки (землеустроительные работы соответствующих стандартам СНИП и ГОСТ по размещению МЦОД)</w:t>
            </w:r>
          </w:p>
        </w:tc>
        <w:tc>
          <w:tcPr>
            <w:tcW w:w="2773" w:type="dxa"/>
            <w:tcBorders>
              <w:top w:val="nil"/>
              <w:left w:val="nil"/>
              <w:bottom w:val="single" w:sz="4" w:space="0" w:color="000000"/>
              <w:right w:val="single" w:sz="4" w:space="0" w:color="000000"/>
            </w:tcBorders>
            <w:shd w:val="clear" w:color="auto" w:fill="auto"/>
            <w:vAlign w:val="bottom"/>
          </w:tcPr>
          <w:p w14:paraId="26D1507C" w14:textId="77777777" w:rsidR="001938E2" w:rsidRPr="002B4B74" w:rsidRDefault="00A77639" w:rsidP="00E97FA4">
            <w:pPr>
              <w:spacing w:before="80" w:after="8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16 328 000</w:t>
            </w:r>
          </w:p>
        </w:tc>
      </w:tr>
      <w:tr w:rsidR="001938E2" w:rsidRPr="002B4B74" w14:paraId="49CD2CD1" w14:textId="77777777" w:rsidTr="008B4E8E">
        <w:trPr>
          <w:trHeight w:val="688"/>
          <w:jc w:val="center"/>
        </w:trPr>
        <w:tc>
          <w:tcPr>
            <w:tcW w:w="6790" w:type="dxa"/>
            <w:tcBorders>
              <w:top w:val="nil"/>
              <w:left w:val="single" w:sz="4" w:space="0" w:color="000000"/>
              <w:bottom w:val="single" w:sz="4" w:space="0" w:color="000000"/>
              <w:right w:val="single" w:sz="4" w:space="0" w:color="000000"/>
            </w:tcBorders>
            <w:shd w:val="clear" w:color="auto" w:fill="auto"/>
            <w:vAlign w:val="bottom"/>
          </w:tcPr>
          <w:p w14:paraId="52445CE9" w14:textId="77777777" w:rsidR="001938E2" w:rsidRPr="002B4B74" w:rsidRDefault="00A77639" w:rsidP="00E97FA4">
            <w:pPr>
              <w:spacing w:before="80" w:after="80" w:line="24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Оборудование площадки необходимой производственной инфраструктурой</w:t>
            </w:r>
          </w:p>
        </w:tc>
        <w:tc>
          <w:tcPr>
            <w:tcW w:w="2773" w:type="dxa"/>
            <w:tcBorders>
              <w:top w:val="nil"/>
              <w:left w:val="nil"/>
              <w:bottom w:val="single" w:sz="4" w:space="0" w:color="000000"/>
              <w:right w:val="single" w:sz="4" w:space="0" w:color="000000"/>
            </w:tcBorders>
            <w:shd w:val="clear" w:color="auto" w:fill="auto"/>
            <w:vAlign w:val="bottom"/>
          </w:tcPr>
          <w:p w14:paraId="23AD48C3" w14:textId="77777777" w:rsidR="001938E2" w:rsidRPr="002B4B74" w:rsidRDefault="00A77639" w:rsidP="00E97FA4">
            <w:pPr>
              <w:spacing w:before="80" w:after="8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2 165 000</w:t>
            </w:r>
          </w:p>
        </w:tc>
      </w:tr>
      <w:tr w:rsidR="001938E2" w:rsidRPr="002B4B74" w14:paraId="404B5B7D" w14:textId="77777777" w:rsidTr="008B4E8E">
        <w:trPr>
          <w:trHeight w:val="732"/>
          <w:jc w:val="center"/>
        </w:trPr>
        <w:tc>
          <w:tcPr>
            <w:tcW w:w="6790" w:type="dxa"/>
            <w:tcBorders>
              <w:top w:val="nil"/>
              <w:left w:val="single" w:sz="4" w:space="0" w:color="000000"/>
              <w:bottom w:val="single" w:sz="4" w:space="0" w:color="000000"/>
              <w:right w:val="single" w:sz="4" w:space="0" w:color="000000"/>
            </w:tcBorders>
            <w:shd w:val="clear" w:color="auto" w:fill="auto"/>
            <w:vAlign w:val="bottom"/>
          </w:tcPr>
          <w:p w14:paraId="5F3D2ECE" w14:textId="77777777" w:rsidR="001938E2" w:rsidRPr="002B4B74" w:rsidRDefault="00A77639" w:rsidP="00E97FA4">
            <w:pPr>
              <w:spacing w:before="80" w:after="80" w:line="24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Кап. затраты по организации внешнего электроснабжения, приобретению и подключению энергопринимающего оборудования, МЦОД </w:t>
            </w:r>
          </w:p>
        </w:tc>
        <w:tc>
          <w:tcPr>
            <w:tcW w:w="2773" w:type="dxa"/>
            <w:tcBorders>
              <w:top w:val="nil"/>
              <w:left w:val="nil"/>
              <w:bottom w:val="single" w:sz="4" w:space="0" w:color="000000"/>
              <w:right w:val="single" w:sz="4" w:space="0" w:color="000000"/>
            </w:tcBorders>
            <w:shd w:val="clear" w:color="auto" w:fill="auto"/>
            <w:vAlign w:val="bottom"/>
          </w:tcPr>
          <w:p w14:paraId="49398FB8" w14:textId="77777777" w:rsidR="001938E2" w:rsidRPr="002B4B74" w:rsidRDefault="00A77639" w:rsidP="00E97FA4">
            <w:pPr>
              <w:spacing w:before="80" w:after="8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97 825 000</w:t>
            </w:r>
          </w:p>
        </w:tc>
      </w:tr>
      <w:tr w:rsidR="001938E2" w:rsidRPr="002B4B74" w14:paraId="52F246AA" w14:textId="77777777" w:rsidTr="008B4E8E">
        <w:trPr>
          <w:trHeight w:val="344"/>
          <w:jc w:val="center"/>
        </w:trPr>
        <w:tc>
          <w:tcPr>
            <w:tcW w:w="6790" w:type="dxa"/>
            <w:tcBorders>
              <w:top w:val="nil"/>
              <w:left w:val="single" w:sz="4" w:space="0" w:color="000000"/>
              <w:bottom w:val="single" w:sz="4" w:space="0" w:color="000000"/>
              <w:right w:val="single" w:sz="4" w:space="0" w:color="000000"/>
            </w:tcBorders>
            <w:shd w:val="clear" w:color="auto" w:fill="auto"/>
            <w:vAlign w:val="bottom"/>
          </w:tcPr>
          <w:p w14:paraId="2601957D" w14:textId="77777777" w:rsidR="001938E2" w:rsidRPr="002B4B74" w:rsidRDefault="00A77639" w:rsidP="00E97FA4">
            <w:pPr>
              <w:spacing w:before="80" w:after="80" w:line="24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Прочие капитальные затраты*</w:t>
            </w:r>
          </w:p>
        </w:tc>
        <w:tc>
          <w:tcPr>
            <w:tcW w:w="2773" w:type="dxa"/>
            <w:tcBorders>
              <w:top w:val="nil"/>
              <w:left w:val="nil"/>
              <w:bottom w:val="single" w:sz="4" w:space="0" w:color="000000"/>
              <w:right w:val="single" w:sz="4" w:space="0" w:color="000000"/>
            </w:tcBorders>
            <w:shd w:val="clear" w:color="auto" w:fill="auto"/>
            <w:vAlign w:val="bottom"/>
          </w:tcPr>
          <w:p w14:paraId="25D0B667" w14:textId="77777777" w:rsidR="001938E2" w:rsidRPr="002B4B74" w:rsidRDefault="00A77639" w:rsidP="00E97FA4">
            <w:pPr>
              <w:spacing w:before="80" w:after="8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4 260 000</w:t>
            </w:r>
          </w:p>
        </w:tc>
      </w:tr>
      <w:tr w:rsidR="008B4E8E" w:rsidRPr="002B4B74" w14:paraId="0BFFF771" w14:textId="77777777" w:rsidTr="008B4E8E">
        <w:trPr>
          <w:trHeight w:val="344"/>
          <w:jc w:val="center"/>
        </w:trPr>
        <w:tc>
          <w:tcPr>
            <w:tcW w:w="6790" w:type="dxa"/>
            <w:tcBorders>
              <w:top w:val="nil"/>
              <w:left w:val="single" w:sz="4" w:space="0" w:color="000000"/>
              <w:bottom w:val="single" w:sz="4" w:space="0" w:color="000000"/>
              <w:right w:val="single" w:sz="4" w:space="0" w:color="000000"/>
            </w:tcBorders>
            <w:shd w:val="clear" w:color="auto" w:fill="auto"/>
            <w:vAlign w:val="bottom"/>
          </w:tcPr>
          <w:p w14:paraId="4CFDD0FD" w14:textId="24BE1254" w:rsidR="008B4E8E" w:rsidRPr="002B4B74" w:rsidRDefault="008B4E8E" w:rsidP="00E97FA4">
            <w:pPr>
              <w:spacing w:before="80" w:after="80" w:line="240" w:lineRule="auto"/>
              <w:rPr>
                <w:rFonts w:ascii="Times New Roman" w:eastAsia="Times New Roman" w:hAnsi="Times New Roman" w:cs="Times New Roman"/>
                <w:color w:val="000000"/>
                <w:sz w:val="24"/>
                <w:szCs w:val="24"/>
              </w:rPr>
            </w:pPr>
            <w:r w:rsidRPr="002B4B74">
              <w:rPr>
                <w:rFonts w:ascii="Times New Roman" w:eastAsia="Times New Roman" w:hAnsi="Times New Roman" w:cs="Times New Roman"/>
                <w:b/>
                <w:color w:val="000000"/>
                <w:sz w:val="24"/>
                <w:szCs w:val="24"/>
              </w:rPr>
              <w:lastRenderedPageBreak/>
              <w:t>И</w:t>
            </w:r>
            <w:r w:rsidR="00272533" w:rsidRPr="002B4B74">
              <w:rPr>
                <w:rFonts w:ascii="Times New Roman" w:eastAsia="Times New Roman" w:hAnsi="Times New Roman" w:cs="Times New Roman"/>
                <w:b/>
                <w:color w:val="000000"/>
                <w:sz w:val="24"/>
                <w:szCs w:val="24"/>
              </w:rPr>
              <w:t>того</w:t>
            </w:r>
            <w:r w:rsidRPr="002B4B74">
              <w:rPr>
                <w:rFonts w:ascii="Times New Roman" w:eastAsia="Times New Roman" w:hAnsi="Times New Roman" w:cs="Times New Roman"/>
                <w:b/>
                <w:color w:val="000000"/>
                <w:sz w:val="24"/>
                <w:szCs w:val="24"/>
              </w:rPr>
              <w:t xml:space="preserve"> </w:t>
            </w:r>
            <w:r w:rsidR="00272533" w:rsidRPr="002B4B74">
              <w:rPr>
                <w:rFonts w:ascii="Times New Roman" w:eastAsia="Times New Roman" w:hAnsi="Times New Roman" w:cs="Times New Roman"/>
                <w:b/>
                <w:color w:val="000000"/>
                <w:sz w:val="24"/>
                <w:szCs w:val="24"/>
              </w:rPr>
              <w:t>(</w:t>
            </w:r>
            <w:r w:rsidRPr="002B4B74">
              <w:rPr>
                <w:rFonts w:ascii="Times New Roman" w:eastAsia="Times New Roman" w:hAnsi="Times New Roman" w:cs="Times New Roman"/>
                <w:b/>
                <w:color w:val="000000"/>
                <w:sz w:val="24"/>
                <w:szCs w:val="24"/>
              </w:rPr>
              <w:t>капитальные вложения</w:t>
            </w:r>
            <w:r w:rsidR="00272533" w:rsidRPr="002B4B74">
              <w:rPr>
                <w:rFonts w:ascii="Times New Roman" w:eastAsia="Times New Roman" w:hAnsi="Times New Roman" w:cs="Times New Roman"/>
                <w:b/>
                <w:color w:val="000000"/>
                <w:sz w:val="24"/>
                <w:szCs w:val="24"/>
              </w:rPr>
              <w:t>)</w:t>
            </w:r>
          </w:p>
        </w:tc>
        <w:tc>
          <w:tcPr>
            <w:tcW w:w="2773" w:type="dxa"/>
            <w:tcBorders>
              <w:top w:val="nil"/>
              <w:left w:val="nil"/>
              <w:bottom w:val="single" w:sz="4" w:space="0" w:color="000000"/>
              <w:right w:val="single" w:sz="4" w:space="0" w:color="000000"/>
            </w:tcBorders>
            <w:shd w:val="clear" w:color="auto" w:fill="auto"/>
            <w:vAlign w:val="bottom"/>
          </w:tcPr>
          <w:p w14:paraId="404757CC" w14:textId="182A97FF" w:rsidR="008B4E8E" w:rsidRPr="002B4B74" w:rsidRDefault="008B4E8E" w:rsidP="00E97FA4">
            <w:pPr>
              <w:spacing w:before="80" w:after="80" w:line="240" w:lineRule="auto"/>
              <w:jc w:val="center"/>
              <w:rPr>
                <w:rFonts w:ascii="Times New Roman" w:eastAsia="Times New Roman" w:hAnsi="Times New Roman" w:cs="Times New Roman"/>
                <w:color w:val="000000"/>
                <w:sz w:val="24"/>
                <w:szCs w:val="24"/>
              </w:rPr>
            </w:pPr>
            <w:r w:rsidRPr="002B4B74">
              <w:rPr>
                <w:rFonts w:ascii="Times New Roman" w:eastAsia="Times New Roman" w:hAnsi="Times New Roman" w:cs="Times New Roman"/>
                <w:b/>
                <w:color w:val="000000"/>
                <w:sz w:val="24"/>
                <w:szCs w:val="24"/>
              </w:rPr>
              <w:t>270 578 000</w:t>
            </w:r>
          </w:p>
        </w:tc>
      </w:tr>
    </w:tbl>
    <w:p w14:paraId="573E75F9" w14:textId="1240B57D" w:rsidR="00272533" w:rsidRDefault="00A77639" w:rsidP="00E97FA4">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прочие капитальные затраты – 1,6% общих кап затрат</w:t>
      </w:r>
    </w:p>
    <w:p w14:paraId="30972C1C" w14:textId="57AECF5E" w:rsidR="00E5756F" w:rsidRPr="00E5756F" w:rsidRDefault="00E5756F" w:rsidP="00182ED5">
      <w:pPr>
        <w:pBdr>
          <w:top w:val="nil"/>
          <w:left w:val="nil"/>
          <w:bottom w:val="nil"/>
          <w:right w:val="nil"/>
          <w:between w:val="nil"/>
        </w:pBdr>
        <w:spacing w:after="100" w:line="240" w:lineRule="auto"/>
        <w:ind w:firstLine="720"/>
        <w:rPr>
          <w:rFonts w:ascii="Times New Roman" w:eastAsia="Times New Roman" w:hAnsi="Times New Roman" w:cs="Times New Roman"/>
          <w:sz w:val="28"/>
          <w:szCs w:val="28"/>
        </w:rPr>
      </w:pPr>
      <w:r w:rsidRPr="00E5756F">
        <w:rPr>
          <w:rFonts w:ascii="Times New Roman" w:hAnsi="Times New Roman" w:cs="Times New Roman"/>
          <w:sz w:val="28"/>
          <w:szCs w:val="28"/>
        </w:rPr>
        <w:t>Таблица 1</w:t>
      </w:r>
      <w:r>
        <w:rPr>
          <w:rFonts w:ascii="Times New Roman" w:hAnsi="Times New Roman" w:cs="Times New Roman"/>
          <w:sz w:val="28"/>
          <w:szCs w:val="28"/>
        </w:rPr>
        <w:t>5</w:t>
      </w:r>
      <w:r w:rsidRPr="00E5756F">
        <w:rPr>
          <w:rFonts w:ascii="Times New Roman" w:hAnsi="Times New Roman" w:cs="Times New Roman"/>
          <w:sz w:val="28"/>
          <w:szCs w:val="28"/>
        </w:rPr>
        <w:t xml:space="preserve"> – </w:t>
      </w:r>
      <w:r w:rsidRPr="00E5756F">
        <w:rPr>
          <w:rFonts w:ascii="Times New Roman" w:eastAsia="Times New Roman" w:hAnsi="Times New Roman" w:cs="Times New Roman"/>
          <w:color w:val="000000"/>
          <w:sz w:val="28"/>
          <w:szCs w:val="28"/>
        </w:rPr>
        <w:t>Расчет амортизационных отчислений</w:t>
      </w:r>
    </w:p>
    <w:tbl>
      <w:tblPr>
        <w:tblStyle w:val="afd"/>
        <w:tblW w:w="0" w:type="auto"/>
        <w:tblLook w:val="04A0" w:firstRow="1" w:lastRow="0" w:firstColumn="1" w:lastColumn="0" w:noHBand="0" w:noVBand="1"/>
      </w:tblPr>
      <w:tblGrid>
        <w:gridCol w:w="3823"/>
        <w:gridCol w:w="1528"/>
        <w:gridCol w:w="2139"/>
        <w:gridCol w:w="2139"/>
      </w:tblGrid>
      <w:tr w:rsidR="00272533" w:rsidRPr="002B4B74" w14:paraId="7E561544" w14:textId="3D6E0CC7" w:rsidTr="00272533">
        <w:tc>
          <w:tcPr>
            <w:tcW w:w="3823" w:type="dxa"/>
            <w:shd w:val="clear" w:color="auto" w:fill="008080"/>
          </w:tcPr>
          <w:p w14:paraId="23F884DF" w14:textId="2C577391" w:rsidR="00272533" w:rsidRPr="002B4B74" w:rsidRDefault="00272533" w:rsidP="00E97FA4">
            <w:pPr>
              <w:spacing w:after="100"/>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Расчет амортизационных отчислений</w:t>
            </w:r>
          </w:p>
        </w:tc>
        <w:tc>
          <w:tcPr>
            <w:tcW w:w="1528" w:type="dxa"/>
            <w:shd w:val="clear" w:color="auto" w:fill="008080"/>
          </w:tcPr>
          <w:p w14:paraId="100E2FCA" w14:textId="59CFB8B6" w:rsidR="00272533" w:rsidRPr="002B4B74" w:rsidRDefault="00272533" w:rsidP="00E97FA4">
            <w:pPr>
              <w:spacing w:after="100"/>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Балансовая стоимость, руб.</w:t>
            </w:r>
          </w:p>
        </w:tc>
        <w:tc>
          <w:tcPr>
            <w:tcW w:w="2139" w:type="dxa"/>
            <w:shd w:val="clear" w:color="auto" w:fill="008080"/>
          </w:tcPr>
          <w:p w14:paraId="0B4C0485" w14:textId="362D08C5" w:rsidR="00272533" w:rsidRPr="002B4B74" w:rsidRDefault="00272533" w:rsidP="00E97FA4">
            <w:pPr>
              <w:spacing w:after="100"/>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Нормативный срок физического износа, лет</w:t>
            </w:r>
          </w:p>
        </w:tc>
        <w:tc>
          <w:tcPr>
            <w:tcW w:w="2139" w:type="dxa"/>
            <w:shd w:val="clear" w:color="auto" w:fill="008080"/>
          </w:tcPr>
          <w:p w14:paraId="41ED00F0" w14:textId="0D6AEB40" w:rsidR="00272533" w:rsidRPr="002B4B74" w:rsidRDefault="00272533" w:rsidP="00E97FA4">
            <w:pPr>
              <w:spacing w:after="100"/>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 xml:space="preserve">Ежемесячная сумма амортизационных отчислений, тыс. руб. </w:t>
            </w:r>
          </w:p>
        </w:tc>
      </w:tr>
      <w:tr w:rsidR="00272533" w:rsidRPr="002B4B74" w14:paraId="4E214CBC" w14:textId="3C49DE70" w:rsidTr="00272533">
        <w:tc>
          <w:tcPr>
            <w:tcW w:w="3823" w:type="dxa"/>
          </w:tcPr>
          <w:p w14:paraId="477ABF53" w14:textId="55C9A7B6" w:rsidR="00272533" w:rsidRPr="002B4B74" w:rsidRDefault="00272533" w:rsidP="00E97FA4">
            <w:pPr>
              <w:spacing w:after="100"/>
              <w:rPr>
                <w:rFonts w:ascii="Times New Roman" w:eastAsia="Times New Roman" w:hAnsi="Times New Roman" w:cs="Times New Roman"/>
                <w:b/>
                <w:bCs/>
                <w:sz w:val="24"/>
                <w:szCs w:val="24"/>
              </w:rPr>
            </w:pPr>
            <w:r w:rsidRPr="002B4B74">
              <w:rPr>
                <w:rFonts w:ascii="Times New Roman" w:eastAsia="Times New Roman" w:hAnsi="Times New Roman" w:cs="Times New Roman"/>
                <w:b/>
                <w:bCs/>
                <w:sz w:val="24"/>
                <w:szCs w:val="24"/>
              </w:rPr>
              <w:t>Балансовая стоимость основных средств</w:t>
            </w:r>
          </w:p>
        </w:tc>
        <w:tc>
          <w:tcPr>
            <w:tcW w:w="1528" w:type="dxa"/>
          </w:tcPr>
          <w:p w14:paraId="4B0AA31A" w14:textId="1963519F"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90 250 000</w:t>
            </w:r>
          </w:p>
        </w:tc>
        <w:tc>
          <w:tcPr>
            <w:tcW w:w="2139" w:type="dxa"/>
          </w:tcPr>
          <w:p w14:paraId="721FEF03" w14:textId="583A852D" w:rsidR="00272533" w:rsidRPr="002B4B74" w:rsidRDefault="00272533" w:rsidP="00E97FA4">
            <w:pPr>
              <w:spacing w:after="100"/>
              <w:jc w:val="right"/>
              <w:rPr>
                <w:rFonts w:ascii="Times New Roman" w:eastAsia="Times New Roman" w:hAnsi="Times New Roman" w:cs="Times New Roman"/>
                <w:sz w:val="24"/>
                <w:szCs w:val="24"/>
              </w:rPr>
            </w:pPr>
          </w:p>
        </w:tc>
        <w:tc>
          <w:tcPr>
            <w:tcW w:w="2139" w:type="dxa"/>
          </w:tcPr>
          <w:p w14:paraId="78E75410" w14:textId="697487D3"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744</w:t>
            </w:r>
          </w:p>
        </w:tc>
      </w:tr>
      <w:tr w:rsidR="00272533" w:rsidRPr="002B4B74" w14:paraId="00FB88DE" w14:textId="5D90E0CC" w:rsidTr="00272533">
        <w:tc>
          <w:tcPr>
            <w:tcW w:w="3823" w:type="dxa"/>
          </w:tcPr>
          <w:p w14:paraId="6E89B1DE" w14:textId="0C5915EF"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КТПН 5х2500 </w:t>
            </w:r>
            <w:proofErr w:type="spellStart"/>
            <w:r w:rsidRPr="002B4B74">
              <w:rPr>
                <w:rFonts w:ascii="Times New Roman" w:eastAsia="Times New Roman" w:hAnsi="Times New Roman" w:cs="Times New Roman"/>
                <w:sz w:val="24"/>
                <w:szCs w:val="24"/>
              </w:rPr>
              <w:t>кВ</w:t>
            </w:r>
            <w:proofErr w:type="spellEnd"/>
          </w:p>
        </w:tc>
        <w:tc>
          <w:tcPr>
            <w:tcW w:w="1528" w:type="dxa"/>
          </w:tcPr>
          <w:p w14:paraId="33798F3B" w14:textId="381DF843"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35 950 000</w:t>
            </w:r>
          </w:p>
        </w:tc>
        <w:tc>
          <w:tcPr>
            <w:tcW w:w="2139" w:type="dxa"/>
          </w:tcPr>
          <w:p w14:paraId="59788E64" w14:textId="1D124414"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12</w:t>
            </w:r>
          </w:p>
        </w:tc>
        <w:tc>
          <w:tcPr>
            <w:tcW w:w="2139" w:type="dxa"/>
          </w:tcPr>
          <w:p w14:paraId="1A0CDD09" w14:textId="5572A104"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250</w:t>
            </w:r>
          </w:p>
        </w:tc>
      </w:tr>
      <w:tr w:rsidR="00272533" w:rsidRPr="002B4B74" w14:paraId="2556ED58" w14:textId="7A885D76" w:rsidTr="00272533">
        <w:tc>
          <w:tcPr>
            <w:tcW w:w="3823" w:type="dxa"/>
          </w:tcPr>
          <w:p w14:paraId="4CBE6DC3" w14:textId="6A48CA8B"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Контейнера МЦОД ф40</w:t>
            </w:r>
          </w:p>
        </w:tc>
        <w:tc>
          <w:tcPr>
            <w:tcW w:w="1528" w:type="dxa"/>
          </w:tcPr>
          <w:p w14:paraId="4085A5C3" w14:textId="7217D778"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46 700 000</w:t>
            </w:r>
          </w:p>
        </w:tc>
        <w:tc>
          <w:tcPr>
            <w:tcW w:w="2139" w:type="dxa"/>
          </w:tcPr>
          <w:p w14:paraId="6234F990" w14:textId="529778E1"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w:t>
            </w:r>
          </w:p>
        </w:tc>
        <w:tc>
          <w:tcPr>
            <w:tcW w:w="2139" w:type="dxa"/>
          </w:tcPr>
          <w:p w14:paraId="5C7664BD" w14:textId="3D3BB599"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389</w:t>
            </w:r>
          </w:p>
        </w:tc>
      </w:tr>
      <w:tr w:rsidR="00272533" w:rsidRPr="002B4B74" w14:paraId="377ADCB9" w14:textId="45037DA7" w:rsidTr="00272533">
        <w:tc>
          <w:tcPr>
            <w:tcW w:w="3823" w:type="dxa"/>
          </w:tcPr>
          <w:p w14:paraId="12DC0F41" w14:textId="2748836A"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Щиты освещения и собственных нужд площадки, включая питание серверной, светильники и кабельные линии для подключения</w:t>
            </w:r>
          </w:p>
        </w:tc>
        <w:tc>
          <w:tcPr>
            <w:tcW w:w="1528" w:type="dxa"/>
          </w:tcPr>
          <w:p w14:paraId="1F41F2A1" w14:textId="7CC6B531"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7 600 000</w:t>
            </w:r>
          </w:p>
        </w:tc>
        <w:tc>
          <w:tcPr>
            <w:tcW w:w="2139" w:type="dxa"/>
          </w:tcPr>
          <w:p w14:paraId="4005BEF0" w14:textId="18053F29"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6</w:t>
            </w:r>
          </w:p>
        </w:tc>
        <w:tc>
          <w:tcPr>
            <w:tcW w:w="2139" w:type="dxa"/>
          </w:tcPr>
          <w:p w14:paraId="31F84516" w14:textId="052D3151" w:rsidR="00272533" w:rsidRPr="002B4B74" w:rsidRDefault="00272533" w:rsidP="00E97FA4">
            <w:pPr>
              <w:spacing w:after="100"/>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106</w:t>
            </w:r>
          </w:p>
        </w:tc>
      </w:tr>
    </w:tbl>
    <w:p w14:paraId="5B030D3C" w14:textId="3ECFE4E8" w:rsidR="001938E2" w:rsidRPr="002B4B74" w:rsidRDefault="001938E2" w:rsidP="00E97FA4">
      <w:pPr>
        <w:spacing w:line="360" w:lineRule="auto"/>
        <w:rPr>
          <w:rFonts w:ascii="Times New Roman" w:eastAsia="Times New Roman" w:hAnsi="Times New Roman" w:cs="Times New Roman"/>
          <w:b/>
          <w:sz w:val="28"/>
          <w:szCs w:val="28"/>
        </w:rPr>
      </w:pPr>
    </w:p>
    <w:p w14:paraId="1A38C0AA" w14:textId="4D9CDDA8" w:rsidR="001938E2" w:rsidRPr="002B4B74" w:rsidRDefault="00A77639" w:rsidP="00E97FA4">
      <w:pPr>
        <w:jc w:val="center"/>
        <w:rPr>
          <w:rFonts w:ascii="Times New Roman" w:hAnsi="Times New Roman" w:cs="Times New Roman"/>
          <w:b/>
          <w:bCs/>
          <w:sz w:val="28"/>
          <w:szCs w:val="28"/>
        </w:rPr>
      </w:pPr>
      <w:bookmarkStart w:id="21" w:name="_Toc154763435"/>
      <w:bookmarkStart w:id="22" w:name="_Toc164032543"/>
      <w:r w:rsidRPr="002B4B74">
        <w:rPr>
          <w:rFonts w:ascii="Times New Roman" w:hAnsi="Times New Roman" w:cs="Times New Roman"/>
          <w:b/>
          <w:bCs/>
          <w:sz w:val="28"/>
          <w:szCs w:val="28"/>
        </w:rPr>
        <w:t xml:space="preserve">Расчет прибыли и издержек  хостинга и майнинга по модели кэш флоу на </w:t>
      </w:r>
      <w:r w:rsidR="005713AF" w:rsidRPr="002B4B74">
        <w:rPr>
          <w:rFonts w:ascii="Times New Roman" w:hAnsi="Times New Roman" w:cs="Times New Roman"/>
          <w:b/>
          <w:bCs/>
          <w:sz w:val="28"/>
          <w:szCs w:val="28"/>
        </w:rPr>
        <w:t>5-летний</w:t>
      </w:r>
      <w:r w:rsidRPr="002B4B74">
        <w:rPr>
          <w:rFonts w:ascii="Times New Roman" w:hAnsi="Times New Roman" w:cs="Times New Roman"/>
          <w:b/>
          <w:bCs/>
          <w:sz w:val="28"/>
          <w:szCs w:val="28"/>
        </w:rPr>
        <w:t xml:space="preserve"> срок</w:t>
      </w:r>
      <w:bookmarkEnd w:id="21"/>
      <w:bookmarkEnd w:id="22"/>
    </w:p>
    <w:p w14:paraId="554DD0B8" w14:textId="25795AA7" w:rsidR="005713AF"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Установлено ограничение бюджета по первому варианту инвестирования в размере 500 млн.</w:t>
      </w:r>
      <w:r w:rsidR="005713AF"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руб</w:t>
      </w:r>
      <w:r w:rsidR="005713AF"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 xml:space="preserve">По итогам сравнительной характеристики лучшим вариантом из рассмотренных моделей оборудования определен </w:t>
      </w:r>
      <w:proofErr w:type="spellStart"/>
      <w:r w:rsidRPr="002B4B74">
        <w:rPr>
          <w:rFonts w:ascii="Times New Roman" w:eastAsia="Times New Roman" w:hAnsi="Times New Roman" w:cs="Times New Roman"/>
          <w:sz w:val="28"/>
          <w:szCs w:val="28"/>
        </w:rPr>
        <w:t>Whatsminer</w:t>
      </w:r>
      <w:proofErr w:type="spellEnd"/>
      <w:r w:rsidRPr="002B4B74">
        <w:rPr>
          <w:rFonts w:ascii="Times New Roman" w:eastAsia="Times New Roman" w:hAnsi="Times New Roman" w:cs="Times New Roman"/>
          <w:sz w:val="28"/>
          <w:szCs w:val="28"/>
        </w:rPr>
        <w:t xml:space="preserve"> M30S++ (110 </w:t>
      </w:r>
      <w:proofErr w:type="spellStart"/>
      <w:r w:rsidRPr="002B4B74">
        <w:rPr>
          <w:rFonts w:ascii="Times New Roman" w:eastAsia="Times New Roman" w:hAnsi="Times New Roman" w:cs="Times New Roman"/>
          <w:sz w:val="28"/>
          <w:szCs w:val="28"/>
        </w:rPr>
        <w:t>тh</w:t>
      </w:r>
      <w:proofErr w:type="spellEnd"/>
      <w:r w:rsidRPr="002B4B74">
        <w:rPr>
          <w:rFonts w:ascii="Times New Roman" w:eastAsia="Times New Roman" w:hAnsi="Times New Roman" w:cs="Times New Roman"/>
          <w:sz w:val="28"/>
          <w:szCs w:val="28"/>
        </w:rPr>
        <w:t>/s).</w:t>
      </w:r>
    </w:p>
    <w:p w14:paraId="47062927" w14:textId="05DB9E1F" w:rsidR="001938E2"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Планируемое количество оборудования к закупке в рамках указанного бюджета исходя из актуальных на момент проведения обследования составляет 1020ед. Данное количество обеспечивает загрузку 4 МЦОД 40ф - 255 </w:t>
      </w:r>
      <w:proofErr w:type="spellStart"/>
      <w:r w:rsidRPr="002B4B74">
        <w:rPr>
          <w:rFonts w:ascii="Times New Roman" w:eastAsia="Times New Roman" w:hAnsi="Times New Roman" w:cs="Times New Roman"/>
          <w:sz w:val="28"/>
          <w:szCs w:val="28"/>
        </w:rPr>
        <w:t>ед</w:t>
      </w:r>
      <w:proofErr w:type="spellEnd"/>
      <w:r w:rsidRPr="002B4B74">
        <w:rPr>
          <w:rFonts w:ascii="Times New Roman" w:eastAsia="Times New Roman" w:hAnsi="Times New Roman" w:cs="Times New Roman"/>
          <w:sz w:val="28"/>
          <w:szCs w:val="28"/>
        </w:rPr>
        <w:t xml:space="preserve"> / МЦОД.</w:t>
      </w:r>
    </w:p>
    <w:p w14:paraId="208400B3" w14:textId="04F6A7C9" w:rsidR="001938E2" w:rsidRPr="00E5756F" w:rsidRDefault="00E5756F" w:rsidP="00182ED5">
      <w:pPr>
        <w:pBdr>
          <w:top w:val="nil"/>
          <w:left w:val="nil"/>
          <w:bottom w:val="nil"/>
          <w:right w:val="nil"/>
          <w:between w:val="nil"/>
        </w:pBdr>
        <w:spacing w:after="100" w:line="240" w:lineRule="auto"/>
        <w:ind w:firstLine="720"/>
        <w:rPr>
          <w:rFonts w:ascii="Times New Roman" w:eastAsia="Times New Roman" w:hAnsi="Times New Roman" w:cs="Times New Roman"/>
          <w:color w:val="000000"/>
          <w:sz w:val="28"/>
          <w:szCs w:val="28"/>
        </w:rPr>
      </w:pPr>
      <w:r w:rsidRPr="00E5756F">
        <w:rPr>
          <w:rFonts w:ascii="Times New Roman" w:hAnsi="Times New Roman" w:cs="Times New Roman"/>
          <w:sz w:val="28"/>
          <w:szCs w:val="28"/>
        </w:rPr>
        <w:t xml:space="preserve">Таблица 16 – </w:t>
      </w:r>
      <w:r w:rsidRPr="00E5756F">
        <w:rPr>
          <w:rFonts w:ascii="Times New Roman" w:eastAsia="Times New Roman" w:hAnsi="Times New Roman" w:cs="Times New Roman"/>
          <w:color w:val="000000"/>
          <w:sz w:val="28"/>
          <w:szCs w:val="28"/>
        </w:rPr>
        <w:t>Расчет бюджета инвестиционного проекта</w:t>
      </w:r>
    </w:p>
    <w:tbl>
      <w:tblPr>
        <w:tblW w:w="9634" w:type="dxa"/>
        <w:tblLook w:val="04A0" w:firstRow="1" w:lastRow="0" w:firstColumn="1" w:lastColumn="0" w:noHBand="0" w:noVBand="1"/>
      </w:tblPr>
      <w:tblGrid>
        <w:gridCol w:w="4248"/>
        <w:gridCol w:w="1421"/>
        <w:gridCol w:w="1416"/>
        <w:gridCol w:w="1275"/>
        <w:gridCol w:w="1274"/>
      </w:tblGrid>
      <w:tr w:rsidR="00DE2CA7" w:rsidRPr="002B4B74" w14:paraId="19CAF083" w14:textId="77777777" w:rsidTr="00DE2CA7">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008080"/>
            <w:hideMark/>
          </w:tcPr>
          <w:p w14:paraId="0A9A20F1" w14:textId="01502F71"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С</w:t>
            </w:r>
            <w:r w:rsidR="00361416" w:rsidRPr="002B4B74">
              <w:rPr>
                <w:rFonts w:ascii="Times New Roman" w:eastAsia="Times New Roman" w:hAnsi="Times New Roman" w:cs="Times New Roman"/>
                <w:color w:val="FFFFFF" w:themeColor="background1"/>
              </w:rPr>
              <w:t>татьи</w:t>
            </w:r>
            <w:r w:rsidRPr="002B4B74">
              <w:rPr>
                <w:rFonts w:ascii="Times New Roman" w:eastAsia="Times New Roman" w:hAnsi="Times New Roman" w:cs="Times New Roman"/>
                <w:color w:val="FFFFFF" w:themeColor="background1"/>
              </w:rPr>
              <w:t xml:space="preserve"> инвестиционных расходов</w:t>
            </w:r>
          </w:p>
        </w:tc>
        <w:tc>
          <w:tcPr>
            <w:tcW w:w="1421" w:type="dxa"/>
            <w:tcBorders>
              <w:top w:val="single" w:sz="4" w:space="0" w:color="auto"/>
              <w:left w:val="nil"/>
              <w:bottom w:val="single" w:sz="4" w:space="0" w:color="auto"/>
              <w:right w:val="single" w:sz="4" w:space="0" w:color="auto"/>
            </w:tcBorders>
            <w:shd w:val="clear" w:color="auto" w:fill="008080"/>
            <w:hideMark/>
          </w:tcPr>
          <w:p w14:paraId="55EE6FD4" w14:textId="7C38AE08"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Стоимость, руб.</w:t>
            </w:r>
          </w:p>
        </w:tc>
        <w:tc>
          <w:tcPr>
            <w:tcW w:w="1416" w:type="dxa"/>
            <w:tcBorders>
              <w:top w:val="single" w:sz="4" w:space="0" w:color="auto"/>
              <w:left w:val="nil"/>
              <w:bottom w:val="single" w:sz="4" w:space="0" w:color="auto"/>
              <w:right w:val="single" w:sz="4" w:space="0" w:color="auto"/>
            </w:tcBorders>
            <w:shd w:val="clear" w:color="auto" w:fill="008080"/>
            <w:hideMark/>
          </w:tcPr>
          <w:p w14:paraId="3744ED49"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1</w:t>
            </w:r>
          </w:p>
        </w:tc>
        <w:tc>
          <w:tcPr>
            <w:tcW w:w="1275" w:type="dxa"/>
            <w:tcBorders>
              <w:top w:val="single" w:sz="4" w:space="0" w:color="auto"/>
              <w:left w:val="nil"/>
              <w:bottom w:val="single" w:sz="4" w:space="0" w:color="auto"/>
              <w:right w:val="single" w:sz="4" w:space="0" w:color="auto"/>
            </w:tcBorders>
            <w:shd w:val="clear" w:color="auto" w:fill="008080"/>
            <w:hideMark/>
          </w:tcPr>
          <w:p w14:paraId="6A4FD81E"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2</w:t>
            </w:r>
          </w:p>
        </w:tc>
        <w:tc>
          <w:tcPr>
            <w:tcW w:w="1274" w:type="dxa"/>
            <w:tcBorders>
              <w:top w:val="single" w:sz="4" w:space="0" w:color="auto"/>
              <w:left w:val="nil"/>
              <w:bottom w:val="single" w:sz="4" w:space="0" w:color="auto"/>
              <w:right w:val="single" w:sz="4" w:space="0" w:color="auto"/>
            </w:tcBorders>
            <w:shd w:val="clear" w:color="auto" w:fill="008080"/>
            <w:hideMark/>
          </w:tcPr>
          <w:p w14:paraId="1422E57F"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FFFFFF" w:themeColor="background1"/>
              </w:rPr>
            </w:pPr>
            <w:r w:rsidRPr="002B4B74">
              <w:rPr>
                <w:rFonts w:ascii="Times New Roman" w:eastAsia="Times New Roman" w:hAnsi="Times New Roman" w:cs="Times New Roman"/>
                <w:color w:val="FFFFFF" w:themeColor="background1"/>
              </w:rPr>
              <w:t>3</w:t>
            </w:r>
          </w:p>
        </w:tc>
      </w:tr>
      <w:tr w:rsidR="00DE2CA7" w:rsidRPr="002B4B74" w14:paraId="1AAE9B7C" w14:textId="77777777" w:rsidTr="00DE2CA7">
        <w:trPr>
          <w:trHeight w:val="795"/>
        </w:trPr>
        <w:tc>
          <w:tcPr>
            <w:tcW w:w="4248" w:type="dxa"/>
            <w:tcBorders>
              <w:top w:val="nil"/>
              <w:left w:val="single" w:sz="4" w:space="0" w:color="auto"/>
              <w:bottom w:val="single" w:sz="4" w:space="0" w:color="auto"/>
              <w:right w:val="single" w:sz="4" w:space="0" w:color="auto"/>
            </w:tcBorders>
            <w:shd w:val="clear" w:color="auto" w:fill="auto"/>
            <w:hideMark/>
          </w:tcPr>
          <w:p w14:paraId="19798DFC"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Приобретение мощности 10мВт н земельного</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участка</w:t>
            </w:r>
          </w:p>
        </w:tc>
        <w:tc>
          <w:tcPr>
            <w:tcW w:w="1421" w:type="dxa"/>
            <w:tcBorders>
              <w:top w:val="nil"/>
              <w:left w:val="nil"/>
              <w:bottom w:val="single" w:sz="4" w:space="0" w:color="auto"/>
              <w:right w:val="single" w:sz="4" w:space="0" w:color="auto"/>
            </w:tcBorders>
            <w:shd w:val="clear" w:color="auto" w:fill="auto"/>
            <w:hideMark/>
          </w:tcPr>
          <w:p w14:paraId="6748BF75"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150 000 000</w:t>
            </w:r>
          </w:p>
        </w:tc>
        <w:tc>
          <w:tcPr>
            <w:tcW w:w="1416" w:type="dxa"/>
            <w:tcBorders>
              <w:top w:val="nil"/>
              <w:left w:val="nil"/>
              <w:bottom w:val="single" w:sz="4" w:space="0" w:color="auto"/>
              <w:right w:val="single" w:sz="4" w:space="0" w:color="auto"/>
            </w:tcBorders>
            <w:shd w:val="clear" w:color="auto" w:fill="auto"/>
            <w:hideMark/>
          </w:tcPr>
          <w:p w14:paraId="6CE5CD35"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150 000 000</w:t>
            </w:r>
          </w:p>
        </w:tc>
        <w:tc>
          <w:tcPr>
            <w:tcW w:w="1275" w:type="dxa"/>
            <w:tcBorders>
              <w:top w:val="nil"/>
              <w:left w:val="nil"/>
              <w:bottom w:val="single" w:sz="4" w:space="0" w:color="auto"/>
              <w:right w:val="single" w:sz="4" w:space="0" w:color="auto"/>
            </w:tcBorders>
            <w:shd w:val="clear" w:color="auto" w:fill="auto"/>
            <w:hideMark/>
          </w:tcPr>
          <w:p w14:paraId="46FE6510" w14:textId="5EDDE98D"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2877E590" w14:textId="0255AF34"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5C7A7B7C" w14:textId="77777777" w:rsidTr="00361416">
        <w:trPr>
          <w:trHeight w:val="1022"/>
        </w:trPr>
        <w:tc>
          <w:tcPr>
            <w:tcW w:w="4248" w:type="dxa"/>
            <w:tcBorders>
              <w:top w:val="nil"/>
              <w:left w:val="single" w:sz="4" w:space="0" w:color="auto"/>
              <w:bottom w:val="single" w:sz="4" w:space="0" w:color="auto"/>
              <w:right w:val="single" w:sz="4" w:space="0" w:color="auto"/>
            </w:tcBorders>
            <w:shd w:val="clear" w:color="auto" w:fill="auto"/>
            <w:hideMark/>
          </w:tcPr>
          <w:p w14:paraId="378F932D" w14:textId="77EFB813"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Строительство площадки (</w:t>
            </w:r>
            <w:r w:rsidR="004C0F31">
              <w:rPr>
                <w:rFonts w:ascii="Times New Roman" w:eastAsia="Times New Roman" w:hAnsi="Times New Roman" w:cs="Times New Roman"/>
                <w:color w:val="000000"/>
              </w:rPr>
              <w:t>з</w:t>
            </w:r>
            <w:r w:rsidRPr="002B4B74">
              <w:rPr>
                <w:rFonts w:ascii="Times New Roman" w:eastAsia="Times New Roman" w:hAnsi="Times New Roman" w:cs="Times New Roman"/>
                <w:color w:val="000000"/>
              </w:rPr>
              <w:t>емлеустроительные</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работы соответствующих стандартам СНИП и</w:t>
            </w:r>
            <w:r w:rsidR="00361416" w:rsidRPr="002B4B74">
              <w:rPr>
                <w:rFonts w:ascii="Times New Roman" w:eastAsia="Times New Roman" w:hAnsi="Times New Roman" w:cs="Times New Roman"/>
                <w:color w:val="000000"/>
              </w:rPr>
              <w:t xml:space="preserve"> </w:t>
            </w:r>
            <w:r w:rsidRPr="002B4B74">
              <w:rPr>
                <w:rFonts w:ascii="Times New Roman" w:eastAsia="Times New Roman" w:hAnsi="Times New Roman" w:cs="Times New Roman"/>
                <w:color w:val="000000"/>
              </w:rPr>
              <w:t>ГОСТ по размещению МЦОД)</w:t>
            </w:r>
          </w:p>
        </w:tc>
        <w:tc>
          <w:tcPr>
            <w:tcW w:w="1421" w:type="dxa"/>
            <w:tcBorders>
              <w:top w:val="nil"/>
              <w:left w:val="nil"/>
              <w:bottom w:val="single" w:sz="4" w:space="0" w:color="auto"/>
              <w:right w:val="single" w:sz="4" w:space="0" w:color="auto"/>
            </w:tcBorders>
            <w:shd w:val="clear" w:color="auto" w:fill="auto"/>
            <w:hideMark/>
          </w:tcPr>
          <w:p w14:paraId="1A0E08DB"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16 328 000</w:t>
            </w:r>
          </w:p>
        </w:tc>
        <w:tc>
          <w:tcPr>
            <w:tcW w:w="1416" w:type="dxa"/>
            <w:tcBorders>
              <w:top w:val="nil"/>
              <w:left w:val="nil"/>
              <w:bottom w:val="single" w:sz="4" w:space="0" w:color="auto"/>
              <w:right w:val="single" w:sz="4" w:space="0" w:color="auto"/>
            </w:tcBorders>
            <w:shd w:val="clear" w:color="auto" w:fill="auto"/>
            <w:hideMark/>
          </w:tcPr>
          <w:p w14:paraId="2776756E"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4 898 400</w:t>
            </w:r>
          </w:p>
        </w:tc>
        <w:tc>
          <w:tcPr>
            <w:tcW w:w="1275" w:type="dxa"/>
            <w:tcBorders>
              <w:top w:val="nil"/>
              <w:left w:val="nil"/>
              <w:bottom w:val="single" w:sz="4" w:space="0" w:color="auto"/>
              <w:right w:val="single" w:sz="4" w:space="0" w:color="auto"/>
            </w:tcBorders>
            <w:shd w:val="clear" w:color="auto" w:fill="auto"/>
            <w:hideMark/>
          </w:tcPr>
          <w:p w14:paraId="0683B576"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11 429 600</w:t>
            </w:r>
          </w:p>
        </w:tc>
        <w:tc>
          <w:tcPr>
            <w:tcW w:w="1274" w:type="dxa"/>
            <w:tcBorders>
              <w:top w:val="nil"/>
              <w:left w:val="nil"/>
              <w:bottom w:val="single" w:sz="4" w:space="0" w:color="auto"/>
              <w:right w:val="single" w:sz="4" w:space="0" w:color="auto"/>
            </w:tcBorders>
            <w:shd w:val="clear" w:color="auto" w:fill="auto"/>
            <w:hideMark/>
          </w:tcPr>
          <w:p w14:paraId="05D521B3" w14:textId="2C2EFD5D"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5941C935" w14:textId="77777777" w:rsidTr="00361416">
        <w:trPr>
          <w:trHeight w:val="413"/>
        </w:trPr>
        <w:tc>
          <w:tcPr>
            <w:tcW w:w="4248" w:type="dxa"/>
            <w:tcBorders>
              <w:top w:val="nil"/>
              <w:left w:val="single" w:sz="4" w:space="0" w:color="auto"/>
              <w:bottom w:val="single" w:sz="4" w:space="0" w:color="auto"/>
              <w:right w:val="single" w:sz="4" w:space="0" w:color="auto"/>
            </w:tcBorders>
            <w:shd w:val="clear" w:color="auto" w:fill="auto"/>
            <w:hideMark/>
          </w:tcPr>
          <w:p w14:paraId="61E02B5F"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lastRenderedPageBreak/>
              <w:t>Оборудование площадки необходимой</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производственной инфраструктурой</w:t>
            </w:r>
          </w:p>
        </w:tc>
        <w:tc>
          <w:tcPr>
            <w:tcW w:w="1421" w:type="dxa"/>
            <w:tcBorders>
              <w:top w:val="nil"/>
              <w:left w:val="nil"/>
              <w:bottom w:val="single" w:sz="4" w:space="0" w:color="auto"/>
              <w:right w:val="single" w:sz="4" w:space="0" w:color="auto"/>
            </w:tcBorders>
            <w:shd w:val="clear" w:color="auto" w:fill="auto"/>
            <w:hideMark/>
          </w:tcPr>
          <w:p w14:paraId="6FECC7DB"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2165 000</w:t>
            </w:r>
          </w:p>
        </w:tc>
        <w:tc>
          <w:tcPr>
            <w:tcW w:w="1416" w:type="dxa"/>
            <w:tcBorders>
              <w:top w:val="nil"/>
              <w:left w:val="nil"/>
              <w:bottom w:val="single" w:sz="4" w:space="0" w:color="auto"/>
              <w:right w:val="single" w:sz="4" w:space="0" w:color="auto"/>
            </w:tcBorders>
            <w:shd w:val="clear" w:color="auto" w:fill="auto"/>
            <w:hideMark/>
          </w:tcPr>
          <w:p w14:paraId="69BC0F6C" w14:textId="21BA975B"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6EA88D9B"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2 165 000</w:t>
            </w:r>
          </w:p>
        </w:tc>
        <w:tc>
          <w:tcPr>
            <w:tcW w:w="1274" w:type="dxa"/>
            <w:tcBorders>
              <w:top w:val="nil"/>
              <w:left w:val="nil"/>
              <w:bottom w:val="single" w:sz="4" w:space="0" w:color="auto"/>
              <w:right w:val="single" w:sz="4" w:space="0" w:color="auto"/>
            </w:tcBorders>
            <w:shd w:val="clear" w:color="auto" w:fill="auto"/>
            <w:hideMark/>
          </w:tcPr>
          <w:p w14:paraId="534D5850" w14:textId="0E4D3BE1"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6335E137" w14:textId="77777777" w:rsidTr="00361416">
        <w:trPr>
          <w:trHeight w:val="1030"/>
        </w:trPr>
        <w:tc>
          <w:tcPr>
            <w:tcW w:w="4248" w:type="dxa"/>
            <w:tcBorders>
              <w:top w:val="nil"/>
              <w:left w:val="single" w:sz="4" w:space="0" w:color="auto"/>
              <w:bottom w:val="single" w:sz="4" w:space="0" w:color="auto"/>
              <w:right w:val="single" w:sz="4" w:space="0" w:color="auto"/>
            </w:tcBorders>
            <w:shd w:val="clear" w:color="auto" w:fill="auto"/>
            <w:hideMark/>
          </w:tcPr>
          <w:p w14:paraId="4BD0CF6B" w14:textId="12E2D013"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Кап. затраты по организации внешнего</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электроснабжения, приобретению и</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подключению энергопринимающего</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оборудования, МЦОД, в т. ч.</w:t>
            </w:r>
          </w:p>
        </w:tc>
        <w:tc>
          <w:tcPr>
            <w:tcW w:w="1421" w:type="dxa"/>
            <w:tcBorders>
              <w:top w:val="nil"/>
              <w:left w:val="nil"/>
              <w:bottom w:val="single" w:sz="4" w:space="0" w:color="auto"/>
              <w:right w:val="single" w:sz="4" w:space="0" w:color="auto"/>
            </w:tcBorders>
            <w:shd w:val="clear" w:color="auto" w:fill="auto"/>
            <w:hideMark/>
          </w:tcPr>
          <w:p w14:paraId="24B21B8E"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97 825 000</w:t>
            </w:r>
          </w:p>
        </w:tc>
        <w:tc>
          <w:tcPr>
            <w:tcW w:w="1416" w:type="dxa"/>
            <w:tcBorders>
              <w:top w:val="nil"/>
              <w:left w:val="nil"/>
              <w:bottom w:val="single" w:sz="4" w:space="0" w:color="auto"/>
              <w:right w:val="single" w:sz="4" w:space="0" w:color="auto"/>
            </w:tcBorders>
            <w:shd w:val="clear" w:color="auto" w:fill="auto"/>
            <w:hideMark/>
          </w:tcPr>
          <w:p w14:paraId="5FD7EEB3" w14:textId="43FED498"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79ED3A3E" w14:textId="222EAB5B"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1CE047F9" w14:textId="73707741"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5A289346" w14:textId="77777777" w:rsidTr="00361416">
        <w:trPr>
          <w:trHeight w:val="407"/>
        </w:trPr>
        <w:tc>
          <w:tcPr>
            <w:tcW w:w="4248" w:type="dxa"/>
            <w:tcBorders>
              <w:top w:val="nil"/>
              <w:left w:val="single" w:sz="4" w:space="0" w:color="auto"/>
              <w:bottom w:val="single" w:sz="4" w:space="0" w:color="auto"/>
              <w:right w:val="single" w:sz="4" w:space="0" w:color="auto"/>
            </w:tcBorders>
            <w:shd w:val="clear" w:color="auto" w:fill="auto"/>
            <w:hideMark/>
          </w:tcPr>
          <w:p w14:paraId="250DD8F1"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подключение от ПС 110/10 до площадки</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строительства</w:t>
            </w:r>
          </w:p>
        </w:tc>
        <w:tc>
          <w:tcPr>
            <w:tcW w:w="1421" w:type="dxa"/>
            <w:tcBorders>
              <w:top w:val="nil"/>
              <w:left w:val="nil"/>
              <w:bottom w:val="single" w:sz="4" w:space="0" w:color="auto"/>
              <w:right w:val="single" w:sz="4" w:space="0" w:color="auto"/>
            </w:tcBorders>
            <w:shd w:val="clear" w:color="auto" w:fill="auto"/>
            <w:hideMark/>
          </w:tcPr>
          <w:p w14:paraId="1F4866DA"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5 250 000</w:t>
            </w:r>
          </w:p>
        </w:tc>
        <w:tc>
          <w:tcPr>
            <w:tcW w:w="1416" w:type="dxa"/>
            <w:tcBorders>
              <w:top w:val="nil"/>
              <w:left w:val="nil"/>
              <w:bottom w:val="single" w:sz="4" w:space="0" w:color="auto"/>
              <w:right w:val="single" w:sz="4" w:space="0" w:color="auto"/>
            </w:tcBorders>
            <w:shd w:val="clear" w:color="auto" w:fill="auto"/>
            <w:hideMark/>
          </w:tcPr>
          <w:p w14:paraId="379E6FBE" w14:textId="3C9BF778"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5431AEDA"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5 250 000</w:t>
            </w:r>
          </w:p>
        </w:tc>
        <w:tc>
          <w:tcPr>
            <w:tcW w:w="1274" w:type="dxa"/>
            <w:tcBorders>
              <w:top w:val="nil"/>
              <w:left w:val="nil"/>
              <w:bottom w:val="single" w:sz="4" w:space="0" w:color="auto"/>
              <w:right w:val="single" w:sz="4" w:space="0" w:color="auto"/>
            </w:tcBorders>
            <w:shd w:val="clear" w:color="auto" w:fill="auto"/>
            <w:hideMark/>
          </w:tcPr>
          <w:p w14:paraId="110DD171" w14:textId="46717E00"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1D974428" w14:textId="77777777" w:rsidTr="00361416">
        <w:trPr>
          <w:trHeight w:val="173"/>
        </w:trPr>
        <w:tc>
          <w:tcPr>
            <w:tcW w:w="4248" w:type="dxa"/>
            <w:tcBorders>
              <w:top w:val="nil"/>
              <w:left w:val="single" w:sz="4" w:space="0" w:color="auto"/>
              <w:bottom w:val="single" w:sz="4" w:space="0" w:color="auto"/>
              <w:right w:val="single" w:sz="4" w:space="0" w:color="auto"/>
            </w:tcBorders>
            <w:shd w:val="clear" w:color="auto" w:fill="auto"/>
            <w:hideMark/>
          </w:tcPr>
          <w:p w14:paraId="61A6B93F" w14:textId="0DBDE31E"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xml:space="preserve">- КТИН 5х2500 </w:t>
            </w:r>
            <w:r w:rsidR="00E5756F" w:rsidRPr="002B4B74">
              <w:rPr>
                <w:rFonts w:ascii="Times New Roman" w:eastAsia="Times New Roman" w:hAnsi="Times New Roman" w:cs="Times New Roman"/>
                <w:color w:val="000000"/>
              </w:rPr>
              <w:t>кВт</w:t>
            </w:r>
          </w:p>
        </w:tc>
        <w:tc>
          <w:tcPr>
            <w:tcW w:w="1421" w:type="dxa"/>
            <w:tcBorders>
              <w:top w:val="nil"/>
              <w:left w:val="nil"/>
              <w:bottom w:val="single" w:sz="4" w:space="0" w:color="auto"/>
              <w:right w:val="single" w:sz="4" w:space="0" w:color="auto"/>
            </w:tcBorders>
            <w:shd w:val="clear" w:color="auto" w:fill="auto"/>
            <w:hideMark/>
          </w:tcPr>
          <w:p w14:paraId="541D9767"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35 950 000</w:t>
            </w:r>
          </w:p>
        </w:tc>
        <w:tc>
          <w:tcPr>
            <w:tcW w:w="1416" w:type="dxa"/>
            <w:tcBorders>
              <w:top w:val="nil"/>
              <w:left w:val="nil"/>
              <w:bottom w:val="single" w:sz="4" w:space="0" w:color="auto"/>
              <w:right w:val="single" w:sz="4" w:space="0" w:color="auto"/>
            </w:tcBorders>
            <w:shd w:val="clear" w:color="auto" w:fill="auto"/>
            <w:hideMark/>
          </w:tcPr>
          <w:p w14:paraId="0E462B61"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17 975 000</w:t>
            </w:r>
          </w:p>
        </w:tc>
        <w:tc>
          <w:tcPr>
            <w:tcW w:w="1275" w:type="dxa"/>
            <w:tcBorders>
              <w:top w:val="nil"/>
              <w:left w:val="nil"/>
              <w:bottom w:val="single" w:sz="4" w:space="0" w:color="auto"/>
              <w:right w:val="single" w:sz="4" w:space="0" w:color="auto"/>
            </w:tcBorders>
            <w:shd w:val="clear" w:color="auto" w:fill="auto"/>
            <w:hideMark/>
          </w:tcPr>
          <w:p w14:paraId="34FADD5D" w14:textId="0AFBA3D0"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170B0A4F"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17 975 000</w:t>
            </w:r>
          </w:p>
        </w:tc>
      </w:tr>
      <w:tr w:rsidR="00DE2CA7" w:rsidRPr="002B4B74" w14:paraId="0CCC1A12" w14:textId="77777777" w:rsidTr="00361416">
        <w:trPr>
          <w:trHeight w:val="844"/>
        </w:trPr>
        <w:tc>
          <w:tcPr>
            <w:tcW w:w="4248" w:type="dxa"/>
            <w:tcBorders>
              <w:top w:val="nil"/>
              <w:left w:val="single" w:sz="4" w:space="0" w:color="auto"/>
              <w:bottom w:val="single" w:sz="4" w:space="0" w:color="auto"/>
              <w:right w:val="single" w:sz="4" w:space="0" w:color="auto"/>
            </w:tcBorders>
            <w:shd w:val="clear" w:color="auto" w:fill="auto"/>
            <w:hideMark/>
          </w:tcPr>
          <w:p w14:paraId="4F1E62A2"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щиты освещения и собственных нужд</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площадки включая питание серверной</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светильники и кабельные линии для</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подключения</w:t>
            </w:r>
          </w:p>
        </w:tc>
        <w:tc>
          <w:tcPr>
            <w:tcW w:w="1421" w:type="dxa"/>
            <w:tcBorders>
              <w:top w:val="nil"/>
              <w:left w:val="nil"/>
              <w:bottom w:val="single" w:sz="4" w:space="0" w:color="auto"/>
              <w:right w:val="single" w:sz="4" w:space="0" w:color="auto"/>
            </w:tcBorders>
            <w:shd w:val="clear" w:color="auto" w:fill="auto"/>
            <w:hideMark/>
          </w:tcPr>
          <w:p w14:paraId="5BBAD237"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7 600 000</w:t>
            </w:r>
          </w:p>
        </w:tc>
        <w:tc>
          <w:tcPr>
            <w:tcW w:w="1416" w:type="dxa"/>
            <w:tcBorders>
              <w:top w:val="nil"/>
              <w:left w:val="nil"/>
              <w:bottom w:val="single" w:sz="4" w:space="0" w:color="auto"/>
              <w:right w:val="single" w:sz="4" w:space="0" w:color="auto"/>
            </w:tcBorders>
            <w:shd w:val="clear" w:color="auto" w:fill="auto"/>
            <w:hideMark/>
          </w:tcPr>
          <w:p w14:paraId="291F815E" w14:textId="72C825EC"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38B2B084"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7 600 000</w:t>
            </w:r>
          </w:p>
        </w:tc>
        <w:tc>
          <w:tcPr>
            <w:tcW w:w="1274" w:type="dxa"/>
            <w:tcBorders>
              <w:top w:val="nil"/>
              <w:left w:val="nil"/>
              <w:bottom w:val="single" w:sz="4" w:space="0" w:color="auto"/>
              <w:right w:val="single" w:sz="4" w:space="0" w:color="auto"/>
            </w:tcBorders>
            <w:shd w:val="clear" w:color="auto" w:fill="auto"/>
            <w:hideMark/>
          </w:tcPr>
          <w:p w14:paraId="3A2A88BA" w14:textId="0363B3E4"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30830C5D" w14:textId="77777777" w:rsidTr="00361416">
        <w:trPr>
          <w:trHeight w:val="249"/>
        </w:trPr>
        <w:tc>
          <w:tcPr>
            <w:tcW w:w="4248" w:type="dxa"/>
            <w:tcBorders>
              <w:top w:val="nil"/>
              <w:left w:val="single" w:sz="4" w:space="0" w:color="auto"/>
              <w:bottom w:val="single" w:sz="4" w:space="0" w:color="auto"/>
              <w:right w:val="single" w:sz="4" w:space="0" w:color="auto"/>
            </w:tcBorders>
            <w:shd w:val="clear" w:color="auto" w:fill="auto"/>
            <w:hideMark/>
          </w:tcPr>
          <w:p w14:paraId="0D10D77E"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контейнера МЦОД 40ф с подключением</w:t>
            </w:r>
          </w:p>
        </w:tc>
        <w:tc>
          <w:tcPr>
            <w:tcW w:w="1421" w:type="dxa"/>
            <w:tcBorders>
              <w:top w:val="nil"/>
              <w:left w:val="nil"/>
              <w:bottom w:val="single" w:sz="4" w:space="0" w:color="auto"/>
              <w:right w:val="single" w:sz="4" w:space="0" w:color="auto"/>
            </w:tcBorders>
            <w:shd w:val="clear" w:color="auto" w:fill="auto"/>
            <w:hideMark/>
          </w:tcPr>
          <w:p w14:paraId="5A27C407"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46 700 000</w:t>
            </w:r>
          </w:p>
        </w:tc>
        <w:tc>
          <w:tcPr>
            <w:tcW w:w="1416" w:type="dxa"/>
            <w:tcBorders>
              <w:top w:val="nil"/>
              <w:left w:val="nil"/>
              <w:bottom w:val="single" w:sz="4" w:space="0" w:color="auto"/>
              <w:right w:val="single" w:sz="4" w:space="0" w:color="auto"/>
            </w:tcBorders>
            <w:shd w:val="clear" w:color="auto" w:fill="auto"/>
            <w:hideMark/>
          </w:tcPr>
          <w:p w14:paraId="429836C8" w14:textId="22F8EDB3"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647A6242" w14:textId="42C3A486"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46186261"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46 700 000</w:t>
            </w:r>
          </w:p>
        </w:tc>
      </w:tr>
      <w:tr w:rsidR="00DE2CA7" w:rsidRPr="002B4B74" w14:paraId="562B1EB5" w14:textId="77777777" w:rsidTr="00DE2CA7">
        <w:trPr>
          <w:trHeight w:val="795"/>
        </w:trPr>
        <w:tc>
          <w:tcPr>
            <w:tcW w:w="4248" w:type="dxa"/>
            <w:tcBorders>
              <w:top w:val="nil"/>
              <w:left w:val="single" w:sz="4" w:space="0" w:color="auto"/>
              <w:bottom w:val="single" w:sz="4" w:space="0" w:color="auto"/>
              <w:right w:val="single" w:sz="4" w:space="0" w:color="auto"/>
            </w:tcBorders>
            <w:shd w:val="clear" w:color="auto" w:fill="auto"/>
            <w:hideMark/>
          </w:tcPr>
          <w:p w14:paraId="2E7E1F8E"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проектирование электроснабжения рабочая</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документация</w:t>
            </w:r>
          </w:p>
        </w:tc>
        <w:tc>
          <w:tcPr>
            <w:tcW w:w="1421" w:type="dxa"/>
            <w:tcBorders>
              <w:top w:val="nil"/>
              <w:left w:val="nil"/>
              <w:bottom w:val="single" w:sz="4" w:space="0" w:color="auto"/>
              <w:right w:val="single" w:sz="4" w:space="0" w:color="auto"/>
            </w:tcBorders>
            <w:shd w:val="clear" w:color="auto" w:fill="auto"/>
            <w:hideMark/>
          </w:tcPr>
          <w:p w14:paraId="378D6746"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535 000</w:t>
            </w:r>
          </w:p>
        </w:tc>
        <w:tc>
          <w:tcPr>
            <w:tcW w:w="1416" w:type="dxa"/>
            <w:tcBorders>
              <w:top w:val="nil"/>
              <w:left w:val="nil"/>
              <w:bottom w:val="single" w:sz="4" w:space="0" w:color="auto"/>
              <w:right w:val="single" w:sz="4" w:space="0" w:color="auto"/>
            </w:tcBorders>
            <w:shd w:val="clear" w:color="auto" w:fill="auto"/>
            <w:hideMark/>
          </w:tcPr>
          <w:p w14:paraId="46BFB65B"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535 000</w:t>
            </w:r>
          </w:p>
        </w:tc>
        <w:tc>
          <w:tcPr>
            <w:tcW w:w="1275" w:type="dxa"/>
            <w:tcBorders>
              <w:top w:val="nil"/>
              <w:left w:val="nil"/>
              <w:bottom w:val="single" w:sz="4" w:space="0" w:color="auto"/>
              <w:right w:val="single" w:sz="4" w:space="0" w:color="auto"/>
            </w:tcBorders>
            <w:shd w:val="clear" w:color="auto" w:fill="auto"/>
            <w:hideMark/>
          </w:tcPr>
          <w:p w14:paraId="43C3974D" w14:textId="668B80DE"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4190416F" w14:textId="10DBBCD6"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394C28C7" w14:textId="77777777" w:rsidTr="00DE2CA7">
        <w:trPr>
          <w:trHeight w:val="315"/>
        </w:trPr>
        <w:tc>
          <w:tcPr>
            <w:tcW w:w="4248" w:type="dxa"/>
            <w:tcBorders>
              <w:top w:val="nil"/>
              <w:left w:val="single" w:sz="4" w:space="0" w:color="auto"/>
              <w:bottom w:val="single" w:sz="4" w:space="0" w:color="auto"/>
              <w:right w:val="single" w:sz="4" w:space="0" w:color="auto"/>
            </w:tcBorders>
            <w:shd w:val="clear" w:color="auto" w:fill="auto"/>
            <w:hideMark/>
          </w:tcPr>
          <w:p w14:paraId="4F45E85C"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ПНР и испытания</w:t>
            </w:r>
          </w:p>
        </w:tc>
        <w:tc>
          <w:tcPr>
            <w:tcW w:w="1421" w:type="dxa"/>
            <w:tcBorders>
              <w:top w:val="nil"/>
              <w:left w:val="nil"/>
              <w:bottom w:val="single" w:sz="4" w:space="0" w:color="auto"/>
              <w:right w:val="single" w:sz="4" w:space="0" w:color="auto"/>
            </w:tcBorders>
            <w:shd w:val="clear" w:color="auto" w:fill="auto"/>
            <w:hideMark/>
          </w:tcPr>
          <w:p w14:paraId="47EFECC2"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1790 000</w:t>
            </w:r>
          </w:p>
        </w:tc>
        <w:tc>
          <w:tcPr>
            <w:tcW w:w="1416" w:type="dxa"/>
            <w:tcBorders>
              <w:top w:val="nil"/>
              <w:left w:val="nil"/>
              <w:bottom w:val="single" w:sz="4" w:space="0" w:color="auto"/>
              <w:right w:val="single" w:sz="4" w:space="0" w:color="auto"/>
            </w:tcBorders>
            <w:shd w:val="clear" w:color="auto" w:fill="auto"/>
            <w:hideMark/>
          </w:tcPr>
          <w:p w14:paraId="5A5AB86D" w14:textId="58E81EB4"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6562014A"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1 790 000</w:t>
            </w:r>
          </w:p>
        </w:tc>
        <w:tc>
          <w:tcPr>
            <w:tcW w:w="1274" w:type="dxa"/>
            <w:tcBorders>
              <w:top w:val="nil"/>
              <w:left w:val="nil"/>
              <w:bottom w:val="single" w:sz="4" w:space="0" w:color="auto"/>
              <w:right w:val="single" w:sz="4" w:space="0" w:color="auto"/>
            </w:tcBorders>
            <w:shd w:val="clear" w:color="auto" w:fill="auto"/>
            <w:hideMark/>
          </w:tcPr>
          <w:p w14:paraId="7BD86FF6" w14:textId="5BEECBBC"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078C996D" w14:textId="77777777" w:rsidTr="00DE2CA7">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9C5303D" w14:textId="77777777"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Прочие капитальные затраты</w:t>
            </w:r>
          </w:p>
        </w:tc>
        <w:tc>
          <w:tcPr>
            <w:tcW w:w="1421" w:type="dxa"/>
            <w:tcBorders>
              <w:top w:val="nil"/>
              <w:left w:val="nil"/>
              <w:bottom w:val="single" w:sz="4" w:space="0" w:color="auto"/>
              <w:right w:val="single" w:sz="4" w:space="0" w:color="auto"/>
            </w:tcBorders>
            <w:shd w:val="clear" w:color="auto" w:fill="auto"/>
            <w:hideMark/>
          </w:tcPr>
          <w:p w14:paraId="5CD854BF"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4260 000</w:t>
            </w:r>
          </w:p>
        </w:tc>
        <w:tc>
          <w:tcPr>
            <w:tcW w:w="1416" w:type="dxa"/>
            <w:tcBorders>
              <w:top w:val="nil"/>
              <w:left w:val="nil"/>
              <w:bottom w:val="single" w:sz="4" w:space="0" w:color="auto"/>
              <w:right w:val="single" w:sz="4" w:space="0" w:color="auto"/>
            </w:tcBorders>
            <w:shd w:val="clear" w:color="auto" w:fill="auto"/>
            <w:hideMark/>
          </w:tcPr>
          <w:p w14:paraId="72381340"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1 278 000</w:t>
            </w:r>
          </w:p>
        </w:tc>
        <w:tc>
          <w:tcPr>
            <w:tcW w:w="1275" w:type="dxa"/>
            <w:tcBorders>
              <w:top w:val="nil"/>
              <w:left w:val="nil"/>
              <w:bottom w:val="single" w:sz="4" w:space="0" w:color="auto"/>
              <w:right w:val="single" w:sz="4" w:space="0" w:color="auto"/>
            </w:tcBorders>
            <w:shd w:val="clear" w:color="auto" w:fill="auto"/>
            <w:hideMark/>
          </w:tcPr>
          <w:p w14:paraId="6C4785B8"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1 704 000</w:t>
            </w:r>
          </w:p>
        </w:tc>
        <w:tc>
          <w:tcPr>
            <w:tcW w:w="1274" w:type="dxa"/>
            <w:tcBorders>
              <w:top w:val="nil"/>
              <w:left w:val="nil"/>
              <w:bottom w:val="single" w:sz="4" w:space="0" w:color="auto"/>
              <w:right w:val="single" w:sz="4" w:space="0" w:color="auto"/>
            </w:tcBorders>
            <w:shd w:val="clear" w:color="auto" w:fill="auto"/>
            <w:hideMark/>
          </w:tcPr>
          <w:p w14:paraId="0EE1CD45"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1 278 000</w:t>
            </w:r>
          </w:p>
        </w:tc>
      </w:tr>
      <w:tr w:rsidR="00DE2CA7" w:rsidRPr="002B4B74" w14:paraId="1251DDCC" w14:textId="77777777" w:rsidTr="00DE2CA7">
        <w:trPr>
          <w:trHeight w:val="255"/>
        </w:trPr>
        <w:tc>
          <w:tcPr>
            <w:tcW w:w="4248" w:type="dxa"/>
            <w:tcBorders>
              <w:top w:val="nil"/>
              <w:left w:val="single" w:sz="4" w:space="0" w:color="auto"/>
              <w:bottom w:val="single" w:sz="4" w:space="0" w:color="auto"/>
              <w:right w:val="single" w:sz="4" w:space="0" w:color="auto"/>
            </w:tcBorders>
            <w:shd w:val="clear" w:color="auto" w:fill="auto"/>
            <w:hideMark/>
          </w:tcPr>
          <w:p w14:paraId="37E69768" w14:textId="77777777" w:rsidR="00DE2CA7" w:rsidRPr="002B4B74" w:rsidRDefault="00DE2CA7" w:rsidP="00E97FA4">
            <w:pPr>
              <w:spacing w:beforeLines="20" w:before="48" w:afterLines="20" w:after="48" w:line="240" w:lineRule="auto"/>
              <w:rPr>
                <w:rFonts w:ascii="Times New Roman" w:eastAsia="Times New Roman" w:hAnsi="Times New Roman" w:cs="Times New Roman"/>
                <w:b/>
                <w:bCs/>
                <w:color w:val="000000"/>
              </w:rPr>
            </w:pPr>
            <w:r w:rsidRPr="002B4B74">
              <w:rPr>
                <w:rFonts w:ascii="Times New Roman" w:eastAsia="Times New Roman" w:hAnsi="Times New Roman" w:cs="Times New Roman"/>
                <w:b/>
                <w:bCs/>
                <w:color w:val="000000"/>
              </w:rPr>
              <w:t>ИТОГО капитальные вложения</w:t>
            </w:r>
          </w:p>
        </w:tc>
        <w:tc>
          <w:tcPr>
            <w:tcW w:w="1421" w:type="dxa"/>
            <w:tcBorders>
              <w:top w:val="nil"/>
              <w:left w:val="nil"/>
              <w:bottom w:val="single" w:sz="4" w:space="0" w:color="auto"/>
              <w:right w:val="single" w:sz="4" w:space="0" w:color="auto"/>
            </w:tcBorders>
            <w:shd w:val="clear" w:color="auto" w:fill="auto"/>
            <w:hideMark/>
          </w:tcPr>
          <w:p w14:paraId="244B3C16"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b/>
                <w:bCs/>
                <w:color w:val="000000"/>
              </w:rPr>
            </w:pPr>
            <w:r w:rsidRPr="002B4B74">
              <w:rPr>
                <w:rFonts w:ascii="Times New Roman" w:eastAsia="Times New Roman" w:hAnsi="Times New Roman" w:cs="Times New Roman"/>
                <w:b/>
                <w:bCs/>
                <w:color w:val="000000"/>
              </w:rPr>
              <w:t>270 578 000</w:t>
            </w:r>
          </w:p>
        </w:tc>
        <w:tc>
          <w:tcPr>
            <w:tcW w:w="1416" w:type="dxa"/>
            <w:tcBorders>
              <w:top w:val="nil"/>
              <w:left w:val="nil"/>
              <w:bottom w:val="single" w:sz="4" w:space="0" w:color="auto"/>
              <w:right w:val="single" w:sz="4" w:space="0" w:color="auto"/>
            </w:tcBorders>
            <w:shd w:val="clear" w:color="auto" w:fill="auto"/>
            <w:hideMark/>
          </w:tcPr>
          <w:p w14:paraId="754CE085" w14:textId="789561D4" w:rsidR="00DE2CA7" w:rsidRPr="002B4B74" w:rsidRDefault="00DE2CA7" w:rsidP="00E97FA4">
            <w:pPr>
              <w:spacing w:beforeLines="20" w:before="48" w:afterLines="20" w:after="48" w:line="240" w:lineRule="auto"/>
              <w:jc w:val="center"/>
              <w:rPr>
                <w:rFonts w:ascii="Times New Roman" w:eastAsia="Times New Roman" w:hAnsi="Times New Roman" w:cs="Times New Roman"/>
                <w:b/>
                <w:bCs/>
                <w:color w:val="000000"/>
              </w:rPr>
            </w:pPr>
            <w:r w:rsidRPr="002B4B74">
              <w:rPr>
                <w:rFonts w:ascii="Times New Roman" w:eastAsia="Times New Roman" w:hAnsi="Times New Roman" w:cs="Times New Roman"/>
                <w:b/>
                <w:bCs/>
                <w:color w:val="000000"/>
              </w:rPr>
              <w:t>174 686 400</w:t>
            </w:r>
          </w:p>
        </w:tc>
        <w:tc>
          <w:tcPr>
            <w:tcW w:w="1275" w:type="dxa"/>
            <w:tcBorders>
              <w:top w:val="nil"/>
              <w:left w:val="nil"/>
              <w:bottom w:val="single" w:sz="4" w:space="0" w:color="auto"/>
              <w:right w:val="single" w:sz="4" w:space="0" w:color="auto"/>
            </w:tcBorders>
            <w:shd w:val="clear" w:color="auto" w:fill="auto"/>
            <w:hideMark/>
          </w:tcPr>
          <w:p w14:paraId="214E47ED"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b/>
                <w:bCs/>
                <w:color w:val="000000"/>
              </w:rPr>
            </w:pPr>
            <w:r w:rsidRPr="002B4B74">
              <w:rPr>
                <w:rFonts w:ascii="Times New Roman" w:eastAsia="Times New Roman" w:hAnsi="Times New Roman" w:cs="Times New Roman"/>
                <w:b/>
                <w:bCs/>
                <w:color w:val="000000"/>
              </w:rPr>
              <w:t>29 938 600</w:t>
            </w:r>
          </w:p>
        </w:tc>
        <w:tc>
          <w:tcPr>
            <w:tcW w:w="1274" w:type="dxa"/>
            <w:tcBorders>
              <w:top w:val="nil"/>
              <w:left w:val="nil"/>
              <w:bottom w:val="single" w:sz="4" w:space="0" w:color="auto"/>
              <w:right w:val="single" w:sz="4" w:space="0" w:color="auto"/>
            </w:tcBorders>
            <w:shd w:val="clear" w:color="auto" w:fill="auto"/>
            <w:hideMark/>
          </w:tcPr>
          <w:p w14:paraId="532A2171"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b/>
                <w:bCs/>
                <w:color w:val="000000"/>
              </w:rPr>
            </w:pPr>
            <w:r w:rsidRPr="002B4B74">
              <w:rPr>
                <w:rFonts w:ascii="Times New Roman" w:eastAsia="Times New Roman" w:hAnsi="Times New Roman" w:cs="Times New Roman"/>
                <w:b/>
                <w:bCs/>
                <w:color w:val="000000"/>
              </w:rPr>
              <w:t>65 953 000</w:t>
            </w:r>
          </w:p>
        </w:tc>
      </w:tr>
      <w:tr w:rsidR="00DE2CA7" w:rsidRPr="002B4B74" w14:paraId="44EDCC86" w14:textId="77777777" w:rsidTr="00DE2CA7">
        <w:trPr>
          <w:trHeight w:val="795"/>
        </w:trPr>
        <w:tc>
          <w:tcPr>
            <w:tcW w:w="4248" w:type="dxa"/>
            <w:tcBorders>
              <w:top w:val="nil"/>
              <w:left w:val="single" w:sz="4" w:space="0" w:color="auto"/>
              <w:bottom w:val="single" w:sz="4" w:space="0" w:color="auto"/>
              <w:right w:val="single" w:sz="4" w:space="0" w:color="auto"/>
            </w:tcBorders>
            <w:shd w:val="clear" w:color="auto" w:fill="auto"/>
            <w:hideMark/>
          </w:tcPr>
          <w:p w14:paraId="69B6843E" w14:textId="7C48175E"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Инвестиционные вложения в оборудование, в</w:t>
            </w:r>
            <w:r w:rsidRPr="002B4B74">
              <w:rPr>
                <w:rFonts w:ascii="Times New Roman" w:eastAsia="Times New Roman" w:hAnsi="Times New Roman" w:cs="Times New Roman"/>
              </w:rPr>
              <w:br/>
            </w:r>
            <w:r w:rsidRPr="002B4B74">
              <w:rPr>
                <w:rFonts w:ascii="Times New Roman" w:eastAsia="Times New Roman" w:hAnsi="Times New Roman" w:cs="Times New Roman"/>
                <w:color w:val="000000"/>
              </w:rPr>
              <w:t>т.</w:t>
            </w:r>
            <w:r w:rsidR="00E5756F">
              <w:rPr>
                <w:rFonts w:ascii="Times New Roman" w:eastAsia="Times New Roman" w:hAnsi="Times New Roman" w:cs="Times New Roman"/>
                <w:color w:val="000000"/>
              </w:rPr>
              <w:t xml:space="preserve"> ч</w:t>
            </w:r>
            <w:r w:rsidRPr="002B4B74">
              <w:rPr>
                <w:rFonts w:ascii="Times New Roman" w:eastAsia="Times New Roman" w:hAnsi="Times New Roman" w:cs="Times New Roman"/>
                <w:color w:val="000000"/>
              </w:rPr>
              <w:t>.</w:t>
            </w:r>
          </w:p>
        </w:tc>
        <w:tc>
          <w:tcPr>
            <w:tcW w:w="1421" w:type="dxa"/>
            <w:tcBorders>
              <w:top w:val="nil"/>
              <w:left w:val="nil"/>
              <w:bottom w:val="single" w:sz="4" w:space="0" w:color="auto"/>
              <w:right w:val="single" w:sz="4" w:space="0" w:color="auto"/>
            </w:tcBorders>
            <w:shd w:val="clear" w:color="auto" w:fill="auto"/>
            <w:hideMark/>
          </w:tcPr>
          <w:p w14:paraId="19FC3403"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229 500 000</w:t>
            </w:r>
          </w:p>
        </w:tc>
        <w:tc>
          <w:tcPr>
            <w:tcW w:w="1416" w:type="dxa"/>
            <w:tcBorders>
              <w:top w:val="nil"/>
              <w:left w:val="nil"/>
              <w:bottom w:val="single" w:sz="4" w:space="0" w:color="auto"/>
              <w:right w:val="single" w:sz="4" w:space="0" w:color="auto"/>
            </w:tcBorders>
            <w:shd w:val="clear" w:color="auto" w:fill="auto"/>
            <w:hideMark/>
          </w:tcPr>
          <w:p w14:paraId="7B6429BC"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229 500 000</w:t>
            </w:r>
          </w:p>
        </w:tc>
        <w:tc>
          <w:tcPr>
            <w:tcW w:w="1275" w:type="dxa"/>
            <w:tcBorders>
              <w:top w:val="nil"/>
              <w:left w:val="nil"/>
              <w:bottom w:val="single" w:sz="4" w:space="0" w:color="auto"/>
              <w:right w:val="single" w:sz="4" w:space="0" w:color="auto"/>
            </w:tcBorders>
            <w:shd w:val="clear" w:color="auto" w:fill="auto"/>
            <w:hideMark/>
          </w:tcPr>
          <w:p w14:paraId="4CA1F88C" w14:textId="730ADE29"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7CC8F862" w14:textId="02F9B632"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70EF1B20" w14:textId="77777777" w:rsidTr="00DE2CA7">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1CC1382" w14:textId="55D29EAE"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xml:space="preserve">- </w:t>
            </w:r>
            <w:r w:rsidR="005C4230" w:rsidRPr="002B4B74">
              <w:rPr>
                <w:rFonts w:ascii="Times New Roman" w:eastAsia="Times New Roman" w:hAnsi="Times New Roman" w:cs="Times New Roman"/>
                <w:color w:val="000000"/>
              </w:rPr>
              <w:t xml:space="preserve">цена за ед. </w:t>
            </w:r>
            <w:r w:rsidR="005C4230" w:rsidRPr="005C4230">
              <w:rPr>
                <w:rFonts w:ascii="Times New Roman" w:eastAsia="Times New Roman" w:hAnsi="Times New Roman" w:cs="Times New Roman"/>
                <w:color w:val="000000"/>
              </w:rPr>
              <w:t>M30S++ (110 TH)</w:t>
            </w:r>
          </w:p>
        </w:tc>
        <w:tc>
          <w:tcPr>
            <w:tcW w:w="1421" w:type="dxa"/>
            <w:tcBorders>
              <w:top w:val="nil"/>
              <w:left w:val="nil"/>
              <w:bottom w:val="single" w:sz="4" w:space="0" w:color="auto"/>
              <w:right w:val="single" w:sz="4" w:space="0" w:color="auto"/>
            </w:tcBorders>
            <w:shd w:val="clear" w:color="auto" w:fill="auto"/>
            <w:hideMark/>
          </w:tcPr>
          <w:p w14:paraId="3D155278"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225 000</w:t>
            </w:r>
          </w:p>
        </w:tc>
        <w:tc>
          <w:tcPr>
            <w:tcW w:w="1416" w:type="dxa"/>
            <w:tcBorders>
              <w:top w:val="nil"/>
              <w:left w:val="nil"/>
              <w:bottom w:val="single" w:sz="4" w:space="0" w:color="auto"/>
              <w:right w:val="single" w:sz="4" w:space="0" w:color="auto"/>
            </w:tcBorders>
            <w:shd w:val="clear" w:color="auto" w:fill="auto"/>
            <w:hideMark/>
          </w:tcPr>
          <w:p w14:paraId="7609A353" w14:textId="40CF53D6"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6ACBB045" w14:textId="6CD01102"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2336307E" w14:textId="05296986"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r w:rsidR="00DE2CA7" w:rsidRPr="002B4B74" w14:paraId="6F283B1D" w14:textId="77777777" w:rsidTr="00DE2CA7">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1FF09429" w14:textId="4398FB5A" w:rsidR="00DE2CA7" w:rsidRPr="002B4B74" w:rsidRDefault="00DE2CA7" w:rsidP="00E97FA4">
            <w:pPr>
              <w:spacing w:beforeLines="20" w:before="48" w:afterLines="20" w:after="48" w:line="240" w:lineRule="auto"/>
              <w:rPr>
                <w:rFonts w:ascii="Times New Roman" w:eastAsia="Times New Roman" w:hAnsi="Times New Roman" w:cs="Times New Roman"/>
                <w:color w:val="000000"/>
              </w:rPr>
            </w:pPr>
            <w:r w:rsidRPr="002B4B74">
              <w:rPr>
                <w:rFonts w:ascii="Times New Roman" w:eastAsia="Times New Roman" w:hAnsi="Times New Roman" w:cs="Times New Roman"/>
                <w:color w:val="000000"/>
              </w:rPr>
              <w:t>- количество оборудования</w:t>
            </w:r>
          </w:p>
        </w:tc>
        <w:tc>
          <w:tcPr>
            <w:tcW w:w="1421" w:type="dxa"/>
            <w:tcBorders>
              <w:top w:val="nil"/>
              <w:left w:val="nil"/>
              <w:bottom w:val="single" w:sz="4" w:space="0" w:color="auto"/>
              <w:right w:val="single" w:sz="4" w:space="0" w:color="auto"/>
            </w:tcBorders>
            <w:shd w:val="clear" w:color="auto" w:fill="auto"/>
            <w:hideMark/>
          </w:tcPr>
          <w:p w14:paraId="6B70B458" w14:textId="77777777" w:rsidR="00DE2CA7" w:rsidRPr="002B4B74" w:rsidRDefault="00DE2CA7" w:rsidP="00E97FA4">
            <w:pPr>
              <w:spacing w:beforeLines="20" w:before="48" w:afterLines="20" w:after="48" w:line="240" w:lineRule="auto"/>
              <w:jc w:val="center"/>
              <w:rPr>
                <w:rFonts w:ascii="Times New Roman" w:eastAsia="Times New Roman" w:hAnsi="Times New Roman" w:cs="Times New Roman"/>
                <w:color w:val="000000"/>
              </w:rPr>
            </w:pPr>
            <w:r w:rsidRPr="002B4B74">
              <w:rPr>
                <w:rFonts w:ascii="Times New Roman" w:eastAsia="Times New Roman" w:hAnsi="Times New Roman" w:cs="Times New Roman"/>
                <w:color w:val="000000"/>
              </w:rPr>
              <w:t>1020</w:t>
            </w:r>
          </w:p>
        </w:tc>
        <w:tc>
          <w:tcPr>
            <w:tcW w:w="1416" w:type="dxa"/>
            <w:tcBorders>
              <w:top w:val="nil"/>
              <w:left w:val="nil"/>
              <w:bottom w:val="single" w:sz="4" w:space="0" w:color="auto"/>
              <w:right w:val="single" w:sz="4" w:space="0" w:color="auto"/>
            </w:tcBorders>
            <w:shd w:val="clear" w:color="auto" w:fill="auto"/>
            <w:hideMark/>
          </w:tcPr>
          <w:p w14:paraId="5DC390CC" w14:textId="20C1ED75"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5" w:type="dxa"/>
            <w:tcBorders>
              <w:top w:val="nil"/>
              <w:left w:val="nil"/>
              <w:bottom w:val="single" w:sz="4" w:space="0" w:color="auto"/>
              <w:right w:val="single" w:sz="4" w:space="0" w:color="auto"/>
            </w:tcBorders>
            <w:shd w:val="clear" w:color="auto" w:fill="auto"/>
            <w:hideMark/>
          </w:tcPr>
          <w:p w14:paraId="3296D3A0" w14:textId="4ABF68AF"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c>
          <w:tcPr>
            <w:tcW w:w="1274" w:type="dxa"/>
            <w:tcBorders>
              <w:top w:val="nil"/>
              <w:left w:val="nil"/>
              <w:bottom w:val="single" w:sz="4" w:space="0" w:color="auto"/>
              <w:right w:val="single" w:sz="4" w:space="0" w:color="auto"/>
            </w:tcBorders>
            <w:shd w:val="clear" w:color="auto" w:fill="auto"/>
            <w:hideMark/>
          </w:tcPr>
          <w:p w14:paraId="5F418215" w14:textId="2C1FF0D8" w:rsidR="00DE2CA7" w:rsidRPr="002B4B74" w:rsidRDefault="00DE2CA7" w:rsidP="00E97FA4">
            <w:pPr>
              <w:spacing w:beforeLines="20" w:before="48" w:afterLines="20" w:after="48" w:line="240" w:lineRule="auto"/>
              <w:jc w:val="center"/>
              <w:rPr>
                <w:rFonts w:ascii="Times New Roman" w:eastAsia="Times New Roman" w:hAnsi="Times New Roman" w:cs="Times New Roman"/>
              </w:rPr>
            </w:pPr>
          </w:p>
        </w:tc>
      </w:tr>
    </w:tbl>
    <w:p w14:paraId="69F63BFD" w14:textId="0DCBF178" w:rsidR="001938E2" w:rsidRPr="002B4B74" w:rsidRDefault="005713AF" w:rsidP="00E97FA4">
      <w:pPr>
        <w:spacing w:before="240"/>
        <w:ind w:firstLine="720"/>
        <w:rPr>
          <w:rFonts w:ascii="Times New Roman" w:hAnsi="Times New Roman" w:cs="Times New Roman"/>
          <w:sz w:val="28"/>
          <w:szCs w:val="28"/>
        </w:rPr>
      </w:pPr>
      <w:r w:rsidRPr="002B4B74">
        <w:rPr>
          <w:rFonts w:ascii="Times New Roman" w:hAnsi="Times New Roman" w:cs="Times New Roman"/>
          <w:sz w:val="28"/>
          <w:szCs w:val="28"/>
        </w:rPr>
        <w:t>Общий бюджет проекта</w:t>
      </w:r>
      <w:r w:rsidR="00A77639" w:rsidRPr="002B4B74">
        <w:rPr>
          <w:rFonts w:ascii="Times New Roman" w:hAnsi="Times New Roman" w:cs="Times New Roman"/>
          <w:sz w:val="28"/>
          <w:szCs w:val="28"/>
        </w:rPr>
        <w:t>:</w:t>
      </w:r>
    </w:p>
    <w:p w14:paraId="674305AF" w14:textId="77777777" w:rsidR="005713AF" w:rsidRPr="002B4B74"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b/>
          <w:sz w:val="28"/>
          <w:szCs w:val="28"/>
        </w:rPr>
        <w:t xml:space="preserve">500 078 000р., </w:t>
      </w:r>
      <w:r w:rsidRPr="002B4B74">
        <w:rPr>
          <w:rFonts w:ascii="Times New Roman" w:eastAsia="Times New Roman" w:hAnsi="Times New Roman" w:cs="Times New Roman"/>
          <w:sz w:val="28"/>
          <w:szCs w:val="28"/>
        </w:rPr>
        <w:t>в т</w:t>
      </w:r>
      <w:r w:rsidR="005713AF" w:rsidRPr="002B4B74">
        <w:rPr>
          <w:rFonts w:ascii="Times New Roman" w:eastAsia="Times New Roman" w:hAnsi="Times New Roman" w:cs="Times New Roman"/>
          <w:sz w:val="28"/>
          <w:szCs w:val="28"/>
        </w:rPr>
        <w:t>ом числе:</w:t>
      </w:r>
    </w:p>
    <w:p w14:paraId="762D1457" w14:textId="77777777" w:rsidR="005713AF" w:rsidRPr="002B4B74" w:rsidRDefault="00A77639" w:rsidP="00E97FA4">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b/>
          <w:iCs/>
          <w:sz w:val="28"/>
          <w:szCs w:val="28"/>
        </w:rPr>
        <w:t>270 578 000р.</w:t>
      </w:r>
      <w:r w:rsidRPr="002B4B74">
        <w:rPr>
          <w:rFonts w:ascii="Times New Roman" w:eastAsia="Times New Roman" w:hAnsi="Times New Roman" w:cs="Times New Roman"/>
          <w:sz w:val="28"/>
          <w:szCs w:val="28"/>
        </w:rPr>
        <w:t xml:space="preserve"> - капитальные затраты по строительству дата-центра</w:t>
      </w:r>
    </w:p>
    <w:p w14:paraId="1FD815BD" w14:textId="4225FC11" w:rsidR="001938E2" w:rsidRPr="002B4B74" w:rsidRDefault="00A77639" w:rsidP="00E97FA4">
      <w:pPr>
        <w:pBdr>
          <w:top w:val="nil"/>
          <w:left w:val="nil"/>
          <w:bottom w:val="nil"/>
          <w:right w:val="nil"/>
          <w:between w:val="nil"/>
        </w:pBdr>
        <w:spacing w:after="0" w:line="360" w:lineRule="auto"/>
        <w:ind w:left="72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b/>
          <w:iCs/>
          <w:sz w:val="28"/>
          <w:szCs w:val="28"/>
        </w:rPr>
        <w:t>229 500 000 р.</w:t>
      </w:r>
      <w:r w:rsidRPr="002B4B74">
        <w:rPr>
          <w:rFonts w:ascii="Times New Roman" w:eastAsia="Times New Roman" w:hAnsi="Times New Roman" w:cs="Times New Roman"/>
          <w:sz w:val="28"/>
          <w:szCs w:val="28"/>
        </w:rPr>
        <w:t xml:space="preserve"> – стоимость оборудования для майнинга (1020 е</w:t>
      </w:r>
      <w:r w:rsidR="005713AF" w:rsidRPr="002B4B74">
        <w:rPr>
          <w:rFonts w:ascii="Times New Roman" w:eastAsia="Times New Roman" w:hAnsi="Times New Roman" w:cs="Times New Roman"/>
          <w:sz w:val="28"/>
          <w:szCs w:val="28"/>
        </w:rPr>
        <w:t xml:space="preserve">д. </w:t>
      </w:r>
      <w:proofErr w:type="spellStart"/>
      <w:r w:rsidRPr="002B4B74">
        <w:rPr>
          <w:rFonts w:ascii="Times New Roman" w:eastAsia="Times New Roman" w:hAnsi="Times New Roman" w:cs="Times New Roman"/>
          <w:sz w:val="28"/>
          <w:szCs w:val="28"/>
        </w:rPr>
        <w:t>Whatsminer</w:t>
      </w:r>
      <w:proofErr w:type="spellEnd"/>
      <w:r w:rsidRPr="002B4B74">
        <w:rPr>
          <w:rFonts w:ascii="Times New Roman" w:eastAsia="Times New Roman" w:hAnsi="Times New Roman" w:cs="Times New Roman"/>
          <w:sz w:val="28"/>
          <w:szCs w:val="28"/>
        </w:rPr>
        <w:t xml:space="preserve"> M30S++ (110 </w:t>
      </w:r>
      <w:proofErr w:type="spellStart"/>
      <w:r w:rsidRPr="002B4B74">
        <w:rPr>
          <w:rFonts w:ascii="Times New Roman" w:eastAsia="Times New Roman" w:hAnsi="Times New Roman" w:cs="Times New Roman"/>
          <w:sz w:val="28"/>
          <w:szCs w:val="28"/>
        </w:rPr>
        <w:t>тh</w:t>
      </w:r>
      <w:proofErr w:type="spellEnd"/>
      <w:r w:rsidRPr="002B4B74">
        <w:rPr>
          <w:rFonts w:ascii="Times New Roman" w:eastAsia="Times New Roman" w:hAnsi="Times New Roman" w:cs="Times New Roman"/>
          <w:sz w:val="28"/>
          <w:szCs w:val="28"/>
        </w:rPr>
        <w:t>/s).</w:t>
      </w:r>
    </w:p>
    <w:p w14:paraId="3FC6C51C" w14:textId="77777777" w:rsidR="001938E2"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Распределение инвестиционных затрат проекта по месяцам реализации осуществлено исходя из следующих требований:</w:t>
      </w:r>
    </w:p>
    <w:p w14:paraId="478487A8" w14:textId="77777777" w:rsidR="001938E2" w:rsidRPr="002B4B74" w:rsidRDefault="00A77639">
      <w:pPr>
        <w:pStyle w:val="a5"/>
        <w:numPr>
          <w:ilvl w:val="1"/>
          <w:numId w:val="3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приобретение мощности – обязательный к завершению этап перехода к его остальным составляющим*;</w:t>
      </w:r>
    </w:p>
    <w:p w14:paraId="4255129F" w14:textId="106A45E0" w:rsidR="001938E2" w:rsidRPr="002B4B74" w:rsidRDefault="00A77639">
      <w:pPr>
        <w:pStyle w:val="a5"/>
        <w:numPr>
          <w:ilvl w:val="1"/>
          <w:numId w:val="3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срок строительства дата-центра – </w:t>
      </w:r>
      <w:r w:rsidR="005713AF" w:rsidRPr="002B4B74">
        <w:rPr>
          <w:rFonts w:ascii="Times New Roman" w:eastAsia="Times New Roman" w:hAnsi="Times New Roman" w:cs="Times New Roman"/>
          <w:color w:val="000000"/>
          <w:sz w:val="28"/>
          <w:szCs w:val="28"/>
        </w:rPr>
        <w:t>1–1,5</w:t>
      </w:r>
      <w:r w:rsidRPr="002B4B74">
        <w:rPr>
          <w:rFonts w:ascii="Times New Roman" w:eastAsia="Times New Roman" w:hAnsi="Times New Roman" w:cs="Times New Roman"/>
          <w:color w:val="000000"/>
          <w:sz w:val="28"/>
          <w:szCs w:val="28"/>
        </w:rPr>
        <w:t xml:space="preserve"> мес</w:t>
      </w:r>
      <w:r w:rsidR="005713AF" w:rsidRPr="002B4B74">
        <w:rPr>
          <w:rFonts w:ascii="Times New Roman" w:eastAsia="Times New Roman" w:hAnsi="Times New Roman" w:cs="Times New Roman"/>
          <w:color w:val="000000"/>
          <w:sz w:val="28"/>
          <w:szCs w:val="28"/>
        </w:rPr>
        <w:t>яца</w:t>
      </w:r>
      <w:r w:rsidRPr="002B4B74">
        <w:rPr>
          <w:rFonts w:ascii="Times New Roman" w:eastAsia="Times New Roman" w:hAnsi="Times New Roman" w:cs="Times New Roman"/>
          <w:color w:val="000000"/>
          <w:sz w:val="28"/>
          <w:szCs w:val="28"/>
        </w:rPr>
        <w:t>;</w:t>
      </w:r>
    </w:p>
    <w:p w14:paraId="54B82864" w14:textId="77777777" w:rsidR="001938E2" w:rsidRPr="002B4B74" w:rsidRDefault="00A77639">
      <w:pPr>
        <w:pStyle w:val="a5"/>
        <w:numPr>
          <w:ilvl w:val="1"/>
          <w:numId w:val="3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изготовление КТПН – 70к.д. с момента размещения предзаказа**;</w:t>
      </w:r>
    </w:p>
    <w:p w14:paraId="37F25ADF" w14:textId="44EE0C3B" w:rsidR="001938E2" w:rsidRPr="002B4B74" w:rsidRDefault="00A77639">
      <w:pPr>
        <w:pStyle w:val="a5"/>
        <w:numPr>
          <w:ilvl w:val="1"/>
          <w:numId w:val="3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lastRenderedPageBreak/>
        <w:t xml:space="preserve">поставка оборудования – в течение </w:t>
      </w:r>
      <w:r w:rsidR="005713AF" w:rsidRPr="002B4B74">
        <w:rPr>
          <w:rFonts w:ascii="Times New Roman" w:eastAsia="Times New Roman" w:hAnsi="Times New Roman" w:cs="Times New Roman"/>
          <w:color w:val="000000"/>
          <w:sz w:val="28"/>
          <w:szCs w:val="28"/>
        </w:rPr>
        <w:t xml:space="preserve">1,5–2,5 </w:t>
      </w:r>
      <w:r w:rsidRPr="002B4B74">
        <w:rPr>
          <w:rFonts w:ascii="Times New Roman" w:eastAsia="Times New Roman" w:hAnsi="Times New Roman" w:cs="Times New Roman"/>
          <w:color w:val="000000"/>
          <w:sz w:val="28"/>
          <w:szCs w:val="28"/>
        </w:rPr>
        <w:t>мес</w:t>
      </w:r>
      <w:r w:rsidR="005713AF" w:rsidRPr="002B4B74">
        <w:rPr>
          <w:rFonts w:ascii="Times New Roman" w:eastAsia="Times New Roman" w:hAnsi="Times New Roman" w:cs="Times New Roman"/>
          <w:color w:val="000000"/>
          <w:sz w:val="28"/>
          <w:szCs w:val="28"/>
        </w:rPr>
        <w:t>яца</w:t>
      </w:r>
      <w:r w:rsidRPr="002B4B74">
        <w:rPr>
          <w:rFonts w:ascii="Times New Roman" w:eastAsia="Times New Roman" w:hAnsi="Times New Roman" w:cs="Times New Roman"/>
          <w:color w:val="000000"/>
          <w:sz w:val="28"/>
          <w:szCs w:val="28"/>
        </w:rPr>
        <w:t xml:space="preserve"> с момента размещения предзаказа на заводе-изготовителе**.</w:t>
      </w:r>
    </w:p>
    <w:p w14:paraId="6794EEFB" w14:textId="77777777" w:rsidR="001938E2" w:rsidRPr="002B4B74"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возможны изменения в части распределения сроков,</w:t>
      </w:r>
    </w:p>
    <w:p w14:paraId="57A10872" w14:textId="77777777" w:rsidR="001938E2" w:rsidRPr="00182ED5" w:rsidRDefault="00A77639"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 возможны сокращения сроков. </w:t>
      </w:r>
    </w:p>
    <w:p w14:paraId="5AD5C04A" w14:textId="3E32DE94" w:rsidR="005C4230" w:rsidRPr="005C4230" w:rsidRDefault="005C4230" w:rsidP="00182ED5">
      <w:pPr>
        <w:pBdr>
          <w:top w:val="nil"/>
          <w:left w:val="nil"/>
          <w:bottom w:val="nil"/>
          <w:right w:val="nil"/>
          <w:between w:val="nil"/>
        </w:pBdr>
        <w:spacing w:before="100" w:after="100" w:line="240" w:lineRule="auto"/>
        <w:ind w:firstLine="709"/>
        <w:rPr>
          <w:rFonts w:ascii="Times New Roman" w:eastAsia="Times New Roman" w:hAnsi="Times New Roman" w:cs="Times New Roman"/>
          <w:sz w:val="28"/>
          <w:szCs w:val="28"/>
        </w:rPr>
      </w:pPr>
      <w:r w:rsidRPr="00E5756F">
        <w:rPr>
          <w:rFonts w:ascii="Times New Roman" w:hAnsi="Times New Roman" w:cs="Times New Roman"/>
          <w:sz w:val="28"/>
          <w:szCs w:val="28"/>
        </w:rPr>
        <w:t>Таблица 1</w:t>
      </w:r>
      <w:r w:rsidRPr="005C4230">
        <w:rPr>
          <w:rFonts w:ascii="Times New Roman" w:hAnsi="Times New Roman" w:cs="Times New Roman"/>
          <w:sz w:val="28"/>
          <w:szCs w:val="28"/>
        </w:rPr>
        <w:t>7.1</w:t>
      </w:r>
      <w:r w:rsidRPr="00E5756F">
        <w:rPr>
          <w:rFonts w:ascii="Times New Roman" w:hAnsi="Times New Roman" w:cs="Times New Roman"/>
          <w:sz w:val="28"/>
          <w:szCs w:val="28"/>
        </w:rPr>
        <w:t xml:space="preserve"> – </w:t>
      </w:r>
      <w:r>
        <w:rPr>
          <w:rFonts w:ascii="Times New Roman" w:hAnsi="Times New Roman" w:cs="Times New Roman"/>
          <w:sz w:val="28"/>
          <w:szCs w:val="28"/>
        </w:rPr>
        <w:t xml:space="preserve">Значения </w:t>
      </w:r>
      <w:r>
        <w:rPr>
          <w:rFonts w:ascii="Times New Roman" w:eastAsia="Times New Roman" w:hAnsi="Times New Roman" w:cs="Times New Roman"/>
          <w:color w:val="000000"/>
          <w:sz w:val="28"/>
          <w:szCs w:val="28"/>
        </w:rPr>
        <w:t>для р</w:t>
      </w:r>
      <w:r w:rsidRPr="005C4230">
        <w:rPr>
          <w:rFonts w:ascii="Times New Roman" w:eastAsia="Times New Roman" w:hAnsi="Times New Roman" w:cs="Times New Roman"/>
          <w:color w:val="000000"/>
          <w:sz w:val="28"/>
          <w:szCs w:val="28"/>
        </w:rPr>
        <w:t>асчет</w:t>
      </w:r>
      <w:r>
        <w:rPr>
          <w:rFonts w:ascii="Times New Roman" w:eastAsia="Times New Roman" w:hAnsi="Times New Roman" w:cs="Times New Roman"/>
          <w:color w:val="000000"/>
          <w:sz w:val="28"/>
          <w:szCs w:val="28"/>
        </w:rPr>
        <w:t>а</w:t>
      </w:r>
      <w:r w:rsidRPr="005C4230">
        <w:rPr>
          <w:rFonts w:ascii="Times New Roman" w:eastAsia="Times New Roman" w:hAnsi="Times New Roman" w:cs="Times New Roman"/>
          <w:color w:val="000000"/>
          <w:sz w:val="28"/>
          <w:szCs w:val="28"/>
        </w:rPr>
        <w:t xml:space="preserve"> Net Cash </w:t>
      </w:r>
      <w:proofErr w:type="spellStart"/>
      <w:r w:rsidRPr="005C4230">
        <w:rPr>
          <w:rFonts w:ascii="Times New Roman" w:eastAsia="Times New Roman" w:hAnsi="Times New Roman" w:cs="Times New Roman"/>
          <w:color w:val="000000"/>
          <w:sz w:val="28"/>
          <w:szCs w:val="28"/>
        </w:rPr>
        <w:t>Flow</w:t>
      </w:r>
      <w:proofErr w:type="spellEnd"/>
      <w:r w:rsidR="00182ED5">
        <w:rPr>
          <w:rFonts w:ascii="Times New Roman" w:eastAsia="Times New Roman" w:hAnsi="Times New Roman" w:cs="Times New Roman"/>
          <w:color w:val="000000"/>
          <w:sz w:val="28"/>
          <w:szCs w:val="28"/>
        </w:rPr>
        <w:t xml:space="preserve"> </w:t>
      </w:r>
      <w:r w:rsidRPr="005C4230">
        <w:rPr>
          <w:rFonts w:ascii="Times New Roman" w:eastAsia="Times New Roman" w:hAnsi="Times New Roman" w:cs="Times New Roman"/>
          <w:color w:val="000000"/>
          <w:sz w:val="28"/>
          <w:szCs w:val="28"/>
        </w:rPr>
        <w:t>инвестиционного проекта – майнинг</w:t>
      </w:r>
    </w:p>
    <w:tbl>
      <w:tblPr>
        <w:tblStyle w:val="aff8"/>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1"/>
        <w:gridCol w:w="5953"/>
      </w:tblGrid>
      <w:tr w:rsidR="00D005A8" w:rsidRPr="002B4B74" w14:paraId="48236F34" w14:textId="77777777" w:rsidTr="00D005A8">
        <w:trPr>
          <w:trHeight w:val="359"/>
        </w:trPr>
        <w:tc>
          <w:tcPr>
            <w:tcW w:w="3681" w:type="dxa"/>
            <w:shd w:val="clear" w:color="auto" w:fill="auto"/>
            <w:vAlign w:val="bottom"/>
          </w:tcPr>
          <w:p w14:paraId="17C723A7" w14:textId="77777777" w:rsidR="00D005A8" w:rsidRPr="002B4B74" w:rsidRDefault="00D005A8" w:rsidP="00E97FA4">
            <w:pPr>
              <w:spacing w:before="60" w:after="60" w:line="240" w:lineRule="auto"/>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 xml:space="preserve">тариф ЭЭ без НДС </w:t>
            </w:r>
            <w:proofErr w:type="spellStart"/>
            <w:r w:rsidRPr="002B4B74">
              <w:rPr>
                <w:rFonts w:ascii="Times New Roman" w:eastAsia="Times New Roman" w:hAnsi="Times New Roman" w:cs="Times New Roman"/>
                <w:iCs/>
                <w:sz w:val="24"/>
                <w:szCs w:val="24"/>
              </w:rPr>
              <w:t>руб</w:t>
            </w:r>
            <w:proofErr w:type="spellEnd"/>
            <w:r w:rsidRPr="002B4B74">
              <w:rPr>
                <w:rFonts w:ascii="Times New Roman" w:eastAsia="Times New Roman" w:hAnsi="Times New Roman" w:cs="Times New Roman"/>
                <w:iCs/>
                <w:sz w:val="24"/>
                <w:szCs w:val="24"/>
              </w:rPr>
              <w:t>/</w:t>
            </w:r>
            <w:proofErr w:type="spellStart"/>
            <w:r w:rsidRPr="002B4B74">
              <w:rPr>
                <w:rFonts w:ascii="Times New Roman" w:eastAsia="Times New Roman" w:hAnsi="Times New Roman" w:cs="Times New Roman"/>
                <w:iCs/>
                <w:sz w:val="24"/>
                <w:szCs w:val="24"/>
              </w:rPr>
              <w:t>квт</w:t>
            </w:r>
            <w:proofErr w:type="spellEnd"/>
            <w:r w:rsidRPr="002B4B74">
              <w:rPr>
                <w:rFonts w:ascii="Times New Roman" w:eastAsia="Times New Roman" w:hAnsi="Times New Roman" w:cs="Times New Roman"/>
                <w:iCs/>
                <w:sz w:val="24"/>
                <w:szCs w:val="24"/>
              </w:rPr>
              <w:t>-час</w:t>
            </w:r>
          </w:p>
        </w:tc>
        <w:tc>
          <w:tcPr>
            <w:tcW w:w="5953" w:type="dxa"/>
            <w:shd w:val="clear" w:color="auto" w:fill="auto"/>
            <w:vAlign w:val="bottom"/>
          </w:tcPr>
          <w:p w14:paraId="4DAF7351" w14:textId="77777777" w:rsidR="00D005A8" w:rsidRPr="002B4B74" w:rsidRDefault="00D005A8" w:rsidP="00E97FA4">
            <w:pPr>
              <w:spacing w:before="60" w:after="60" w:line="240" w:lineRule="auto"/>
              <w:jc w:val="center"/>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3,06</w:t>
            </w:r>
          </w:p>
        </w:tc>
      </w:tr>
      <w:tr w:rsidR="00D005A8" w:rsidRPr="002B4B74" w14:paraId="6ADC0459" w14:textId="77777777" w:rsidTr="00D005A8">
        <w:trPr>
          <w:trHeight w:val="279"/>
        </w:trPr>
        <w:tc>
          <w:tcPr>
            <w:tcW w:w="3681" w:type="dxa"/>
            <w:shd w:val="clear" w:color="auto" w:fill="auto"/>
            <w:vAlign w:val="bottom"/>
          </w:tcPr>
          <w:p w14:paraId="126DF6AF" w14:textId="77777777" w:rsidR="00D005A8" w:rsidRPr="002B4B74" w:rsidRDefault="00D005A8" w:rsidP="00E97FA4">
            <w:pPr>
              <w:spacing w:before="60" w:after="60" w:line="240" w:lineRule="auto"/>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курс USDT, RUR</w:t>
            </w:r>
          </w:p>
        </w:tc>
        <w:tc>
          <w:tcPr>
            <w:tcW w:w="5953" w:type="dxa"/>
            <w:shd w:val="clear" w:color="auto" w:fill="auto"/>
            <w:vAlign w:val="bottom"/>
          </w:tcPr>
          <w:p w14:paraId="1F9D546B" w14:textId="053CC727" w:rsidR="00D005A8" w:rsidRPr="002B4B74" w:rsidRDefault="00800412" w:rsidP="00E97FA4">
            <w:pPr>
              <w:spacing w:before="60" w:after="60" w:line="240" w:lineRule="auto"/>
              <w:jc w:val="center"/>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91,63</w:t>
            </w:r>
          </w:p>
        </w:tc>
      </w:tr>
      <w:tr w:rsidR="00D005A8" w:rsidRPr="002B4B74" w14:paraId="2E904A8C" w14:textId="77777777" w:rsidTr="00D005A8">
        <w:trPr>
          <w:trHeight w:val="315"/>
        </w:trPr>
        <w:tc>
          <w:tcPr>
            <w:tcW w:w="3681" w:type="dxa"/>
            <w:shd w:val="clear" w:color="auto" w:fill="auto"/>
            <w:vAlign w:val="bottom"/>
          </w:tcPr>
          <w:p w14:paraId="159FB82E" w14:textId="77777777" w:rsidR="00D005A8" w:rsidRPr="002B4B74" w:rsidRDefault="00D005A8" w:rsidP="00E97FA4">
            <w:pPr>
              <w:spacing w:before="60" w:after="60" w:line="240" w:lineRule="auto"/>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PPS/TH (BTC)</w:t>
            </w:r>
          </w:p>
        </w:tc>
        <w:tc>
          <w:tcPr>
            <w:tcW w:w="5953" w:type="dxa"/>
            <w:shd w:val="clear" w:color="auto" w:fill="auto"/>
            <w:vAlign w:val="bottom"/>
          </w:tcPr>
          <w:p w14:paraId="2B697B47" w14:textId="77777777" w:rsidR="00D005A8" w:rsidRPr="002B4B74" w:rsidRDefault="00D005A8" w:rsidP="00E97FA4">
            <w:pPr>
              <w:spacing w:before="60" w:after="60" w:line="240" w:lineRule="auto"/>
              <w:jc w:val="center"/>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0,00000356</w:t>
            </w:r>
          </w:p>
        </w:tc>
      </w:tr>
      <w:tr w:rsidR="00D005A8" w:rsidRPr="002B4B74" w14:paraId="74F48078" w14:textId="77777777" w:rsidTr="00D005A8">
        <w:trPr>
          <w:trHeight w:val="217"/>
        </w:trPr>
        <w:tc>
          <w:tcPr>
            <w:tcW w:w="3681" w:type="dxa"/>
            <w:shd w:val="clear" w:color="auto" w:fill="auto"/>
            <w:vAlign w:val="bottom"/>
          </w:tcPr>
          <w:p w14:paraId="7088B87E" w14:textId="77777777" w:rsidR="00D005A8" w:rsidRPr="002B4B74" w:rsidRDefault="00D005A8" w:rsidP="00E97FA4">
            <w:pPr>
              <w:spacing w:before="60" w:after="60" w:line="240" w:lineRule="auto"/>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количество оборудования</w:t>
            </w:r>
          </w:p>
        </w:tc>
        <w:tc>
          <w:tcPr>
            <w:tcW w:w="5953" w:type="dxa"/>
            <w:shd w:val="clear" w:color="auto" w:fill="auto"/>
            <w:vAlign w:val="bottom"/>
          </w:tcPr>
          <w:p w14:paraId="481ABF98" w14:textId="2ECAF63F" w:rsidR="00D005A8" w:rsidRPr="002B4B74" w:rsidRDefault="00D005A8" w:rsidP="00E97FA4">
            <w:pPr>
              <w:spacing w:before="60" w:after="60" w:line="240" w:lineRule="auto"/>
              <w:jc w:val="center"/>
              <w:rPr>
                <w:rFonts w:ascii="Times New Roman" w:eastAsia="Times New Roman" w:hAnsi="Times New Roman" w:cs="Times New Roman"/>
                <w:iCs/>
                <w:sz w:val="24"/>
                <w:szCs w:val="24"/>
                <w:lang w:val="en-US"/>
              </w:rPr>
            </w:pPr>
            <w:r w:rsidRPr="002B4B74">
              <w:rPr>
                <w:rFonts w:ascii="Times New Roman" w:eastAsia="Times New Roman" w:hAnsi="Times New Roman" w:cs="Times New Roman"/>
                <w:iCs/>
                <w:sz w:val="24"/>
                <w:szCs w:val="24"/>
                <w:lang w:val="en-US"/>
              </w:rPr>
              <w:t>1020</w:t>
            </w:r>
          </w:p>
        </w:tc>
      </w:tr>
      <w:tr w:rsidR="00D005A8" w:rsidRPr="002B4B74" w14:paraId="60411747" w14:textId="77777777" w:rsidTr="00D005A8">
        <w:trPr>
          <w:trHeight w:val="221"/>
        </w:trPr>
        <w:tc>
          <w:tcPr>
            <w:tcW w:w="3681" w:type="dxa"/>
            <w:shd w:val="clear" w:color="auto" w:fill="auto"/>
            <w:vAlign w:val="bottom"/>
          </w:tcPr>
          <w:p w14:paraId="1ACA72DF" w14:textId="631876F7" w:rsidR="00D005A8" w:rsidRPr="002B4B74" w:rsidRDefault="00D005A8" w:rsidP="00E97FA4">
            <w:pPr>
              <w:spacing w:before="60" w:after="60" w:line="240" w:lineRule="auto"/>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потребление квт/час</w:t>
            </w:r>
          </w:p>
        </w:tc>
        <w:tc>
          <w:tcPr>
            <w:tcW w:w="5953" w:type="dxa"/>
            <w:shd w:val="clear" w:color="auto" w:fill="auto"/>
            <w:vAlign w:val="bottom"/>
          </w:tcPr>
          <w:p w14:paraId="63A58736" w14:textId="3C98D07A" w:rsidR="00D005A8" w:rsidRPr="002B4B74" w:rsidRDefault="00D005A8" w:rsidP="00E97FA4">
            <w:pPr>
              <w:spacing w:before="60" w:after="60" w:line="240" w:lineRule="auto"/>
              <w:jc w:val="center"/>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3,6</w:t>
            </w:r>
          </w:p>
        </w:tc>
      </w:tr>
      <w:tr w:rsidR="00D005A8" w:rsidRPr="002B4B74" w14:paraId="172FBE12" w14:textId="77777777" w:rsidTr="00D005A8">
        <w:trPr>
          <w:trHeight w:val="225"/>
        </w:trPr>
        <w:tc>
          <w:tcPr>
            <w:tcW w:w="3681" w:type="dxa"/>
            <w:shd w:val="clear" w:color="auto" w:fill="auto"/>
            <w:vAlign w:val="bottom"/>
          </w:tcPr>
          <w:p w14:paraId="61345E06" w14:textId="2F820A2D" w:rsidR="00D005A8" w:rsidRPr="002B4B74" w:rsidRDefault="00D005A8" w:rsidP="00E97FA4">
            <w:pPr>
              <w:spacing w:before="60" w:after="60" w:line="240" w:lineRule="auto"/>
              <w:rPr>
                <w:rFonts w:ascii="Times New Roman" w:eastAsia="Times New Roman" w:hAnsi="Times New Roman" w:cs="Times New Roman"/>
                <w:iCs/>
                <w:sz w:val="24"/>
                <w:szCs w:val="24"/>
                <w:lang w:val="en-US"/>
              </w:rPr>
            </w:pPr>
            <w:r w:rsidRPr="002B4B74">
              <w:rPr>
                <w:rFonts w:ascii="Times New Roman" w:eastAsia="Times New Roman" w:hAnsi="Times New Roman" w:cs="Times New Roman"/>
                <w:iCs/>
                <w:sz w:val="24"/>
                <w:szCs w:val="24"/>
              </w:rPr>
              <w:t>производительность THS</w:t>
            </w:r>
          </w:p>
        </w:tc>
        <w:tc>
          <w:tcPr>
            <w:tcW w:w="5953" w:type="dxa"/>
            <w:shd w:val="clear" w:color="auto" w:fill="auto"/>
            <w:vAlign w:val="bottom"/>
          </w:tcPr>
          <w:p w14:paraId="3107E6D8" w14:textId="6D6F13ED" w:rsidR="00D005A8" w:rsidRPr="002B4B74" w:rsidRDefault="00D005A8" w:rsidP="00E97FA4">
            <w:pPr>
              <w:spacing w:before="60" w:after="60" w:line="240" w:lineRule="auto"/>
              <w:jc w:val="center"/>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110</w:t>
            </w:r>
          </w:p>
        </w:tc>
      </w:tr>
      <w:tr w:rsidR="00D005A8" w:rsidRPr="002B4B74" w14:paraId="1308151E" w14:textId="77777777" w:rsidTr="00D005A8">
        <w:trPr>
          <w:trHeight w:val="357"/>
        </w:trPr>
        <w:tc>
          <w:tcPr>
            <w:tcW w:w="3681" w:type="dxa"/>
            <w:shd w:val="clear" w:color="auto" w:fill="auto"/>
            <w:vAlign w:val="bottom"/>
          </w:tcPr>
          <w:p w14:paraId="0E79DFE0" w14:textId="381EE343" w:rsidR="00D005A8" w:rsidRPr="002B4B74" w:rsidRDefault="00D005A8" w:rsidP="00E97FA4">
            <w:pPr>
              <w:spacing w:before="60" w:after="60" w:line="240" w:lineRule="auto"/>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количество контейнеров</w:t>
            </w:r>
          </w:p>
        </w:tc>
        <w:tc>
          <w:tcPr>
            <w:tcW w:w="5953" w:type="dxa"/>
            <w:shd w:val="clear" w:color="auto" w:fill="auto"/>
            <w:vAlign w:val="bottom"/>
          </w:tcPr>
          <w:p w14:paraId="748E52B6" w14:textId="14014022" w:rsidR="00D005A8" w:rsidRPr="002B4B74" w:rsidRDefault="00D005A8" w:rsidP="00E97FA4">
            <w:pPr>
              <w:spacing w:before="60" w:after="60" w:line="240" w:lineRule="auto"/>
              <w:jc w:val="center"/>
              <w:rPr>
                <w:rFonts w:ascii="Times New Roman" w:eastAsia="Times New Roman" w:hAnsi="Times New Roman" w:cs="Times New Roman"/>
                <w:iCs/>
                <w:sz w:val="24"/>
                <w:szCs w:val="24"/>
              </w:rPr>
            </w:pPr>
            <w:r w:rsidRPr="002B4B74">
              <w:rPr>
                <w:rFonts w:ascii="Times New Roman" w:eastAsia="Times New Roman" w:hAnsi="Times New Roman" w:cs="Times New Roman"/>
                <w:iCs/>
                <w:sz w:val="24"/>
                <w:szCs w:val="24"/>
              </w:rPr>
              <w:t>4</w:t>
            </w:r>
          </w:p>
        </w:tc>
      </w:tr>
    </w:tbl>
    <w:p w14:paraId="2C7C38A5" w14:textId="4091B685" w:rsidR="005C4230" w:rsidRPr="005C4230" w:rsidRDefault="005C4230" w:rsidP="00182ED5">
      <w:pPr>
        <w:pBdr>
          <w:top w:val="nil"/>
          <w:left w:val="nil"/>
          <w:bottom w:val="nil"/>
          <w:right w:val="nil"/>
          <w:between w:val="nil"/>
        </w:pBdr>
        <w:spacing w:before="100" w:after="100" w:line="240" w:lineRule="auto"/>
        <w:ind w:firstLine="720"/>
        <w:rPr>
          <w:rFonts w:ascii="Times New Roman" w:eastAsia="Times New Roman" w:hAnsi="Times New Roman" w:cs="Times New Roman"/>
          <w:sz w:val="28"/>
          <w:szCs w:val="28"/>
        </w:rPr>
      </w:pPr>
      <w:r w:rsidRPr="00E5756F">
        <w:rPr>
          <w:rFonts w:ascii="Times New Roman" w:hAnsi="Times New Roman" w:cs="Times New Roman"/>
          <w:sz w:val="28"/>
          <w:szCs w:val="28"/>
        </w:rPr>
        <w:t>Таблица 1</w:t>
      </w:r>
      <w:r w:rsidRPr="005C4230">
        <w:rPr>
          <w:rFonts w:ascii="Times New Roman" w:hAnsi="Times New Roman" w:cs="Times New Roman"/>
          <w:sz w:val="28"/>
          <w:szCs w:val="28"/>
        </w:rPr>
        <w:t>7.2</w:t>
      </w:r>
      <w:r w:rsidRPr="00E5756F">
        <w:rPr>
          <w:rFonts w:ascii="Times New Roman" w:hAnsi="Times New Roman" w:cs="Times New Roman"/>
          <w:sz w:val="28"/>
          <w:szCs w:val="28"/>
        </w:rPr>
        <w:t xml:space="preserve"> – </w:t>
      </w:r>
      <w:r w:rsidRPr="005C4230">
        <w:rPr>
          <w:rFonts w:ascii="Times New Roman" w:eastAsia="Times New Roman" w:hAnsi="Times New Roman" w:cs="Times New Roman"/>
          <w:color w:val="000000"/>
          <w:sz w:val="28"/>
          <w:szCs w:val="28"/>
        </w:rPr>
        <w:t xml:space="preserve">Расчет Net Cash </w:t>
      </w:r>
      <w:proofErr w:type="spellStart"/>
      <w:r w:rsidRPr="005C4230">
        <w:rPr>
          <w:rFonts w:ascii="Times New Roman" w:eastAsia="Times New Roman" w:hAnsi="Times New Roman" w:cs="Times New Roman"/>
          <w:color w:val="000000"/>
          <w:sz w:val="28"/>
          <w:szCs w:val="28"/>
        </w:rPr>
        <w:t>Flow</w:t>
      </w:r>
      <w:proofErr w:type="spellEnd"/>
      <w:r w:rsidRPr="005C4230">
        <w:rPr>
          <w:rFonts w:ascii="Times New Roman" w:eastAsia="Times New Roman" w:hAnsi="Times New Roman" w:cs="Times New Roman"/>
          <w:color w:val="000000"/>
          <w:sz w:val="28"/>
          <w:szCs w:val="28"/>
        </w:rPr>
        <w:t xml:space="preserve"> инвестиционного проекта – </w:t>
      </w:r>
      <w:r>
        <w:rPr>
          <w:rFonts w:ascii="Times New Roman" w:eastAsia="Times New Roman" w:hAnsi="Times New Roman" w:cs="Times New Roman"/>
          <w:color w:val="000000"/>
          <w:sz w:val="28"/>
          <w:szCs w:val="28"/>
        </w:rPr>
        <w:t xml:space="preserve"> </w:t>
      </w:r>
      <w:r w:rsidRPr="005C4230">
        <w:rPr>
          <w:rFonts w:ascii="Times New Roman" w:eastAsia="Times New Roman" w:hAnsi="Times New Roman" w:cs="Times New Roman"/>
          <w:color w:val="000000"/>
          <w:sz w:val="28"/>
          <w:szCs w:val="28"/>
        </w:rPr>
        <w:t>майнинг</w:t>
      </w:r>
      <w:r>
        <w:rPr>
          <w:rFonts w:ascii="Times New Roman" w:eastAsia="Times New Roman" w:hAnsi="Times New Roman" w:cs="Times New Roman"/>
          <w:color w:val="000000"/>
          <w:sz w:val="28"/>
          <w:szCs w:val="28"/>
        </w:rPr>
        <w:t>, тыс. руб.</w:t>
      </w:r>
    </w:p>
    <w:tbl>
      <w:tblPr>
        <w:tblStyle w:val="af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551"/>
      </w:tblGrid>
      <w:tr w:rsidR="001938E2" w:rsidRPr="002B4B74" w14:paraId="7E46BE74" w14:textId="77777777" w:rsidTr="00272533">
        <w:trPr>
          <w:trHeight w:val="315"/>
        </w:trPr>
        <w:tc>
          <w:tcPr>
            <w:tcW w:w="7083" w:type="dxa"/>
            <w:shd w:val="clear" w:color="auto" w:fill="008080"/>
            <w:vAlign w:val="bottom"/>
          </w:tcPr>
          <w:p w14:paraId="63D1022B"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Показатель</w:t>
            </w:r>
          </w:p>
        </w:tc>
        <w:tc>
          <w:tcPr>
            <w:tcW w:w="2551" w:type="dxa"/>
            <w:shd w:val="clear" w:color="auto" w:fill="008080"/>
            <w:vAlign w:val="bottom"/>
          </w:tcPr>
          <w:p w14:paraId="644D230E"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ИТОГО 5 лет</w:t>
            </w:r>
          </w:p>
        </w:tc>
      </w:tr>
      <w:tr w:rsidR="001938E2" w:rsidRPr="002B4B74" w14:paraId="34548CDD" w14:textId="77777777" w:rsidTr="00D005A8">
        <w:trPr>
          <w:trHeight w:val="70"/>
        </w:trPr>
        <w:tc>
          <w:tcPr>
            <w:tcW w:w="7083" w:type="dxa"/>
            <w:shd w:val="clear" w:color="auto" w:fill="auto"/>
            <w:vAlign w:val="bottom"/>
          </w:tcPr>
          <w:p w14:paraId="7B055755"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 xml:space="preserve">Переменные затраты </w:t>
            </w:r>
          </w:p>
        </w:tc>
        <w:tc>
          <w:tcPr>
            <w:tcW w:w="2551" w:type="dxa"/>
            <w:shd w:val="clear" w:color="auto" w:fill="auto"/>
            <w:vAlign w:val="bottom"/>
          </w:tcPr>
          <w:p w14:paraId="16F44700" w14:textId="77777777" w:rsidR="001938E2" w:rsidRPr="002B4B74" w:rsidRDefault="00A77639" w:rsidP="00E97FA4">
            <w:pPr>
              <w:spacing w:after="0" w:line="36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579 467</w:t>
            </w:r>
          </w:p>
        </w:tc>
      </w:tr>
      <w:tr w:rsidR="001938E2" w:rsidRPr="002B4B74" w14:paraId="4E6D2AEA" w14:textId="77777777" w:rsidTr="00D005A8">
        <w:trPr>
          <w:trHeight w:val="70"/>
        </w:trPr>
        <w:tc>
          <w:tcPr>
            <w:tcW w:w="7083" w:type="dxa"/>
            <w:shd w:val="clear" w:color="auto" w:fill="auto"/>
            <w:vAlign w:val="bottom"/>
          </w:tcPr>
          <w:p w14:paraId="2AACC72A" w14:textId="3F6DDD89"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электроэнергия,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руб.</w:t>
            </w:r>
          </w:p>
        </w:tc>
        <w:tc>
          <w:tcPr>
            <w:tcW w:w="2551" w:type="dxa"/>
            <w:shd w:val="clear" w:color="auto" w:fill="auto"/>
            <w:vAlign w:val="bottom"/>
          </w:tcPr>
          <w:p w14:paraId="416157AC"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562 589</w:t>
            </w:r>
          </w:p>
        </w:tc>
      </w:tr>
      <w:tr w:rsidR="001938E2" w:rsidRPr="002B4B74" w14:paraId="2BC89FD1" w14:textId="77777777" w:rsidTr="00D005A8">
        <w:trPr>
          <w:trHeight w:val="70"/>
        </w:trPr>
        <w:tc>
          <w:tcPr>
            <w:tcW w:w="7083" w:type="dxa"/>
            <w:shd w:val="clear" w:color="auto" w:fill="F2F2F2"/>
            <w:vAlign w:val="bottom"/>
          </w:tcPr>
          <w:p w14:paraId="4D142D25" w14:textId="77777777" w:rsidR="001938E2" w:rsidRPr="002B4B74" w:rsidRDefault="00A77639" w:rsidP="00E97FA4">
            <w:pPr>
              <w:spacing w:after="0" w:line="360" w:lineRule="auto"/>
              <w:rPr>
                <w:rFonts w:ascii="Times New Roman" w:eastAsia="Times New Roman" w:hAnsi="Times New Roman" w:cs="Times New Roman"/>
                <w:i/>
                <w:sz w:val="24"/>
                <w:szCs w:val="24"/>
              </w:rPr>
            </w:pPr>
            <w:r w:rsidRPr="002B4B74">
              <w:rPr>
                <w:rFonts w:ascii="Times New Roman" w:eastAsia="Times New Roman" w:hAnsi="Times New Roman" w:cs="Times New Roman"/>
                <w:i/>
                <w:sz w:val="24"/>
                <w:szCs w:val="24"/>
              </w:rPr>
              <w:t xml:space="preserve"> -//- тыс. кВт</w:t>
            </w:r>
          </w:p>
        </w:tc>
        <w:tc>
          <w:tcPr>
            <w:tcW w:w="2551" w:type="dxa"/>
            <w:shd w:val="clear" w:color="auto" w:fill="auto"/>
            <w:vAlign w:val="bottom"/>
          </w:tcPr>
          <w:p w14:paraId="1A14D1FD"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153 211</w:t>
            </w:r>
          </w:p>
        </w:tc>
      </w:tr>
      <w:tr w:rsidR="001938E2" w:rsidRPr="002B4B74" w14:paraId="400FE186" w14:textId="77777777" w:rsidTr="00D005A8">
        <w:trPr>
          <w:trHeight w:val="315"/>
        </w:trPr>
        <w:tc>
          <w:tcPr>
            <w:tcW w:w="7083" w:type="dxa"/>
            <w:shd w:val="clear" w:color="auto" w:fill="auto"/>
            <w:vAlign w:val="bottom"/>
          </w:tcPr>
          <w:p w14:paraId="4AA7E4A6" w14:textId="74D8B279"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потери,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руб.</w:t>
            </w:r>
          </w:p>
        </w:tc>
        <w:tc>
          <w:tcPr>
            <w:tcW w:w="2551" w:type="dxa"/>
            <w:shd w:val="clear" w:color="auto" w:fill="auto"/>
            <w:vAlign w:val="bottom"/>
          </w:tcPr>
          <w:p w14:paraId="25FB9856"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16 878</w:t>
            </w:r>
          </w:p>
        </w:tc>
      </w:tr>
      <w:tr w:rsidR="001938E2" w:rsidRPr="002B4B74" w14:paraId="2D76A817" w14:textId="77777777" w:rsidTr="00D005A8">
        <w:trPr>
          <w:trHeight w:val="70"/>
        </w:trPr>
        <w:tc>
          <w:tcPr>
            <w:tcW w:w="7083" w:type="dxa"/>
            <w:shd w:val="clear" w:color="auto" w:fill="F2F2F2"/>
            <w:vAlign w:val="bottom"/>
          </w:tcPr>
          <w:p w14:paraId="3C4BBA0E" w14:textId="77777777" w:rsidR="001938E2" w:rsidRPr="002B4B74" w:rsidRDefault="00A77639" w:rsidP="00E97FA4">
            <w:pPr>
              <w:spacing w:after="0" w:line="360" w:lineRule="auto"/>
              <w:rPr>
                <w:rFonts w:ascii="Times New Roman" w:eastAsia="Times New Roman" w:hAnsi="Times New Roman" w:cs="Times New Roman"/>
                <w:i/>
                <w:sz w:val="24"/>
                <w:szCs w:val="24"/>
              </w:rPr>
            </w:pPr>
            <w:r w:rsidRPr="002B4B74">
              <w:rPr>
                <w:rFonts w:ascii="Times New Roman" w:eastAsia="Times New Roman" w:hAnsi="Times New Roman" w:cs="Times New Roman"/>
                <w:i/>
                <w:sz w:val="24"/>
                <w:szCs w:val="24"/>
              </w:rPr>
              <w:t xml:space="preserve"> -//- тыс. кВт (3% от потребления)</w:t>
            </w:r>
          </w:p>
        </w:tc>
        <w:tc>
          <w:tcPr>
            <w:tcW w:w="2551" w:type="dxa"/>
            <w:shd w:val="clear" w:color="auto" w:fill="auto"/>
            <w:vAlign w:val="bottom"/>
          </w:tcPr>
          <w:p w14:paraId="402D85E6"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4 596</w:t>
            </w:r>
          </w:p>
        </w:tc>
      </w:tr>
      <w:tr w:rsidR="001938E2" w:rsidRPr="002B4B74" w14:paraId="78441EFB" w14:textId="77777777" w:rsidTr="00D005A8">
        <w:trPr>
          <w:trHeight w:val="315"/>
        </w:trPr>
        <w:tc>
          <w:tcPr>
            <w:tcW w:w="7083" w:type="dxa"/>
            <w:shd w:val="clear" w:color="auto" w:fill="auto"/>
            <w:vAlign w:val="bottom"/>
          </w:tcPr>
          <w:p w14:paraId="3C1B4489"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Постоянные затраты</w:t>
            </w:r>
          </w:p>
        </w:tc>
        <w:tc>
          <w:tcPr>
            <w:tcW w:w="2551" w:type="dxa"/>
            <w:shd w:val="clear" w:color="auto" w:fill="auto"/>
            <w:vAlign w:val="bottom"/>
          </w:tcPr>
          <w:p w14:paraId="7D210EDD" w14:textId="77777777" w:rsidR="001938E2" w:rsidRPr="002B4B74" w:rsidRDefault="00A77639" w:rsidP="00E97FA4">
            <w:pPr>
              <w:spacing w:after="0" w:line="36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86 640</w:t>
            </w:r>
          </w:p>
        </w:tc>
      </w:tr>
      <w:tr w:rsidR="001938E2" w:rsidRPr="002B4B74" w14:paraId="64FFDFB7" w14:textId="77777777" w:rsidTr="00D005A8">
        <w:trPr>
          <w:trHeight w:val="70"/>
        </w:trPr>
        <w:tc>
          <w:tcPr>
            <w:tcW w:w="7083" w:type="dxa"/>
            <w:shd w:val="clear" w:color="auto" w:fill="F2F2F2"/>
            <w:vAlign w:val="bottom"/>
          </w:tcPr>
          <w:p w14:paraId="68657632" w14:textId="120D82BA" w:rsidR="001938E2" w:rsidRPr="002B4B74" w:rsidRDefault="00A77639" w:rsidP="00E97FA4">
            <w:pPr>
              <w:spacing w:after="0" w:line="360" w:lineRule="auto"/>
              <w:rPr>
                <w:rFonts w:ascii="Times New Roman" w:eastAsia="Times New Roman" w:hAnsi="Times New Roman" w:cs="Times New Roman"/>
                <w:i/>
                <w:sz w:val="24"/>
                <w:szCs w:val="24"/>
              </w:rPr>
            </w:pPr>
            <w:r w:rsidRPr="002B4B74">
              <w:rPr>
                <w:rFonts w:ascii="Times New Roman" w:eastAsia="Times New Roman" w:hAnsi="Times New Roman" w:cs="Times New Roman"/>
                <w:i/>
                <w:sz w:val="24"/>
                <w:szCs w:val="24"/>
              </w:rPr>
              <w:t xml:space="preserve">содержание площадки + тех обслуживание, </w:t>
            </w:r>
            <w:proofErr w:type="spellStart"/>
            <w:r w:rsidRPr="002B4B74">
              <w:rPr>
                <w:rFonts w:ascii="Times New Roman" w:eastAsia="Times New Roman" w:hAnsi="Times New Roman" w:cs="Times New Roman"/>
                <w:i/>
                <w:sz w:val="24"/>
                <w:szCs w:val="24"/>
              </w:rPr>
              <w:t>тыс</w:t>
            </w:r>
            <w:proofErr w:type="spellEnd"/>
            <w:r w:rsidR="00996778" w:rsidRPr="002B4B74">
              <w:rPr>
                <w:rFonts w:ascii="Times New Roman" w:eastAsia="Times New Roman" w:hAnsi="Times New Roman" w:cs="Times New Roman"/>
                <w:i/>
                <w:sz w:val="24"/>
                <w:szCs w:val="24"/>
              </w:rPr>
              <w:t xml:space="preserve"> </w:t>
            </w:r>
            <w:r w:rsidRPr="002B4B74">
              <w:rPr>
                <w:rFonts w:ascii="Times New Roman" w:eastAsia="Times New Roman" w:hAnsi="Times New Roman" w:cs="Times New Roman"/>
                <w:i/>
                <w:sz w:val="24"/>
                <w:szCs w:val="24"/>
              </w:rPr>
              <w:t>.руб.</w:t>
            </w:r>
          </w:p>
        </w:tc>
        <w:tc>
          <w:tcPr>
            <w:tcW w:w="2551" w:type="dxa"/>
            <w:shd w:val="clear" w:color="auto" w:fill="auto"/>
            <w:vAlign w:val="bottom"/>
          </w:tcPr>
          <w:p w14:paraId="1774557A"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86 640</w:t>
            </w:r>
          </w:p>
        </w:tc>
      </w:tr>
      <w:tr w:rsidR="001938E2" w:rsidRPr="002B4B74" w14:paraId="4070237E" w14:textId="77777777" w:rsidTr="00D005A8">
        <w:trPr>
          <w:trHeight w:val="315"/>
        </w:trPr>
        <w:tc>
          <w:tcPr>
            <w:tcW w:w="7083" w:type="dxa"/>
            <w:shd w:val="clear" w:color="auto" w:fill="auto"/>
            <w:vAlign w:val="bottom"/>
          </w:tcPr>
          <w:p w14:paraId="47366ABD"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ИТОГО OPEX</w:t>
            </w:r>
          </w:p>
        </w:tc>
        <w:tc>
          <w:tcPr>
            <w:tcW w:w="2551" w:type="dxa"/>
            <w:shd w:val="clear" w:color="auto" w:fill="auto"/>
            <w:vAlign w:val="bottom"/>
          </w:tcPr>
          <w:p w14:paraId="0DA9A6C9" w14:textId="77777777" w:rsidR="001938E2" w:rsidRPr="002B4B74" w:rsidRDefault="00A77639" w:rsidP="00E97FA4">
            <w:pPr>
              <w:spacing w:after="0" w:line="36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666 107</w:t>
            </w:r>
          </w:p>
        </w:tc>
      </w:tr>
      <w:tr w:rsidR="001938E2" w:rsidRPr="002B4B74" w14:paraId="725A9E30" w14:textId="77777777" w:rsidTr="00D005A8">
        <w:trPr>
          <w:trHeight w:val="315"/>
        </w:trPr>
        <w:tc>
          <w:tcPr>
            <w:tcW w:w="7083" w:type="dxa"/>
            <w:shd w:val="clear" w:color="auto" w:fill="auto"/>
            <w:vAlign w:val="bottom"/>
          </w:tcPr>
          <w:p w14:paraId="290E74A3"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 xml:space="preserve">Выручка от реализации </w:t>
            </w:r>
          </w:p>
        </w:tc>
        <w:tc>
          <w:tcPr>
            <w:tcW w:w="2551" w:type="dxa"/>
            <w:shd w:val="clear" w:color="auto" w:fill="auto"/>
            <w:vAlign w:val="bottom"/>
          </w:tcPr>
          <w:p w14:paraId="2A9D5F38" w14:textId="77777777" w:rsidR="001938E2" w:rsidRPr="002B4B74" w:rsidRDefault="00A77639" w:rsidP="00E97FA4">
            <w:pPr>
              <w:spacing w:after="0" w:line="36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1 626 753</w:t>
            </w:r>
          </w:p>
        </w:tc>
      </w:tr>
      <w:tr w:rsidR="001938E2" w:rsidRPr="002B4B74" w14:paraId="62694AB2" w14:textId="77777777" w:rsidTr="00D005A8">
        <w:trPr>
          <w:trHeight w:val="630"/>
        </w:trPr>
        <w:tc>
          <w:tcPr>
            <w:tcW w:w="7083" w:type="dxa"/>
            <w:shd w:val="clear" w:color="auto" w:fill="auto"/>
            <w:vAlign w:val="bottom"/>
          </w:tcPr>
          <w:p w14:paraId="19739625" w14:textId="0BC5A18E"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Валовая прибыль</w:t>
            </w:r>
            <w:r w:rsidRPr="002B4B74">
              <w:rPr>
                <w:rFonts w:ascii="Times New Roman" w:eastAsia="Times New Roman" w:hAnsi="Times New Roman" w:cs="Times New Roman"/>
                <w:sz w:val="24"/>
                <w:szCs w:val="24"/>
              </w:rPr>
              <w:br/>
              <w:t>в т.</w:t>
            </w:r>
            <w:r w:rsidR="00D005A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ч.</w:t>
            </w:r>
          </w:p>
        </w:tc>
        <w:tc>
          <w:tcPr>
            <w:tcW w:w="2551" w:type="dxa"/>
            <w:shd w:val="clear" w:color="auto" w:fill="auto"/>
            <w:vAlign w:val="bottom"/>
          </w:tcPr>
          <w:p w14:paraId="0253C2EA"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960 646</w:t>
            </w:r>
          </w:p>
        </w:tc>
      </w:tr>
      <w:tr w:rsidR="001938E2" w:rsidRPr="002B4B74" w14:paraId="6849DD71" w14:textId="77777777" w:rsidTr="00D005A8">
        <w:trPr>
          <w:trHeight w:val="315"/>
        </w:trPr>
        <w:tc>
          <w:tcPr>
            <w:tcW w:w="7083" w:type="dxa"/>
            <w:shd w:val="clear" w:color="auto" w:fill="auto"/>
            <w:vAlign w:val="bottom"/>
          </w:tcPr>
          <w:p w14:paraId="7C6377A3" w14:textId="7B34B49E" w:rsidR="001938E2" w:rsidRPr="002B4B74" w:rsidRDefault="00D005A8"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w:t>
            </w:r>
            <w:r w:rsidR="00A77639" w:rsidRPr="002B4B74">
              <w:rPr>
                <w:rFonts w:ascii="Times New Roman" w:eastAsia="Times New Roman" w:hAnsi="Times New Roman" w:cs="Times New Roman"/>
                <w:sz w:val="24"/>
                <w:szCs w:val="24"/>
              </w:rPr>
              <w:t>НДС</w:t>
            </w:r>
          </w:p>
        </w:tc>
        <w:tc>
          <w:tcPr>
            <w:tcW w:w="2551" w:type="dxa"/>
            <w:shd w:val="clear" w:color="auto" w:fill="auto"/>
            <w:vAlign w:val="bottom"/>
          </w:tcPr>
          <w:p w14:paraId="0EF1AB6B"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160 108</w:t>
            </w:r>
          </w:p>
        </w:tc>
      </w:tr>
      <w:tr w:rsidR="001938E2" w:rsidRPr="002B4B74" w14:paraId="65AFD217" w14:textId="77777777" w:rsidTr="00D005A8">
        <w:trPr>
          <w:trHeight w:val="315"/>
        </w:trPr>
        <w:tc>
          <w:tcPr>
            <w:tcW w:w="7083" w:type="dxa"/>
            <w:shd w:val="clear" w:color="auto" w:fill="auto"/>
            <w:vAlign w:val="bottom"/>
          </w:tcPr>
          <w:p w14:paraId="74C13361" w14:textId="4E174F63" w:rsidR="001938E2" w:rsidRPr="002B4B74" w:rsidRDefault="00D005A8"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w:t>
            </w:r>
            <w:r w:rsidR="00A77639" w:rsidRPr="002B4B74">
              <w:rPr>
                <w:rFonts w:ascii="Times New Roman" w:eastAsia="Times New Roman" w:hAnsi="Times New Roman" w:cs="Times New Roman"/>
                <w:sz w:val="24"/>
                <w:szCs w:val="24"/>
              </w:rPr>
              <w:t>Амортизация</w:t>
            </w:r>
          </w:p>
        </w:tc>
        <w:tc>
          <w:tcPr>
            <w:tcW w:w="2551" w:type="dxa"/>
            <w:shd w:val="clear" w:color="auto" w:fill="auto"/>
            <w:vAlign w:val="bottom"/>
          </w:tcPr>
          <w:p w14:paraId="32DD0FB1"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218 025</w:t>
            </w:r>
          </w:p>
        </w:tc>
      </w:tr>
      <w:tr w:rsidR="001938E2" w:rsidRPr="002B4B74" w14:paraId="38101877" w14:textId="77777777" w:rsidTr="00D005A8">
        <w:trPr>
          <w:trHeight w:val="315"/>
        </w:trPr>
        <w:tc>
          <w:tcPr>
            <w:tcW w:w="7083" w:type="dxa"/>
            <w:shd w:val="clear" w:color="auto" w:fill="auto"/>
            <w:vAlign w:val="bottom"/>
          </w:tcPr>
          <w:p w14:paraId="251B9F90" w14:textId="09C5DBE5" w:rsidR="001938E2" w:rsidRPr="002B4B74" w:rsidRDefault="00D005A8"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w:t>
            </w:r>
            <w:r w:rsidR="00A77639" w:rsidRPr="002B4B74">
              <w:rPr>
                <w:rFonts w:ascii="Times New Roman" w:eastAsia="Times New Roman" w:hAnsi="Times New Roman" w:cs="Times New Roman"/>
                <w:sz w:val="24"/>
                <w:szCs w:val="24"/>
              </w:rPr>
              <w:t>Налог на прибыль</w:t>
            </w:r>
          </w:p>
        </w:tc>
        <w:tc>
          <w:tcPr>
            <w:tcW w:w="2551" w:type="dxa"/>
            <w:shd w:val="clear" w:color="auto" w:fill="auto"/>
            <w:vAlign w:val="bottom"/>
          </w:tcPr>
          <w:p w14:paraId="2FC51DAC"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116 503</w:t>
            </w:r>
          </w:p>
        </w:tc>
      </w:tr>
      <w:tr w:rsidR="001938E2" w:rsidRPr="002B4B74" w14:paraId="1C1D649A" w14:textId="77777777" w:rsidTr="00D005A8">
        <w:trPr>
          <w:trHeight w:val="70"/>
        </w:trPr>
        <w:tc>
          <w:tcPr>
            <w:tcW w:w="7083" w:type="dxa"/>
            <w:shd w:val="clear" w:color="auto" w:fill="auto"/>
            <w:vAlign w:val="bottom"/>
          </w:tcPr>
          <w:p w14:paraId="5C8763EC" w14:textId="6930BF29" w:rsidR="001938E2" w:rsidRPr="002B4B74" w:rsidRDefault="00D005A8"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w:t>
            </w:r>
            <w:r w:rsidR="00A77639" w:rsidRPr="002B4B74">
              <w:rPr>
                <w:rFonts w:ascii="Times New Roman" w:eastAsia="Times New Roman" w:hAnsi="Times New Roman" w:cs="Times New Roman"/>
                <w:sz w:val="24"/>
                <w:szCs w:val="24"/>
              </w:rPr>
              <w:t>Чистый денежный поток (</w:t>
            </w:r>
            <w:proofErr w:type="spellStart"/>
            <w:r w:rsidR="00A77639" w:rsidRPr="002B4B74">
              <w:rPr>
                <w:rFonts w:ascii="Times New Roman" w:eastAsia="Times New Roman" w:hAnsi="Times New Roman" w:cs="Times New Roman"/>
                <w:sz w:val="24"/>
                <w:szCs w:val="24"/>
              </w:rPr>
              <w:t>cash</w:t>
            </w:r>
            <w:proofErr w:type="spellEnd"/>
            <w:r w:rsidR="00A77639" w:rsidRPr="002B4B74">
              <w:rPr>
                <w:rFonts w:ascii="Times New Roman" w:eastAsia="Times New Roman" w:hAnsi="Times New Roman" w:cs="Times New Roman"/>
                <w:sz w:val="24"/>
                <w:szCs w:val="24"/>
              </w:rPr>
              <w:t xml:space="preserve"> </w:t>
            </w:r>
            <w:proofErr w:type="spellStart"/>
            <w:r w:rsidR="00A77639" w:rsidRPr="002B4B74">
              <w:rPr>
                <w:rFonts w:ascii="Times New Roman" w:eastAsia="Times New Roman" w:hAnsi="Times New Roman" w:cs="Times New Roman"/>
                <w:sz w:val="24"/>
                <w:szCs w:val="24"/>
              </w:rPr>
              <w:t>flow</w:t>
            </w:r>
            <w:proofErr w:type="spellEnd"/>
            <w:r w:rsidR="00A77639" w:rsidRPr="002B4B74">
              <w:rPr>
                <w:rFonts w:ascii="Times New Roman" w:eastAsia="Times New Roman" w:hAnsi="Times New Roman" w:cs="Times New Roman"/>
                <w:sz w:val="24"/>
                <w:szCs w:val="24"/>
              </w:rPr>
              <w:t>)</w:t>
            </w:r>
          </w:p>
        </w:tc>
        <w:tc>
          <w:tcPr>
            <w:tcW w:w="2551" w:type="dxa"/>
            <w:shd w:val="clear" w:color="auto" w:fill="auto"/>
            <w:vAlign w:val="bottom"/>
          </w:tcPr>
          <w:p w14:paraId="511134A4"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902 061</w:t>
            </w:r>
          </w:p>
        </w:tc>
      </w:tr>
      <w:tr w:rsidR="001938E2" w:rsidRPr="002B4B74" w14:paraId="35DC9E99" w14:textId="77777777" w:rsidTr="00D005A8">
        <w:trPr>
          <w:trHeight w:val="70"/>
        </w:trPr>
        <w:tc>
          <w:tcPr>
            <w:tcW w:w="7083" w:type="dxa"/>
            <w:shd w:val="clear" w:color="auto" w:fill="auto"/>
            <w:vAlign w:val="bottom"/>
          </w:tcPr>
          <w:p w14:paraId="2EA92670"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Чистый дисконтированный денежный поток (</w:t>
            </w:r>
            <w:proofErr w:type="spellStart"/>
            <w:r w:rsidRPr="002B4B74">
              <w:rPr>
                <w:rFonts w:ascii="Times New Roman" w:eastAsia="Times New Roman" w:hAnsi="Times New Roman" w:cs="Times New Roman"/>
                <w:b/>
                <w:sz w:val="24"/>
                <w:szCs w:val="24"/>
              </w:rPr>
              <w:t>net</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cash</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flow</w:t>
            </w:r>
            <w:proofErr w:type="spellEnd"/>
            <w:r w:rsidRPr="002B4B74">
              <w:rPr>
                <w:rFonts w:ascii="Times New Roman" w:eastAsia="Times New Roman" w:hAnsi="Times New Roman" w:cs="Times New Roman"/>
                <w:b/>
                <w:sz w:val="24"/>
                <w:szCs w:val="24"/>
              </w:rPr>
              <w:t>)</w:t>
            </w:r>
          </w:p>
        </w:tc>
        <w:tc>
          <w:tcPr>
            <w:tcW w:w="2551" w:type="dxa"/>
            <w:shd w:val="clear" w:color="auto" w:fill="auto"/>
            <w:vAlign w:val="bottom"/>
          </w:tcPr>
          <w:p w14:paraId="2A345CE6" w14:textId="77777777" w:rsidR="001938E2" w:rsidRPr="002B4B74" w:rsidRDefault="00A77639" w:rsidP="00E97FA4">
            <w:pPr>
              <w:spacing w:after="0" w:line="36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710 714</w:t>
            </w:r>
          </w:p>
        </w:tc>
      </w:tr>
    </w:tbl>
    <w:p w14:paraId="672937B3" w14:textId="77777777" w:rsidR="00D005A8" w:rsidRPr="002B4B74" w:rsidRDefault="00A77639" w:rsidP="00E97FA4">
      <w:pPr>
        <w:pBdr>
          <w:top w:val="nil"/>
          <w:left w:val="nil"/>
          <w:bottom w:val="nil"/>
          <w:right w:val="nil"/>
          <w:between w:val="nil"/>
        </w:pBdr>
        <w:spacing w:before="16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lastRenderedPageBreak/>
        <w:t xml:space="preserve">Установленный бюджет проекта позволяет приобрести 1020 ед. оборудования модели </w:t>
      </w:r>
      <w:proofErr w:type="spellStart"/>
      <w:r w:rsidRPr="002B4B74">
        <w:rPr>
          <w:rFonts w:ascii="Times New Roman" w:eastAsia="Times New Roman" w:hAnsi="Times New Roman" w:cs="Times New Roman"/>
          <w:sz w:val="28"/>
          <w:szCs w:val="28"/>
        </w:rPr>
        <w:t>Whatsminer</w:t>
      </w:r>
      <w:proofErr w:type="spellEnd"/>
      <w:r w:rsidRPr="002B4B74">
        <w:rPr>
          <w:rFonts w:ascii="Times New Roman" w:eastAsia="Times New Roman" w:hAnsi="Times New Roman" w:cs="Times New Roman"/>
          <w:sz w:val="28"/>
          <w:szCs w:val="28"/>
        </w:rPr>
        <w:t xml:space="preserve"> M30S++ с размещением в 4-х МЦОД 40ф (4мВт приобретаемой мощности из 10 мВт).</w:t>
      </w:r>
    </w:p>
    <w:p w14:paraId="55D2E0BE" w14:textId="334AC71D" w:rsidR="001938E2" w:rsidRDefault="00A77639"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Положительный денежный поток формируется за счет приобретения электроэнергии по тарифу ВН минуя посредников и реализации BTC по рыночным ценам (в том числе и размещению собственного оборудования по себестоимости).</w:t>
      </w:r>
    </w:p>
    <w:p w14:paraId="13E18CFD" w14:textId="3113F598" w:rsidR="005C4230" w:rsidRPr="005C4230" w:rsidRDefault="005C4230" w:rsidP="00182ED5">
      <w:pPr>
        <w:pBdr>
          <w:top w:val="nil"/>
          <w:left w:val="nil"/>
          <w:bottom w:val="nil"/>
          <w:right w:val="nil"/>
          <w:between w:val="nil"/>
        </w:pBdr>
        <w:spacing w:before="100" w:after="100" w:line="240" w:lineRule="auto"/>
        <w:ind w:firstLine="720"/>
        <w:rPr>
          <w:rFonts w:ascii="Times New Roman" w:eastAsia="Times New Roman" w:hAnsi="Times New Roman" w:cs="Times New Roman"/>
          <w:sz w:val="28"/>
          <w:szCs w:val="28"/>
        </w:rPr>
      </w:pPr>
      <w:r w:rsidRPr="00E5756F">
        <w:rPr>
          <w:rFonts w:ascii="Times New Roman" w:hAnsi="Times New Roman" w:cs="Times New Roman"/>
          <w:sz w:val="28"/>
          <w:szCs w:val="28"/>
        </w:rPr>
        <w:t xml:space="preserve">Таблица </w:t>
      </w:r>
      <w:r>
        <w:rPr>
          <w:rFonts w:ascii="Times New Roman" w:hAnsi="Times New Roman" w:cs="Times New Roman"/>
          <w:sz w:val="28"/>
          <w:szCs w:val="28"/>
        </w:rPr>
        <w:t xml:space="preserve">18 – </w:t>
      </w:r>
      <w:r w:rsidRPr="00E5756F">
        <w:rPr>
          <w:rFonts w:ascii="Times New Roman" w:hAnsi="Times New Roman" w:cs="Times New Roman"/>
          <w:sz w:val="28"/>
          <w:szCs w:val="28"/>
        </w:rPr>
        <w:t xml:space="preserve"> </w:t>
      </w:r>
      <w:r w:rsidRPr="005C4230">
        <w:rPr>
          <w:rFonts w:ascii="Times New Roman" w:eastAsia="Times New Roman" w:hAnsi="Times New Roman" w:cs="Times New Roman"/>
          <w:color w:val="000000"/>
          <w:sz w:val="28"/>
          <w:szCs w:val="28"/>
        </w:rPr>
        <w:t xml:space="preserve">Расчет Net Cash </w:t>
      </w:r>
      <w:proofErr w:type="spellStart"/>
      <w:r w:rsidRPr="005C4230">
        <w:rPr>
          <w:rFonts w:ascii="Times New Roman" w:eastAsia="Times New Roman" w:hAnsi="Times New Roman" w:cs="Times New Roman"/>
          <w:color w:val="000000"/>
          <w:sz w:val="28"/>
          <w:szCs w:val="28"/>
        </w:rPr>
        <w:t>Flow</w:t>
      </w:r>
      <w:proofErr w:type="spellEnd"/>
      <w:r w:rsidRPr="005C4230">
        <w:rPr>
          <w:rFonts w:ascii="Times New Roman" w:eastAsia="Times New Roman" w:hAnsi="Times New Roman" w:cs="Times New Roman"/>
          <w:color w:val="000000"/>
          <w:sz w:val="28"/>
          <w:szCs w:val="28"/>
        </w:rPr>
        <w:t xml:space="preserve"> инвестиционного проекта – хостинг, тыс. руб.</w:t>
      </w:r>
    </w:p>
    <w:tbl>
      <w:tblPr>
        <w:tblStyle w:val="aff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1"/>
        <w:gridCol w:w="1990"/>
      </w:tblGrid>
      <w:tr w:rsidR="001938E2" w:rsidRPr="002B4B74" w14:paraId="65D5E025" w14:textId="77777777" w:rsidTr="00272533">
        <w:trPr>
          <w:trHeight w:val="315"/>
          <w:jc w:val="center"/>
        </w:trPr>
        <w:tc>
          <w:tcPr>
            <w:tcW w:w="7361" w:type="dxa"/>
            <w:shd w:val="clear" w:color="auto" w:fill="008080"/>
            <w:vAlign w:val="bottom"/>
          </w:tcPr>
          <w:p w14:paraId="1BB9FFE9"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Показатель</w:t>
            </w:r>
          </w:p>
        </w:tc>
        <w:tc>
          <w:tcPr>
            <w:tcW w:w="1990" w:type="dxa"/>
            <w:shd w:val="clear" w:color="auto" w:fill="008080"/>
            <w:vAlign w:val="bottom"/>
          </w:tcPr>
          <w:p w14:paraId="499B4C96" w14:textId="41978BE9"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ИТОГО 5</w:t>
            </w:r>
            <w:r w:rsidR="00D005A8" w:rsidRPr="002B4B74">
              <w:rPr>
                <w:rFonts w:ascii="Times New Roman" w:eastAsia="Times New Roman" w:hAnsi="Times New Roman" w:cs="Times New Roman"/>
                <w:color w:val="FFFFFF" w:themeColor="background1"/>
                <w:sz w:val="24"/>
                <w:szCs w:val="24"/>
              </w:rPr>
              <w:t xml:space="preserve"> </w:t>
            </w:r>
            <w:r w:rsidRPr="002B4B74">
              <w:rPr>
                <w:rFonts w:ascii="Times New Roman" w:eastAsia="Times New Roman" w:hAnsi="Times New Roman" w:cs="Times New Roman"/>
                <w:color w:val="FFFFFF" w:themeColor="background1"/>
                <w:sz w:val="24"/>
                <w:szCs w:val="24"/>
              </w:rPr>
              <w:t>лет</w:t>
            </w:r>
          </w:p>
        </w:tc>
      </w:tr>
      <w:tr w:rsidR="001938E2" w:rsidRPr="002B4B74" w14:paraId="40C8A977" w14:textId="77777777" w:rsidTr="00D005A8">
        <w:trPr>
          <w:trHeight w:val="315"/>
          <w:jc w:val="center"/>
        </w:trPr>
        <w:tc>
          <w:tcPr>
            <w:tcW w:w="7361" w:type="dxa"/>
            <w:shd w:val="clear" w:color="auto" w:fill="auto"/>
            <w:vAlign w:val="bottom"/>
          </w:tcPr>
          <w:p w14:paraId="5904DA7C"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 xml:space="preserve">Переменные затраты </w:t>
            </w:r>
          </w:p>
        </w:tc>
        <w:tc>
          <w:tcPr>
            <w:tcW w:w="1990" w:type="dxa"/>
            <w:shd w:val="clear" w:color="auto" w:fill="auto"/>
            <w:vAlign w:val="bottom"/>
          </w:tcPr>
          <w:p w14:paraId="2A3EA83B"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976 741</w:t>
            </w:r>
          </w:p>
        </w:tc>
      </w:tr>
      <w:tr w:rsidR="001938E2" w:rsidRPr="002B4B74" w14:paraId="2FA36F56" w14:textId="77777777" w:rsidTr="00D005A8">
        <w:trPr>
          <w:trHeight w:val="315"/>
          <w:jc w:val="center"/>
        </w:trPr>
        <w:tc>
          <w:tcPr>
            <w:tcW w:w="7361" w:type="dxa"/>
            <w:shd w:val="clear" w:color="auto" w:fill="auto"/>
            <w:vAlign w:val="bottom"/>
          </w:tcPr>
          <w:p w14:paraId="6D19FF63"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электроэнергия</w:t>
            </w:r>
          </w:p>
        </w:tc>
        <w:tc>
          <w:tcPr>
            <w:tcW w:w="1990" w:type="dxa"/>
            <w:shd w:val="clear" w:color="auto" w:fill="auto"/>
            <w:vAlign w:val="bottom"/>
          </w:tcPr>
          <w:p w14:paraId="19676BE8"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948 293</w:t>
            </w:r>
          </w:p>
        </w:tc>
      </w:tr>
      <w:tr w:rsidR="001938E2" w:rsidRPr="002B4B74" w14:paraId="33D23FE6" w14:textId="77777777" w:rsidTr="00996778">
        <w:trPr>
          <w:trHeight w:val="315"/>
          <w:jc w:val="center"/>
        </w:trPr>
        <w:tc>
          <w:tcPr>
            <w:tcW w:w="7361" w:type="dxa"/>
            <w:shd w:val="clear" w:color="auto" w:fill="F2F2F2"/>
            <w:vAlign w:val="bottom"/>
          </w:tcPr>
          <w:p w14:paraId="2BF2F7BB" w14:textId="77777777" w:rsidR="001938E2" w:rsidRPr="002B4B74" w:rsidRDefault="00A77639" w:rsidP="00E97FA4">
            <w:pPr>
              <w:spacing w:after="0" w:line="360" w:lineRule="auto"/>
              <w:rPr>
                <w:rFonts w:ascii="Times New Roman" w:eastAsia="Times New Roman" w:hAnsi="Times New Roman" w:cs="Times New Roman"/>
                <w:i/>
                <w:sz w:val="24"/>
                <w:szCs w:val="24"/>
              </w:rPr>
            </w:pPr>
            <w:r w:rsidRPr="002B4B74">
              <w:rPr>
                <w:rFonts w:ascii="Times New Roman" w:eastAsia="Times New Roman" w:hAnsi="Times New Roman" w:cs="Times New Roman"/>
                <w:i/>
                <w:sz w:val="24"/>
                <w:szCs w:val="24"/>
              </w:rPr>
              <w:t xml:space="preserve"> -//- тыс. кВт</w:t>
            </w:r>
          </w:p>
        </w:tc>
        <w:tc>
          <w:tcPr>
            <w:tcW w:w="1990" w:type="dxa"/>
            <w:shd w:val="clear" w:color="auto" w:fill="auto"/>
            <w:vAlign w:val="bottom"/>
          </w:tcPr>
          <w:p w14:paraId="23169155"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258 250</w:t>
            </w:r>
          </w:p>
        </w:tc>
      </w:tr>
      <w:tr w:rsidR="001938E2" w:rsidRPr="002B4B74" w14:paraId="66A453DA" w14:textId="77777777" w:rsidTr="00D005A8">
        <w:trPr>
          <w:trHeight w:val="315"/>
          <w:jc w:val="center"/>
        </w:trPr>
        <w:tc>
          <w:tcPr>
            <w:tcW w:w="7361" w:type="dxa"/>
            <w:shd w:val="clear" w:color="auto" w:fill="auto"/>
            <w:vAlign w:val="bottom"/>
          </w:tcPr>
          <w:p w14:paraId="23EA221D" w14:textId="66B53B6C"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потери,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руб.</w:t>
            </w:r>
          </w:p>
        </w:tc>
        <w:tc>
          <w:tcPr>
            <w:tcW w:w="1990" w:type="dxa"/>
            <w:shd w:val="clear" w:color="auto" w:fill="auto"/>
            <w:vAlign w:val="bottom"/>
          </w:tcPr>
          <w:p w14:paraId="682B77EB"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28 449</w:t>
            </w:r>
          </w:p>
        </w:tc>
      </w:tr>
      <w:tr w:rsidR="001938E2" w:rsidRPr="002B4B74" w14:paraId="5BD6DD56" w14:textId="77777777" w:rsidTr="00996778">
        <w:trPr>
          <w:trHeight w:val="74"/>
          <w:jc w:val="center"/>
        </w:trPr>
        <w:tc>
          <w:tcPr>
            <w:tcW w:w="7361" w:type="dxa"/>
            <w:shd w:val="clear" w:color="auto" w:fill="F2F2F2"/>
            <w:vAlign w:val="bottom"/>
          </w:tcPr>
          <w:p w14:paraId="4931B819" w14:textId="77777777" w:rsidR="001938E2" w:rsidRPr="002B4B74" w:rsidRDefault="00A77639" w:rsidP="00E97FA4">
            <w:pPr>
              <w:spacing w:after="0" w:line="360" w:lineRule="auto"/>
              <w:rPr>
                <w:rFonts w:ascii="Times New Roman" w:eastAsia="Times New Roman" w:hAnsi="Times New Roman" w:cs="Times New Roman"/>
                <w:i/>
                <w:sz w:val="24"/>
                <w:szCs w:val="24"/>
              </w:rPr>
            </w:pPr>
            <w:r w:rsidRPr="002B4B74">
              <w:rPr>
                <w:rFonts w:ascii="Times New Roman" w:eastAsia="Times New Roman" w:hAnsi="Times New Roman" w:cs="Times New Roman"/>
                <w:i/>
                <w:sz w:val="24"/>
                <w:szCs w:val="24"/>
              </w:rPr>
              <w:t xml:space="preserve"> -//- тыс. кВт (3% от потребления)</w:t>
            </w:r>
          </w:p>
        </w:tc>
        <w:tc>
          <w:tcPr>
            <w:tcW w:w="1990" w:type="dxa"/>
            <w:shd w:val="clear" w:color="auto" w:fill="auto"/>
            <w:vAlign w:val="bottom"/>
          </w:tcPr>
          <w:p w14:paraId="1370721F"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7 747</w:t>
            </w:r>
          </w:p>
        </w:tc>
      </w:tr>
      <w:tr w:rsidR="001938E2" w:rsidRPr="002B4B74" w14:paraId="5A1CE946" w14:textId="77777777" w:rsidTr="00D005A8">
        <w:trPr>
          <w:trHeight w:val="315"/>
          <w:jc w:val="center"/>
        </w:trPr>
        <w:tc>
          <w:tcPr>
            <w:tcW w:w="7361" w:type="dxa"/>
            <w:shd w:val="clear" w:color="auto" w:fill="auto"/>
            <w:vAlign w:val="bottom"/>
          </w:tcPr>
          <w:p w14:paraId="5CF6106B"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Постоянные затраты</w:t>
            </w:r>
          </w:p>
        </w:tc>
        <w:tc>
          <w:tcPr>
            <w:tcW w:w="1990" w:type="dxa"/>
            <w:shd w:val="clear" w:color="auto" w:fill="auto"/>
            <w:vAlign w:val="bottom"/>
          </w:tcPr>
          <w:p w14:paraId="66E0D374"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127 680</w:t>
            </w:r>
          </w:p>
        </w:tc>
      </w:tr>
      <w:tr w:rsidR="001938E2" w:rsidRPr="002B4B74" w14:paraId="17FD138A" w14:textId="77777777" w:rsidTr="00996778">
        <w:trPr>
          <w:trHeight w:val="88"/>
          <w:jc w:val="center"/>
        </w:trPr>
        <w:tc>
          <w:tcPr>
            <w:tcW w:w="7361" w:type="dxa"/>
            <w:shd w:val="clear" w:color="auto" w:fill="F2F2F2"/>
            <w:vAlign w:val="bottom"/>
          </w:tcPr>
          <w:p w14:paraId="222DFDFF" w14:textId="77777777" w:rsidR="001938E2" w:rsidRPr="002B4B74" w:rsidRDefault="00A77639" w:rsidP="00E97FA4">
            <w:pPr>
              <w:spacing w:after="0" w:line="360" w:lineRule="auto"/>
              <w:rPr>
                <w:rFonts w:ascii="Times New Roman" w:eastAsia="Times New Roman" w:hAnsi="Times New Roman" w:cs="Times New Roman"/>
                <w:i/>
                <w:sz w:val="24"/>
                <w:szCs w:val="24"/>
              </w:rPr>
            </w:pPr>
            <w:r w:rsidRPr="002B4B74">
              <w:rPr>
                <w:rFonts w:ascii="Times New Roman" w:eastAsia="Times New Roman" w:hAnsi="Times New Roman" w:cs="Times New Roman"/>
                <w:i/>
                <w:sz w:val="24"/>
                <w:szCs w:val="24"/>
              </w:rPr>
              <w:t>содержание площадки + тех обслуживание</w:t>
            </w:r>
          </w:p>
        </w:tc>
        <w:tc>
          <w:tcPr>
            <w:tcW w:w="1990" w:type="dxa"/>
            <w:shd w:val="clear" w:color="auto" w:fill="auto"/>
            <w:vAlign w:val="bottom"/>
          </w:tcPr>
          <w:p w14:paraId="5975D1C3"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127 680</w:t>
            </w:r>
          </w:p>
        </w:tc>
      </w:tr>
      <w:tr w:rsidR="001938E2" w:rsidRPr="002B4B74" w14:paraId="44472FBB" w14:textId="77777777" w:rsidTr="00D005A8">
        <w:trPr>
          <w:trHeight w:val="315"/>
          <w:jc w:val="center"/>
        </w:trPr>
        <w:tc>
          <w:tcPr>
            <w:tcW w:w="7361" w:type="dxa"/>
            <w:shd w:val="clear" w:color="auto" w:fill="auto"/>
            <w:vAlign w:val="bottom"/>
          </w:tcPr>
          <w:p w14:paraId="62E3459C"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ИТОГО OPEX</w:t>
            </w:r>
          </w:p>
        </w:tc>
        <w:tc>
          <w:tcPr>
            <w:tcW w:w="1990" w:type="dxa"/>
            <w:shd w:val="clear" w:color="auto" w:fill="auto"/>
            <w:vAlign w:val="bottom"/>
          </w:tcPr>
          <w:p w14:paraId="43F25F84"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1 104 421</w:t>
            </w:r>
          </w:p>
        </w:tc>
      </w:tr>
      <w:tr w:rsidR="001938E2" w:rsidRPr="002B4B74" w14:paraId="7926493E" w14:textId="77777777" w:rsidTr="00D005A8">
        <w:trPr>
          <w:trHeight w:val="116"/>
          <w:jc w:val="center"/>
        </w:trPr>
        <w:tc>
          <w:tcPr>
            <w:tcW w:w="7361" w:type="dxa"/>
            <w:shd w:val="clear" w:color="auto" w:fill="auto"/>
            <w:vAlign w:val="bottom"/>
          </w:tcPr>
          <w:p w14:paraId="79FEFE88"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Выручка от реализации с НДС</w:t>
            </w:r>
          </w:p>
        </w:tc>
        <w:tc>
          <w:tcPr>
            <w:tcW w:w="1990" w:type="dxa"/>
            <w:shd w:val="clear" w:color="auto" w:fill="auto"/>
            <w:vAlign w:val="bottom"/>
          </w:tcPr>
          <w:p w14:paraId="4677B34C"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1 181 896</w:t>
            </w:r>
          </w:p>
        </w:tc>
      </w:tr>
      <w:tr w:rsidR="001938E2" w:rsidRPr="002B4B74" w14:paraId="3B493691" w14:textId="77777777" w:rsidTr="00D005A8">
        <w:trPr>
          <w:trHeight w:val="209"/>
          <w:jc w:val="center"/>
        </w:trPr>
        <w:tc>
          <w:tcPr>
            <w:tcW w:w="7361" w:type="dxa"/>
            <w:shd w:val="clear" w:color="auto" w:fill="auto"/>
            <w:vAlign w:val="bottom"/>
          </w:tcPr>
          <w:p w14:paraId="4CD4B92C"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Валовая прибыль</w:t>
            </w:r>
          </w:p>
        </w:tc>
        <w:tc>
          <w:tcPr>
            <w:tcW w:w="1990" w:type="dxa"/>
            <w:shd w:val="clear" w:color="auto" w:fill="auto"/>
            <w:vAlign w:val="bottom"/>
          </w:tcPr>
          <w:p w14:paraId="17D0AB52"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77 475</w:t>
            </w:r>
          </w:p>
        </w:tc>
      </w:tr>
      <w:tr w:rsidR="001938E2" w:rsidRPr="002B4B74" w14:paraId="1E5DE01B" w14:textId="77777777" w:rsidTr="00D005A8">
        <w:trPr>
          <w:trHeight w:val="315"/>
          <w:jc w:val="center"/>
        </w:trPr>
        <w:tc>
          <w:tcPr>
            <w:tcW w:w="7361" w:type="dxa"/>
            <w:shd w:val="clear" w:color="auto" w:fill="auto"/>
            <w:vAlign w:val="bottom"/>
          </w:tcPr>
          <w:p w14:paraId="02BF20FC"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НДС</w:t>
            </w:r>
          </w:p>
        </w:tc>
        <w:tc>
          <w:tcPr>
            <w:tcW w:w="1990" w:type="dxa"/>
            <w:shd w:val="clear" w:color="auto" w:fill="auto"/>
            <w:vAlign w:val="bottom"/>
          </w:tcPr>
          <w:p w14:paraId="796121E2"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12 912</w:t>
            </w:r>
          </w:p>
        </w:tc>
      </w:tr>
      <w:tr w:rsidR="001938E2" w:rsidRPr="002B4B74" w14:paraId="3C267D89" w14:textId="77777777" w:rsidTr="00D005A8">
        <w:trPr>
          <w:trHeight w:val="70"/>
          <w:jc w:val="center"/>
        </w:trPr>
        <w:tc>
          <w:tcPr>
            <w:tcW w:w="7361" w:type="dxa"/>
            <w:shd w:val="clear" w:color="auto" w:fill="auto"/>
            <w:vAlign w:val="bottom"/>
          </w:tcPr>
          <w:p w14:paraId="126B1FBD"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Налог на прибыль</w:t>
            </w:r>
          </w:p>
        </w:tc>
        <w:tc>
          <w:tcPr>
            <w:tcW w:w="1990" w:type="dxa"/>
            <w:shd w:val="clear" w:color="auto" w:fill="auto"/>
            <w:vAlign w:val="bottom"/>
          </w:tcPr>
          <w:p w14:paraId="32AD446B"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4 427</w:t>
            </w:r>
          </w:p>
        </w:tc>
      </w:tr>
      <w:tr w:rsidR="001938E2" w:rsidRPr="002B4B74" w14:paraId="14851907" w14:textId="77777777" w:rsidTr="00D005A8">
        <w:trPr>
          <w:trHeight w:val="70"/>
          <w:jc w:val="center"/>
        </w:trPr>
        <w:tc>
          <w:tcPr>
            <w:tcW w:w="7361" w:type="dxa"/>
            <w:shd w:val="clear" w:color="auto" w:fill="auto"/>
            <w:vAlign w:val="bottom"/>
          </w:tcPr>
          <w:p w14:paraId="2BAAC13E" w14:textId="03766A81" w:rsidR="001938E2" w:rsidRPr="002B4B74" w:rsidRDefault="00D005A8"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w:t>
            </w:r>
            <w:r w:rsidR="00A77639" w:rsidRPr="002B4B74">
              <w:rPr>
                <w:rFonts w:ascii="Times New Roman" w:eastAsia="Times New Roman" w:hAnsi="Times New Roman" w:cs="Times New Roman"/>
                <w:sz w:val="24"/>
                <w:szCs w:val="24"/>
              </w:rPr>
              <w:t>Амортизация</w:t>
            </w:r>
          </w:p>
        </w:tc>
        <w:tc>
          <w:tcPr>
            <w:tcW w:w="1990" w:type="dxa"/>
            <w:shd w:val="clear" w:color="auto" w:fill="auto"/>
            <w:vAlign w:val="bottom"/>
          </w:tcPr>
          <w:p w14:paraId="50C44482"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42 429</w:t>
            </w:r>
          </w:p>
        </w:tc>
      </w:tr>
      <w:tr w:rsidR="001938E2" w:rsidRPr="002B4B74" w14:paraId="2F5D6C1F" w14:textId="77777777" w:rsidTr="00D005A8">
        <w:trPr>
          <w:trHeight w:val="70"/>
          <w:jc w:val="center"/>
        </w:trPr>
        <w:tc>
          <w:tcPr>
            <w:tcW w:w="7361" w:type="dxa"/>
            <w:shd w:val="clear" w:color="auto" w:fill="auto"/>
            <w:vAlign w:val="bottom"/>
          </w:tcPr>
          <w:p w14:paraId="511DE74D" w14:textId="7B5BE412" w:rsidR="001938E2" w:rsidRPr="002B4B74" w:rsidRDefault="00D005A8"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w:t>
            </w:r>
            <w:r w:rsidR="00A77639" w:rsidRPr="002B4B74">
              <w:rPr>
                <w:rFonts w:ascii="Times New Roman" w:eastAsia="Times New Roman" w:hAnsi="Times New Roman" w:cs="Times New Roman"/>
                <w:sz w:val="24"/>
                <w:szCs w:val="24"/>
              </w:rPr>
              <w:t>Чистый денежный поток (</w:t>
            </w:r>
            <w:proofErr w:type="spellStart"/>
            <w:r w:rsidR="00A77639" w:rsidRPr="002B4B74">
              <w:rPr>
                <w:rFonts w:ascii="Times New Roman" w:eastAsia="Times New Roman" w:hAnsi="Times New Roman" w:cs="Times New Roman"/>
                <w:sz w:val="24"/>
                <w:szCs w:val="24"/>
              </w:rPr>
              <w:t>cash</w:t>
            </w:r>
            <w:proofErr w:type="spellEnd"/>
            <w:r w:rsidR="00A77639" w:rsidRPr="002B4B74">
              <w:rPr>
                <w:rFonts w:ascii="Times New Roman" w:eastAsia="Times New Roman" w:hAnsi="Times New Roman" w:cs="Times New Roman"/>
                <w:sz w:val="24"/>
                <w:szCs w:val="24"/>
              </w:rPr>
              <w:t xml:space="preserve"> </w:t>
            </w:r>
            <w:proofErr w:type="spellStart"/>
            <w:r w:rsidR="00A77639" w:rsidRPr="002B4B74">
              <w:rPr>
                <w:rFonts w:ascii="Times New Roman" w:eastAsia="Times New Roman" w:hAnsi="Times New Roman" w:cs="Times New Roman"/>
                <w:sz w:val="24"/>
                <w:szCs w:val="24"/>
              </w:rPr>
              <w:t>flow</w:t>
            </w:r>
            <w:proofErr w:type="spellEnd"/>
            <w:r w:rsidR="00A77639" w:rsidRPr="002B4B74">
              <w:rPr>
                <w:rFonts w:ascii="Times New Roman" w:eastAsia="Times New Roman" w:hAnsi="Times New Roman" w:cs="Times New Roman"/>
                <w:sz w:val="24"/>
                <w:szCs w:val="24"/>
              </w:rPr>
              <w:t>)</w:t>
            </w:r>
          </w:p>
        </w:tc>
        <w:tc>
          <w:tcPr>
            <w:tcW w:w="1990" w:type="dxa"/>
            <w:shd w:val="clear" w:color="auto" w:fill="auto"/>
            <w:vAlign w:val="bottom"/>
          </w:tcPr>
          <w:p w14:paraId="033F52F0"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102 565</w:t>
            </w:r>
          </w:p>
        </w:tc>
      </w:tr>
      <w:tr w:rsidR="001938E2" w:rsidRPr="002B4B74" w14:paraId="71BA1419" w14:textId="77777777" w:rsidTr="00D005A8">
        <w:trPr>
          <w:trHeight w:val="86"/>
          <w:jc w:val="center"/>
        </w:trPr>
        <w:tc>
          <w:tcPr>
            <w:tcW w:w="7361" w:type="dxa"/>
            <w:shd w:val="clear" w:color="auto" w:fill="auto"/>
            <w:vAlign w:val="bottom"/>
          </w:tcPr>
          <w:p w14:paraId="2E09BE2D"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Чистый дисконтированный денежный поток (</w:t>
            </w:r>
            <w:proofErr w:type="spellStart"/>
            <w:r w:rsidRPr="002B4B74">
              <w:rPr>
                <w:rFonts w:ascii="Times New Roman" w:eastAsia="Times New Roman" w:hAnsi="Times New Roman" w:cs="Times New Roman"/>
                <w:b/>
                <w:sz w:val="24"/>
                <w:szCs w:val="24"/>
              </w:rPr>
              <w:t>net</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cash</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flow</w:t>
            </w:r>
            <w:proofErr w:type="spellEnd"/>
            <w:r w:rsidRPr="002B4B74">
              <w:rPr>
                <w:rFonts w:ascii="Times New Roman" w:eastAsia="Times New Roman" w:hAnsi="Times New Roman" w:cs="Times New Roman"/>
                <w:b/>
                <w:sz w:val="24"/>
                <w:szCs w:val="24"/>
              </w:rPr>
              <w:t>)</w:t>
            </w:r>
          </w:p>
        </w:tc>
        <w:tc>
          <w:tcPr>
            <w:tcW w:w="1990" w:type="dxa"/>
            <w:shd w:val="clear" w:color="auto" w:fill="auto"/>
            <w:vAlign w:val="bottom"/>
          </w:tcPr>
          <w:p w14:paraId="46D197D1"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82 222</w:t>
            </w:r>
          </w:p>
        </w:tc>
      </w:tr>
    </w:tbl>
    <w:p w14:paraId="77DEADE0" w14:textId="44081AB2" w:rsidR="001938E2" w:rsidRPr="002B4B74" w:rsidRDefault="00A77639" w:rsidP="00E97FA4">
      <w:pPr>
        <w:pBdr>
          <w:top w:val="nil"/>
          <w:left w:val="nil"/>
          <w:bottom w:val="nil"/>
          <w:right w:val="nil"/>
          <w:between w:val="nil"/>
        </w:pBdr>
        <w:spacing w:before="16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Положительный денежный поток формируется за счет приобретения электроэнергии по тарифу ВН минуя посредников и реализации услуг по размещению оборудования по рыночным ценам.</w:t>
      </w:r>
    </w:p>
    <w:p w14:paraId="248EE046" w14:textId="77777777" w:rsidR="00996778" w:rsidRPr="002B4B74" w:rsidRDefault="00996778" w:rsidP="00E97FA4">
      <w:pPr>
        <w:pBdr>
          <w:top w:val="nil"/>
          <w:left w:val="nil"/>
          <w:bottom w:val="nil"/>
          <w:right w:val="nil"/>
          <w:between w:val="nil"/>
        </w:pBdr>
        <w:spacing w:before="160" w:after="0" w:line="360" w:lineRule="auto"/>
        <w:ind w:firstLine="720"/>
        <w:jc w:val="both"/>
        <w:rPr>
          <w:rFonts w:ascii="Times New Roman" w:eastAsia="Times New Roman" w:hAnsi="Times New Roman" w:cs="Times New Roman"/>
          <w:sz w:val="28"/>
          <w:szCs w:val="28"/>
        </w:rPr>
      </w:pPr>
    </w:p>
    <w:p w14:paraId="7B75DDAF" w14:textId="46FF49EE" w:rsidR="001938E2" w:rsidRPr="002B4B74" w:rsidRDefault="00A77639" w:rsidP="00E97FA4">
      <w:pPr>
        <w:jc w:val="center"/>
        <w:rPr>
          <w:rFonts w:ascii="Times New Roman" w:hAnsi="Times New Roman" w:cs="Times New Roman"/>
          <w:b/>
          <w:bCs/>
          <w:sz w:val="28"/>
          <w:szCs w:val="28"/>
        </w:rPr>
      </w:pPr>
      <w:bookmarkStart w:id="23" w:name="_Toc154763436"/>
      <w:bookmarkStart w:id="24" w:name="_Toc164032544"/>
      <w:r w:rsidRPr="002B4B74">
        <w:rPr>
          <w:rFonts w:ascii="Times New Roman" w:hAnsi="Times New Roman" w:cs="Times New Roman"/>
          <w:b/>
          <w:bCs/>
          <w:sz w:val="28"/>
          <w:szCs w:val="28"/>
        </w:rPr>
        <w:t>Расчет комбинированной доходности от хостинга и майнинга</w:t>
      </w:r>
      <w:bookmarkEnd w:id="23"/>
      <w:bookmarkEnd w:id="24"/>
    </w:p>
    <w:p w14:paraId="7E3BA307" w14:textId="5C8E5092" w:rsidR="00F3643F" w:rsidRDefault="00F3643F" w:rsidP="00E97FA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lastRenderedPageBreak/>
        <w:t>Расчет комбинированной доходности от хостинга и майнинга необходим для определения финансовой устойчивости и рентабельности проекта. Расчет помогает оценить потенциальные доходы от аренды оборудования (хостинг) и добычи криптовалют (майнинг), что позволяет лучше планировать бюджет и инвестиции.</w:t>
      </w:r>
    </w:p>
    <w:p w14:paraId="5A4265EA" w14:textId="65C1838F" w:rsidR="005C4230" w:rsidRPr="005C4230" w:rsidRDefault="005C4230" w:rsidP="00182ED5">
      <w:pPr>
        <w:pBdr>
          <w:top w:val="nil"/>
          <w:left w:val="nil"/>
          <w:bottom w:val="nil"/>
          <w:right w:val="nil"/>
          <w:between w:val="nil"/>
        </w:pBdr>
        <w:spacing w:before="100" w:after="100" w:line="240" w:lineRule="auto"/>
        <w:ind w:firstLine="709"/>
        <w:rPr>
          <w:rFonts w:ascii="Times New Roman" w:eastAsia="Times New Roman" w:hAnsi="Times New Roman" w:cs="Times New Roman"/>
          <w:sz w:val="28"/>
          <w:szCs w:val="28"/>
        </w:rPr>
      </w:pPr>
      <w:r w:rsidRPr="00E5756F">
        <w:rPr>
          <w:rFonts w:ascii="Times New Roman" w:hAnsi="Times New Roman" w:cs="Times New Roman"/>
          <w:sz w:val="28"/>
          <w:szCs w:val="28"/>
        </w:rPr>
        <w:t xml:space="preserve">Таблица </w:t>
      </w:r>
      <w:r>
        <w:rPr>
          <w:rFonts w:ascii="Times New Roman" w:hAnsi="Times New Roman" w:cs="Times New Roman"/>
          <w:sz w:val="28"/>
          <w:szCs w:val="28"/>
        </w:rPr>
        <w:t xml:space="preserve">19 – </w:t>
      </w:r>
      <w:r w:rsidRPr="00E5756F">
        <w:rPr>
          <w:rFonts w:ascii="Times New Roman" w:hAnsi="Times New Roman" w:cs="Times New Roman"/>
          <w:sz w:val="28"/>
          <w:szCs w:val="28"/>
        </w:rPr>
        <w:t xml:space="preserve"> </w:t>
      </w:r>
      <w:r w:rsidRPr="005C4230">
        <w:rPr>
          <w:rFonts w:ascii="Times New Roman" w:eastAsia="Times New Roman" w:hAnsi="Times New Roman" w:cs="Times New Roman"/>
          <w:color w:val="000000"/>
          <w:sz w:val="28"/>
          <w:szCs w:val="28"/>
        </w:rPr>
        <w:t xml:space="preserve">Расчет Net Cash </w:t>
      </w:r>
      <w:proofErr w:type="spellStart"/>
      <w:r w:rsidRPr="005C4230">
        <w:rPr>
          <w:rFonts w:ascii="Times New Roman" w:eastAsia="Times New Roman" w:hAnsi="Times New Roman" w:cs="Times New Roman"/>
          <w:color w:val="000000"/>
          <w:sz w:val="28"/>
          <w:szCs w:val="28"/>
        </w:rPr>
        <w:t>Flow</w:t>
      </w:r>
      <w:proofErr w:type="spellEnd"/>
      <w:r w:rsidRPr="005C4230">
        <w:rPr>
          <w:rFonts w:ascii="Times New Roman" w:eastAsia="Times New Roman" w:hAnsi="Times New Roman" w:cs="Times New Roman"/>
          <w:color w:val="000000"/>
          <w:sz w:val="28"/>
          <w:szCs w:val="28"/>
        </w:rPr>
        <w:t xml:space="preserve"> инвестиционного проекта – </w:t>
      </w:r>
      <w:proofErr w:type="spellStart"/>
      <w:r w:rsidRPr="005C4230">
        <w:rPr>
          <w:rFonts w:ascii="Times New Roman" w:eastAsia="Times New Roman" w:hAnsi="Times New Roman" w:cs="Times New Roman"/>
          <w:color w:val="000000"/>
          <w:sz w:val="28"/>
          <w:szCs w:val="28"/>
        </w:rPr>
        <w:t>хостинг+майнинг</w:t>
      </w:r>
      <w:proofErr w:type="spellEnd"/>
      <w:r w:rsidRPr="005C4230">
        <w:rPr>
          <w:rFonts w:ascii="Times New Roman" w:eastAsia="Times New Roman" w:hAnsi="Times New Roman" w:cs="Times New Roman"/>
          <w:color w:val="000000"/>
          <w:sz w:val="28"/>
          <w:szCs w:val="28"/>
        </w:rPr>
        <w:t>, тыс. руб.</w:t>
      </w:r>
    </w:p>
    <w:tbl>
      <w:tblPr>
        <w:tblStyle w:val="affb"/>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985"/>
      </w:tblGrid>
      <w:tr w:rsidR="001938E2" w:rsidRPr="002B4B74" w14:paraId="210310D3" w14:textId="77777777" w:rsidTr="00F3643F">
        <w:trPr>
          <w:trHeight w:val="315"/>
        </w:trPr>
        <w:tc>
          <w:tcPr>
            <w:tcW w:w="7508" w:type="dxa"/>
            <w:shd w:val="clear" w:color="auto" w:fill="008080"/>
            <w:vAlign w:val="bottom"/>
          </w:tcPr>
          <w:p w14:paraId="2E6B7F7A"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Показатель</w:t>
            </w:r>
          </w:p>
        </w:tc>
        <w:tc>
          <w:tcPr>
            <w:tcW w:w="1985" w:type="dxa"/>
            <w:shd w:val="clear" w:color="auto" w:fill="008080"/>
            <w:vAlign w:val="bottom"/>
          </w:tcPr>
          <w:p w14:paraId="6D062D41"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ИТОГО 5 лет</w:t>
            </w:r>
          </w:p>
        </w:tc>
      </w:tr>
      <w:tr w:rsidR="001938E2" w:rsidRPr="002B4B74" w14:paraId="65C04F59" w14:textId="77777777" w:rsidTr="00F3643F">
        <w:trPr>
          <w:trHeight w:val="343"/>
        </w:trPr>
        <w:tc>
          <w:tcPr>
            <w:tcW w:w="7508" w:type="dxa"/>
            <w:shd w:val="clear" w:color="auto" w:fill="auto"/>
            <w:vAlign w:val="bottom"/>
          </w:tcPr>
          <w:p w14:paraId="0DA92C06"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Переменные затраты </w:t>
            </w:r>
          </w:p>
        </w:tc>
        <w:tc>
          <w:tcPr>
            <w:tcW w:w="1985" w:type="dxa"/>
            <w:shd w:val="clear" w:color="auto" w:fill="auto"/>
            <w:vAlign w:val="bottom"/>
          </w:tcPr>
          <w:p w14:paraId="2E0A8C97"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1 556 208</w:t>
            </w:r>
          </w:p>
        </w:tc>
      </w:tr>
      <w:tr w:rsidR="001938E2" w:rsidRPr="002B4B74" w14:paraId="20294935" w14:textId="77777777" w:rsidTr="00F3643F">
        <w:trPr>
          <w:trHeight w:val="315"/>
        </w:trPr>
        <w:tc>
          <w:tcPr>
            <w:tcW w:w="7508" w:type="dxa"/>
            <w:shd w:val="clear" w:color="auto" w:fill="auto"/>
            <w:vAlign w:val="bottom"/>
          </w:tcPr>
          <w:p w14:paraId="1DB10903"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Постоянные затраты</w:t>
            </w:r>
          </w:p>
        </w:tc>
        <w:tc>
          <w:tcPr>
            <w:tcW w:w="1985" w:type="dxa"/>
            <w:shd w:val="clear" w:color="auto" w:fill="auto"/>
            <w:vAlign w:val="bottom"/>
          </w:tcPr>
          <w:p w14:paraId="2BB37F59"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214 320</w:t>
            </w:r>
          </w:p>
        </w:tc>
      </w:tr>
      <w:tr w:rsidR="001938E2" w:rsidRPr="002B4B74" w14:paraId="2694907E" w14:textId="77777777" w:rsidTr="00F3643F">
        <w:trPr>
          <w:trHeight w:val="315"/>
        </w:trPr>
        <w:tc>
          <w:tcPr>
            <w:tcW w:w="7508" w:type="dxa"/>
            <w:shd w:val="clear" w:color="auto" w:fill="auto"/>
            <w:vAlign w:val="bottom"/>
          </w:tcPr>
          <w:p w14:paraId="6AEA41DB"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ИТОГО OPEX</w:t>
            </w:r>
          </w:p>
        </w:tc>
        <w:tc>
          <w:tcPr>
            <w:tcW w:w="1985" w:type="dxa"/>
            <w:shd w:val="clear" w:color="auto" w:fill="auto"/>
            <w:vAlign w:val="bottom"/>
          </w:tcPr>
          <w:p w14:paraId="37ED52F7"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1 770 528</w:t>
            </w:r>
          </w:p>
        </w:tc>
      </w:tr>
      <w:tr w:rsidR="001938E2" w:rsidRPr="002B4B74" w14:paraId="37841300" w14:textId="77777777" w:rsidTr="00F3643F">
        <w:trPr>
          <w:trHeight w:val="315"/>
        </w:trPr>
        <w:tc>
          <w:tcPr>
            <w:tcW w:w="7508" w:type="dxa"/>
            <w:shd w:val="clear" w:color="auto" w:fill="auto"/>
            <w:vAlign w:val="bottom"/>
          </w:tcPr>
          <w:p w14:paraId="2C78058B"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 xml:space="preserve">Выручка от реализации </w:t>
            </w:r>
          </w:p>
        </w:tc>
        <w:tc>
          <w:tcPr>
            <w:tcW w:w="1985" w:type="dxa"/>
            <w:shd w:val="clear" w:color="auto" w:fill="auto"/>
            <w:vAlign w:val="bottom"/>
          </w:tcPr>
          <w:p w14:paraId="1379822F"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2 808 649</w:t>
            </w:r>
          </w:p>
        </w:tc>
      </w:tr>
      <w:tr w:rsidR="001938E2" w:rsidRPr="002B4B74" w14:paraId="0A60D5EF" w14:textId="77777777" w:rsidTr="00F3643F">
        <w:trPr>
          <w:trHeight w:val="367"/>
        </w:trPr>
        <w:tc>
          <w:tcPr>
            <w:tcW w:w="7508" w:type="dxa"/>
            <w:shd w:val="clear" w:color="auto" w:fill="auto"/>
            <w:vAlign w:val="bottom"/>
          </w:tcPr>
          <w:p w14:paraId="60D9BD3E"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Валовая прибыль</w:t>
            </w:r>
          </w:p>
        </w:tc>
        <w:tc>
          <w:tcPr>
            <w:tcW w:w="1985" w:type="dxa"/>
            <w:shd w:val="clear" w:color="auto" w:fill="auto"/>
            <w:vAlign w:val="bottom"/>
          </w:tcPr>
          <w:p w14:paraId="1C3DCFFD"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1 038 121</w:t>
            </w:r>
          </w:p>
        </w:tc>
      </w:tr>
      <w:tr w:rsidR="001938E2" w:rsidRPr="002B4B74" w14:paraId="0686D48B" w14:textId="77777777" w:rsidTr="00F3643F">
        <w:trPr>
          <w:trHeight w:val="315"/>
        </w:trPr>
        <w:tc>
          <w:tcPr>
            <w:tcW w:w="7508" w:type="dxa"/>
            <w:shd w:val="clear" w:color="auto" w:fill="auto"/>
            <w:vAlign w:val="bottom"/>
          </w:tcPr>
          <w:p w14:paraId="3FFBEE11"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НДС</w:t>
            </w:r>
          </w:p>
        </w:tc>
        <w:tc>
          <w:tcPr>
            <w:tcW w:w="1985" w:type="dxa"/>
            <w:shd w:val="clear" w:color="auto" w:fill="auto"/>
            <w:vAlign w:val="bottom"/>
          </w:tcPr>
          <w:p w14:paraId="3EE8DD84"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173 020</w:t>
            </w:r>
          </w:p>
        </w:tc>
      </w:tr>
      <w:tr w:rsidR="001938E2" w:rsidRPr="002B4B74" w14:paraId="14065D59" w14:textId="77777777" w:rsidTr="00F3643F">
        <w:trPr>
          <w:trHeight w:val="70"/>
        </w:trPr>
        <w:tc>
          <w:tcPr>
            <w:tcW w:w="7508" w:type="dxa"/>
            <w:shd w:val="clear" w:color="auto" w:fill="auto"/>
            <w:vAlign w:val="bottom"/>
          </w:tcPr>
          <w:p w14:paraId="7D9485D3"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sz w:val="24"/>
                <w:szCs w:val="24"/>
              </w:rPr>
              <w:t xml:space="preserve">   Налог на прибыль</w:t>
            </w:r>
          </w:p>
        </w:tc>
        <w:tc>
          <w:tcPr>
            <w:tcW w:w="1985" w:type="dxa"/>
            <w:shd w:val="clear" w:color="auto" w:fill="auto"/>
            <w:vAlign w:val="bottom"/>
          </w:tcPr>
          <w:p w14:paraId="45DEEBBC"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260 454</w:t>
            </w:r>
          </w:p>
        </w:tc>
      </w:tr>
      <w:tr w:rsidR="001938E2" w:rsidRPr="002B4B74" w14:paraId="6228F832" w14:textId="77777777" w:rsidTr="00F3643F">
        <w:trPr>
          <w:trHeight w:val="70"/>
        </w:trPr>
        <w:tc>
          <w:tcPr>
            <w:tcW w:w="7508" w:type="dxa"/>
            <w:shd w:val="clear" w:color="auto" w:fill="auto"/>
            <w:vAlign w:val="bottom"/>
          </w:tcPr>
          <w:p w14:paraId="5337CED6"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sz w:val="24"/>
                <w:szCs w:val="24"/>
              </w:rPr>
              <w:t>Амортизация</w:t>
            </w:r>
          </w:p>
        </w:tc>
        <w:tc>
          <w:tcPr>
            <w:tcW w:w="1985" w:type="dxa"/>
            <w:shd w:val="clear" w:color="auto" w:fill="auto"/>
            <w:vAlign w:val="bottom"/>
          </w:tcPr>
          <w:p w14:paraId="1F06C7BA" w14:textId="77777777" w:rsidR="001938E2" w:rsidRPr="002B4B74" w:rsidRDefault="00A77639" w:rsidP="00E97FA4">
            <w:pPr>
              <w:spacing w:after="0" w:line="360" w:lineRule="auto"/>
              <w:jc w:val="right"/>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120 929</w:t>
            </w:r>
          </w:p>
        </w:tc>
      </w:tr>
      <w:tr w:rsidR="001938E2" w:rsidRPr="002B4B74" w14:paraId="4160489A" w14:textId="77777777" w:rsidTr="00F3643F">
        <w:trPr>
          <w:trHeight w:val="85"/>
        </w:trPr>
        <w:tc>
          <w:tcPr>
            <w:tcW w:w="7508" w:type="dxa"/>
            <w:shd w:val="clear" w:color="auto" w:fill="auto"/>
            <w:vAlign w:val="bottom"/>
          </w:tcPr>
          <w:p w14:paraId="58C676E5"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Чистый денежный поток (</w:t>
            </w:r>
            <w:proofErr w:type="spellStart"/>
            <w:r w:rsidRPr="002B4B74">
              <w:rPr>
                <w:rFonts w:ascii="Times New Roman" w:eastAsia="Times New Roman" w:hAnsi="Times New Roman" w:cs="Times New Roman"/>
                <w:b/>
                <w:sz w:val="24"/>
                <w:szCs w:val="24"/>
              </w:rPr>
              <w:t>cash</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flow</w:t>
            </w:r>
            <w:proofErr w:type="spellEnd"/>
            <w:r w:rsidRPr="002B4B74">
              <w:rPr>
                <w:rFonts w:ascii="Times New Roman" w:eastAsia="Times New Roman" w:hAnsi="Times New Roman" w:cs="Times New Roman"/>
                <w:b/>
                <w:sz w:val="24"/>
                <w:szCs w:val="24"/>
              </w:rPr>
              <w:t>)</w:t>
            </w:r>
          </w:p>
        </w:tc>
        <w:tc>
          <w:tcPr>
            <w:tcW w:w="1985" w:type="dxa"/>
            <w:shd w:val="clear" w:color="auto" w:fill="auto"/>
            <w:vAlign w:val="bottom"/>
          </w:tcPr>
          <w:p w14:paraId="50CC1C23"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1 0604 626</w:t>
            </w:r>
          </w:p>
        </w:tc>
      </w:tr>
      <w:tr w:rsidR="001938E2" w:rsidRPr="002B4B74" w14:paraId="2DC06D53" w14:textId="77777777" w:rsidTr="00F3643F">
        <w:trPr>
          <w:trHeight w:val="355"/>
        </w:trPr>
        <w:tc>
          <w:tcPr>
            <w:tcW w:w="7508" w:type="dxa"/>
            <w:shd w:val="clear" w:color="auto" w:fill="auto"/>
            <w:vAlign w:val="bottom"/>
          </w:tcPr>
          <w:p w14:paraId="25CE0647" w14:textId="77777777" w:rsidR="001938E2" w:rsidRPr="002B4B74" w:rsidRDefault="00A77639" w:rsidP="00E97FA4">
            <w:pPr>
              <w:spacing w:after="0" w:line="360" w:lineRule="auto"/>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Чистый дисконтированный денежный поток (</w:t>
            </w:r>
            <w:proofErr w:type="spellStart"/>
            <w:r w:rsidRPr="002B4B74">
              <w:rPr>
                <w:rFonts w:ascii="Times New Roman" w:eastAsia="Times New Roman" w:hAnsi="Times New Roman" w:cs="Times New Roman"/>
                <w:b/>
                <w:sz w:val="24"/>
                <w:szCs w:val="24"/>
              </w:rPr>
              <w:t>net</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cash</w:t>
            </w:r>
            <w:proofErr w:type="spellEnd"/>
            <w:r w:rsidRPr="002B4B74">
              <w:rPr>
                <w:rFonts w:ascii="Times New Roman" w:eastAsia="Times New Roman" w:hAnsi="Times New Roman" w:cs="Times New Roman"/>
                <w:b/>
                <w:sz w:val="24"/>
                <w:szCs w:val="24"/>
              </w:rPr>
              <w:t xml:space="preserve"> </w:t>
            </w:r>
            <w:proofErr w:type="spellStart"/>
            <w:r w:rsidRPr="002B4B74">
              <w:rPr>
                <w:rFonts w:ascii="Times New Roman" w:eastAsia="Times New Roman" w:hAnsi="Times New Roman" w:cs="Times New Roman"/>
                <w:b/>
                <w:sz w:val="24"/>
                <w:szCs w:val="24"/>
              </w:rPr>
              <w:t>flow</w:t>
            </w:r>
            <w:proofErr w:type="spellEnd"/>
            <w:r w:rsidRPr="002B4B74">
              <w:rPr>
                <w:rFonts w:ascii="Times New Roman" w:eastAsia="Times New Roman" w:hAnsi="Times New Roman" w:cs="Times New Roman"/>
                <w:b/>
                <w:sz w:val="24"/>
                <w:szCs w:val="24"/>
              </w:rPr>
              <w:t>)</w:t>
            </w:r>
          </w:p>
        </w:tc>
        <w:tc>
          <w:tcPr>
            <w:tcW w:w="1985" w:type="dxa"/>
            <w:shd w:val="clear" w:color="auto" w:fill="auto"/>
            <w:vAlign w:val="bottom"/>
          </w:tcPr>
          <w:p w14:paraId="6BD38C76" w14:textId="77777777" w:rsidR="001938E2" w:rsidRPr="002B4B74" w:rsidRDefault="00A77639" w:rsidP="00E97FA4">
            <w:pPr>
              <w:spacing w:after="0" w:line="360" w:lineRule="auto"/>
              <w:jc w:val="right"/>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792 937</w:t>
            </w:r>
          </w:p>
        </w:tc>
      </w:tr>
    </w:tbl>
    <w:p w14:paraId="21FF1EC7" w14:textId="25D543EE" w:rsidR="00996778" w:rsidRPr="002B4B74" w:rsidRDefault="00F3643F" w:rsidP="005C4230">
      <w:pPr>
        <w:spacing w:before="160" w:after="0" w:line="360" w:lineRule="auto"/>
        <w:ind w:firstLine="720"/>
        <w:jc w:val="both"/>
        <w:rPr>
          <w:rFonts w:ascii="Times New Roman" w:eastAsia="Times New Roman" w:hAnsi="Times New Roman" w:cs="Times New Roman"/>
          <w:color w:val="000000"/>
          <w:sz w:val="28"/>
          <w:szCs w:val="28"/>
        </w:rPr>
      </w:pPr>
      <w:bookmarkStart w:id="25" w:name="_Toc154763437"/>
      <w:r w:rsidRPr="002B4B74">
        <w:rPr>
          <w:rFonts w:ascii="Times New Roman" w:eastAsia="Times New Roman" w:hAnsi="Times New Roman" w:cs="Times New Roman"/>
          <w:color w:val="000000"/>
          <w:sz w:val="28"/>
          <w:szCs w:val="28"/>
        </w:rPr>
        <w:t>Анализ данных таблицы 19 показывает, что за пять лет реализации проекта комбинированного хостинга и майнинга удалось достичь значительного финансового успеха. Общие операционные расходы (OPEX) составили 1 770 528 тыс. руб., при этом выручка от реализации достигла 2 808 649 тыс. руб., что привело к валовой прибыли в размере 1 038 121 тыс. руб. После учета НДС и налога на прибыль, а также амортизации, чистый денежный поток составил 1 0604 626 тыс. руб., а чистый дисконтированный денежный поток (</w:t>
      </w:r>
      <w:proofErr w:type="spellStart"/>
      <w:r w:rsidRPr="002B4B74">
        <w:rPr>
          <w:rFonts w:ascii="Times New Roman" w:eastAsia="Times New Roman" w:hAnsi="Times New Roman" w:cs="Times New Roman"/>
          <w:color w:val="000000"/>
          <w:sz w:val="28"/>
          <w:szCs w:val="28"/>
        </w:rPr>
        <w:t>net</w:t>
      </w:r>
      <w:proofErr w:type="spellEnd"/>
      <w:r w:rsidRPr="002B4B74">
        <w:rPr>
          <w:rFonts w:ascii="Times New Roman" w:eastAsia="Times New Roman" w:hAnsi="Times New Roman" w:cs="Times New Roman"/>
          <w:color w:val="000000"/>
          <w:sz w:val="28"/>
          <w:szCs w:val="28"/>
        </w:rPr>
        <w:t xml:space="preserve"> </w:t>
      </w:r>
      <w:proofErr w:type="spellStart"/>
      <w:r w:rsidRPr="002B4B74">
        <w:rPr>
          <w:rFonts w:ascii="Times New Roman" w:eastAsia="Times New Roman" w:hAnsi="Times New Roman" w:cs="Times New Roman"/>
          <w:color w:val="000000"/>
          <w:sz w:val="28"/>
          <w:szCs w:val="28"/>
        </w:rPr>
        <w:t>cash</w:t>
      </w:r>
      <w:proofErr w:type="spellEnd"/>
      <w:r w:rsidRPr="002B4B74">
        <w:rPr>
          <w:rFonts w:ascii="Times New Roman" w:eastAsia="Times New Roman" w:hAnsi="Times New Roman" w:cs="Times New Roman"/>
          <w:color w:val="000000"/>
          <w:sz w:val="28"/>
          <w:szCs w:val="28"/>
        </w:rPr>
        <w:t xml:space="preserve"> </w:t>
      </w:r>
      <w:proofErr w:type="spellStart"/>
      <w:r w:rsidRPr="002B4B74">
        <w:rPr>
          <w:rFonts w:ascii="Times New Roman" w:eastAsia="Times New Roman" w:hAnsi="Times New Roman" w:cs="Times New Roman"/>
          <w:color w:val="000000"/>
          <w:sz w:val="28"/>
          <w:szCs w:val="28"/>
        </w:rPr>
        <w:t>flow</w:t>
      </w:r>
      <w:proofErr w:type="spellEnd"/>
      <w:r w:rsidRPr="002B4B74">
        <w:rPr>
          <w:rFonts w:ascii="Times New Roman" w:eastAsia="Times New Roman" w:hAnsi="Times New Roman" w:cs="Times New Roman"/>
          <w:color w:val="000000"/>
          <w:sz w:val="28"/>
          <w:szCs w:val="28"/>
        </w:rPr>
        <w:t>) — 792 937 тыс. руб. Эти показатели свидетельствуют о высокой рентабельности проекта, позволяя сбалансировать доходы, минимизировать риски и принимать обоснованные решения по оптимизации ресурсов и затрат.</w:t>
      </w:r>
    </w:p>
    <w:p w14:paraId="3AD4FCAF" w14:textId="77777777" w:rsidR="00F3643F" w:rsidRPr="002B4B74" w:rsidRDefault="00F3643F" w:rsidP="00E97FA4">
      <w:pPr>
        <w:spacing w:after="0" w:line="360" w:lineRule="auto"/>
        <w:ind w:firstLine="720"/>
        <w:jc w:val="both"/>
        <w:rPr>
          <w:rFonts w:ascii="Times New Roman" w:hAnsi="Times New Roman" w:cs="Times New Roman"/>
        </w:rPr>
      </w:pPr>
    </w:p>
    <w:p w14:paraId="4CE4B94F" w14:textId="1DC06343" w:rsidR="001938E2" w:rsidRPr="002B4B74" w:rsidRDefault="00A77639" w:rsidP="00E97FA4">
      <w:pPr>
        <w:jc w:val="center"/>
        <w:rPr>
          <w:rFonts w:ascii="Times New Roman" w:hAnsi="Times New Roman" w:cs="Times New Roman"/>
          <w:b/>
          <w:bCs/>
          <w:sz w:val="28"/>
          <w:szCs w:val="28"/>
        </w:rPr>
      </w:pPr>
      <w:bookmarkStart w:id="26" w:name="_Toc164032545"/>
      <w:r w:rsidRPr="002B4B74">
        <w:rPr>
          <w:rFonts w:ascii="Times New Roman" w:hAnsi="Times New Roman" w:cs="Times New Roman"/>
          <w:b/>
          <w:bCs/>
          <w:sz w:val="28"/>
          <w:szCs w:val="28"/>
        </w:rPr>
        <w:lastRenderedPageBreak/>
        <w:t>Расчет экономической эффективности вложений (окупаемости инвестиций) по параметрам: простой и дисконтированный срок окупаемости, NPV, IRR</w:t>
      </w:r>
      <w:bookmarkEnd w:id="25"/>
      <w:bookmarkEnd w:id="26"/>
    </w:p>
    <w:p w14:paraId="02A1700F" w14:textId="3B2290FB" w:rsidR="00F3643F" w:rsidRPr="002B4B74" w:rsidRDefault="00F3643F" w:rsidP="00E97FA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 xml:space="preserve">Расчет экономической эффективности вложений, включая параметры простой и дисконтированный срок окупаемости, NPV (чистая приведенная стоимость) и IRR (внутренняя норма доходности), необходим для объективной оценки финансовой жизнеспособности проекта. Данные показатели позволяют инвесторам и менеджерам определить, насколько быстро вложенные средства будут возвращены (окупаемость), и оценить будущую прибыльность проекта с учетом временной стоимости денег (NPV и IRR). </w:t>
      </w:r>
    </w:p>
    <w:p w14:paraId="1B4A8E45" w14:textId="4BE0FFC2" w:rsidR="0082032E" w:rsidRDefault="0082032E" w:rsidP="00182ED5">
      <w:pPr>
        <w:pBdr>
          <w:top w:val="nil"/>
          <w:left w:val="nil"/>
          <w:bottom w:val="nil"/>
          <w:right w:val="nil"/>
          <w:between w:val="nil"/>
        </w:pBdr>
        <w:spacing w:line="240" w:lineRule="auto"/>
        <w:ind w:firstLine="720"/>
        <w:rPr>
          <w:rFonts w:ascii="Times New Roman" w:eastAsia="Times New Roman" w:hAnsi="Times New Roman" w:cs="Times New Roman"/>
          <w:color w:val="000000"/>
          <w:sz w:val="28"/>
          <w:szCs w:val="28"/>
        </w:rPr>
      </w:pPr>
      <w:r w:rsidRPr="00E5756F">
        <w:rPr>
          <w:rFonts w:ascii="Times New Roman" w:hAnsi="Times New Roman" w:cs="Times New Roman"/>
          <w:sz w:val="28"/>
          <w:szCs w:val="28"/>
        </w:rPr>
        <w:t xml:space="preserve">Таблица </w:t>
      </w:r>
      <w:r>
        <w:rPr>
          <w:rFonts w:ascii="Times New Roman" w:hAnsi="Times New Roman" w:cs="Times New Roman"/>
          <w:sz w:val="28"/>
          <w:szCs w:val="28"/>
        </w:rPr>
        <w:t xml:space="preserve">20 – </w:t>
      </w:r>
      <w:r w:rsidRPr="00E5756F">
        <w:rPr>
          <w:rFonts w:ascii="Times New Roman" w:hAnsi="Times New Roman" w:cs="Times New Roman"/>
          <w:sz w:val="28"/>
          <w:szCs w:val="28"/>
        </w:rPr>
        <w:t xml:space="preserve"> </w:t>
      </w:r>
      <w:r w:rsidRPr="0082032E">
        <w:rPr>
          <w:rFonts w:ascii="Times New Roman" w:eastAsia="Times New Roman" w:hAnsi="Times New Roman" w:cs="Times New Roman"/>
          <w:color w:val="000000"/>
          <w:sz w:val="28"/>
          <w:szCs w:val="28"/>
        </w:rPr>
        <w:t>Расчет показателей эффективности и инвестиционной привлекательности проекта</w:t>
      </w:r>
    </w:p>
    <w:tbl>
      <w:tblPr>
        <w:tblStyle w:val="af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2268"/>
      </w:tblGrid>
      <w:tr w:rsidR="001938E2" w:rsidRPr="002B4B74" w14:paraId="735174F8" w14:textId="77777777" w:rsidTr="00361416">
        <w:trPr>
          <w:trHeight w:val="315"/>
        </w:trPr>
        <w:tc>
          <w:tcPr>
            <w:tcW w:w="7366" w:type="dxa"/>
            <w:shd w:val="clear" w:color="auto" w:fill="008080"/>
            <w:vAlign w:val="bottom"/>
          </w:tcPr>
          <w:p w14:paraId="620A3DCB"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Показатель</w:t>
            </w:r>
          </w:p>
        </w:tc>
        <w:tc>
          <w:tcPr>
            <w:tcW w:w="2268" w:type="dxa"/>
            <w:shd w:val="clear" w:color="auto" w:fill="008080"/>
            <w:vAlign w:val="bottom"/>
          </w:tcPr>
          <w:p w14:paraId="3DF1763A" w14:textId="77777777" w:rsidR="001938E2" w:rsidRPr="002B4B74" w:rsidRDefault="00A77639" w:rsidP="00E97FA4">
            <w:pPr>
              <w:spacing w:after="0" w:line="360" w:lineRule="auto"/>
              <w:jc w:val="center"/>
              <w:rPr>
                <w:rFonts w:ascii="Times New Roman" w:eastAsia="Times New Roman" w:hAnsi="Times New Roman" w:cs="Times New Roman"/>
                <w:color w:val="FFFFFF" w:themeColor="background1"/>
                <w:sz w:val="24"/>
                <w:szCs w:val="24"/>
              </w:rPr>
            </w:pPr>
            <w:r w:rsidRPr="002B4B74">
              <w:rPr>
                <w:rFonts w:ascii="Times New Roman" w:eastAsia="Times New Roman" w:hAnsi="Times New Roman" w:cs="Times New Roman"/>
                <w:color w:val="FFFFFF" w:themeColor="background1"/>
                <w:sz w:val="24"/>
                <w:szCs w:val="24"/>
              </w:rPr>
              <w:t>ИТОГО 5 лет</w:t>
            </w:r>
          </w:p>
        </w:tc>
      </w:tr>
      <w:tr w:rsidR="001938E2" w:rsidRPr="002B4B74" w14:paraId="27C6A0AB" w14:textId="77777777" w:rsidTr="00361416">
        <w:trPr>
          <w:trHeight w:val="315"/>
        </w:trPr>
        <w:tc>
          <w:tcPr>
            <w:tcW w:w="7366" w:type="dxa"/>
            <w:shd w:val="clear" w:color="auto" w:fill="auto"/>
            <w:vAlign w:val="bottom"/>
          </w:tcPr>
          <w:p w14:paraId="17014F7F" w14:textId="7E5DC57F"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ИТОГО CAPEX, тыс.</w:t>
            </w:r>
            <w:r w:rsidR="00996778" w:rsidRPr="002B4B74">
              <w:rPr>
                <w:rFonts w:ascii="Times New Roman" w:eastAsia="Times New Roman" w:hAnsi="Times New Roman" w:cs="Times New Roman"/>
                <w:sz w:val="24"/>
                <w:szCs w:val="24"/>
                <w:lang w:val="en-US"/>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2853894A"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500 078</w:t>
            </w:r>
          </w:p>
        </w:tc>
      </w:tr>
      <w:tr w:rsidR="001938E2" w:rsidRPr="002B4B74" w14:paraId="2FBE473D" w14:textId="77777777" w:rsidTr="00361416">
        <w:trPr>
          <w:trHeight w:val="315"/>
        </w:trPr>
        <w:tc>
          <w:tcPr>
            <w:tcW w:w="7366" w:type="dxa"/>
            <w:shd w:val="clear" w:color="auto" w:fill="auto"/>
            <w:vAlign w:val="bottom"/>
          </w:tcPr>
          <w:p w14:paraId="0A0E9039" w14:textId="20B33652"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Переменные затраты, тыс.</w:t>
            </w:r>
            <w:r w:rsidR="00996778" w:rsidRPr="002B4B74">
              <w:rPr>
                <w:rFonts w:ascii="Times New Roman" w:eastAsia="Times New Roman" w:hAnsi="Times New Roman" w:cs="Times New Roman"/>
                <w:sz w:val="24"/>
                <w:szCs w:val="24"/>
                <w:lang w:val="en-US"/>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6BBF94D9"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1 556 208</w:t>
            </w:r>
          </w:p>
        </w:tc>
      </w:tr>
      <w:tr w:rsidR="001938E2" w:rsidRPr="002B4B74" w14:paraId="2B7D95CD" w14:textId="77777777" w:rsidTr="00361416">
        <w:trPr>
          <w:trHeight w:val="315"/>
        </w:trPr>
        <w:tc>
          <w:tcPr>
            <w:tcW w:w="7366" w:type="dxa"/>
            <w:shd w:val="clear" w:color="auto" w:fill="auto"/>
            <w:vAlign w:val="bottom"/>
          </w:tcPr>
          <w:p w14:paraId="31BFB31F" w14:textId="1637BB0A"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Постоянные затраты, тыс.</w:t>
            </w:r>
            <w:r w:rsidR="00996778" w:rsidRPr="002B4B74">
              <w:rPr>
                <w:rFonts w:ascii="Times New Roman" w:eastAsia="Times New Roman" w:hAnsi="Times New Roman" w:cs="Times New Roman"/>
                <w:sz w:val="24"/>
                <w:szCs w:val="24"/>
                <w:lang w:val="en-US"/>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22477C70"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214 320</w:t>
            </w:r>
          </w:p>
        </w:tc>
      </w:tr>
      <w:tr w:rsidR="001938E2" w:rsidRPr="002B4B74" w14:paraId="4CE0B953" w14:textId="77777777" w:rsidTr="00361416">
        <w:trPr>
          <w:trHeight w:val="315"/>
        </w:trPr>
        <w:tc>
          <w:tcPr>
            <w:tcW w:w="7366" w:type="dxa"/>
            <w:shd w:val="clear" w:color="auto" w:fill="auto"/>
            <w:vAlign w:val="bottom"/>
          </w:tcPr>
          <w:p w14:paraId="0BE8AD65" w14:textId="730F1A8A"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ИТОГО OPEX, тыс.</w:t>
            </w:r>
            <w:r w:rsidR="00996778" w:rsidRPr="002B4B74">
              <w:rPr>
                <w:rFonts w:ascii="Times New Roman" w:eastAsia="Times New Roman" w:hAnsi="Times New Roman" w:cs="Times New Roman"/>
                <w:sz w:val="24"/>
                <w:szCs w:val="24"/>
                <w:lang w:val="en-US"/>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7850BFF3"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1 770 528</w:t>
            </w:r>
          </w:p>
        </w:tc>
      </w:tr>
      <w:tr w:rsidR="001938E2" w:rsidRPr="002B4B74" w14:paraId="7CD6E43C" w14:textId="77777777" w:rsidTr="00361416">
        <w:trPr>
          <w:trHeight w:val="315"/>
        </w:trPr>
        <w:tc>
          <w:tcPr>
            <w:tcW w:w="7366" w:type="dxa"/>
            <w:shd w:val="clear" w:color="auto" w:fill="auto"/>
            <w:vAlign w:val="bottom"/>
          </w:tcPr>
          <w:p w14:paraId="64327C4B" w14:textId="257A0AE8"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Выручка от реализации,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 xml:space="preserve">руб. </w:t>
            </w:r>
          </w:p>
        </w:tc>
        <w:tc>
          <w:tcPr>
            <w:tcW w:w="2268" w:type="dxa"/>
            <w:shd w:val="clear" w:color="auto" w:fill="auto"/>
            <w:vAlign w:val="bottom"/>
          </w:tcPr>
          <w:p w14:paraId="7FD72C99"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2 808 649</w:t>
            </w:r>
          </w:p>
        </w:tc>
      </w:tr>
      <w:tr w:rsidR="001938E2" w:rsidRPr="002B4B74" w14:paraId="43E9EF48" w14:textId="77777777" w:rsidTr="00361416">
        <w:trPr>
          <w:trHeight w:val="630"/>
        </w:trPr>
        <w:tc>
          <w:tcPr>
            <w:tcW w:w="7366" w:type="dxa"/>
            <w:shd w:val="clear" w:color="auto" w:fill="auto"/>
            <w:vAlign w:val="bottom"/>
          </w:tcPr>
          <w:p w14:paraId="5AFEDF56" w14:textId="560139FA"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Валовая прибыль, тыс.</w:t>
            </w:r>
            <w:r w:rsidR="00996778" w:rsidRPr="002B4B74">
              <w:rPr>
                <w:rFonts w:ascii="Times New Roman" w:eastAsia="Times New Roman" w:hAnsi="Times New Roman" w:cs="Times New Roman"/>
                <w:sz w:val="24"/>
                <w:szCs w:val="24"/>
                <w:lang w:val="en-US"/>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7ECAC4B9"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1 038 121</w:t>
            </w:r>
          </w:p>
        </w:tc>
      </w:tr>
      <w:tr w:rsidR="001938E2" w:rsidRPr="002B4B74" w14:paraId="5737BBB8" w14:textId="77777777" w:rsidTr="00361416">
        <w:trPr>
          <w:trHeight w:val="70"/>
        </w:trPr>
        <w:tc>
          <w:tcPr>
            <w:tcW w:w="7366" w:type="dxa"/>
            <w:shd w:val="clear" w:color="auto" w:fill="auto"/>
            <w:vAlign w:val="bottom"/>
          </w:tcPr>
          <w:p w14:paraId="008D8396" w14:textId="081A018B"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Чистый денежный поток (</w:t>
            </w:r>
            <w:proofErr w:type="spellStart"/>
            <w:r w:rsidRPr="002B4B74">
              <w:rPr>
                <w:rFonts w:ascii="Times New Roman" w:eastAsia="Times New Roman" w:hAnsi="Times New Roman" w:cs="Times New Roman"/>
                <w:sz w:val="24"/>
                <w:szCs w:val="24"/>
              </w:rPr>
              <w:t>cash</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flow</w:t>
            </w:r>
            <w:proofErr w:type="spellEnd"/>
            <w:r w:rsidRPr="002B4B74">
              <w:rPr>
                <w:rFonts w:ascii="Times New Roman" w:eastAsia="Times New Roman" w:hAnsi="Times New Roman" w:cs="Times New Roman"/>
                <w:sz w:val="24"/>
                <w:szCs w:val="24"/>
              </w:rPr>
              <w:t>),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4FFDD095"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1 004 626</w:t>
            </w:r>
          </w:p>
        </w:tc>
      </w:tr>
      <w:tr w:rsidR="001938E2" w:rsidRPr="002B4B74" w14:paraId="4F3994A2" w14:textId="77777777" w:rsidTr="00361416">
        <w:trPr>
          <w:trHeight w:val="315"/>
        </w:trPr>
        <w:tc>
          <w:tcPr>
            <w:tcW w:w="7366" w:type="dxa"/>
            <w:shd w:val="clear" w:color="auto" w:fill="auto"/>
            <w:vAlign w:val="bottom"/>
          </w:tcPr>
          <w:p w14:paraId="1029741D"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Фактор дисконтирования</w:t>
            </w:r>
          </w:p>
        </w:tc>
        <w:tc>
          <w:tcPr>
            <w:tcW w:w="2268" w:type="dxa"/>
            <w:shd w:val="clear" w:color="auto" w:fill="auto"/>
            <w:vAlign w:val="bottom"/>
          </w:tcPr>
          <w:p w14:paraId="21583017"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7,5%</w:t>
            </w:r>
          </w:p>
        </w:tc>
      </w:tr>
      <w:tr w:rsidR="001938E2" w:rsidRPr="002B4B74" w14:paraId="25258D98" w14:textId="77777777" w:rsidTr="00361416">
        <w:trPr>
          <w:trHeight w:val="70"/>
        </w:trPr>
        <w:tc>
          <w:tcPr>
            <w:tcW w:w="7366" w:type="dxa"/>
            <w:shd w:val="clear" w:color="auto" w:fill="auto"/>
            <w:vAlign w:val="bottom"/>
          </w:tcPr>
          <w:p w14:paraId="6F07E01E" w14:textId="68B9DD2D"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Чистый дисконтированный денежный поток (</w:t>
            </w:r>
            <w:proofErr w:type="spellStart"/>
            <w:r w:rsidRPr="002B4B74">
              <w:rPr>
                <w:rFonts w:ascii="Times New Roman" w:eastAsia="Times New Roman" w:hAnsi="Times New Roman" w:cs="Times New Roman"/>
                <w:sz w:val="24"/>
                <w:szCs w:val="24"/>
              </w:rPr>
              <w:t>net</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cash</w:t>
            </w:r>
            <w:proofErr w:type="spellEnd"/>
            <w:r w:rsidRPr="002B4B74">
              <w:rPr>
                <w:rFonts w:ascii="Times New Roman" w:eastAsia="Times New Roman" w:hAnsi="Times New Roman" w:cs="Times New Roman"/>
                <w:sz w:val="24"/>
                <w:szCs w:val="24"/>
              </w:rPr>
              <w:t xml:space="preserve"> </w:t>
            </w:r>
            <w:proofErr w:type="spellStart"/>
            <w:r w:rsidRPr="002B4B74">
              <w:rPr>
                <w:rFonts w:ascii="Times New Roman" w:eastAsia="Times New Roman" w:hAnsi="Times New Roman" w:cs="Times New Roman"/>
                <w:sz w:val="24"/>
                <w:szCs w:val="24"/>
              </w:rPr>
              <w:t>flow</w:t>
            </w:r>
            <w:proofErr w:type="spellEnd"/>
            <w:r w:rsidRPr="002B4B74">
              <w:rPr>
                <w:rFonts w:ascii="Times New Roman" w:eastAsia="Times New Roman" w:hAnsi="Times New Roman" w:cs="Times New Roman"/>
                <w:sz w:val="24"/>
                <w:szCs w:val="24"/>
              </w:rPr>
              <w:t>),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1C2DD3DD"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792 937</w:t>
            </w:r>
          </w:p>
        </w:tc>
      </w:tr>
      <w:tr w:rsidR="001938E2" w:rsidRPr="002B4B74" w14:paraId="17D907C8" w14:textId="77777777" w:rsidTr="00361416">
        <w:trPr>
          <w:trHeight w:val="315"/>
        </w:trPr>
        <w:tc>
          <w:tcPr>
            <w:tcW w:w="7366" w:type="dxa"/>
            <w:shd w:val="clear" w:color="auto" w:fill="auto"/>
            <w:vAlign w:val="bottom"/>
          </w:tcPr>
          <w:p w14:paraId="2CB5BE90" w14:textId="243BDADF"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Простой срок окупаемости, мес</w:t>
            </w:r>
            <w:r w:rsidR="00996778" w:rsidRPr="002B4B74">
              <w:rPr>
                <w:rFonts w:ascii="Times New Roman" w:eastAsia="Times New Roman" w:hAnsi="Times New Roman" w:cs="Times New Roman"/>
                <w:sz w:val="24"/>
                <w:szCs w:val="24"/>
              </w:rPr>
              <w:t>яцев</w:t>
            </w:r>
          </w:p>
        </w:tc>
        <w:tc>
          <w:tcPr>
            <w:tcW w:w="2268" w:type="dxa"/>
            <w:shd w:val="clear" w:color="auto" w:fill="auto"/>
            <w:vAlign w:val="bottom"/>
          </w:tcPr>
          <w:p w14:paraId="535C5295"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35</w:t>
            </w:r>
          </w:p>
        </w:tc>
      </w:tr>
      <w:tr w:rsidR="001938E2" w:rsidRPr="002B4B74" w14:paraId="0871EE3B" w14:textId="77777777" w:rsidTr="00361416">
        <w:trPr>
          <w:trHeight w:val="70"/>
        </w:trPr>
        <w:tc>
          <w:tcPr>
            <w:tcW w:w="7366" w:type="dxa"/>
            <w:shd w:val="clear" w:color="auto" w:fill="auto"/>
            <w:vAlign w:val="bottom"/>
          </w:tcPr>
          <w:p w14:paraId="7C0C3B79" w14:textId="6BD2C0B3"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Дисконтированный срок окупаемости, мес</w:t>
            </w:r>
            <w:r w:rsidR="00996778" w:rsidRPr="002B4B74">
              <w:rPr>
                <w:rFonts w:ascii="Times New Roman" w:eastAsia="Times New Roman" w:hAnsi="Times New Roman" w:cs="Times New Roman"/>
                <w:sz w:val="24"/>
                <w:szCs w:val="24"/>
              </w:rPr>
              <w:t>яцев</w:t>
            </w:r>
          </w:p>
        </w:tc>
        <w:tc>
          <w:tcPr>
            <w:tcW w:w="2268" w:type="dxa"/>
            <w:shd w:val="clear" w:color="auto" w:fill="auto"/>
            <w:vAlign w:val="bottom"/>
          </w:tcPr>
          <w:p w14:paraId="7C529D85"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40</w:t>
            </w:r>
          </w:p>
        </w:tc>
      </w:tr>
      <w:tr w:rsidR="001938E2" w:rsidRPr="002B4B74" w14:paraId="1DB589F3" w14:textId="77777777" w:rsidTr="00361416">
        <w:trPr>
          <w:trHeight w:val="315"/>
        </w:trPr>
        <w:tc>
          <w:tcPr>
            <w:tcW w:w="7366" w:type="dxa"/>
            <w:shd w:val="clear" w:color="auto" w:fill="auto"/>
            <w:vAlign w:val="bottom"/>
          </w:tcPr>
          <w:p w14:paraId="15CD0B1A" w14:textId="274867B8"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NPV, тыс.</w:t>
            </w:r>
            <w:r w:rsidR="00996778" w:rsidRPr="002B4B74">
              <w:rPr>
                <w:rFonts w:ascii="Times New Roman" w:eastAsia="Times New Roman" w:hAnsi="Times New Roman" w:cs="Times New Roman"/>
                <w:sz w:val="24"/>
                <w:szCs w:val="24"/>
              </w:rPr>
              <w:t xml:space="preserve"> </w:t>
            </w:r>
            <w:r w:rsidRPr="002B4B74">
              <w:rPr>
                <w:rFonts w:ascii="Times New Roman" w:eastAsia="Times New Roman" w:hAnsi="Times New Roman" w:cs="Times New Roman"/>
                <w:sz w:val="24"/>
                <w:szCs w:val="24"/>
              </w:rPr>
              <w:t>руб.</w:t>
            </w:r>
          </w:p>
        </w:tc>
        <w:tc>
          <w:tcPr>
            <w:tcW w:w="2268" w:type="dxa"/>
            <w:shd w:val="clear" w:color="auto" w:fill="auto"/>
            <w:vAlign w:val="bottom"/>
          </w:tcPr>
          <w:p w14:paraId="762FAABA"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792 937</w:t>
            </w:r>
          </w:p>
        </w:tc>
      </w:tr>
      <w:tr w:rsidR="001938E2" w:rsidRPr="002B4B74" w14:paraId="44C8DDE1" w14:textId="77777777" w:rsidTr="00361416">
        <w:trPr>
          <w:trHeight w:val="315"/>
        </w:trPr>
        <w:tc>
          <w:tcPr>
            <w:tcW w:w="7366" w:type="dxa"/>
            <w:shd w:val="clear" w:color="auto" w:fill="auto"/>
            <w:vAlign w:val="bottom"/>
          </w:tcPr>
          <w:p w14:paraId="5879E3CD" w14:textId="77777777" w:rsidR="001938E2" w:rsidRPr="002B4B74" w:rsidRDefault="00A77639" w:rsidP="00E97FA4">
            <w:pPr>
              <w:spacing w:after="0" w:line="36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IRR, %</w:t>
            </w:r>
          </w:p>
        </w:tc>
        <w:tc>
          <w:tcPr>
            <w:tcW w:w="2268" w:type="dxa"/>
            <w:shd w:val="clear" w:color="auto" w:fill="auto"/>
            <w:vAlign w:val="bottom"/>
          </w:tcPr>
          <w:p w14:paraId="572515F9" w14:textId="77777777" w:rsidR="001938E2" w:rsidRPr="002B4B74" w:rsidRDefault="00A77639" w:rsidP="00E97FA4">
            <w:pPr>
              <w:spacing w:after="0" w:line="36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25%</w:t>
            </w:r>
          </w:p>
        </w:tc>
      </w:tr>
    </w:tbl>
    <w:p w14:paraId="3820D15D" w14:textId="00DF0F3A" w:rsidR="00F3643F" w:rsidRPr="002B4B74" w:rsidRDefault="00F3643F" w:rsidP="00E97FA4">
      <w:pPr>
        <w:pBdr>
          <w:top w:val="nil"/>
          <w:left w:val="nil"/>
          <w:bottom w:val="nil"/>
          <w:right w:val="nil"/>
          <w:between w:val="nil"/>
        </w:pBdr>
        <w:spacing w:before="160" w:after="0"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color w:val="000000"/>
          <w:sz w:val="28"/>
          <w:szCs w:val="28"/>
        </w:rPr>
        <w:t>Такой анализ помогает сравнивать различные инвестиционные возможности, принимать обоснованные решения о вложениях, минимизировать финансовые риски и оптимизировать распределение ресурсов для достижения максимальной экономической эффективности.</w:t>
      </w:r>
      <w:r w:rsidR="00DE2CA7" w:rsidRPr="002B4B74">
        <w:rPr>
          <w:rFonts w:ascii="Times New Roman" w:eastAsia="Times New Roman" w:hAnsi="Times New Roman" w:cs="Times New Roman"/>
          <w:color w:val="000000"/>
          <w:sz w:val="28"/>
          <w:szCs w:val="28"/>
        </w:rPr>
        <w:t xml:space="preserve"> Анализ данных таблицы 20 демонстрирует высокую инвестиционную привлекательность и эффективность </w:t>
      </w:r>
      <w:r w:rsidR="00DE2CA7" w:rsidRPr="002B4B74">
        <w:rPr>
          <w:rFonts w:ascii="Times New Roman" w:eastAsia="Times New Roman" w:hAnsi="Times New Roman" w:cs="Times New Roman"/>
          <w:color w:val="000000"/>
          <w:sz w:val="28"/>
          <w:szCs w:val="28"/>
        </w:rPr>
        <w:lastRenderedPageBreak/>
        <w:t>проекта. Суммарные капитальные затраты (CAPEX) составили 500 078 тыс. руб., а операционные расходы (OPEX) — 1 770 528 тыс. руб., при этом выручка от реализации достигла 2 808 649 тыс. руб., что обеспечило валовую прибыль в размере 1 038 121 тыс. руб. Чистый денежный поток за пять лет составил 1 004 626 тыс. руб., а чистый дисконтированный денежный поток (</w:t>
      </w:r>
      <w:proofErr w:type="spellStart"/>
      <w:r w:rsidR="00DE2CA7" w:rsidRPr="002B4B74">
        <w:rPr>
          <w:rFonts w:ascii="Times New Roman" w:eastAsia="Times New Roman" w:hAnsi="Times New Roman" w:cs="Times New Roman"/>
          <w:color w:val="000000"/>
          <w:sz w:val="28"/>
          <w:szCs w:val="28"/>
        </w:rPr>
        <w:t>net</w:t>
      </w:r>
      <w:proofErr w:type="spellEnd"/>
      <w:r w:rsidR="00DE2CA7" w:rsidRPr="002B4B74">
        <w:rPr>
          <w:rFonts w:ascii="Times New Roman" w:eastAsia="Times New Roman" w:hAnsi="Times New Roman" w:cs="Times New Roman"/>
          <w:color w:val="000000"/>
          <w:sz w:val="28"/>
          <w:szCs w:val="28"/>
        </w:rPr>
        <w:t xml:space="preserve"> </w:t>
      </w:r>
      <w:proofErr w:type="spellStart"/>
      <w:r w:rsidR="00DE2CA7" w:rsidRPr="002B4B74">
        <w:rPr>
          <w:rFonts w:ascii="Times New Roman" w:eastAsia="Times New Roman" w:hAnsi="Times New Roman" w:cs="Times New Roman"/>
          <w:color w:val="000000"/>
          <w:sz w:val="28"/>
          <w:szCs w:val="28"/>
        </w:rPr>
        <w:t>cash</w:t>
      </w:r>
      <w:proofErr w:type="spellEnd"/>
      <w:r w:rsidR="00DE2CA7" w:rsidRPr="002B4B74">
        <w:rPr>
          <w:rFonts w:ascii="Times New Roman" w:eastAsia="Times New Roman" w:hAnsi="Times New Roman" w:cs="Times New Roman"/>
          <w:color w:val="000000"/>
          <w:sz w:val="28"/>
          <w:szCs w:val="28"/>
        </w:rPr>
        <w:t xml:space="preserve"> </w:t>
      </w:r>
      <w:proofErr w:type="spellStart"/>
      <w:r w:rsidR="00DE2CA7" w:rsidRPr="002B4B74">
        <w:rPr>
          <w:rFonts w:ascii="Times New Roman" w:eastAsia="Times New Roman" w:hAnsi="Times New Roman" w:cs="Times New Roman"/>
          <w:color w:val="000000"/>
          <w:sz w:val="28"/>
          <w:szCs w:val="28"/>
        </w:rPr>
        <w:t>flow</w:t>
      </w:r>
      <w:proofErr w:type="spellEnd"/>
      <w:r w:rsidR="00DE2CA7" w:rsidRPr="002B4B74">
        <w:rPr>
          <w:rFonts w:ascii="Times New Roman" w:eastAsia="Times New Roman" w:hAnsi="Times New Roman" w:cs="Times New Roman"/>
          <w:color w:val="000000"/>
          <w:sz w:val="28"/>
          <w:szCs w:val="28"/>
        </w:rPr>
        <w:t>) — 792 937 тыс. руб. Простой срок окупаемости проекта составил 35 месяцев, а дисконтированный срок окупаемости — 40 месяцев. Показатели NPV (чистая приведенная стоимость) и IRR (внутренняя норма доходности) составили 792 937 тыс. руб. и 25% соответственно, что свидетельствует о значительной доходности и устойчивости проекта, делая его привлекательным для инвесторов.</w:t>
      </w:r>
    </w:p>
    <w:p w14:paraId="2E38E9FC" w14:textId="7C40C539"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r w:rsidRPr="00A04259">
        <w:rPr>
          <w:rFonts w:ascii="Times New Roman" w:hAnsi="Times New Roman" w:cs="Times New Roman"/>
          <w:sz w:val="28"/>
          <w:szCs w:val="28"/>
        </w:rPr>
        <w:t xml:space="preserve">В рамках установленного бюджета предлагается инвестировать в закупку </w:t>
      </w:r>
      <w:proofErr w:type="spellStart"/>
      <w:r w:rsidRPr="00A04259">
        <w:rPr>
          <w:rFonts w:ascii="Times New Roman" w:hAnsi="Times New Roman" w:cs="Times New Roman"/>
          <w:sz w:val="28"/>
          <w:szCs w:val="28"/>
        </w:rPr>
        <w:t>Whatsminer</w:t>
      </w:r>
      <w:proofErr w:type="spellEnd"/>
      <w:r w:rsidRPr="00A04259">
        <w:rPr>
          <w:rFonts w:ascii="Times New Roman" w:hAnsi="Times New Roman" w:cs="Times New Roman"/>
          <w:sz w:val="28"/>
          <w:szCs w:val="28"/>
        </w:rPr>
        <w:t xml:space="preserve"> M30S++ (110 TH) в количестве 1020 единиц, что ранее было обозначено как вариант А. Расчеты показателей эффективности и инвестиционной привлекательности по данному варианту выявили наиболее высокий уровень IRR – 100%, наименьший дисконтированный срок окупаемости – 25 месяцев, а также NPV в рамках планируемого горизонта планирования в пять лет – 615 млн руб. при первоначальных инвестициях менее 200 млн руб. Вариант Б, включающий закупку </w:t>
      </w:r>
      <w:proofErr w:type="spellStart"/>
      <w:r w:rsidRPr="00A04259">
        <w:rPr>
          <w:rFonts w:ascii="Times New Roman" w:hAnsi="Times New Roman" w:cs="Times New Roman"/>
          <w:sz w:val="28"/>
          <w:szCs w:val="28"/>
        </w:rPr>
        <w:t>Antminer</w:t>
      </w:r>
      <w:proofErr w:type="spellEnd"/>
      <w:r w:rsidRPr="00A04259">
        <w:rPr>
          <w:rFonts w:ascii="Times New Roman" w:hAnsi="Times New Roman" w:cs="Times New Roman"/>
          <w:sz w:val="28"/>
          <w:szCs w:val="28"/>
        </w:rPr>
        <w:t xml:space="preserve"> S19 XP (140 TH), также показал потенциальную эффективность вложений, но имеет свои минусы по сравнению с вариантом А – более низкую капиталоемкость и, следовательно, меньшую привлекательность с точки зрения показателей доходности и окупаемости.</w:t>
      </w:r>
    </w:p>
    <w:p w14:paraId="58752A42" w14:textId="77777777" w:rsid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r w:rsidRPr="00A04259">
        <w:rPr>
          <w:rFonts w:ascii="Times New Roman" w:hAnsi="Times New Roman" w:cs="Times New Roman"/>
          <w:sz w:val="28"/>
          <w:szCs w:val="28"/>
        </w:rPr>
        <w:t xml:space="preserve">На начальном этапе работы на рынке майнинга и хостинга наиболее привлекательным вариантом для инвестора видится инвестирование в закупку и размещение оборудования </w:t>
      </w:r>
      <w:proofErr w:type="spellStart"/>
      <w:r w:rsidRPr="00A04259">
        <w:rPr>
          <w:rFonts w:ascii="Times New Roman" w:hAnsi="Times New Roman" w:cs="Times New Roman"/>
          <w:sz w:val="28"/>
          <w:szCs w:val="28"/>
        </w:rPr>
        <w:t>Whatsminer</w:t>
      </w:r>
      <w:proofErr w:type="spellEnd"/>
      <w:r w:rsidRPr="00A04259">
        <w:rPr>
          <w:rFonts w:ascii="Times New Roman" w:hAnsi="Times New Roman" w:cs="Times New Roman"/>
          <w:sz w:val="28"/>
          <w:szCs w:val="28"/>
        </w:rPr>
        <w:t xml:space="preserve"> M30S++ (110 TH) в дата-центре. Этот путь обеспечивает высокую оборачиваемость вложенных средств и высокий уровень доходности, что позволяет инвестору минимизировать риски и эффективно реинвестировать получаемую прибыль в дальнейшие закупки нового высокопроизводительного оборудования, мобильных центров обработки данных (МЦОД), энергопринимающего оборудования и мощности </w:t>
      </w:r>
      <w:r w:rsidRPr="00A04259">
        <w:rPr>
          <w:rFonts w:ascii="Times New Roman" w:hAnsi="Times New Roman" w:cs="Times New Roman"/>
          <w:sz w:val="28"/>
          <w:szCs w:val="28"/>
        </w:rPr>
        <w:lastRenderedPageBreak/>
        <w:t>электроэнергии. Таким образом, инвестирование по направлению А является оптимальным выбором для обеспечения устойчивого и прибыльного роста в сфере майнинга и хостинга криптовалют.</w:t>
      </w:r>
    </w:p>
    <w:p w14:paraId="2BF5B5BB" w14:textId="5E004E1F" w:rsidR="00A04259" w:rsidRDefault="00A04259" w:rsidP="00A0425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заключение, резюмируем,</w:t>
      </w:r>
      <w:r w:rsidRPr="002B4B74">
        <w:rPr>
          <w:rFonts w:ascii="Times New Roman" w:eastAsia="Times New Roman" w:hAnsi="Times New Roman" w:cs="Times New Roman"/>
          <w:sz w:val="28"/>
          <w:szCs w:val="28"/>
        </w:rPr>
        <w:t xml:space="preserve"> что </w:t>
      </w:r>
      <w:r w:rsidRPr="00A04259">
        <w:rPr>
          <w:rFonts w:ascii="Times New Roman" w:eastAsia="Times New Roman" w:hAnsi="Times New Roman" w:cs="Times New Roman"/>
          <w:sz w:val="28"/>
          <w:szCs w:val="28"/>
        </w:rPr>
        <w:t>инвестиционный проект</w:t>
      </w:r>
      <w:r>
        <w:rPr>
          <w:rFonts w:ascii="Times New Roman" w:eastAsia="Times New Roman" w:hAnsi="Times New Roman" w:cs="Times New Roman"/>
          <w:sz w:val="28"/>
          <w:szCs w:val="28"/>
        </w:rPr>
        <w:t xml:space="preserve"> по направлению А</w:t>
      </w:r>
      <w:r w:rsidRPr="00A04259">
        <w:rPr>
          <w:rFonts w:ascii="Times New Roman" w:eastAsia="Times New Roman" w:hAnsi="Times New Roman" w:cs="Times New Roman"/>
          <w:sz w:val="28"/>
          <w:szCs w:val="28"/>
        </w:rPr>
        <w:t xml:space="preserve"> эффективен.</w:t>
      </w:r>
      <w:r w:rsidRPr="002B4B74">
        <w:rPr>
          <w:rFonts w:ascii="Times New Roman" w:eastAsia="Times New Roman" w:hAnsi="Times New Roman" w:cs="Times New Roman"/>
          <w:sz w:val="28"/>
          <w:szCs w:val="28"/>
        </w:rPr>
        <w:t xml:space="preserve"> Внутренняя норма доходности превышает прогнозируемые темпы инфляции и стоимость размещения денежных средств. Простой срок окупаемости инвестиций – менее 35 мес. Дисконтированный срок окупаемости инвестиций – менее 40 мес.</w:t>
      </w:r>
    </w:p>
    <w:p w14:paraId="002F26F2" w14:textId="77777777"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p>
    <w:p w14:paraId="21E30B48" w14:textId="77777777"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p>
    <w:p w14:paraId="1E3492D0" w14:textId="77777777"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p>
    <w:p w14:paraId="61F0FE3E" w14:textId="77777777"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p>
    <w:p w14:paraId="755671B4" w14:textId="77777777"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p>
    <w:p w14:paraId="1054F6C9" w14:textId="77777777" w:rsidR="00A04259" w:rsidRPr="00A04259" w:rsidRDefault="00A04259" w:rsidP="00A04259">
      <w:pPr>
        <w:pBdr>
          <w:top w:val="nil"/>
          <w:left w:val="nil"/>
          <w:bottom w:val="nil"/>
          <w:right w:val="nil"/>
          <w:between w:val="nil"/>
        </w:pBdr>
        <w:spacing w:after="0" w:line="360" w:lineRule="auto"/>
        <w:ind w:firstLine="720"/>
        <w:jc w:val="both"/>
        <w:rPr>
          <w:rFonts w:ascii="Times New Roman" w:hAnsi="Times New Roman" w:cs="Times New Roman"/>
          <w:sz w:val="28"/>
          <w:szCs w:val="28"/>
        </w:rPr>
      </w:pPr>
    </w:p>
    <w:p w14:paraId="66AD4570" w14:textId="1757B0E2" w:rsidR="001938E2" w:rsidRPr="00A04259" w:rsidRDefault="00A77639" w:rsidP="00A0425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hAnsi="Times New Roman" w:cs="Times New Roman"/>
          <w:sz w:val="28"/>
          <w:szCs w:val="28"/>
        </w:rPr>
        <w:br w:type="page"/>
      </w:r>
    </w:p>
    <w:p w14:paraId="62ACF334" w14:textId="5C353D37" w:rsidR="008B4E8E" w:rsidRPr="002B4B74" w:rsidRDefault="008B4E8E" w:rsidP="008B4E8E">
      <w:pPr>
        <w:pBdr>
          <w:top w:val="nil"/>
          <w:left w:val="nil"/>
          <w:bottom w:val="nil"/>
          <w:right w:val="nil"/>
          <w:between w:val="nil"/>
        </w:pBdr>
        <w:spacing w:after="0" w:line="360" w:lineRule="auto"/>
        <w:jc w:val="center"/>
        <w:outlineLvl w:val="0"/>
        <w:rPr>
          <w:rFonts w:ascii="Times New Roman" w:eastAsia="Times New Roman" w:hAnsi="Times New Roman" w:cs="Times New Roman"/>
          <w:b/>
          <w:bCs/>
          <w:sz w:val="28"/>
          <w:szCs w:val="28"/>
        </w:rPr>
      </w:pPr>
      <w:bookmarkStart w:id="27" w:name="_heading=h.nr3fkphfuko8" w:colFirst="0" w:colLast="0"/>
      <w:bookmarkStart w:id="28" w:name="_Toc164032571"/>
      <w:bookmarkStart w:id="29" w:name="_Toc169221562"/>
      <w:bookmarkEnd w:id="27"/>
      <w:r w:rsidRPr="002B4B74">
        <w:rPr>
          <w:rFonts w:ascii="Times New Roman" w:eastAsia="Times New Roman" w:hAnsi="Times New Roman" w:cs="Times New Roman"/>
          <w:b/>
          <w:bCs/>
          <w:sz w:val="28"/>
          <w:szCs w:val="28"/>
        </w:rPr>
        <w:lastRenderedPageBreak/>
        <w:t>ЗАКЛЮЧЕНИЕ</w:t>
      </w:r>
      <w:bookmarkEnd w:id="28"/>
      <w:bookmarkEnd w:id="29"/>
    </w:p>
    <w:p w14:paraId="0682A7C8" w14:textId="26FA71E7" w:rsidR="001938E2" w:rsidRPr="002B4B74" w:rsidRDefault="00A77639" w:rsidP="008B4E8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По результатам проведенного исследования была проведена оценка инвестиционной привлекательности по следующ</w:t>
      </w:r>
      <w:r w:rsidR="008B4E8E" w:rsidRPr="002B4B74">
        <w:rPr>
          <w:rFonts w:ascii="Times New Roman" w:eastAsia="Times New Roman" w:hAnsi="Times New Roman" w:cs="Times New Roman"/>
          <w:sz w:val="28"/>
          <w:szCs w:val="28"/>
        </w:rPr>
        <w:t>ему</w:t>
      </w:r>
      <w:r w:rsidRPr="002B4B74">
        <w:rPr>
          <w:rFonts w:ascii="Times New Roman" w:eastAsia="Times New Roman" w:hAnsi="Times New Roman" w:cs="Times New Roman"/>
          <w:sz w:val="28"/>
          <w:szCs w:val="28"/>
        </w:rPr>
        <w:t xml:space="preserve"> направлени</w:t>
      </w:r>
      <w:r w:rsidR="008B4E8E" w:rsidRPr="002B4B74">
        <w:rPr>
          <w:rFonts w:ascii="Times New Roman" w:eastAsia="Times New Roman" w:hAnsi="Times New Roman" w:cs="Times New Roman"/>
          <w:sz w:val="28"/>
          <w:szCs w:val="28"/>
        </w:rPr>
        <w:t>ю</w:t>
      </w:r>
      <w:r w:rsidRPr="002B4B74">
        <w:rPr>
          <w:rFonts w:ascii="Times New Roman" w:eastAsia="Times New Roman" w:hAnsi="Times New Roman" w:cs="Times New Roman"/>
          <w:sz w:val="28"/>
          <w:szCs w:val="28"/>
        </w:rPr>
        <w:t xml:space="preserve"> инвестирования:</w:t>
      </w:r>
      <w:r w:rsidR="008B4E8E"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закупка и размещение оборудования в дата-центре - бюджет 200 млн</w:t>
      </w:r>
      <w:r w:rsidR="0082032E">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руб.</w:t>
      </w:r>
    </w:p>
    <w:p w14:paraId="340FEE71" w14:textId="4491B9DF" w:rsidR="008B4E8E" w:rsidRPr="002B4B74" w:rsidRDefault="00A77639" w:rsidP="00A04259">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В рамках установленного бюджета предлагается инвестировать в закупку </w:t>
      </w:r>
      <w:proofErr w:type="spellStart"/>
      <w:r w:rsidRPr="002B4B74">
        <w:rPr>
          <w:rFonts w:ascii="Times New Roman" w:eastAsia="Times New Roman" w:hAnsi="Times New Roman" w:cs="Times New Roman"/>
          <w:sz w:val="28"/>
          <w:szCs w:val="28"/>
        </w:rPr>
        <w:t>Whatsminer</w:t>
      </w:r>
      <w:proofErr w:type="spellEnd"/>
      <w:r w:rsidRPr="002B4B74">
        <w:rPr>
          <w:rFonts w:ascii="Times New Roman" w:eastAsia="Times New Roman" w:hAnsi="Times New Roman" w:cs="Times New Roman"/>
          <w:sz w:val="28"/>
          <w:szCs w:val="28"/>
        </w:rPr>
        <w:t xml:space="preserve"> M30S++ (110 TH) в количестве </w:t>
      </w:r>
      <w:r w:rsidR="0082032E">
        <w:rPr>
          <w:rFonts w:ascii="Times New Roman" w:eastAsia="Times New Roman" w:hAnsi="Times New Roman" w:cs="Times New Roman"/>
          <w:sz w:val="28"/>
          <w:szCs w:val="28"/>
        </w:rPr>
        <w:t>1020 единиц</w:t>
      </w:r>
      <w:r w:rsidR="00A04259">
        <w:rPr>
          <w:rFonts w:ascii="Times New Roman" w:eastAsia="Times New Roman" w:hAnsi="Times New Roman" w:cs="Times New Roman"/>
          <w:sz w:val="28"/>
          <w:szCs w:val="28"/>
        </w:rPr>
        <w:t xml:space="preserve"> – ранее обозначенный </w:t>
      </w:r>
      <w:r w:rsidR="00A04259" w:rsidRPr="00A04259">
        <w:rPr>
          <w:rFonts w:ascii="Times New Roman" w:eastAsia="Times New Roman" w:hAnsi="Times New Roman" w:cs="Times New Roman"/>
          <w:b/>
          <w:bCs/>
          <w:sz w:val="28"/>
          <w:szCs w:val="28"/>
        </w:rPr>
        <w:t>вариант А</w:t>
      </w:r>
      <w:r w:rsidR="0082032E">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Расчет показателей эффективности и инвестиционной привлекательности по данному варианту  определил наиболее высокий уровень IRR – 100%, наименьший дисконтированный срок окупаемости – 25 мес., а также NPV в рамках планируемого горизонта планирования в пять лет – 615 млн.</w:t>
      </w:r>
      <w:r w:rsidR="008B4E8E"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руб. при первоначальных инвестициях менее 200 млн.</w:t>
      </w:r>
      <w:r w:rsidR="008B4E8E"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руб.</w:t>
      </w:r>
      <w:r w:rsidR="00A04259">
        <w:rPr>
          <w:rFonts w:ascii="Times New Roman" w:eastAsia="Times New Roman" w:hAnsi="Times New Roman" w:cs="Times New Roman"/>
          <w:sz w:val="28"/>
          <w:szCs w:val="28"/>
        </w:rPr>
        <w:t xml:space="preserve"> </w:t>
      </w:r>
      <w:r w:rsidR="00A04259" w:rsidRPr="00A04259">
        <w:rPr>
          <w:rFonts w:ascii="Times New Roman" w:eastAsia="Times New Roman" w:hAnsi="Times New Roman" w:cs="Times New Roman"/>
          <w:b/>
          <w:bCs/>
          <w:sz w:val="28"/>
          <w:szCs w:val="28"/>
        </w:rPr>
        <w:t>Вариант Б</w:t>
      </w:r>
      <w:r w:rsidR="00A04259">
        <w:rPr>
          <w:rFonts w:ascii="Times New Roman" w:eastAsia="Times New Roman" w:hAnsi="Times New Roman" w:cs="Times New Roman"/>
          <w:b/>
          <w:bCs/>
          <w:sz w:val="28"/>
          <w:szCs w:val="28"/>
        </w:rPr>
        <w:t xml:space="preserve"> </w:t>
      </w:r>
      <w:r w:rsidR="00A04259" w:rsidRPr="00A04259">
        <w:rPr>
          <w:rFonts w:ascii="Times New Roman" w:eastAsia="Times New Roman" w:hAnsi="Times New Roman" w:cs="Times New Roman"/>
          <w:sz w:val="28"/>
          <w:szCs w:val="28"/>
        </w:rPr>
        <w:t>(</w:t>
      </w:r>
      <w:r w:rsidR="00A04259" w:rsidRPr="002B4B74">
        <w:rPr>
          <w:rFonts w:ascii="Times New Roman" w:eastAsia="Times New Roman" w:hAnsi="Times New Roman" w:cs="Times New Roman"/>
          <w:sz w:val="28"/>
          <w:szCs w:val="28"/>
        </w:rPr>
        <w:t>закупк</w:t>
      </w:r>
      <w:r w:rsidR="00A04259">
        <w:rPr>
          <w:rFonts w:ascii="Times New Roman" w:eastAsia="Times New Roman" w:hAnsi="Times New Roman" w:cs="Times New Roman"/>
          <w:sz w:val="28"/>
          <w:szCs w:val="28"/>
        </w:rPr>
        <w:t xml:space="preserve">а </w:t>
      </w:r>
      <w:proofErr w:type="spellStart"/>
      <w:r w:rsidR="00A04259" w:rsidRPr="00E5756F">
        <w:rPr>
          <w:rFonts w:ascii="Times New Roman" w:hAnsi="Times New Roman" w:cs="Times New Roman"/>
          <w:sz w:val="28"/>
          <w:szCs w:val="28"/>
        </w:rPr>
        <w:t>Antminer</w:t>
      </w:r>
      <w:proofErr w:type="spellEnd"/>
      <w:r w:rsidR="00A04259" w:rsidRPr="00E5756F">
        <w:rPr>
          <w:rFonts w:ascii="Times New Roman" w:hAnsi="Times New Roman" w:cs="Times New Roman"/>
          <w:sz w:val="28"/>
          <w:szCs w:val="28"/>
        </w:rPr>
        <w:t xml:space="preserve"> S19 XP (140 TH</w:t>
      </w:r>
      <w:r w:rsidR="00A04259">
        <w:rPr>
          <w:rFonts w:ascii="Times New Roman" w:hAnsi="Times New Roman" w:cs="Times New Roman"/>
          <w:sz w:val="28"/>
          <w:szCs w:val="28"/>
        </w:rPr>
        <w:t>)</w:t>
      </w:r>
      <w:r w:rsidRPr="002B4B74">
        <w:rPr>
          <w:rFonts w:ascii="Times New Roman" w:eastAsia="Times New Roman" w:hAnsi="Times New Roman" w:cs="Times New Roman"/>
          <w:sz w:val="28"/>
          <w:szCs w:val="28"/>
        </w:rPr>
        <w:t xml:space="preserve"> по итогам проведения </w:t>
      </w:r>
      <w:r w:rsidR="00A04259">
        <w:rPr>
          <w:rFonts w:ascii="Times New Roman" w:eastAsia="Times New Roman" w:hAnsi="Times New Roman" w:cs="Times New Roman"/>
          <w:sz w:val="28"/>
          <w:szCs w:val="28"/>
        </w:rPr>
        <w:t>анализа</w:t>
      </w:r>
      <w:r w:rsidRPr="002B4B74">
        <w:rPr>
          <w:rFonts w:ascii="Times New Roman" w:eastAsia="Times New Roman" w:hAnsi="Times New Roman" w:cs="Times New Roman"/>
          <w:sz w:val="28"/>
          <w:szCs w:val="28"/>
        </w:rPr>
        <w:t xml:space="preserve"> также </w:t>
      </w:r>
      <w:r w:rsidR="00A04259">
        <w:rPr>
          <w:rFonts w:ascii="Times New Roman" w:eastAsia="Times New Roman" w:hAnsi="Times New Roman" w:cs="Times New Roman"/>
          <w:sz w:val="28"/>
          <w:szCs w:val="28"/>
        </w:rPr>
        <w:t>имеет потенциальную эффективность вложений,</w:t>
      </w:r>
      <w:r w:rsidRPr="002B4B74">
        <w:rPr>
          <w:rFonts w:ascii="Times New Roman" w:eastAsia="Times New Roman" w:hAnsi="Times New Roman" w:cs="Times New Roman"/>
          <w:sz w:val="28"/>
          <w:szCs w:val="28"/>
        </w:rPr>
        <w:t xml:space="preserve"> но вместе с тем </w:t>
      </w:r>
      <w:r w:rsidR="00A04259">
        <w:rPr>
          <w:rFonts w:ascii="Times New Roman" w:eastAsia="Times New Roman" w:hAnsi="Times New Roman" w:cs="Times New Roman"/>
          <w:sz w:val="28"/>
          <w:szCs w:val="28"/>
        </w:rPr>
        <w:t>он имеет</w:t>
      </w:r>
      <w:r w:rsidRPr="002B4B74">
        <w:rPr>
          <w:rFonts w:ascii="Times New Roman" w:eastAsia="Times New Roman" w:hAnsi="Times New Roman" w:cs="Times New Roman"/>
          <w:sz w:val="28"/>
          <w:szCs w:val="28"/>
        </w:rPr>
        <w:t xml:space="preserve"> отдельные минусы в сравнение с вариантом </w:t>
      </w:r>
      <w:r w:rsidR="00A04259">
        <w:rPr>
          <w:rFonts w:ascii="Times New Roman" w:eastAsia="Times New Roman" w:hAnsi="Times New Roman" w:cs="Times New Roman"/>
          <w:sz w:val="28"/>
          <w:szCs w:val="28"/>
        </w:rPr>
        <w:t>А</w:t>
      </w:r>
      <w:r w:rsidRPr="002B4B74">
        <w:rPr>
          <w:rFonts w:ascii="Times New Roman" w:eastAsia="Times New Roman" w:hAnsi="Times New Roman" w:cs="Times New Roman"/>
          <w:sz w:val="28"/>
          <w:szCs w:val="28"/>
        </w:rPr>
        <w:t xml:space="preserve"> – закупк</w:t>
      </w:r>
      <w:r w:rsidR="00A04259">
        <w:rPr>
          <w:rFonts w:ascii="Times New Roman" w:eastAsia="Times New Roman" w:hAnsi="Times New Roman" w:cs="Times New Roman"/>
          <w:sz w:val="28"/>
          <w:szCs w:val="28"/>
        </w:rPr>
        <w:t xml:space="preserve">ой </w:t>
      </w:r>
      <w:proofErr w:type="spellStart"/>
      <w:r w:rsidR="00A04259" w:rsidRPr="002B4B74">
        <w:rPr>
          <w:rFonts w:ascii="Times New Roman" w:eastAsia="Times New Roman" w:hAnsi="Times New Roman" w:cs="Times New Roman"/>
          <w:sz w:val="28"/>
          <w:szCs w:val="28"/>
        </w:rPr>
        <w:t>Whatsminer</w:t>
      </w:r>
      <w:proofErr w:type="spellEnd"/>
      <w:r w:rsidR="00A04259" w:rsidRPr="002B4B74">
        <w:rPr>
          <w:rFonts w:ascii="Times New Roman" w:eastAsia="Times New Roman" w:hAnsi="Times New Roman" w:cs="Times New Roman"/>
          <w:sz w:val="28"/>
          <w:szCs w:val="28"/>
        </w:rPr>
        <w:t xml:space="preserve"> M30S++ (110 TH)</w:t>
      </w:r>
      <w:r w:rsidR="00A04259">
        <w:rPr>
          <w:rFonts w:ascii="Times New Roman" w:eastAsia="Times New Roman" w:hAnsi="Times New Roman" w:cs="Times New Roman"/>
          <w:sz w:val="28"/>
          <w:szCs w:val="28"/>
        </w:rPr>
        <w:t>.</w:t>
      </w:r>
    </w:p>
    <w:p w14:paraId="38111CC0" w14:textId="77777777" w:rsidR="008B4E8E" w:rsidRPr="002B4B74" w:rsidRDefault="00A77639" w:rsidP="008B4E8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Так инвестирование по направлению А является наиболее капиталоемким, в результате чего генерируя максимальный из рассмотренных вариантов NPV характеризуется наименьшим уровнем IRR среди всех направлений.</w:t>
      </w:r>
    </w:p>
    <w:p w14:paraId="16C62AC3" w14:textId="637FF952" w:rsidR="008B4E8E" w:rsidRPr="002B4B74" w:rsidRDefault="00A77639" w:rsidP="008B4E8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Инвестирование по </w:t>
      </w:r>
      <w:r w:rsidR="00A04259">
        <w:rPr>
          <w:rFonts w:ascii="Times New Roman" w:eastAsia="Times New Roman" w:hAnsi="Times New Roman" w:cs="Times New Roman"/>
          <w:sz w:val="28"/>
          <w:szCs w:val="28"/>
        </w:rPr>
        <w:t>варианту</w:t>
      </w:r>
      <w:r w:rsidRPr="002B4B74">
        <w:rPr>
          <w:rFonts w:ascii="Times New Roman" w:eastAsia="Times New Roman" w:hAnsi="Times New Roman" w:cs="Times New Roman"/>
          <w:sz w:val="28"/>
          <w:szCs w:val="28"/>
        </w:rPr>
        <w:t xml:space="preserve"> Б</w:t>
      </w:r>
      <w:r w:rsidR="00A04259">
        <w:rPr>
          <w:rFonts w:ascii="Times New Roman" w:eastAsia="Times New Roman" w:hAnsi="Times New Roman" w:cs="Times New Roman"/>
          <w:sz w:val="28"/>
          <w:szCs w:val="28"/>
        </w:rPr>
        <w:t xml:space="preserve"> – </w:t>
      </w:r>
      <w:r w:rsidRPr="002B4B74">
        <w:rPr>
          <w:rFonts w:ascii="Times New Roman" w:eastAsia="Times New Roman" w:hAnsi="Times New Roman" w:cs="Times New Roman"/>
          <w:sz w:val="28"/>
          <w:szCs w:val="28"/>
        </w:rPr>
        <w:t xml:space="preserve">закупка </w:t>
      </w:r>
      <w:proofErr w:type="spellStart"/>
      <w:r w:rsidRPr="002B4B74">
        <w:rPr>
          <w:rFonts w:ascii="Times New Roman" w:eastAsia="Times New Roman" w:hAnsi="Times New Roman" w:cs="Times New Roman"/>
          <w:sz w:val="28"/>
          <w:szCs w:val="28"/>
        </w:rPr>
        <w:t>Antminer</w:t>
      </w:r>
      <w:proofErr w:type="spellEnd"/>
      <w:r w:rsidRPr="002B4B74">
        <w:rPr>
          <w:rFonts w:ascii="Times New Roman" w:eastAsia="Times New Roman" w:hAnsi="Times New Roman" w:cs="Times New Roman"/>
          <w:sz w:val="28"/>
          <w:szCs w:val="28"/>
        </w:rPr>
        <w:t xml:space="preserve"> S19 XP (140 TH)</w:t>
      </w:r>
      <w:r w:rsidR="00A04259">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 xml:space="preserve"> ограниченное бюджетом в 200 млн.</w:t>
      </w:r>
      <w:r w:rsidR="008B4E8E" w:rsidRPr="002B4B74">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руб.</w:t>
      </w:r>
      <w:r w:rsidR="00A04259">
        <w:rPr>
          <w:rFonts w:ascii="Times New Roman" w:eastAsia="Times New Roman" w:hAnsi="Times New Roman" w:cs="Times New Roman"/>
          <w:sz w:val="28"/>
          <w:szCs w:val="28"/>
        </w:rPr>
        <w:t xml:space="preserve">, </w:t>
      </w:r>
      <w:r w:rsidRPr="002B4B74">
        <w:rPr>
          <w:rFonts w:ascii="Times New Roman" w:eastAsia="Times New Roman" w:hAnsi="Times New Roman" w:cs="Times New Roman"/>
          <w:sz w:val="28"/>
          <w:szCs w:val="28"/>
        </w:rPr>
        <w:t>позволяет осуществить закупку оборудования не более чем для полутора МЦОД 40ф.</w:t>
      </w:r>
    </w:p>
    <w:p w14:paraId="5D61D111" w14:textId="14EF8ECD" w:rsidR="008B4E8E" w:rsidRPr="002B4B74" w:rsidRDefault="00A77639" w:rsidP="008B4E8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Инвестирование по направлению </w:t>
      </w:r>
      <w:r w:rsidR="00A04259">
        <w:rPr>
          <w:rFonts w:ascii="Times New Roman" w:eastAsia="Times New Roman" w:hAnsi="Times New Roman" w:cs="Times New Roman"/>
          <w:sz w:val="28"/>
          <w:szCs w:val="28"/>
        </w:rPr>
        <w:t>Б</w:t>
      </w:r>
      <w:r w:rsidRPr="002B4B74">
        <w:rPr>
          <w:rFonts w:ascii="Times New Roman" w:eastAsia="Times New Roman" w:hAnsi="Times New Roman" w:cs="Times New Roman"/>
          <w:sz w:val="28"/>
          <w:szCs w:val="28"/>
        </w:rPr>
        <w:t xml:space="preserve"> не генерирует максимальный из рассмотренных вариантов объем NPV, требует отдельной проработки вопроса поиска и привлечения соинвестора проекта, не обеспечивает инвестора полнотой управления в части распределения прибыли инвестиционного проекта (получение минимального тарифа от гарантирующего поставщика возможно в случае перераспределения мощности от 10 мВт, перераспределение должно осуществляется на единого субъекта, соответственно для реализации данного </w:t>
      </w:r>
      <w:r w:rsidRPr="002B4B74">
        <w:rPr>
          <w:rFonts w:ascii="Times New Roman" w:eastAsia="Times New Roman" w:hAnsi="Times New Roman" w:cs="Times New Roman"/>
          <w:sz w:val="28"/>
          <w:szCs w:val="28"/>
        </w:rPr>
        <w:lastRenderedPageBreak/>
        <w:t>варианта необходимо создание юридического лица с разделением уставного капитала между инвестором и соинвестором).</w:t>
      </w:r>
    </w:p>
    <w:p w14:paraId="4E14D32A" w14:textId="2AB2AF01" w:rsidR="001938E2" w:rsidRPr="002B4B74" w:rsidRDefault="00A77639" w:rsidP="008B4E8E">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Таким образом, наиболее привлекательным на начальном этапе работы на рынке майнинга и хостинга для Инвестора видится вариант инвестирования по направлению заку</w:t>
      </w:r>
      <w:r w:rsidR="0082032E">
        <w:rPr>
          <w:rFonts w:ascii="Times New Roman" w:eastAsia="Times New Roman" w:hAnsi="Times New Roman" w:cs="Times New Roman"/>
          <w:sz w:val="28"/>
          <w:szCs w:val="28"/>
        </w:rPr>
        <w:t>пки</w:t>
      </w:r>
      <w:r w:rsidRPr="002B4B74">
        <w:rPr>
          <w:rFonts w:ascii="Times New Roman" w:eastAsia="Times New Roman" w:hAnsi="Times New Roman" w:cs="Times New Roman"/>
          <w:sz w:val="28"/>
          <w:szCs w:val="28"/>
        </w:rPr>
        <w:t xml:space="preserve"> и размещени</w:t>
      </w:r>
      <w:r w:rsidR="0082032E">
        <w:rPr>
          <w:rFonts w:ascii="Times New Roman" w:eastAsia="Times New Roman" w:hAnsi="Times New Roman" w:cs="Times New Roman"/>
          <w:sz w:val="28"/>
          <w:szCs w:val="28"/>
        </w:rPr>
        <w:t>я</w:t>
      </w:r>
      <w:r w:rsidRPr="002B4B74">
        <w:rPr>
          <w:rFonts w:ascii="Times New Roman" w:eastAsia="Times New Roman" w:hAnsi="Times New Roman" w:cs="Times New Roman"/>
          <w:sz w:val="28"/>
          <w:szCs w:val="28"/>
        </w:rPr>
        <w:t xml:space="preserve"> оборудования </w:t>
      </w:r>
      <w:proofErr w:type="spellStart"/>
      <w:r w:rsidRPr="002B4B74">
        <w:rPr>
          <w:rFonts w:ascii="Times New Roman" w:eastAsia="Times New Roman" w:hAnsi="Times New Roman" w:cs="Times New Roman"/>
          <w:sz w:val="28"/>
          <w:szCs w:val="28"/>
        </w:rPr>
        <w:t>Whatsmine</w:t>
      </w:r>
      <w:r w:rsidR="004C0F31">
        <w:rPr>
          <w:rFonts w:ascii="Times New Roman" w:eastAsia="Times New Roman" w:hAnsi="Times New Roman" w:cs="Times New Roman"/>
          <w:sz w:val="28"/>
          <w:szCs w:val="28"/>
        </w:rPr>
        <w:t>r</w:t>
      </w:r>
      <w:proofErr w:type="spellEnd"/>
      <w:r w:rsidR="004C0F31">
        <w:rPr>
          <w:rFonts w:ascii="Times New Roman" w:eastAsia="Times New Roman" w:hAnsi="Times New Roman" w:cs="Times New Roman"/>
          <w:sz w:val="28"/>
          <w:szCs w:val="28"/>
        </w:rPr>
        <w:t xml:space="preserve"> M30S++ (110 TH) в дата-центре</w:t>
      </w:r>
      <w:r w:rsidRPr="002B4B74">
        <w:rPr>
          <w:rFonts w:ascii="Times New Roman" w:eastAsia="Times New Roman" w:hAnsi="Times New Roman" w:cs="Times New Roman"/>
          <w:sz w:val="28"/>
          <w:szCs w:val="28"/>
        </w:rPr>
        <w:t>. Отдельным преимуществом данного пути является высокая оборачиваемость вложенных средств и высокий уровень доходности по данному направлению инвестирования, что позволяет инвестору максимально эффективно и с минимумом рисков в последующем, реинвестируя получаемую прибыль, перейти в закупки:</w:t>
      </w:r>
    </w:p>
    <w:p w14:paraId="0FF5D039" w14:textId="438C7E24" w:rsidR="001938E2" w:rsidRPr="002B4B74" w:rsidRDefault="00A77639">
      <w:pPr>
        <w:pStyle w:val="a5"/>
        <w:numPr>
          <w:ilvl w:val="0"/>
          <w:numId w:val="3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нового высокопроизводительного оборудования, </w:t>
      </w:r>
    </w:p>
    <w:p w14:paraId="6441C5A4" w14:textId="6A98BA32" w:rsidR="001938E2" w:rsidRPr="002B4B74" w:rsidRDefault="00A77639">
      <w:pPr>
        <w:pStyle w:val="a5"/>
        <w:numPr>
          <w:ilvl w:val="0"/>
          <w:numId w:val="3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МЦОД, </w:t>
      </w:r>
    </w:p>
    <w:p w14:paraId="4A48017D" w14:textId="3354D0A7" w:rsidR="001938E2" w:rsidRPr="002B4B74" w:rsidRDefault="00A77639">
      <w:pPr>
        <w:pStyle w:val="a5"/>
        <w:numPr>
          <w:ilvl w:val="0"/>
          <w:numId w:val="30"/>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энергопринимающего оборудования и мощности ЭЭ.</w:t>
      </w:r>
    </w:p>
    <w:p w14:paraId="476DFB3E" w14:textId="77777777" w:rsidR="001938E2" w:rsidRPr="002B4B74" w:rsidRDefault="001938E2" w:rsidP="008738C3">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614C4367" w14:textId="77777777" w:rsidR="001938E2" w:rsidRPr="002B4B74" w:rsidRDefault="001938E2" w:rsidP="008738C3">
      <w:pPr>
        <w:spacing w:line="360" w:lineRule="auto"/>
        <w:jc w:val="both"/>
        <w:rPr>
          <w:rFonts w:ascii="Times New Roman" w:eastAsia="Times New Roman" w:hAnsi="Times New Roman" w:cs="Times New Roman"/>
          <w:sz w:val="28"/>
          <w:szCs w:val="28"/>
        </w:rPr>
      </w:pPr>
    </w:p>
    <w:p w14:paraId="571A8F2E" w14:textId="77777777" w:rsidR="00A13F19" w:rsidRPr="002B4B74" w:rsidRDefault="00A77639" w:rsidP="008738C3">
      <w:pPr>
        <w:spacing w:line="360" w:lineRule="auto"/>
        <w:rPr>
          <w:rFonts w:ascii="Times New Roman" w:hAnsi="Times New Roman" w:cs="Times New Roman"/>
          <w:sz w:val="28"/>
          <w:szCs w:val="28"/>
        </w:rPr>
      </w:pPr>
      <w:r w:rsidRPr="002B4B74">
        <w:rPr>
          <w:rFonts w:ascii="Times New Roman" w:hAnsi="Times New Roman" w:cs="Times New Roman"/>
          <w:sz w:val="28"/>
          <w:szCs w:val="28"/>
        </w:rPr>
        <w:br w:type="page"/>
      </w:r>
    </w:p>
    <w:p w14:paraId="30F3C93B" w14:textId="77777777" w:rsidR="00A13F19" w:rsidRPr="002B4B74" w:rsidRDefault="00A13F19" w:rsidP="008E4C01">
      <w:pPr>
        <w:pStyle w:val="1"/>
        <w:spacing w:line="360" w:lineRule="auto"/>
        <w:jc w:val="center"/>
        <w:rPr>
          <w:rFonts w:ascii="Times New Roman" w:hAnsi="Times New Roman" w:cs="Times New Roman"/>
          <w:b/>
          <w:bCs/>
          <w:color w:val="auto"/>
          <w:sz w:val="28"/>
          <w:szCs w:val="28"/>
        </w:rPr>
      </w:pPr>
      <w:bookmarkStart w:id="30" w:name="_Toc164032572"/>
      <w:bookmarkStart w:id="31" w:name="_Toc169221563"/>
      <w:r w:rsidRPr="002B4B74">
        <w:rPr>
          <w:rFonts w:ascii="Times New Roman" w:hAnsi="Times New Roman" w:cs="Times New Roman"/>
          <w:b/>
          <w:bCs/>
          <w:color w:val="auto"/>
          <w:sz w:val="28"/>
          <w:szCs w:val="28"/>
        </w:rPr>
        <w:lastRenderedPageBreak/>
        <w:t>СПИСОК ИСПОЛЬЗОВАННЫХ ИСТОЧНИКОВ</w:t>
      </w:r>
      <w:bookmarkEnd w:id="30"/>
      <w:bookmarkEnd w:id="31"/>
    </w:p>
    <w:p w14:paraId="47385721" w14:textId="05C6FEA1" w:rsidR="00A81C2F" w:rsidRPr="00A81C2F" w:rsidRDefault="00A81C2F" w:rsidP="00A81C2F">
      <w:pPr>
        <w:spacing w:after="0" w:line="360" w:lineRule="auto"/>
        <w:jc w:val="both"/>
        <w:rPr>
          <w:rFonts w:ascii="Times New Roman" w:hAnsi="Times New Roman" w:cs="Times New Roman"/>
          <w:i/>
          <w:iCs/>
          <w:sz w:val="28"/>
          <w:szCs w:val="28"/>
        </w:rPr>
      </w:pPr>
      <w:r w:rsidRPr="00A81C2F">
        <w:rPr>
          <w:rFonts w:ascii="Times New Roman" w:hAnsi="Times New Roman" w:cs="Times New Roman"/>
          <w:i/>
          <w:iCs/>
          <w:sz w:val="28"/>
          <w:szCs w:val="28"/>
        </w:rPr>
        <w:t>Нормативно-правовые акты:</w:t>
      </w:r>
    </w:p>
    <w:p w14:paraId="3752AB09" w14:textId="58EE40C9"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Федеральный закон «О цифровых финансовых активах, цифровой валюте и о внесении изменений в отдельные законодательные акты Российской Федерации» от 31.07.2020 №259-ФЗ (последняя редакция) [Электронный ресурс] / Консультант СПС. - Режим доступа: https://www.consultant.ru/document/cons_doc_LAW_358753/ (дата обращения: 02.04.2024).</w:t>
      </w:r>
    </w:p>
    <w:p w14:paraId="76FEA934"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Распоряжение Правительства РФ от 29.12.2022 №4355-р (ред. от 21.12.2023) «Об утверждении Стратегии развития финансового рынка РФ до 2030 года» [Электронный ресурс] / Консультант СПС. - Режим доступа: https://www.consultant.ru/document/cons_doc_LAW_436693/ (дата обращения: 02.04.2024).</w:t>
      </w:r>
    </w:p>
    <w:p w14:paraId="7D507C56"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Законопроект №237585–8 «О внесении изменений в Федеральный закон "О цифровых финансовых активах, цифровой валюте и о внесении изменений в отдельные законодательные акты Российской Федерации"» (в части установления правового регулирования деятельности по майнингу) [Электронный ресурс] / Сайт Государственной Думы. - Режим доступа: https://sozd.duma.gov.ru/bill/237585-8 (дата обращения: 07.04.2024).</w:t>
      </w:r>
    </w:p>
    <w:p w14:paraId="05C90C9E" w14:textId="77777777" w:rsidR="00A81C2F" w:rsidRDefault="00A81C2F" w:rsidP="00A81C2F">
      <w:pPr>
        <w:pStyle w:val="a5"/>
        <w:spacing w:before="240" w:line="240" w:lineRule="auto"/>
        <w:ind w:left="567" w:hanging="567"/>
        <w:jc w:val="both"/>
        <w:rPr>
          <w:rFonts w:ascii="Times New Roman" w:hAnsi="Times New Roman" w:cs="Times New Roman"/>
          <w:i/>
          <w:iCs/>
          <w:sz w:val="28"/>
          <w:szCs w:val="28"/>
        </w:rPr>
      </w:pPr>
    </w:p>
    <w:p w14:paraId="666B0A96" w14:textId="2267DE54" w:rsidR="00A81C2F" w:rsidRPr="00A81C2F" w:rsidRDefault="00A81C2F" w:rsidP="00A81C2F">
      <w:pPr>
        <w:pStyle w:val="a5"/>
        <w:spacing w:before="240" w:line="360" w:lineRule="auto"/>
        <w:ind w:left="567" w:hanging="567"/>
        <w:jc w:val="both"/>
        <w:rPr>
          <w:rFonts w:ascii="Times New Roman" w:hAnsi="Times New Roman" w:cs="Times New Roman"/>
          <w:i/>
          <w:iCs/>
          <w:sz w:val="28"/>
          <w:szCs w:val="28"/>
        </w:rPr>
      </w:pPr>
      <w:r w:rsidRPr="00A81C2F">
        <w:rPr>
          <w:rFonts w:ascii="Times New Roman" w:hAnsi="Times New Roman" w:cs="Times New Roman"/>
          <w:i/>
          <w:iCs/>
          <w:sz w:val="28"/>
          <w:szCs w:val="28"/>
        </w:rPr>
        <w:t>Книги, статьи, электронные ресурсы на русском языке:</w:t>
      </w:r>
    </w:p>
    <w:p w14:paraId="04E3CA0D"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Аммус</w:t>
      </w:r>
      <w:proofErr w:type="spellEnd"/>
      <w:r w:rsidRPr="00A81C2F">
        <w:rPr>
          <w:rFonts w:ascii="Times New Roman" w:hAnsi="Times New Roman" w:cs="Times New Roman"/>
          <w:sz w:val="28"/>
          <w:szCs w:val="28"/>
        </w:rPr>
        <w:t xml:space="preserve"> С. Экономика Биткойна. - 2018. - 511 с.</w:t>
      </w:r>
    </w:p>
    <w:p w14:paraId="31CB098C"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Антонопулос</w:t>
      </w:r>
      <w:proofErr w:type="spellEnd"/>
      <w:r w:rsidRPr="00A81C2F">
        <w:rPr>
          <w:rFonts w:ascii="Times New Roman" w:hAnsi="Times New Roman" w:cs="Times New Roman"/>
          <w:sz w:val="28"/>
          <w:szCs w:val="28"/>
        </w:rPr>
        <w:t xml:space="preserve"> А. М. Мастеринг Биткойна. - 2015. - 215 с.</w:t>
      </w:r>
    </w:p>
    <w:p w14:paraId="553A1BDF"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Блейк Г. Криптовалюта: Полное руководство для инвесторов и трейдеров. - 2020. - 254 с.</w:t>
      </w:r>
    </w:p>
    <w:p w14:paraId="314C15F3"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Браун Дж. Биткойн и криптовалюта: Основы для инвесторов. - 2019. - 180 с.</w:t>
      </w:r>
    </w:p>
    <w:p w14:paraId="4EF2E03F" w14:textId="43104EF6"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В Казахстане наступит «</w:t>
      </w:r>
      <w:proofErr w:type="spellStart"/>
      <w:r w:rsidRPr="00A81C2F">
        <w:rPr>
          <w:rFonts w:ascii="Times New Roman" w:hAnsi="Times New Roman" w:cs="Times New Roman"/>
          <w:sz w:val="28"/>
          <w:szCs w:val="28"/>
        </w:rPr>
        <w:t>криптозима</w:t>
      </w:r>
      <w:proofErr w:type="spellEnd"/>
      <w:r w:rsidRPr="00A81C2F">
        <w:rPr>
          <w:rFonts w:ascii="Times New Roman" w:hAnsi="Times New Roman" w:cs="Times New Roman"/>
          <w:sz w:val="28"/>
          <w:szCs w:val="28"/>
        </w:rPr>
        <w:t xml:space="preserve">»? Как новое законодательство в сфере майнинга повлияет на </w:t>
      </w:r>
      <w:proofErr w:type="spellStart"/>
      <w:r w:rsidRPr="00A81C2F">
        <w:rPr>
          <w:rFonts w:ascii="Times New Roman" w:hAnsi="Times New Roman" w:cs="Times New Roman"/>
          <w:sz w:val="28"/>
          <w:szCs w:val="28"/>
        </w:rPr>
        <w:t>криптоиндустрию</w:t>
      </w:r>
      <w:proofErr w:type="spellEnd"/>
      <w:r w:rsidRPr="00A81C2F">
        <w:rPr>
          <w:rFonts w:ascii="Times New Roman" w:hAnsi="Times New Roman" w:cs="Times New Roman"/>
          <w:sz w:val="28"/>
          <w:szCs w:val="28"/>
        </w:rPr>
        <w:t xml:space="preserve"> [Электронный ресурс] / ranking.kz. - Режим доступа: https://ranking.kz/reviews/industries/v-kazahstane-nastupit-</w:t>
      </w:r>
      <w:r w:rsidRPr="00A81C2F">
        <w:rPr>
          <w:rFonts w:ascii="Times New Roman" w:hAnsi="Times New Roman" w:cs="Times New Roman"/>
          <w:sz w:val="28"/>
          <w:szCs w:val="28"/>
        </w:rPr>
        <w:lastRenderedPageBreak/>
        <w:t>kriptozima-kak-novoe-zakonodatelstvo-v-sfere-majninga-povliyaet-na-kriptoindustriyu.html (дата обращения: 11.04.2024).</w:t>
      </w:r>
    </w:p>
    <w:p w14:paraId="5691A9FA"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Веллингтон Д. Майнинг криптовалюты: Руководство для новичков. - 2017. - 153 с.</w:t>
      </w:r>
    </w:p>
    <w:p w14:paraId="2D32B489"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Викси</w:t>
      </w:r>
      <w:proofErr w:type="spellEnd"/>
      <w:r w:rsidRPr="00A81C2F">
        <w:rPr>
          <w:rFonts w:ascii="Times New Roman" w:hAnsi="Times New Roman" w:cs="Times New Roman"/>
          <w:sz w:val="28"/>
          <w:szCs w:val="28"/>
        </w:rPr>
        <w:t xml:space="preserve"> П. Майнинг Биткойна для чайников. - 2016. - 121 с.</w:t>
      </w:r>
    </w:p>
    <w:p w14:paraId="0D44C802"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Дэвидсон С. Криптовалюта: как начать инвестировать и торговать. - 2021. - 263 с.</w:t>
      </w:r>
    </w:p>
    <w:p w14:paraId="22B9BF35"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Дюи</w:t>
      </w:r>
      <w:proofErr w:type="spellEnd"/>
      <w:r w:rsidRPr="00A81C2F">
        <w:rPr>
          <w:rFonts w:ascii="Times New Roman" w:hAnsi="Times New Roman" w:cs="Times New Roman"/>
          <w:sz w:val="28"/>
          <w:szCs w:val="28"/>
        </w:rPr>
        <w:t xml:space="preserve"> Д. Блокчейн: Эссе. - 2016. - 204 с.</w:t>
      </w:r>
    </w:p>
    <w:p w14:paraId="4AE91CDC"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Егорова М. А., Белицкая А. В. Майнинг криптовалюты в России и в мире: понятие и правовое регулирование // Вестник Университета имени О. Е. Кутафина. - 2020. - №4 (68).</w:t>
      </w:r>
    </w:p>
    <w:p w14:paraId="6C04FE22"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Иванов А. Блокчейн: Цифровая экономика будущего. - 2020. - 321 с.</w:t>
      </w:r>
    </w:p>
    <w:p w14:paraId="169652DE"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 xml:space="preserve">Кент П., </w:t>
      </w:r>
      <w:proofErr w:type="spellStart"/>
      <w:r w:rsidRPr="00A81C2F">
        <w:rPr>
          <w:rFonts w:ascii="Times New Roman" w:hAnsi="Times New Roman" w:cs="Times New Roman"/>
          <w:sz w:val="28"/>
          <w:szCs w:val="28"/>
        </w:rPr>
        <w:t>Чимико</w:t>
      </w:r>
      <w:proofErr w:type="spellEnd"/>
      <w:r w:rsidRPr="00A81C2F">
        <w:rPr>
          <w:rFonts w:ascii="Times New Roman" w:hAnsi="Times New Roman" w:cs="Times New Roman"/>
          <w:sz w:val="28"/>
          <w:szCs w:val="28"/>
        </w:rPr>
        <w:t xml:space="preserve"> К. Ф. Криптовалюты для чайников. - 2018. - 401 с.</w:t>
      </w:r>
    </w:p>
    <w:p w14:paraId="1FF5D383"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Кисс</w:t>
      </w:r>
      <w:proofErr w:type="spellEnd"/>
      <w:r w:rsidRPr="00A81C2F">
        <w:rPr>
          <w:rFonts w:ascii="Times New Roman" w:hAnsi="Times New Roman" w:cs="Times New Roman"/>
          <w:sz w:val="28"/>
          <w:szCs w:val="28"/>
        </w:rPr>
        <w:t xml:space="preserve"> М. Биткойн и криптовалюты: Полное руководство для инвесторов. - 2018. - 364 с.</w:t>
      </w:r>
    </w:p>
    <w:p w14:paraId="34BFF94B"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Крамер Дж. Как заработать на Биткойне. - 2019. - 287 с.</w:t>
      </w:r>
    </w:p>
    <w:p w14:paraId="43CB8EA2"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Луддерс</w:t>
      </w:r>
      <w:proofErr w:type="spellEnd"/>
      <w:r w:rsidRPr="00A81C2F">
        <w:rPr>
          <w:rFonts w:ascii="Times New Roman" w:hAnsi="Times New Roman" w:cs="Times New Roman"/>
          <w:sz w:val="28"/>
          <w:szCs w:val="28"/>
        </w:rPr>
        <w:t xml:space="preserve"> Я. Биткойн: от анархии к финансовой устойчивости. - 2017. - 240 с.</w:t>
      </w:r>
    </w:p>
    <w:p w14:paraId="732BB544"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 xml:space="preserve">МакДональд К. Криптовалюта: Руководство для начинающих. - 2019. </w:t>
      </w:r>
      <w:r>
        <w:rPr>
          <w:rFonts w:ascii="Times New Roman" w:hAnsi="Times New Roman" w:cs="Times New Roman"/>
          <w:sz w:val="28"/>
          <w:szCs w:val="28"/>
        </w:rPr>
        <w:t>–</w:t>
      </w:r>
      <w:r w:rsidRPr="00A81C2F">
        <w:rPr>
          <w:rFonts w:ascii="Times New Roman" w:hAnsi="Times New Roman" w:cs="Times New Roman"/>
          <w:sz w:val="28"/>
          <w:szCs w:val="28"/>
        </w:rPr>
        <w:t xml:space="preserve"> 192</w:t>
      </w:r>
      <w:r>
        <w:rPr>
          <w:rFonts w:ascii="Times New Roman" w:hAnsi="Times New Roman" w:cs="Times New Roman"/>
          <w:sz w:val="28"/>
          <w:szCs w:val="28"/>
        </w:rPr>
        <w:t xml:space="preserve"> </w:t>
      </w:r>
      <w:r w:rsidRPr="00A81C2F">
        <w:rPr>
          <w:rFonts w:ascii="Times New Roman" w:hAnsi="Times New Roman" w:cs="Times New Roman"/>
          <w:sz w:val="28"/>
          <w:szCs w:val="28"/>
        </w:rPr>
        <w:t>с.</w:t>
      </w:r>
    </w:p>
    <w:p w14:paraId="6ED5D86D"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t>Максуров</w:t>
      </w:r>
      <w:proofErr w:type="spellEnd"/>
      <w:r w:rsidRPr="00A81C2F">
        <w:rPr>
          <w:rFonts w:ascii="Times New Roman" w:hAnsi="Times New Roman" w:cs="Times New Roman"/>
          <w:sz w:val="28"/>
          <w:szCs w:val="28"/>
        </w:rPr>
        <w:t xml:space="preserve"> А. А. Майнинг как юридическая и информационная категория // Russian Journal </w:t>
      </w:r>
      <w:proofErr w:type="spellStart"/>
      <w:r w:rsidRPr="00A81C2F">
        <w:rPr>
          <w:rFonts w:ascii="Times New Roman" w:hAnsi="Times New Roman" w:cs="Times New Roman"/>
          <w:sz w:val="28"/>
          <w:szCs w:val="28"/>
        </w:rPr>
        <w:t>of</w:t>
      </w:r>
      <w:proofErr w:type="spellEnd"/>
      <w:r w:rsidRPr="00A81C2F">
        <w:rPr>
          <w:rFonts w:ascii="Times New Roman" w:hAnsi="Times New Roman" w:cs="Times New Roman"/>
          <w:sz w:val="28"/>
          <w:szCs w:val="28"/>
        </w:rPr>
        <w:t xml:space="preserve"> Economics </w:t>
      </w:r>
      <w:proofErr w:type="spellStart"/>
      <w:r w:rsidRPr="00A81C2F">
        <w:rPr>
          <w:rFonts w:ascii="Times New Roman" w:hAnsi="Times New Roman" w:cs="Times New Roman"/>
          <w:sz w:val="28"/>
          <w:szCs w:val="28"/>
        </w:rPr>
        <w:t>and</w:t>
      </w:r>
      <w:proofErr w:type="spellEnd"/>
      <w:r w:rsidRPr="00A81C2F">
        <w:rPr>
          <w:rFonts w:ascii="Times New Roman" w:hAnsi="Times New Roman" w:cs="Times New Roman"/>
          <w:sz w:val="28"/>
          <w:szCs w:val="28"/>
        </w:rPr>
        <w:t xml:space="preserve"> </w:t>
      </w:r>
      <w:proofErr w:type="spellStart"/>
      <w:r w:rsidRPr="00A81C2F">
        <w:rPr>
          <w:rFonts w:ascii="Times New Roman" w:hAnsi="Times New Roman" w:cs="Times New Roman"/>
          <w:sz w:val="28"/>
          <w:szCs w:val="28"/>
        </w:rPr>
        <w:t>Law</w:t>
      </w:r>
      <w:proofErr w:type="spellEnd"/>
      <w:r w:rsidRPr="00A81C2F">
        <w:rPr>
          <w:rFonts w:ascii="Times New Roman" w:hAnsi="Times New Roman" w:cs="Times New Roman"/>
          <w:sz w:val="28"/>
          <w:szCs w:val="28"/>
        </w:rPr>
        <w:t>. - 2018. - №2 (46).</w:t>
      </w:r>
    </w:p>
    <w:p w14:paraId="1CDCCF00"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Норт Э. Биткойн: как работает криптовалюта. - 2018. - 230 с.</w:t>
      </w:r>
    </w:p>
    <w:p w14:paraId="5DFE0126"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 xml:space="preserve">Палмер П. Практическое руководство по </w:t>
      </w:r>
      <w:proofErr w:type="spellStart"/>
      <w:r w:rsidRPr="00A81C2F">
        <w:rPr>
          <w:rFonts w:ascii="Times New Roman" w:hAnsi="Times New Roman" w:cs="Times New Roman"/>
          <w:sz w:val="28"/>
          <w:szCs w:val="28"/>
        </w:rPr>
        <w:t>блокчейну</w:t>
      </w:r>
      <w:proofErr w:type="spellEnd"/>
      <w:r w:rsidRPr="00A81C2F">
        <w:rPr>
          <w:rFonts w:ascii="Times New Roman" w:hAnsi="Times New Roman" w:cs="Times New Roman"/>
          <w:sz w:val="28"/>
          <w:szCs w:val="28"/>
        </w:rPr>
        <w:t>. - 2017. - 97 с.</w:t>
      </w:r>
    </w:p>
    <w:p w14:paraId="747EF9F3"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Патракова С. С. Майнинг как один из видов предпринимательской деятельности // Вопросы российской юстиции. - 2021. - №16.</w:t>
      </w:r>
    </w:p>
    <w:p w14:paraId="4647D5BD"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Пашкова В. Д., Иваницкий Д. К. Криптовалюты: история, понятие, классификация // Вестник науки. - 2023. - №5 (62).</w:t>
      </w:r>
    </w:p>
    <w:p w14:paraId="4CDF943E"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Пеннер С. Блокчейн: Руководство для разработчиков. - 2018. - 344 с.</w:t>
      </w:r>
    </w:p>
    <w:p w14:paraId="3846ED89"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proofErr w:type="spellStart"/>
      <w:r w:rsidRPr="00A81C2F">
        <w:rPr>
          <w:rFonts w:ascii="Times New Roman" w:hAnsi="Times New Roman" w:cs="Times New Roman"/>
          <w:sz w:val="28"/>
          <w:szCs w:val="28"/>
        </w:rPr>
        <w:lastRenderedPageBreak/>
        <w:t>Платунина</w:t>
      </w:r>
      <w:proofErr w:type="spellEnd"/>
      <w:r w:rsidRPr="00A81C2F">
        <w:rPr>
          <w:rFonts w:ascii="Times New Roman" w:hAnsi="Times New Roman" w:cs="Times New Roman"/>
          <w:sz w:val="28"/>
          <w:szCs w:val="28"/>
        </w:rPr>
        <w:t xml:space="preserve"> Г. П., Васильева И. А. Криптовалюта: особенности и перспективы биткоин в условиях нестабильной экономической обстановки // Экономика и качество систем связи. - 2021. - №1 (19).</w:t>
      </w:r>
    </w:p>
    <w:p w14:paraId="14136089"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Санчес Л. Блокчейн: Разработка и приложения. - 2019. - 310 с.</w:t>
      </w:r>
    </w:p>
    <w:p w14:paraId="466B3159"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Симмонс Дж. Криптовалюта: как заработать на цифровых валютах. - 2020. - 270 с.</w:t>
      </w:r>
    </w:p>
    <w:p w14:paraId="19510B69"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Скотт Д. Как заработать на криптовалюте. - 2017. - 220 с.</w:t>
      </w:r>
    </w:p>
    <w:p w14:paraId="552F7A15" w14:textId="77777777"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Смит М. Как заработать на криптовалюте: Стратегии и советы для успешной торговли. - 2020. - 288 с.</w:t>
      </w:r>
    </w:p>
    <w:p w14:paraId="196B67A6"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Франсиско П. Понимание Биткойна. - 2017. - 240 с.</w:t>
      </w:r>
    </w:p>
    <w:p w14:paraId="487413FC" w14:textId="77777777" w:rsid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 xml:space="preserve">Щеголева Н. Г., Мальсагова Р. Г. Криптовалюты как вектор </w:t>
      </w:r>
      <w:proofErr w:type="spellStart"/>
      <w:r w:rsidRPr="00A81C2F">
        <w:rPr>
          <w:rFonts w:ascii="Times New Roman" w:hAnsi="Times New Roman" w:cs="Times New Roman"/>
          <w:sz w:val="28"/>
          <w:szCs w:val="28"/>
        </w:rPr>
        <w:t>диджитализации</w:t>
      </w:r>
      <w:proofErr w:type="spellEnd"/>
      <w:r w:rsidRPr="00A81C2F">
        <w:rPr>
          <w:rFonts w:ascii="Times New Roman" w:hAnsi="Times New Roman" w:cs="Times New Roman"/>
          <w:sz w:val="28"/>
          <w:szCs w:val="28"/>
        </w:rPr>
        <w:t xml:space="preserve"> мировой валютной системы: риски и тренды // Государственное управление. Электронный вестник. - 2019. - №74</w:t>
      </w:r>
      <w:r>
        <w:rPr>
          <w:rFonts w:ascii="Times New Roman" w:hAnsi="Times New Roman" w:cs="Times New Roman"/>
          <w:sz w:val="28"/>
          <w:szCs w:val="28"/>
        </w:rPr>
        <w:t>.</w:t>
      </w:r>
    </w:p>
    <w:p w14:paraId="4357DD68" w14:textId="2DA28869" w:rsidR="00A81C2F" w:rsidRPr="00A81C2F" w:rsidRDefault="00A81C2F" w:rsidP="00A81C2F">
      <w:pPr>
        <w:pStyle w:val="a5"/>
        <w:numPr>
          <w:ilvl w:val="3"/>
          <w:numId w:val="10"/>
        </w:numPr>
        <w:spacing w:line="360" w:lineRule="auto"/>
        <w:ind w:left="567" w:hanging="567"/>
        <w:jc w:val="both"/>
        <w:rPr>
          <w:rFonts w:ascii="Times New Roman" w:hAnsi="Times New Roman" w:cs="Times New Roman"/>
          <w:sz w:val="28"/>
          <w:szCs w:val="28"/>
        </w:rPr>
      </w:pPr>
      <w:r w:rsidRPr="00A81C2F">
        <w:rPr>
          <w:rFonts w:ascii="Times New Roman" w:hAnsi="Times New Roman" w:cs="Times New Roman"/>
          <w:sz w:val="28"/>
          <w:szCs w:val="28"/>
        </w:rPr>
        <w:t>Щеголева Н. Г., Терентьева О. И. Трансформация мировой валютной системы: будущее за криптовалютой? // Вестник Московского университета. Серия 6. Экономика. - 2018. - №2.</w:t>
      </w:r>
      <w:r w:rsidRPr="00A81C2F">
        <w:rPr>
          <w:rFonts w:ascii="Times New Roman" w:hAnsi="Times New Roman" w:cs="Times New Roman"/>
          <w:sz w:val="28"/>
          <w:szCs w:val="28"/>
        </w:rPr>
        <w:br w:type="page"/>
      </w:r>
    </w:p>
    <w:p w14:paraId="26D10893" w14:textId="46098214" w:rsidR="001938E2" w:rsidRPr="002B4B74" w:rsidRDefault="00A77639" w:rsidP="007B75E4">
      <w:pPr>
        <w:pStyle w:val="1"/>
        <w:spacing w:before="0" w:line="360" w:lineRule="auto"/>
        <w:jc w:val="center"/>
        <w:rPr>
          <w:rFonts w:ascii="Times New Roman" w:eastAsia="Times New Roman" w:hAnsi="Times New Roman" w:cs="Times New Roman"/>
          <w:b/>
          <w:smallCaps/>
          <w:color w:val="000000"/>
          <w:sz w:val="28"/>
          <w:szCs w:val="28"/>
          <w:lang w:val="en-US"/>
        </w:rPr>
      </w:pPr>
      <w:bookmarkStart w:id="32" w:name="_Toc154763458"/>
      <w:bookmarkStart w:id="33" w:name="_Toc164032573"/>
      <w:bookmarkStart w:id="34" w:name="_Toc169221564"/>
      <w:r w:rsidRPr="002B4B74">
        <w:rPr>
          <w:rFonts w:ascii="Times New Roman" w:eastAsia="Times New Roman" w:hAnsi="Times New Roman" w:cs="Times New Roman"/>
          <w:b/>
          <w:smallCaps/>
          <w:color w:val="000000"/>
          <w:sz w:val="28"/>
          <w:szCs w:val="28"/>
        </w:rPr>
        <w:lastRenderedPageBreak/>
        <w:t>ПРИЛОЖЕНИЯ</w:t>
      </w:r>
      <w:bookmarkEnd w:id="32"/>
      <w:bookmarkEnd w:id="33"/>
      <w:bookmarkEnd w:id="34"/>
    </w:p>
    <w:p w14:paraId="3C42A3B4" w14:textId="14484E2C" w:rsidR="001938E2" w:rsidRPr="002B4B74" w:rsidRDefault="00A77639" w:rsidP="00F51141">
      <w:pPr>
        <w:jc w:val="center"/>
        <w:outlineLvl w:val="1"/>
        <w:rPr>
          <w:rFonts w:ascii="Times New Roman" w:eastAsia="Times New Roman" w:hAnsi="Times New Roman" w:cs="Times New Roman"/>
          <w:b/>
          <w:bCs/>
          <w:sz w:val="28"/>
          <w:szCs w:val="28"/>
        </w:rPr>
      </w:pPr>
      <w:bookmarkStart w:id="35" w:name="_heading=h.32hioqz" w:colFirst="0" w:colLast="0"/>
      <w:bookmarkStart w:id="36" w:name="_Toc154763459"/>
      <w:bookmarkStart w:id="37" w:name="_Toc164032574"/>
      <w:bookmarkStart w:id="38" w:name="_Toc169221565"/>
      <w:bookmarkEnd w:id="35"/>
      <w:r w:rsidRPr="002B4B74">
        <w:rPr>
          <w:rFonts w:ascii="Times New Roman" w:eastAsia="Times New Roman" w:hAnsi="Times New Roman" w:cs="Times New Roman"/>
          <w:b/>
          <w:bCs/>
          <w:sz w:val="28"/>
          <w:szCs w:val="28"/>
        </w:rPr>
        <w:t>П</w:t>
      </w:r>
      <w:r w:rsidR="007B75E4" w:rsidRPr="002B4B74">
        <w:rPr>
          <w:rFonts w:ascii="Times New Roman" w:eastAsia="Times New Roman" w:hAnsi="Times New Roman" w:cs="Times New Roman"/>
          <w:b/>
          <w:bCs/>
          <w:sz w:val="28"/>
          <w:szCs w:val="28"/>
        </w:rPr>
        <w:t>риложение</w:t>
      </w:r>
      <w:r w:rsidRPr="002B4B74">
        <w:rPr>
          <w:rFonts w:ascii="Times New Roman" w:eastAsia="Times New Roman" w:hAnsi="Times New Roman" w:cs="Times New Roman"/>
          <w:b/>
          <w:bCs/>
          <w:sz w:val="28"/>
          <w:szCs w:val="28"/>
        </w:rPr>
        <w:t xml:space="preserve"> 1</w:t>
      </w:r>
      <w:bookmarkEnd w:id="36"/>
      <w:r w:rsidR="007B75E4" w:rsidRPr="002B4B74">
        <w:rPr>
          <w:rFonts w:ascii="Times New Roman" w:eastAsia="Times New Roman" w:hAnsi="Times New Roman" w:cs="Times New Roman"/>
          <w:b/>
          <w:bCs/>
          <w:sz w:val="28"/>
          <w:szCs w:val="28"/>
        </w:rPr>
        <w:t>. Нормативно-правовая документация</w:t>
      </w:r>
      <w:bookmarkEnd w:id="37"/>
      <w:bookmarkEnd w:id="38"/>
    </w:p>
    <w:tbl>
      <w:tblPr>
        <w:tblStyle w:val="afff5"/>
        <w:tblW w:w="9687" w:type="dxa"/>
        <w:jc w:val="right"/>
        <w:tblInd w:w="0" w:type="dxa"/>
        <w:tblLayout w:type="fixed"/>
        <w:tblLook w:val="0000" w:firstRow="0" w:lastRow="0" w:firstColumn="0" w:lastColumn="0" w:noHBand="0" w:noVBand="0"/>
      </w:tblPr>
      <w:tblGrid>
        <w:gridCol w:w="3450"/>
        <w:gridCol w:w="2977"/>
        <w:gridCol w:w="3260"/>
      </w:tblGrid>
      <w:tr w:rsidR="001938E2" w:rsidRPr="002B4B74" w14:paraId="326A788A" w14:textId="77777777" w:rsidTr="007B75E4">
        <w:trPr>
          <w:trHeight w:val="681"/>
          <w:jc w:val="right"/>
        </w:trPr>
        <w:tc>
          <w:tcPr>
            <w:tcW w:w="3450" w:type="dxa"/>
            <w:tcBorders>
              <w:top w:val="single" w:sz="8" w:space="0" w:color="000000"/>
              <w:left w:val="single" w:sz="8" w:space="0" w:color="000000"/>
              <w:bottom w:val="single" w:sz="8" w:space="0" w:color="000000"/>
              <w:right w:val="nil"/>
            </w:tcBorders>
          </w:tcPr>
          <w:p w14:paraId="004C1956" w14:textId="414DE102" w:rsidR="001938E2" w:rsidRPr="002B4B74" w:rsidRDefault="00A77639" w:rsidP="007B75E4">
            <w:pPr>
              <w:tabs>
                <w:tab w:val="left" w:pos="709"/>
              </w:tabs>
              <w:spacing w:before="100" w:after="100" w:line="24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Основные виды разрешенного использования</w:t>
            </w:r>
          </w:p>
        </w:tc>
        <w:tc>
          <w:tcPr>
            <w:tcW w:w="2977" w:type="dxa"/>
            <w:tcBorders>
              <w:top w:val="single" w:sz="8" w:space="0" w:color="000000"/>
              <w:left w:val="single" w:sz="8" w:space="0" w:color="000000"/>
              <w:bottom w:val="single" w:sz="8" w:space="0" w:color="000000"/>
              <w:right w:val="nil"/>
            </w:tcBorders>
          </w:tcPr>
          <w:p w14:paraId="4FCD1073" w14:textId="388FF5F0" w:rsidR="001938E2" w:rsidRPr="002B4B74" w:rsidRDefault="00A77639" w:rsidP="007B75E4">
            <w:pPr>
              <w:tabs>
                <w:tab w:val="left" w:pos="709"/>
              </w:tabs>
              <w:spacing w:before="100" w:after="100" w:line="24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Условно разрешённые</w:t>
            </w:r>
            <w:r w:rsidR="007B75E4" w:rsidRPr="002B4B74">
              <w:rPr>
                <w:rFonts w:ascii="Times New Roman" w:eastAsia="Times New Roman" w:hAnsi="Times New Roman" w:cs="Times New Roman"/>
                <w:b/>
                <w:sz w:val="24"/>
                <w:szCs w:val="24"/>
              </w:rPr>
              <w:t xml:space="preserve"> </w:t>
            </w:r>
            <w:r w:rsidRPr="002B4B74">
              <w:rPr>
                <w:rFonts w:ascii="Times New Roman" w:eastAsia="Times New Roman" w:hAnsi="Times New Roman" w:cs="Times New Roman"/>
                <w:b/>
                <w:sz w:val="24"/>
                <w:szCs w:val="24"/>
              </w:rPr>
              <w:t>виды разрешенного использования</w:t>
            </w:r>
          </w:p>
        </w:tc>
        <w:tc>
          <w:tcPr>
            <w:tcW w:w="3260" w:type="dxa"/>
            <w:tcBorders>
              <w:top w:val="single" w:sz="8" w:space="0" w:color="000000"/>
              <w:left w:val="single" w:sz="8" w:space="0" w:color="000000"/>
              <w:bottom w:val="single" w:sz="8" w:space="0" w:color="000000"/>
              <w:right w:val="single" w:sz="8" w:space="0" w:color="000000"/>
            </w:tcBorders>
          </w:tcPr>
          <w:p w14:paraId="699C7612" w14:textId="3664CBF7" w:rsidR="001938E2" w:rsidRPr="002B4B74" w:rsidRDefault="00A77639" w:rsidP="007B75E4">
            <w:pPr>
              <w:tabs>
                <w:tab w:val="left" w:pos="709"/>
              </w:tabs>
              <w:spacing w:before="100" w:after="100" w:line="240" w:lineRule="auto"/>
              <w:jc w:val="center"/>
              <w:rPr>
                <w:rFonts w:ascii="Times New Roman" w:eastAsia="Times New Roman" w:hAnsi="Times New Roman" w:cs="Times New Roman"/>
                <w:b/>
                <w:sz w:val="24"/>
                <w:szCs w:val="24"/>
              </w:rPr>
            </w:pPr>
            <w:r w:rsidRPr="002B4B74">
              <w:rPr>
                <w:rFonts w:ascii="Times New Roman" w:eastAsia="Times New Roman" w:hAnsi="Times New Roman" w:cs="Times New Roman"/>
                <w:b/>
                <w:sz w:val="24"/>
                <w:szCs w:val="24"/>
              </w:rPr>
              <w:t>Вспомогательные виды</w:t>
            </w:r>
            <w:r w:rsidR="007B75E4" w:rsidRPr="002B4B74">
              <w:rPr>
                <w:rFonts w:ascii="Times New Roman" w:eastAsia="Times New Roman" w:hAnsi="Times New Roman" w:cs="Times New Roman"/>
                <w:b/>
                <w:sz w:val="24"/>
                <w:szCs w:val="24"/>
              </w:rPr>
              <w:t xml:space="preserve"> </w:t>
            </w:r>
            <w:r w:rsidRPr="002B4B74">
              <w:rPr>
                <w:rFonts w:ascii="Times New Roman" w:eastAsia="Times New Roman" w:hAnsi="Times New Roman" w:cs="Times New Roman"/>
                <w:b/>
                <w:sz w:val="24"/>
                <w:szCs w:val="24"/>
              </w:rPr>
              <w:t>разрешенного использования</w:t>
            </w:r>
          </w:p>
        </w:tc>
      </w:tr>
      <w:tr w:rsidR="001938E2" w:rsidRPr="002B4B74" w14:paraId="1434C773" w14:textId="77777777" w:rsidTr="007B75E4">
        <w:trPr>
          <w:trHeight w:val="350"/>
          <w:jc w:val="right"/>
        </w:trPr>
        <w:tc>
          <w:tcPr>
            <w:tcW w:w="3450" w:type="dxa"/>
            <w:tcBorders>
              <w:top w:val="single" w:sz="8" w:space="0" w:color="000000"/>
              <w:left w:val="single" w:sz="8" w:space="0" w:color="000000"/>
              <w:bottom w:val="single" w:sz="8" w:space="0" w:color="000000"/>
              <w:right w:val="nil"/>
            </w:tcBorders>
          </w:tcPr>
          <w:p w14:paraId="399F2478" w14:textId="2E8085CD"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Растениеводство (коды </w:t>
            </w:r>
            <w:r w:rsidR="006B53EF" w:rsidRPr="002B4B74">
              <w:rPr>
                <w:rFonts w:ascii="Times New Roman" w:eastAsia="Times New Roman" w:hAnsi="Times New Roman" w:cs="Times New Roman"/>
                <w:sz w:val="24"/>
                <w:szCs w:val="24"/>
              </w:rPr>
              <w:t>1.2–1.6</w:t>
            </w:r>
            <w:r w:rsidRPr="002B4B74">
              <w:rPr>
                <w:rFonts w:ascii="Times New Roman" w:eastAsia="Times New Roman" w:hAnsi="Times New Roman" w:cs="Times New Roman"/>
                <w:sz w:val="24"/>
                <w:szCs w:val="24"/>
              </w:rPr>
              <w:t>);</w:t>
            </w:r>
          </w:p>
          <w:p w14:paraId="2946DD5F" w14:textId="0D039BAB"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Животноводство (коды </w:t>
            </w:r>
            <w:r w:rsidR="006B53EF" w:rsidRPr="002B4B74">
              <w:rPr>
                <w:rFonts w:ascii="Times New Roman" w:eastAsia="Times New Roman" w:hAnsi="Times New Roman" w:cs="Times New Roman"/>
                <w:sz w:val="24"/>
                <w:szCs w:val="24"/>
              </w:rPr>
              <w:t>1.8–1.11</w:t>
            </w:r>
            <w:r w:rsidRPr="002B4B74">
              <w:rPr>
                <w:rFonts w:ascii="Times New Roman" w:eastAsia="Times New Roman" w:hAnsi="Times New Roman" w:cs="Times New Roman"/>
                <w:sz w:val="24"/>
                <w:szCs w:val="24"/>
              </w:rPr>
              <w:t>);</w:t>
            </w:r>
          </w:p>
          <w:p w14:paraId="1EA74DD2"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Пчеловодство (код 1.12);</w:t>
            </w:r>
          </w:p>
          <w:p w14:paraId="13612FA2"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Рыбоводство (код 1.13);</w:t>
            </w:r>
          </w:p>
          <w:p w14:paraId="126D1220"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Научное обеспечение сельского хозяйства (код 1.14);</w:t>
            </w:r>
          </w:p>
          <w:p w14:paraId="7D5D18E8"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Хранение и переработка сельскохозяйственной продукции (код 1.15);</w:t>
            </w:r>
          </w:p>
          <w:p w14:paraId="779180D4"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Питомники (код 1.17);</w:t>
            </w:r>
          </w:p>
          <w:p w14:paraId="24082B4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Обеспечение сельскохозяйственного производства (код 1.18);</w:t>
            </w:r>
          </w:p>
          <w:p w14:paraId="6871B3D6"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Сенокошение (код 1.19);</w:t>
            </w:r>
          </w:p>
          <w:p w14:paraId="6D0CFF8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Выпас сельскохозяйственных животных (код 1.20);</w:t>
            </w:r>
          </w:p>
          <w:p w14:paraId="26B4596E"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Коммунальное обслуживание (код 3.1);</w:t>
            </w:r>
          </w:p>
          <w:p w14:paraId="6FD79405"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Деловое управление (код 4.1);</w:t>
            </w:r>
          </w:p>
          <w:p w14:paraId="3C567376"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Выставочно-ярмарочная деятельность (код 4.10);</w:t>
            </w:r>
          </w:p>
          <w:p w14:paraId="5B984238"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Природно-познавательный туризм (код 5.2);</w:t>
            </w:r>
          </w:p>
          <w:p w14:paraId="7B313BB3"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Туристическое обслуживание (код 5.2.1);</w:t>
            </w:r>
          </w:p>
          <w:p w14:paraId="2ACC4EA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Охота и рыбалка (код 5.3);</w:t>
            </w:r>
          </w:p>
          <w:p w14:paraId="7AF2CDB6"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Поля для гольфа или конных прогулок (код 5.5); </w:t>
            </w:r>
          </w:p>
          <w:p w14:paraId="4FCAA5E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Пищевая промышленность (код 6.4);</w:t>
            </w:r>
          </w:p>
          <w:p w14:paraId="2C4C0A4E"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Склады (код 6.9);</w:t>
            </w:r>
          </w:p>
          <w:p w14:paraId="7C341552"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Складские площадки (код 6.9.1);</w:t>
            </w:r>
          </w:p>
          <w:p w14:paraId="7522D376"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Научно-производственная деятельность (код 6.12);</w:t>
            </w:r>
          </w:p>
          <w:p w14:paraId="54174CA1"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Общее пользование водными объектами (код 11.1);</w:t>
            </w:r>
          </w:p>
          <w:p w14:paraId="1CE39295"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lastRenderedPageBreak/>
              <w:t>Специальное пользование водными объектами (код 11.2);</w:t>
            </w:r>
          </w:p>
          <w:p w14:paraId="617B2CA7"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Гидротехнические сооружения (код 11.3);</w:t>
            </w:r>
          </w:p>
          <w:p w14:paraId="4D6CEA4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Земельные участки (территории) общего пользования (код 12.0);</w:t>
            </w:r>
          </w:p>
          <w:p w14:paraId="6665211A"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Запас (код 12.3);</w:t>
            </w:r>
          </w:p>
        </w:tc>
        <w:tc>
          <w:tcPr>
            <w:tcW w:w="2977" w:type="dxa"/>
            <w:tcBorders>
              <w:top w:val="single" w:sz="8" w:space="0" w:color="000000"/>
              <w:left w:val="single" w:sz="8" w:space="0" w:color="000000"/>
              <w:bottom w:val="single" w:sz="8" w:space="0" w:color="000000"/>
              <w:right w:val="nil"/>
            </w:tcBorders>
          </w:tcPr>
          <w:p w14:paraId="50B3C4D3"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lastRenderedPageBreak/>
              <w:t>Для индивидуального жилищного строительства  (код 2.1)*;</w:t>
            </w:r>
          </w:p>
          <w:p w14:paraId="1B92BF73"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Для ведения личного подсобного хозяйства (приусадебный земельный участок) (код 2.2)*</w:t>
            </w:r>
          </w:p>
          <w:p w14:paraId="67C76EB9"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Блокированная жилая застройка (код 2.3)*</w:t>
            </w:r>
          </w:p>
          <w:p w14:paraId="68EFA824"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Передвижное жилье (код 2.4)*</w:t>
            </w:r>
          </w:p>
          <w:p w14:paraId="4D124D5C"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Проведение научных исследований (код 3.9.2);</w:t>
            </w:r>
          </w:p>
          <w:p w14:paraId="522EABEC"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Проведение научных испытаний (код 3.9.3);</w:t>
            </w:r>
          </w:p>
          <w:p w14:paraId="63864CF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Магазины (код 4.4);</w:t>
            </w:r>
          </w:p>
          <w:p w14:paraId="324427A1"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Общественное питание (код 4.6);</w:t>
            </w:r>
          </w:p>
          <w:p w14:paraId="7BB11B49"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Гостиничное обслуживание (код 4.7);</w:t>
            </w:r>
          </w:p>
          <w:p w14:paraId="5470AA84"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Служебные гаражи (код 4.9);</w:t>
            </w:r>
          </w:p>
          <w:p w14:paraId="014A727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Строительная промышленность (код 6.6);</w:t>
            </w:r>
          </w:p>
          <w:p w14:paraId="20169B13" w14:textId="77777777" w:rsidR="001938E2" w:rsidRPr="002B4B74" w:rsidRDefault="001938E2" w:rsidP="007B75E4">
            <w:pPr>
              <w:spacing w:line="240" w:lineRule="auto"/>
              <w:ind w:left="142"/>
              <w:rPr>
                <w:rFonts w:ascii="Times New Roman" w:eastAsia="Times New Roman" w:hAnsi="Times New Roman" w:cs="Times New Roman"/>
                <w:sz w:val="24"/>
                <w:szCs w:val="24"/>
              </w:rPr>
            </w:pPr>
          </w:p>
          <w:p w14:paraId="1E47D8D6" w14:textId="77777777" w:rsidR="001938E2" w:rsidRPr="002B4B74" w:rsidRDefault="001938E2" w:rsidP="007B75E4">
            <w:pPr>
              <w:spacing w:line="240" w:lineRule="auto"/>
              <w:ind w:left="142"/>
              <w:rPr>
                <w:rFonts w:ascii="Times New Roman" w:eastAsia="Times New Roman" w:hAnsi="Times New Roman" w:cs="Times New Roman"/>
                <w:sz w:val="24"/>
                <w:szCs w:val="24"/>
              </w:rPr>
            </w:pPr>
          </w:p>
          <w:p w14:paraId="455639CF" w14:textId="77777777" w:rsidR="001938E2" w:rsidRPr="002B4B74" w:rsidRDefault="001938E2" w:rsidP="007B75E4">
            <w:pPr>
              <w:spacing w:line="240" w:lineRule="auto"/>
              <w:rPr>
                <w:rFonts w:ascii="Times New Roman" w:eastAsia="Times New Roman" w:hAnsi="Times New Roman" w:cs="Times New Roman"/>
                <w:sz w:val="24"/>
                <w:szCs w:val="24"/>
              </w:rPr>
            </w:pPr>
          </w:p>
        </w:tc>
        <w:tc>
          <w:tcPr>
            <w:tcW w:w="3260" w:type="dxa"/>
            <w:tcBorders>
              <w:top w:val="single" w:sz="8" w:space="0" w:color="000000"/>
              <w:left w:val="single" w:sz="8" w:space="0" w:color="000000"/>
              <w:bottom w:val="single" w:sz="8" w:space="0" w:color="000000"/>
              <w:right w:val="single" w:sz="8" w:space="0" w:color="000000"/>
            </w:tcBorders>
          </w:tcPr>
          <w:p w14:paraId="17F494E7"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Причалы для маломерных судов (код 5.4);</w:t>
            </w:r>
          </w:p>
          <w:p w14:paraId="1D0123DB"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Энергетика (код 6.7);</w:t>
            </w:r>
          </w:p>
          <w:p w14:paraId="4FC95C67"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Связь (код 6.8);</w:t>
            </w:r>
          </w:p>
          <w:p w14:paraId="7AEABF12" w14:textId="77777777" w:rsidR="001938E2" w:rsidRPr="002B4B74" w:rsidRDefault="00A77639">
            <w:pPr>
              <w:numPr>
                <w:ilvl w:val="0"/>
                <w:numId w:val="22"/>
              </w:numPr>
              <w:spacing w:after="0" w:line="240" w:lineRule="auto"/>
              <w:ind w:left="142"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Разрешенные виды использования с кодами 7.1, 7.2, 7.3, 7.4, 7.5;</w:t>
            </w:r>
          </w:p>
          <w:p w14:paraId="1AB105B6" w14:textId="77777777" w:rsidR="001938E2" w:rsidRPr="002B4B74" w:rsidRDefault="001938E2" w:rsidP="007B75E4">
            <w:pPr>
              <w:spacing w:line="240" w:lineRule="auto"/>
              <w:ind w:left="142"/>
              <w:rPr>
                <w:rFonts w:ascii="Times New Roman" w:eastAsia="Times New Roman" w:hAnsi="Times New Roman" w:cs="Times New Roman"/>
                <w:sz w:val="24"/>
                <w:szCs w:val="24"/>
              </w:rPr>
            </w:pPr>
          </w:p>
        </w:tc>
      </w:tr>
    </w:tbl>
    <w:p w14:paraId="091D7397" w14:textId="77777777" w:rsidR="007B75E4" w:rsidRPr="002B4B74" w:rsidRDefault="00A77639" w:rsidP="007B75E4">
      <w:pPr>
        <w:keepNext/>
        <w:spacing w:before="160" w:after="0" w:line="360" w:lineRule="auto"/>
        <w:ind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14:paraId="184E1E4A" w14:textId="02ADBD88" w:rsidR="007B75E4" w:rsidRPr="002B4B74" w:rsidRDefault="00A77639">
      <w:pPr>
        <w:pStyle w:val="a5"/>
        <w:keepNext/>
        <w:numPr>
          <w:ilvl w:val="2"/>
          <w:numId w:val="34"/>
        </w:numP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 xml:space="preserve">Свод правил 42.13330.2016 «СНиП 2.07.01-89*. Градостроительство. Планировка и застройка городских и сельских поселений», п.15; </w:t>
      </w:r>
    </w:p>
    <w:p w14:paraId="580F5A34" w14:textId="77777777" w:rsidR="007B75E4" w:rsidRPr="002B4B74" w:rsidRDefault="00A77639">
      <w:pPr>
        <w:pStyle w:val="a5"/>
        <w:keepNext/>
        <w:numPr>
          <w:ilvl w:val="2"/>
          <w:numId w:val="34"/>
        </w:numP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14:paraId="418C29A7" w14:textId="306CC6B2" w:rsidR="001938E2" w:rsidRPr="002B4B74" w:rsidRDefault="00A77639">
      <w:pPr>
        <w:pStyle w:val="a5"/>
        <w:keepNext/>
        <w:numPr>
          <w:ilvl w:val="2"/>
          <w:numId w:val="34"/>
        </w:numPr>
        <w:spacing w:after="0" w:line="360" w:lineRule="auto"/>
        <w:ind w:left="0" w:firstLine="720"/>
        <w:jc w:val="both"/>
        <w:rPr>
          <w:rFonts w:ascii="Times New Roman" w:eastAsia="Times New Roman" w:hAnsi="Times New Roman" w:cs="Times New Roman"/>
          <w:sz w:val="28"/>
          <w:szCs w:val="28"/>
        </w:rPr>
      </w:pPr>
      <w:r w:rsidRPr="002B4B74">
        <w:rPr>
          <w:rFonts w:ascii="Times New Roman" w:eastAsia="Times New Roman" w:hAnsi="Times New Roman" w:cs="Times New Roman"/>
          <w:sz w:val="28"/>
          <w:szCs w:val="28"/>
        </w:rPr>
        <w:t>другие действующие нормативы и технические регламенты.</w:t>
      </w:r>
    </w:p>
    <w:tbl>
      <w:tblPr>
        <w:tblStyle w:val="afff6"/>
        <w:tblW w:w="9639"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1511"/>
        <w:gridCol w:w="1329"/>
      </w:tblGrid>
      <w:tr w:rsidR="001938E2" w:rsidRPr="002B4B74" w14:paraId="466C10EC" w14:textId="77777777" w:rsidTr="007B75E4">
        <w:trPr>
          <w:jc w:val="right"/>
        </w:trPr>
        <w:tc>
          <w:tcPr>
            <w:tcW w:w="704" w:type="dxa"/>
          </w:tcPr>
          <w:p w14:paraId="3926CA9A"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2037551B"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(2.1, 2.2, 2.3, 2.4, 4.4, 4.6, 4.7, 5.2.1, 5.3) </w:t>
            </w:r>
          </w:p>
        </w:tc>
        <w:tc>
          <w:tcPr>
            <w:tcW w:w="1511" w:type="dxa"/>
          </w:tcPr>
          <w:p w14:paraId="05C8BA83"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w:t>
            </w:r>
          </w:p>
        </w:tc>
        <w:tc>
          <w:tcPr>
            <w:tcW w:w="1329" w:type="dxa"/>
          </w:tcPr>
          <w:p w14:paraId="00A7F4EE"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w:t>
            </w:r>
          </w:p>
        </w:tc>
      </w:tr>
      <w:tr w:rsidR="001938E2" w:rsidRPr="002B4B74" w14:paraId="2A663481" w14:textId="77777777" w:rsidTr="007B75E4">
        <w:trPr>
          <w:jc w:val="right"/>
        </w:trPr>
        <w:tc>
          <w:tcPr>
            <w:tcW w:w="704" w:type="dxa"/>
          </w:tcPr>
          <w:p w14:paraId="3AD20BFF"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272307E9"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(3.1, 3.9.2, 3.9.3, 4.1, 4.9, 4.10, 6.4,  6.9, 6.12)</w:t>
            </w:r>
          </w:p>
        </w:tc>
        <w:tc>
          <w:tcPr>
            <w:tcW w:w="1511" w:type="dxa"/>
          </w:tcPr>
          <w:p w14:paraId="05F33A0F"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w:t>
            </w:r>
          </w:p>
        </w:tc>
        <w:tc>
          <w:tcPr>
            <w:tcW w:w="1329" w:type="dxa"/>
          </w:tcPr>
          <w:p w14:paraId="5F06FEB4"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w:t>
            </w:r>
          </w:p>
        </w:tc>
      </w:tr>
      <w:tr w:rsidR="001938E2" w:rsidRPr="002B4B74" w14:paraId="2AE9C692" w14:textId="77777777" w:rsidTr="007B75E4">
        <w:trPr>
          <w:jc w:val="right"/>
        </w:trPr>
        <w:tc>
          <w:tcPr>
            <w:tcW w:w="704" w:type="dxa"/>
          </w:tcPr>
          <w:p w14:paraId="2DF90F08"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46C27B66"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для видов разрешенного использования с кодами (1.2, 1.3, 1.4, 1.5, 1.6, 1.8, 1.9, 1.10, 1.11, 1.12, 1.13, 1.14, 1.15, 1.17, 1.18)</w:t>
            </w:r>
          </w:p>
        </w:tc>
        <w:tc>
          <w:tcPr>
            <w:tcW w:w="1511" w:type="dxa"/>
          </w:tcPr>
          <w:p w14:paraId="2E04DB90"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w:t>
            </w:r>
          </w:p>
        </w:tc>
        <w:tc>
          <w:tcPr>
            <w:tcW w:w="1329" w:type="dxa"/>
          </w:tcPr>
          <w:p w14:paraId="0B67DF2F"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w:t>
            </w:r>
          </w:p>
        </w:tc>
      </w:tr>
      <w:tr w:rsidR="001938E2" w:rsidRPr="002B4B74" w14:paraId="0F813346" w14:textId="77777777" w:rsidTr="007B75E4">
        <w:trPr>
          <w:jc w:val="right"/>
        </w:trPr>
        <w:tc>
          <w:tcPr>
            <w:tcW w:w="704" w:type="dxa"/>
          </w:tcPr>
          <w:p w14:paraId="6573A73A"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20E35442"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 допустимые размеры земельных участков для видов разрешенного использования с кодами (3.1) в части объектов инженерного обеспечения</w:t>
            </w:r>
          </w:p>
        </w:tc>
        <w:tc>
          <w:tcPr>
            <w:tcW w:w="1511" w:type="dxa"/>
            <w:vAlign w:val="center"/>
          </w:tcPr>
          <w:p w14:paraId="4C2428F0"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га</w:t>
            </w:r>
          </w:p>
        </w:tc>
        <w:tc>
          <w:tcPr>
            <w:tcW w:w="1329" w:type="dxa"/>
            <w:vAlign w:val="center"/>
          </w:tcPr>
          <w:p w14:paraId="22436B89"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0,01-6</w:t>
            </w:r>
          </w:p>
        </w:tc>
      </w:tr>
      <w:tr w:rsidR="001938E2" w:rsidRPr="002B4B74" w14:paraId="5264E715" w14:textId="77777777" w:rsidTr="007B75E4">
        <w:trPr>
          <w:jc w:val="right"/>
        </w:trPr>
        <w:tc>
          <w:tcPr>
            <w:tcW w:w="704" w:type="dxa"/>
          </w:tcPr>
          <w:p w14:paraId="6A98C95D"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0271D2D3"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 допустимые размеры земельных участков для вида разрешенного использования с кодом 5.3, 5.5</w:t>
            </w:r>
          </w:p>
        </w:tc>
        <w:tc>
          <w:tcPr>
            <w:tcW w:w="1511" w:type="dxa"/>
            <w:vAlign w:val="center"/>
          </w:tcPr>
          <w:p w14:paraId="63B19A8E"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га.</w:t>
            </w:r>
          </w:p>
        </w:tc>
        <w:tc>
          <w:tcPr>
            <w:tcW w:w="1329" w:type="dxa"/>
            <w:vAlign w:val="center"/>
          </w:tcPr>
          <w:p w14:paraId="2F831261"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0,3- не подлежит установлению</w:t>
            </w:r>
          </w:p>
        </w:tc>
      </w:tr>
      <w:tr w:rsidR="001938E2" w:rsidRPr="002B4B74" w14:paraId="5A893801" w14:textId="77777777" w:rsidTr="007B75E4">
        <w:trPr>
          <w:jc w:val="right"/>
        </w:trPr>
        <w:tc>
          <w:tcPr>
            <w:tcW w:w="704" w:type="dxa"/>
          </w:tcPr>
          <w:p w14:paraId="0401F44A"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5A055E53"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 допустимые размеры земельных участков для видов разрешенного использования с кодами (2.1, 2.2, 2.3, 2.4,4.4, 4.6, 4.7, 4.9, 6.7, 6.8, 6.9, 6.9.1)</w:t>
            </w:r>
          </w:p>
        </w:tc>
        <w:tc>
          <w:tcPr>
            <w:tcW w:w="1511" w:type="dxa"/>
            <w:vAlign w:val="center"/>
          </w:tcPr>
          <w:p w14:paraId="1B006CC6"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кв.м.</w:t>
            </w:r>
          </w:p>
        </w:tc>
        <w:tc>
          <w:tcPr>
            <w:tcW w:w="1329" w:type="dxa"/>
            <w:vAlign w:val="center"/>
          </w:tcPr>
          <w:p w14:paraId="7A599A81"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200 – 3000</w:t>
            </w:r>
          </w:p>
        </w:tc>
      </w:tr>
      <w:tr w:rsidR="001938E2" w:rsidRPr="002B4B74" w14:paraId="52286249" w14:textId="77777777" w:rsidTr="007B75E4">
        <w:trPr>
          <w:jc w:val="right"/>
        </w:trPr>
        <w:tc>
          <w:tcPr>
            <w:tcW w:w="704" w:type="dxa"/>
          </w:tcPr>
          <w:p w14:paraId="5D3662FE"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0A8081F1"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 допустимые размеры земельных участков для видов разрешенного использования с кодами (4.10, 5.2.1,)</w:t>
            </w:r>
          </w:p>
        </w:tc>
        <w:tc>
          <w:tcPr>
            <w:tcW w:w="1511" w:type="dxa"/>
            <w:vAlign w:val="center"/>
          </w:tcPr>
          <w:p w14:paraId="7F05C1F4"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кв.м.</w:t>
            </w:r>
          </w:p>
        </w:tc>
        <w:tc>
          <w:tcPr>
            <w:tcW w:w="1329" w:type="dxa"/>
            <w:vAlign w:val="center"/>
          </w:tcPr>
          <w:p w14:paraId="1AEEB1D1"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400 – не подлежит установлению</w:t>
            </w:r>
          </w:p>
        </w:tc>
      </w:tr>
      <w:tr w:rsidR="001938E2" w:rsidRPr="002B4B74" w14:paraId="152E945D" w14:textId="77777777" w:rsidTr="007B75E4">
        <w:trPr>
          <w:jc w:val="right"/>
        </w:trPr>
        <w:tc>
          <w:tcPr>
            <w:tcW w:w="704" w:type="dxa"/>
          </w:tcPr>
          <w:p w14:paraId="724F6FAC"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6C7BFB90"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 допустимые размеры земельных участков для вида разрешенного использования с кодами (3.9.2, 3.9.3, 4.1, 6.4, 6.6, 6.12, 7.1, 7.2, 7.3, 7.4, 7.5)</w:t>
            </w:r>
          </w:p>
        </w:tc>
        <w:tc>
          <w:tcPr>
            <w:tcW w:w="1511" w:type="dxa"/>
            <w:vAlign w:val="center"/>
          </w:tcPr>
          <w:p w14:paraId="6B6EBAAC"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га.</w:t>
            </w:r>
          </w:p>
        </w:tc>
        <w:tc>
          <w:tcPr>
            <w:tcW w:w="1329" w:type="dxa"/>
            <w:vAlign w:val="center"/>
          </w:tcPr>
          <w:p w14:paraId="11FC3FF7"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0,02- не подлежит установлению</w:t>
            </w:r>
          </w:p>
        </w:tc>
      </w:tr>
      <w:tr w:rsidR="001938E2" w:rsidRPr="002B4B74" w14:paraId="689D415E" w14:textId="77777777" w:rsidTr="007B75E4">
        <w:trPr>
          <w:jc w:val="right"/>
        </w:trPr>
        <w:tc>
          <w:tcPr>
            <w:tcW w:w="704" w:type="dxa"/>
          </w:tcPr>
          <w:p w14:paraId="36FE7F04"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5C5B7E04"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 допустимые размеры земельных участков для вида  разрешенного использования с кодами (1.14, 1.15, 1.17, 1.18, 1.19, 1.20)</w:t>
            </w:r>
          </w:p>
        </w:tc>
        <w:tc>
          <w:tcPr>
            <w:tcW w:w="1511" w:type="dxa"/>
            <w:vAlign w:val="center"/>
          </w:tcPr>
          <w:p w14:paraId="3CFE36D2"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га.</w:t>
            </w:r>
          </w:p>
        </w:tc>
        <w:tc>
          <w:tcPr>
            <w:tcW w:w="1329" w:type="dxa"/>
            <w:vAlign w:val="center"/>
          </w:tcPr>
          <w:p w14:paraId="7F89E82F"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0,02- не подлежит установлению</w:t>
            </w:r>
          </w:p>
        </w:tc>
      </w:tr>
      <w:tr w:rsidR="001938E2" w:rsidRPr="002B4B74" w14:paraId="727B6739" w14:textId="77777777" w:rsidTr="007B75E4">
        <w:trPr>
          <w:jc w:val="right"/>
        </w:trPr>
        <w:tc>
          <w:tcPr>
            <w:tcW w:w="704" w:type="dxa"/>
          </w:tcPr>
          <w:p w14:paraId="73E19B5F"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31127EC1" w14:textId="77777777"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Другие предельно допустимые размеры земельных участков:</w:t>
            </w:r>
          </w:p>
          <w:p w14:paraId="2D9573AD" w14:textId="67E69DB2"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а)  по ширине вдоль красных линий земель и территорий общего пользования (главный фасад) для видов разрешенного использования с кодами </w:t>
            </w:r>
            <w:r w:rsidR="007B75E4" w:rsidRPr="002B4B74">
              <w:rPr>
                <w:rFonts w:ascii="Times New Roman" w:eastAsia="Times New Roman" w:hAnsi="Times New Roman" w:cs="Times New Roman"/>
                <w:sz w:val="24"/>
                <w:szCs w:val="24"/>
              </w:rPr>
              <w:t>2.1–2.4</w:t>
            </w:r>
          </w:p>
          <w:p w14:paraId="59838B36" w14:textId="77777777"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для остальных видов разрешенного использования - не подлежит установлению;</w:t>
            </w:r>
          </w:p>
          <w:p w14:paraId="26808EE1" w14:textId="39344C52"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б)  по любой другой стороне для видов разрешенного использования с кодами </w:t>
            </w:r>
            <w:r w:rsidR="007B75E4" w:rsidRPr="002B4B74">
              <w:rPr>
                <w:rFonts w:ascii="Times New Roman" w:eastAsia="Times New Roman" w:hAnsi="Times New Roman" w:cs="Times New Roman"/>
                <w:sz w:val="24"/>
                <w:szCs w:val="24"/>
              </w:rPr>
              <w:t>2.1–2.4</w:t>
            </w:r>
            <w:r w:rsidRPr="002B4B74">
              <w:rPr>
                <w:rFonts w:ascii="Times New Roman" w:eastAsia="Times New Roman" w:hAnsi="Times New Roman" w:cs="Times New Roman"/>
                <w:sz w:val="24"/>
                <w:szCs w:val="24"/>
              </w:rPr>
              <w:t xml:space="preserve"> </w:t>
            </w:r>
          </w:p>
          <w:p w14:paraId="2CF615AC" w14:textId="77777777"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в) для остальных видов разрешенного использования </w:t>
            </w:r>
          </w:p>
        </w:tc>
        <w:tc>
          <w:tcPr>
            <w:tcW w:w="1511" w:type="dxa"/>
            <w:vAlign w:val="center"/>
          </w:tcPr>
          <w:p w14:paraId="77AA2958"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w:t>
            </w:r>
          </w:p>
        </w:tc>
        <w:tc>
          <w:tcPr>
            <w:tcW w:w="1329" w:type="dxa"/>
          </w:tcPr>
          <w:p w14:paraId="56010835" w14:textId="77777777" w:rsidR="001938E2" w:rsidRPr="002B4B74" w:rsidRDefault="001938E2" w:rsidP="007B75E4">
            <w:pPr>
              <w:spacing w:line="240" w:lineRule="auto"/>
              <w:jc w:val="center"/>
              <w:rPr>
                <w:rFonts w:ascii="Times New Roman" w:eastAsia="Times New Roman" w:hAnsi="Times New Roman" w:cs="Times New Roman"/>
                <w:sz w:val="24"/>
                <w:szCs w:val="24"/>
              </w:rPr>
            </w:pPr>
          </w:p>
          <w:p w14:paraId="00A4C12F" w14:textId="77777777" w:rsidR="001938E2" w:rsidRPr="002B4B74" w:rsidRDefault="001938E2" w:rsidP="007B75E4">
            <w:pPr>
              <w:spacing w:line="240" w:lineRule="auto"/>
              <w:jc w:val="center"/>
              <w:rPr>
                <w:rFonts w:ascii="Times New Roman" w:eastAsia="Times New Roman" w:hAnsi="Times New Roman" w:cs="Times New Roman"/>
                <w:sz w:val="24"/>
                <w:szCs w:val="24"/>
              </w:rPr>
            </w:pPr>
          </w:p>
          <w:p w14:paraId="4B93D914"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от 12 до 25</w:t>
            </w:r>
          </w:p>
          <w:p w14:paraId="01FBA62B" w14:textId="77777777" w:rsidR="001938E2" w:rsidRPr="002B4B74" w:rsidRDefault="001938E2" w:rsidP="007B75E4">
            <w:pPr>
              <w:spacing w:line="240" w:lineRule="auto"/>
              <w:rPr>
                <w:rFonts w:ascii="Times New Roman" w:eastAsia="Times New Roman" w:hAnsi="Times New Roman" w:cs="Times New Roman"/>
                <w:sz w:val="24"/>
                <w:szCs w:val="24"/>
              </w:rPr>
            </w:pPr>
          </w:p>
          <w:p w14:paraId="2E226CA8" w14:textId="77777777" w:rsidR="001938E2" w:rsidRPr="002B4B74" w:rsidRDefault="001938E2" w:rsidP="007B75E4">
            <w:pPr>
              <w:widowControl w:val="0"/>
              <w:tabs>
                <w:tab w:val="left" w:pos="709"/>
                <w:tab w:val="left" w:pos="1080"/>
              </w:tabs>
              <w:spacing w:line="240" w:lineRule="auto"/>
              <w:rPr>
                <w:rFonts w:ascii="Times New Roman" w:eastAsia="Times New Roman" w:hAnsi="Times New Roman" w:cs="Times New Roman"/>
                <w:sz w:val="24"/>
                <w:szCs w:val="24"/>
              </w:rPr>
            </w:pPr>
          </w:p>
          <w:p w14:paraId="79AF22E0" w14:textId="77777777"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не подлежит установлению;</w:t>
            </w:r>
          </w:p>
          <w:p w14:paraId="4ED9E4E8"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не менее 12</w:t>
            </w:r>
          </w:p>
          <w:p w14:paraId="182F8A1A" w14:textId="77777777" w:rsidR="001938E2" w:rsidRPr="002B4B74" w:rsidRDefault="001938E2" w:rsidP="007B75E4">
            <w:pPr>
              <w:widowControl w:val="0"/>
              <w:tabs>
                <w:tab w:val="left" w:pos="709"/>
                <w:tab w:val="left" w:pos="1080"/>
              </w:tabs>
              <w:spacing w:line="240" w:lineRule="auto"/>
              <w:rPr>
                <w:rFonts w:ascii="Times New Roman" w:eastAsia="Times New Roman" w:hAnsi="Times New Roman" w:cs="Times New Roman"/>
                <w:sz w:val="24"/>
                <w:szCs w:val="24"/>
              </w:rPr>
            </w:pPr>
          </w:p>
          <w:p w14:paraId="72D1B78C" w14:textId="77777777" w:rsidR="001938E2" w:rsidRPr="002B4B74" w:rsidRDefault="00A77639" w:rsidP="007B75E4">
            <w:pPr>
              <w:widowControl w:val="0"/>
              <w:tabs>
                <w:tab w:val="left" w:pos="709"/>
                <w:tab w:val="left" w:pos="1080"/>
              </w:tabs>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не подлежит установлению</w:t>
            </w:r>
          </w:p>
        </w:tc>
      </w:tr>
      <w:tr w:rsidR="001938E2" w:rsidRPr="002B4B74" w14:paraId="6186C228" w14:textId="77777777" w:rsidTr="007B75E4">
        <w:trPr>
          <w:jc w:val="right"/>
        </w:trPr>
        <w:tc>
          <w:tcPr>
            <w:tcW w:w="704" w:type="dxa"/>
          </w:tcPr>
          <w:p w14:paraId="0333EF2B"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7A6B0907"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Предельное количество этажей зданий, строений и сооружений для всех объектов капитального строительства</w:t>
            </w:r>
          </w:p>
        </w:tc>
        <w:tc>
          <w:tcPr>
            <w:tcW w:w="1511" w:type="dxa"/>
            <w:vAlign w:val="center"/>
          </w:tcPr>
          <w:p w14:paraId="77464B87"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этаж</w:t>
            </w:r>
          </w:p>
        </w:tc>
        <w:tc>
          <w:tcPr>
            <w:tcW w:w="1329" w:type="dxa"/>
            <w:vAlign w:val="center"/>
          </w:tcPr>
          <w:p w14:paraId="5ECC5FDE"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w:t>
            </w:r>
          </w:p>
        </w:tc>
      </w:tr>
      <w:tr w:rsidR="001938E2" w:rsidRPr="002B4B74" w14:paraId="53B73502" w14:textId="77777777" w:rsidTr="007B75E4">
        <w:trPr>
          <w:jc w:val="right"/>
        </w:trPr>
        <w:tc>
          <w:tcPr>
            <w:tcW w:w="704" w:type="dxa"/>
          </w:tcPr>
          <w:p w14:paraId="09D351B3"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0AF1F95A"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Минимальный процент застройки в границах земельных участков для видов разрешенного использования с кодами (4.10, 5.2.1, 5.3)</w:t>
            </w:r>
          </w:p>
        </w:tc>
        <w:tc>
          <w:tcPr>
            <w:tcW w:w="1511" w:type="dxa"/>
            <w:vAlign w:val="center"/>
          </w:tcPr>
          <w:p w14:paraId="7FF7A372"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w:t>
            </w:r>
          </w:p>
        </w:tc>
        <w:tc>
          <w:tcPr>
            <w:tcW w:w="1329" w:type="dxa"/>
            <w:vAlign w:val="center"/>
          </w:tcPr>
          <w:p w14:paraId="5A463DA1"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w:t>
            </w:r>
          </w:p>
        </w:tc>
      </w:tr>
      <w:tr w:rsidR="001938E2" w:rsidRPr="002B4B74" w14:paraId="713707B0" w14:textId="77777777" w:rsidTr="007B75E4">
        <w:trPr>
          <w:jc w:val="right"/>
        </w:trPr>
        <w:tc>
          <w:tcPr>
            <w:tcW w:w="704" w:type="dxa"/>
          </w:tcPr>
          <w:p w14:paraId="367980AB"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6E49EC05"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Максимальный процент застройки в границах земельных участков для видов разрешенного использования с кодами (4.4, 4.6, 4.7, 4.9, 6.9)</w:t>
            </w:r>
          </w:p>
        </w:tc>
        <w:tc>
          <w:tcPr>
            <w:tcW w:w="1511" w:type="dxa"/>
            <w:vAlign w:val="center"/>
          </w:tcPr>
          <w:p w14:paraId="24F07C18"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w:t>
            </w:r>
          </w:p>
        </w:tc>
        <w:tc>
          <w:tcPr>
            <w:tcW w:w="1329" w:type="dxa"/>
            <w:vAlign w:val="center"/>
          </w:tcPr>
          <w:p w14:paraId="38D57D5C"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80</w:t>
            </w:r>
          </w:p>
        </w:tc>
      </w:tr>
      <w:tr w:rsidR="001938E2" w:rsidRPr="002B4B74" w14:paraId="35CBE1F1" w14:textId="77777777" w:rsidTr="007B75E4">
        <w:trPr>
          <w:jc w:val="right"/>
        </w:trPr>
        <w:tc>
          <w:tcPr>
            <w:tcW w:w="704" w:type="dxa"/>
          </w:tcPr>
          <w:p w14:paraId="672EDFE6"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0C50693A"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Максимальный процент застройки в границах земельных участков для видов разрешенного использования с кодами (1.14, 1.15, 1.18, 2.1, 2.2, 2.3, 2.4, 4.1, 4.10, 5.2.1, 5.3)</w:t>
            </w:r>
          </w:p>
        </w:tc>
        <w:tc>
          <w:tcPr>
            <w:tcW w:w="1511" w:type="dxa"/>
            <w:vAlign w:val="center"/>
          </w:tcPr>
          <w:p w14:paraId="03E1946A"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w:t>
            </w:r>
          </w:p>
        </w:tc>
        <w:tc>
          <w:tcPr>
            <w:tcW w:w="1329" w:type="dxa"/>
            <w:vAlign w:val="center"/>
          </w:tcPr>
          <w:p w14:paraId="00075EC8"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50</w:t>
            </w:r>
          </w:p>
        </w:tc>
      </w:tr>
      <w:tr w:rsidR="001938E2" w:rsidRPr="002B4B74" w14:paraId="5304A0A5" w14:textId="77777777" w:rsidTr="007B75E4">
        <w:trPr>
          <w:jc w:val="right"/>
        </w:trPr>
        <w:tc>
          <w:tcPr>
            <w:tcW w:w="704" w:type="dxa"/>
          </w:tcPr>
          <w:p w14:paraId="69A7B8BC"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6266F822"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Максимальный процент застройки в границах земельных участков для видов разрешенного использования с кодами (3.9.2, 3.9.3, 6.4, 6.12)</w:t>
            </w:r>
          </w:p>
        </w:tc>
        <w:tc>
          <w:tcPr>
            <w:tcW w:w="1511" w:type="dxa"/>
            <w:vAlign w:val="center"/>
          </w:tcPr>
          <w:p w14:paraId="234A2983"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w:t>
            </w:r>
          </w:p>
        </w:tc>
        <w:tc>
          <w:tcPr>
            <w:tcW w:w="1329" w:type="dxa"/>
            <w:vAlign w:val="center"/>
          </w:tcPr>
          <w:p w14:paraId="6F275569"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30</w:t>
            </w:r>
          </w:p>
        </w:tc>
      </w:tr>
      <w:tr w:rsidR="001938E2" w:rsidRPr="002B4B74" w14:paraId="7C6E3E82" w14:textId="77777777" w:rsidTr="007B75E4">
        <w:trPr>
          <w:jc w:val="right"/>
        </w:trPr>
        <w:tc>
          <w:tcPr>
            <w:tcW w:w="704" w:type="dxa"/>
          </w:tcPr>
          <w:p w14:paraId="7393AB63" w14:textId="77777777" w:rsidR="001938E2" w:rsidRPr="002B4B74" w:rsidRDefault="001938E2">
            <w:pPr>
              <w:numPr>
                <w:ilvl w:val="0"/>
                <w:numId w:val="23"/>
              </w:numPr>
              <w:spacing w:after="0" w:line="240" w:lineRule="auto"/>
              <w:ind w:left="0" w:firstLine="34"/>
              <w:jc w:val="center"/>
              <w:rPr>
                <w:rFonts w:ascii="Times New Roman" w:eastAsia="Times New Roman" w:hAnsi="Times New Roman" w:cs="Times New Roman"/>
                <w:sz w:val="24"/>
                <w:szCs w:val="24"/>
              </w:rPr>
            </w:pPr>
          </w:p>
        </w:tc>
        <w:tc>
          <w:tcPr>
            <w:tcW w:w="6095" w:type="dxa"/>
          </w:tcPr>
          <w:p w14:paraId="0322DFD1" w14:textId="77777777" w:rsidR="001938E2" w:rsidRPr="002B4B74" w:rsidRDefault="00A77639" w:rsidP="007B75E4">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Максимальный процент застройки в границах земельных участков для видов разрешенного использования с кодами (1.2, 1.3, 1.4, 1.5, 1.6, 1.8, 1.9, 1.10, 1.11, 1.12, 1.13)</w:t>
            </w:r>
          </w:p>
        </w:tc>
        <w:tc>
          <w:tcPr>
            <w:tcW w:w="1511" w:type="dxa"/>
            <w:vAlign w:val="center"/>
          </w:tcPr>
          <w:p w14:paraId="6BF1094C"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w:t>
            </w:r>
          </w:p>
        </w:tc>
        <w:tc>
          <w:tcPr>
            <w:tcW w:w="1329" w:type="dxa"/>
            <w:vAlign w:val="center"/>
          </w:tcPr>
          <w:p w14:paraId="18FEA78B" w14:textId="77777777" w:rsidR="001938E2" w:rsidRPr="002B4B74" w:rsidRDefault="00A77639" w:rsidP="007B75E4">
            <w:pPr>
              <w:spacing w:line="240" w:lineRule="auto"/>
              <w:jc w:val="center"/>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10</w:t>
            </w:r>
          </w:p>
        </w:tc>
      </w:tr>
    </w:tbl>
    <w:p w14:paraId="07CE6544" w14:textId="77777777" w:rsidR="007B75E4" w:rsidRPr="002B4B74" w:rsidRDefault="00A77639" w:rsidP="006B53EF">
      <w:pPr>
        <w:spacing w:line="240" w:lineRule="auto"/>
        <w:ind w:firstLine="720"/>
        <w:jc w:val="both"/>
        <w:rPr>
          <w:rFonts w:ascii="Times New Roman" w:eastAsia="Times New Roman" w:hAnsi="Times New Roman" w:cs="Times New Roman"/>
          <w:color w:val="000000"/>
          <w:sz w:val="24"/>
          <w:szCs w:val="24"/>
        </w:rPr>
      </w:pPr>
      <w:bookmarkStart w:id="39" w:name="_heading=h.1hmsyys" w:colFirst="0" w:colLast="0"/>
      <w:bookmarkEnd w:id="39"/>
      <w:r w:rsidRPr="002B4B74">
        <w:rPr>
          <w:rFonts w:ascii="Times New Roman" w:eastAsia="Times New Roman" w:hAnsi="Times New Roman" w:cs="Times New Roman"/>
          <w:color w:val="000000"/>
          <w:sz w:val="24"/>
          <w:szCs w:val="24"/>
        </w:rPr>
        <w:t>* - данные виды разрешенного использования земельных участков применяются исключительно к категории земель « земли населенных пунктов»</w:t>
      </w:r>
    </w:p>
    <w:p w14:paraId="074A01B1" w14:textId="4AADC794" w:rsidR="001938E2" w:rsidRPr="002B4B74" w:rsidRDefault="00A77639" w:rsidP="007B75E4">
      <w:pPr>
        <w:spacing w:line="360" w:lineRule="auto"/>
        <w:ind w:firstLine="720"/>
        <w:jc w:val="both"/>
        <w:rPr>
          <w:rFonts w:ascii="Times New Roman" w:eastAsia="Times New Roman" w:hAnsi="Times New Roman" w:cs="Times New Roman"/>
          <w:color w:val="000000"/>
          <w:sz w:val="28"/>
          <w:szCs w:val="28"/>
        </w:rPr>
      </w:pPr>
      <w:r w:rsidRPr="002B4B74">
        <w:rPr>
          <w:rFonts w:ascii="Times New Roman" w:eastAsia="Times New Roman" w:hAnsi="Times New Roman" w:cs="Times New Roman"/>
          <w:sz w:val="28"/>
          <w:szCs w:val="28"/>
        </w:rPr>
        <w:t>Для неуказанных видов разрешенного использования земельных участков предельные (минимальные и (или) максимальные) размеры (длина, ширина, площадь) земельных участков, предельные параметры разрешенного строительства, реконструкции объектов капитального строительства земельных участков не подлежат установлению.</w:t>
      </w:r>
    </w:p>
    <w:p w14:paraId="3D2FA9CF" w14:textId="77777777" w:rsidR="001938E2" w:rsidRPr="002B4B74" w:rsidRDefault="00A77639" w:rsidP="008738C3">
      <w:pPr>
        <w:spacing w:line="360" w:lineRule="auto"/>
        <w:rPr>
          <w:rFonts w:ascii="Times New Roman" w:eastAsia="Times New Roman" w:hAnsi="Times New Roman" w:cs="Times New Roman"/>
          <w:sz w:val="28"/>
          <w:szCs w:val="28"/>
        </w:rPr>
      </w:pPr>
      <w:r w:rsidRPr="002B4B74">
        <w:rPr>
          <w:rFonts w:ascii="Times New Roman" w:hAnsi="Times New Roman" w:cs="Times New Roman"/>
          <w:sz w:val="28"/>
          <w:szCs w:val="28"/>
        </w:rPr>
        <w:br w:type="page"/>
      </w:r>
    </w:p>
    <w:p w14:paraId="4DD8EA59" w14:textId="00D94BFF" w:rsidR="001938E2" w:rsidRPr="002B4B74" w:rsidRDefault="00A77639" w:rsidP="006B53EF">
      <w:pPr>
        <w:spacing w:line="360" w:lineRule="auto"/>
        <w:jc w:val="center"/>
        <w:outlineLvl w:val="1"/>
        <w:rPr>
          <w:rFonts w:ascii="Times New Roman" w:eastAsia="Times New Roman" w:hAnsi="Times New Roman" w:cs="Times New Roman"/>
          <w:b/>
          <w:bCs/>
          <w:sz w:val="28"/>
          <w:szCs w:val="28"/>
        </w:rPr>
      </w:pPr>
      <w:bookmarkStart w:id="40" w:name="_heading=h.41mghml" w:colFirst="0" w:colLast="0"/>
      <w:bookmarkStart w:id="41" w:name="_Toc164032575"/>
      <w:bookmarkStart w:id="42" w:name="_Toc169221566"/>
      <w:bookmarkEnd w:id="40"/>
      <w:r w:rsidRPr="002B4B74">
        <w:rPr>
          <w:rFonts w:ascii="Times New Roman" w:eastAsia="Times New Roman" w:hAnsi="Times New Roman" w:cs="Times New Roman"/>
          <w:b/>
          <w:bCs/>
          <w:sz w:val="28"/>
          <w:szCs w:val="28"/>
        </w:rPr>
        <w:lastRenderedPageBreak/>
        <w:t>П</w:t>
      </w:r>
      <w:r w:rsidR="007B75E4" w:rsidRPr="002B4B74">
        <w:rPr>
          <w:rFonts w:ascii="Times New Roman" w:eastAsia="Times New Roman" w:hAnsi="Times New Roman" w:cs="Times New Roman"/>
          <w:b/>
          <w:bCs/>
          <w:sz w:val="28"/>
          <w:szCs w:val="28"/>
        </w:rPr>
        <w:t>риложение</w:t>
      </w:r>
      <w:r w:rsidRPr="002B4B74">
        <w:rPr>
          <w:rFonts w:ascii="Times New Roman" w:eastAsia="Times New Roman" w:hAnsi="Times New Roman" w:cs="Times New Roman"/>
          <w:b/>
          <w:bCs/>
          <w:sz w:val="28"/>
          <w:szCs w:val="28"/>
        </w:rPr>
        <w:t xml:space="preserve"> 2</w:t>
      </w:r>
      <w:r w:rsidR="007B75E4" w:rsidRPr="002B4B74">
        <w:rPr>
          <w:rFonts w:ascii="Times New Roman" w:eastAsia="Times New Roman" w:hAnsi="Times New Roman" w:cs="Times New Roman"/>
          <w:b/>
          <w:bCs/>
          <w:sz w:val="28"/>
          <w:szCs w:val="28"/>
        </w:rPr>
        <w:t>. Техническое задание</w:t>
      </w:r>
      <w:bookmarkEnd w:id="41"/>
      <w:bookmarkEnd w:id="42"/>
    </w:p>
    <w:p w14:paraId="07C93939" w14:textId="77777777" w:rsidR="008E4C01" w:rsidRPr="002B4B74" w:rsidRDefault="00A77639" w:rsidP="008E4C01">
      <w:pPr>
        <w:spacing w:after="0" w:line="360" w:lineRule="auto"/>
        <w:jc w:val="center"/>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ТЕХНИЧЕСКОЕ ЗАДАНИЕ №1</w:t>
      </w:r>
    </w:p>
    <w:p w14:paraId="31CE27E4" w14:textId="03E1C82E" w:rsidR="001938E2" w:rsidRPr="002B4B74" w:rsidRDefault="00A77639" w:rsidP="008E4C01">
      <w:pPr>
        <w:spacing w:line="360" w:lineRule="auto"/>
        <w:jc w:val="center"/>
        <w:rPr>
          <w:rFonts w:ascii="Times New Roman" w:eastAsia="Times New Roman" w:hAnsi="Times New Roman" w:cs="Times New Roman"/>
          <w:b/>
          <w:sz w:val="28"/>
          <w:szCs w:val="28"/>
        </w:rPr>
      </w:pPr>
      <w:r w:rsidRPr="002B4B74">
        <w:rPr>
          <w:rFonts w:ascii="Times New Roman" w:eastAsia="Times New Roman" w:hAnsi="Times New Roman" w:cs="Times New Roman"/>
          <w:b/>
          <w:sz w:val="28"/>
          <w:szCs w:val="28"/>
        </w:rPr>
        <w:t xml:space="preserve">на выполнение проектных работ с полным комплексом согласований по объекту «Строительство 5 ТП 10/0,4 </w:t>
      </w:r>
      <w:proofErr w:type="spellStart"/>
      <w:r w:rsidRPr="002B4B74">
        <w:rPr>
          <w:rFonts w:ascii="Times New Roman" w:eastAsia="Times New Roman" w:hAnsi="Times New Roman" w:cs="Times New Roman"/>
          <w:b/>
          <w:sz w:val="28"/>
          <w:szCs w:val="28"/>
        </w:rPr>
        <w:t>кВ</w:t>
      </w:r>
      <w:proofErr w:type="spellEnd"/>
      <w:r w:rsidRPr="002B4B74">
        <w:rPr>
          <w:rFonts w:ascii="Times New Roman" w:eastAsia="Times New Roman" w:hAnsi="Times New Roman" w:cs="Times New Roman"/>
          <w:b/>
          <w:sz w:val="28"/>
          <w:szCs w:val="28"/>
        </w:rPr>
        <w:t xml:space="preserve"> с ЛЭП 10 </w:t>
      </w:r>
      <w:proofErr w:type="spellStart"/>
      <w:r w:rsidRPr="002B4B74">
        <w:rPr>
          <w:rFonts w:ascii="Times New Roman" w:eastAsia="Times New Roman" w:hAnsi="Times New Roman" w:cs="Times New Roman"/>
          <w:b/>
          <w:sz w:val="28"/>
          <w:szCs w:val="28"/>
        </w:rPr>
        <w:t>кВ</w:t>
      </w:r>
      <w:proofErr w:type="spellEnd"/>
      <w:r w:rsidRPr="002B4B74">
        <w:rPr>
          <w:rFonts w:ascii="Times New Roman" w:eastAsia="Times New Roman" w:hAnsi="Times New Roman" w:cs="Times New Roman"/>
          <w:b/>
          <w:sz w:val="28"/>
          <w:szCs w:val="28"/>
        </w:rPr>
        <w:t xml:space="preserve"> от ПС 110 </w:t>
      </w:r>
      <w:proofErr w:type="spellStart"/>
      <w:r w:rsidRPr="002B4B74">
        <w:rPr>
          <w:rFonts w:ascii="Times New Roman" w:eastAsia="Times New Roman" w:hAnsi="Times New Roman" w:cs="Times New Roman"/>
          <w:b/>
          <w:sz w:val="28"/>
          <w:szCs w:val="28"/>
        </w:rPr>
        <w:t>кВ</w:t>
      </w:r>
      <w:proofErr w:type="spellEnd"/>
      <w:r w:rsidRPr="002B4B74">
        <w:rPr>
          <w:rFonts w:ascii="Times New Roman" w:eastAsia="Times New Roman" w:hAnsi="Times New Roman" w:cs="Times New Roman"/>
          <w:b/>
          <w:sz w:val="28"/>
          <w:szCs w:val="28"/>
        </w:rPr>
        <w:t>»</w:t>
      </w:r>
    </w:p>
    <w:tbl>
      <w:tblPr>
        <w:tblStyle w:val="afff7"/>
        <w:tblW w:w="1044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65"/>
        <w:gridCol w:w="7708"/>
      </w:tblGrid>
      <w:tr w:rsidR="001938E2" w:rsidRPr="002B4B74" w14:paraId="408B803A" w14:textId="77777777" w:rsidTr="008738C3">
        <w:trPr>
          <w:jc w:val="right"/>
        </w:trPr>
        <w:tc>
          <w:tcPr>
            <w:tcW w:w="567" w:type="dxa"/>
            <w:tcMar>
              <w:top w:w="85" w:type="dxa"/>
              <w:left w:w="85" w:type="dxa"/>
              <w:bottom w:w="85" w:type="dxa"/>
              <w:right w:w="85" w:type="dxa"/>
            </w:tcMar>
          </w:tcPr>
          <w:p w14:paraId="4CDD1178" w14:textId="77777777" w:rsidR="001938E2" w:rsidRPr="002B4B74" w:rsidRDefault="00A77639" w:rsidP="008B4E8E">
            <w:pPr>
              <w:spacing w:line="240" w:lineRule="auto"/>
              <w:ind w:right="-85"/>
              <w:jc w:val="center"/>
              <w:rPr>
                <w:rFonts w:ascii="Times New Roman" w:eastAsia="Times New Roman" w:hAnsi="Times New Roman" w:cs="Times New Roman"/>
                <w:b/>
                <w:sz w:val="28"/>
                <w:szCs w:val="28"/>
                <w:u w:val="single"/>
              </w:rPr>
            </w:pPr>
            <w:r w:rsidRPr="002B4B74">
              <w:rPr>
                <w:rFonts w:ascii="Times New Roman" w:eastAsia="Times New Roman" w:hAnsi="Times New Roman" w:cs="Times New Roman"/>
                <w:b/>
                <w:sz w:val="28"/>
                <w:szCs w:val="28"/>
                <w:u w:val="single"/>
              </w:rPr>
              <w:t>№</w:t>
            </w:r>
          </w:p>
        </w:tc>
        <w:tc>
          <w:tcPr>
            <w:tcW w:w="2165" w:type="dxa"/>
            <w:tcMar>
              <w:top w:w="85" w:type="dxa"/>
              <w:left w:w="85" w:type="dxa"/>
              <w:bottom w:w="85" w:type="dxa"/>
              <w:right w:w="85" w:type="dxa"/>
            </w:tcMar>
          </w:tcPr>
          <w:p w14:paraId="57F418E9" w14:textId="77777777" w:rsidR="001938E2" w:rsidRPr="002B4B74" w:rsidRDefault="00A77639" w:rsidP="008B4E8E">
            <w:pPr>
              <w:spacing w:line="240" w:lineRule="auto"/>
              <w:jc w:val="center"/>
              <w:rPr>
                <w:rFonts w:ascii="Times New Roman" w:eastAsia="Times New Roman" w:hAnsi="Times New Roman" w:cs="Times New Roman"/>
                <w:b/>
                <w:sz w:val="24"/>
                <w:szCs w:val="24"/>
                <w:u w:val="single"/>
              </w:rPr>
            </w:pPr>
            <w:r w:rsidRPr="002B4B74">
              <w:rPr>
                <w:rFonts w:ascii="Times New Roman" w:eastAsia="Times New Roman" w:hAnsi="Times New Roman" w:cs="Times New Roman"/>
                <w:b/>
                <w:sz w:val="24"/>
                <w:szCs w:val="24"/>
                <w:u w:val="single"/>
              </w:rPr>
              <w:t>Показатель</w:t>
            </w:r>
          </w:p>
        </w:tc>
        <w:tc>
          <w:tcPr>
            <w:tcW w:w="7708" w:type="dxa"/>
            <w:tcMar>
              <w:top w:w="85" w:type="dxa"/>
              <w:left w:w="85" w:type="dxa"/>
              <w:bottom w:w="85" w:type="dxa"/>
              <w:right w:w="85" w:type="dxa"/>
            </w:tcMar>
          </w:tcPr>
          <w:p w14:paraId="4A6C8733" w14:textId="77777777" w:rsidR="001938E2" w:rsidRPr="002B4B74" w:rsidRDefault="00A77639" w:rsidP="008B4E8E">
            <w:pPr>
              <w:spacing w:line="240" w:lineRule="auto"/>
              <w:jc w:val="center"/>
              <w:rPr>
                <w:rFonts w:ascii="Times New Roman" w:eastAsia="Times New Roman" w:hAnsi="Times New Roman" w:cs="Times New Roman"/>
                <w:b/>
                <w:sz w:val="24"/>
                <w:szCs w:val="24"/>
                <w:u w:val="single"/>
              </w:rPr>
            </w:pPr>
            <w:r w:rsidRPr="002B4B74">
              <w:rPr>
                <w:rFonts w:ascii="Times New Roman" w:eastAsia="Times New Roman" w:hAnsi="Times New Roman" w:cs="Times New Roman"/>
                <w:b/>
                <w:sz w:val="24"/>
                <w:szCs w:val="24"/>
                <w:u w:val="single"/>
              </w:rPr>
              <w:t>Значение</w:t>
            </w:r>
          </w:p>
        </w:tc>
      </w:tr>
      <w:tr w:rsidR="001938E2" w:rsidRPr="002B4B74" w14:paraId="77023F94" w14:textId="77777777" w:rsidTr="008738C3">
        <w:trPr>
          <w:jc w:val="right"/>
        </w:trPr>
        <w:tc>
          <w:tcPr>
            <w:tcW w:w="567" w:type="dxa"/>
            <w:tcMar>
              <w:top w:w="85" w:type="dxa"/>
              <w:left w:w="85" w:type="dxa"/>
              <w:bottom w:w="85" w:type="dxa"/>
              <w:right w:w="85" w:type="dxa"/>
            </w:tcMar>
          </w:tcPr>
          <w:p w14:paraId="42C2FC99"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4D615704"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Наименование сооружаемых объектов капитального строительства</w:t>
            </w:r>
          </w:p>
        </w:tc>
        <w:tc>
          <w:tcPr>
            <w:tcW w:w="7708" w:type="dxa"/>
            <w:tcMar>
              <w:top w:w="85" w:type="dxa"/>
              <w:left w:w="85" w:type="dxa"/>
              <w:bottom w:w="85" w:type="dxa"/>
              <w:right w:w="85" w:type="dxa"/>
            </w:tcMar>
            <w:vAlign w:val="center"/>
          </w:tcPr>
          <w:p w14:paraId="2A5421B3" w14:textId="353BA5AD" w:rsidR="001938E2" w:rsidRPr="002B4B74" w:rsidRDefault="00A77639" w:rsidP="008B4E8E">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Трансформаторные подстанции 10/0,4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w:t>
            </w:r>
            <w:r w:rsidR="006B53EF" w:rsidRPr="002B4B74">
              <w:rPr>
                <w:rFonts w:ascii="Times New Roman" w:eastAsia="Times New Roman" w:hAnsi="Times New Roman" w:cs="Times New Roman"/>
                <w:sz w:val="24"/>
                <w:szCs w:val="24"/>
              </w:rPr>
              <w:t>№1–№5</w:t>
            </w:r>
            <w:r w:rsidRPr="002B4B74">
              <w:rPr>
                <w:rFonts w:ascii="Times New Roman" w:eastAsia="Times New Roman" w:hAnsi="Times New Roman" w:cs="Times New Roman"/>
                <w:sz w:val="24"/>
                <w:szCs w:val="24"/>
              </w:rPr>
              <w:t xml:space="preserve"> (ТП </w:t>
            </w:r>
            <w:r w:rsidR="006B53EF" w:rsidRPr="002B4B74">
              <w:rPr>
                <w:rFonts w:ascii="Times New Roman" w:eastAsia="Times New Roman" w:hAnsi="Times New Roman" w:cs="Times New Roman"/>
                <w:sz w:val="24"/>
                <w:szCs w:val="24"/>
              </w:rPr>
              <w:t>№1–№5</w:t>
            </w:r>
            <w:r w:rsidRPr="002B4B74">
              <w:rPr>
                <w:rFonts w:ascii="Times New Roman" w:eastAsia="Times New Roman" w:hAnsi="Times New Roman" w:cs="Times New Roman"/>
                <w:sz w:val="24"/>
                <w:szCs w:val="24"/>
              </w:rPr>
              <w:t>)</w:t>
            </w:r>
          </w:p>
          <w:p w14:paraId="789DA36B" w14:textId="77777777" w:rsidR="001938E2" w:rsidRPr="002B4B74" w:rsidRDefault="00A77639" w:rsidP="008B4E8E">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Кабельные линии электропередачи 10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(КЛ 10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w:t>
            </w:r>
          </w:p>
          <w:p w14:paraId="52934671" w14:textId="77777777" w:rsidR="001938E2" w:rsidRPr="002B4B74" w:rsidRDefault="00A77639" w:rsidP="008B4E8E">
            <w:pPr>
              <w:spacing w:line="240" w:lineRule="auto"/>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Кабельные линии электропередачи 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(КЛ 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w:t>
            </w:r>
          </w:p>
        </w:tc>
      </w:tr>
      <w:tr w:rsidR="001938E2" w:rsidRPr="002B4B74" w14:paraId="3927456D" w14:textId="77777777" w:rsidTr="008738C3">
        <w:trPr>
          <w:jc w:val="right"/>
        </w:trPr>
        <w:tc>
          <w:tcPr>
            <w:tcW w:w="567" w:type="dxa"/>
            <w:tcMar>
              <w:top w:w="85" w:type="dxa"/>
              <w:left w:w="85" w:type="dxa"/>
              <w:bottom w:w="85" w:type="dxa"/>
              <w:right w:w="85" w:type="dxa"/>
            </w:tcMar>
          </w:tcPr>
          <w:p w14:paraId="2C4E0B80"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491BF55B"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Адрес объекта</w:t>
            </w:r>
          </w:p>
        </w:tc>
        <w:tc>
          <w:tcPr>
            <w:tcW w:w="7708" w:type="dxa"/>
            <w:tcMar>
              <w:top w:w="85" w:type="dxa"/>
              <w:left w:w="85" w:type="dxa"/>
              <w:bottom w:w="85" w:type="dxa"/>
              <w:right w:w="85" w:type="dxa"/>
            </w:tcMar>
          </w:tcPr>
          <w:p w14:paraId="50A08551"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Тверская область, </w:t>
            </w:r>
            <w:proofErr w:type="spellStart"/>
            <w:r w:rsidRPr="002B4B74">
              <w:rPr>
                <w:rFonts w:ascii="Times New Roman" w:eastAsia="Times New Roman" w:hAnsi="Times New Roman" w:cs="Times New Roman"/>
                <w:sz w:val="24"/>
                <w:szCs w:val="24"/>
              </w:rPr>
              <w:t>г.Удомля</w:t>
            </w:r>
            <w:proofErr w:type="spellEnd"/>
            <w:r w:rsidRPr="002B4B74">
              <w:rPr>
                <w:rFonts w:ascii="Times New Roman" w:eastAsia="Times New Roman" w:hAnsi="Times New Roman" w:cs="Times New Roman"/>
                <w:sz w:val="24"/>
                <w:szCs w:val="24"/>
              </w:rPr>
              <w:t xml:space="preserve">, район </w:t>
            </w:r>
            <w:proofErr w:type="spellStart"/>
            <w:r w:rsidRPr="002B4B74">
              <w:rPr>
                <w:rFonts w:ascii="Times New Roman" w:eastAsia="Times New Roman" w:hAnsi="Times New Roman" w:cs="Times New Roman"/>
                <w:sz w:val="24"/>
                <w:szCs w:val="24"/>
              </w:rPr>
              <w:t>д.Бережок</w:t>
            </w:r>
            <w:proofErr w:type="spellEnd"/>
            <w:r w:rsidRPr="002B4B74">
              <w:rPr>
                <w:rFonts w:ascii="Times New Roman" w:eastAsia="Times New Roman" w:hAnsi="Times New Roman" w:cs="Times New Roman"/>
                <w:sz w:val="24"/>
                <w:szCs w:val="24"/>
              </w:rPr>
              <w:t>. Земельный участок под строительство энергетического объекта с кадастровым номером: 69:35:0000016:408 _______________</w:t>
            </w:r>
          </w:p>
        </w:tc>
      </w:tr>
      <w:tr w:rsidR="001938E2" w:rsidRPr="002B4B74" w14:paraId="56454AAC" w14:textId="77777777" w:rsidTr="008738C3">
        <w:trPr>
          <w:jc w:val="right"/>
        </w:trPr>
        <w:tc>
          <w:tcPr>
            <w:tcW w:w="567" w:type="dxa"/>
            <w:tcMar>
              <w:top w:w="85" w:type="dxa"/>
              <w:left w:w="85" w:type="dxa"/>
              <w:bottom w:w="85" w:type="dxa"/>
              <w:right w:w="85" w:type="dxa"/>
            </w:tcMar>
          </w:tcPr>
          <w:p w14:paraId="329F27A3"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1EC0652B"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Основание для проектирования</w:t>
            </w:r>
          </w:p>
        </w:tc>
        <w:tc>
          <w:tcPr>
            <w:tcW w:w="7708" w:type="dxa"/>
            <w:tcMar>
              <w:top w:w="85" w:type="dxa"/>
              <w:left w:w="85" w:type="dxa"/>
              <w:bottom w:w="85" w:type="dxa"/>
              <w:right w:w="85" w:type="dxa"/>
            </w:tcMar>
          </w:tcPr>
          <w:p w14:paraId="55F5EB00" w14:textId="0E17D64D" w:rsidR="001938E2" w:rsidRPr="002B4B74" w:rsidRDefault="00A77639">
            <w:pPr>
              <w:numPr>
                <w:ilvl w:val="0"/>
                <w:numId w:val="8"/>
              </w:numPr>
              <w:spacing w:after="0" w:line="240" w:lineRule="auto"/>
              <w:ind w:left="378"/>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Договор №__________ от ______________ об осуществлении технологического присоединения к электрическим сетям «______________________», в </w:t>
            </w:r>
            <w:r w:rsidR="006B53EF" w:rsidRPr="002B4B74">
              <w:rPr>
                <w:rFonts w:ascii="Times New Roman" w:eastAsia="Times New Roman" w:hAnsi="Times New Roman" w:cs="Times New Roman"/>
                <w:sz w:val="24"/>
                <w:szCs w:val="24"/>
              </w:rPr>
              <w:t>т. ч.</w:t>
            </w:r>
            <w:r w:rsidRPr="002B4B74">
              <w:rPr>
                <w:rFonts w:ascii="Times New Roman" w:eastAsia="Times New Roman" w:hAnsi="Times New Roman" w:cs="Times New Roman"/>
                <w:sz w:val="24"/>
                <w:szCs w:val="24"/>
              </w:rPr>
              <w:t xml:space="preserve"> технические условия №___________ от _____________.</w:t>
            </w:r>
          </w:p>
        </w:tc>
      </w:tr>
      <w:tr w:rsidR="001938E2" w:rsidRPr="002B4B74" w14:paraId="272308B7" w14:textId="77777777" w:rsidTr="008738C3">
        <w:trPr>
          <w:jc w:val="right"/>
        </w:trPr>
        <w:tc>
          <w:tcPr>
            <w:tcW w:w="567" w:type="dxa"/>
            <w:tcMar>
              <w:top w:w="85" w:type="dxa"/>
              <w:left w:w="85" w:type="dxa"/>
              <w:bottom w:w="85" w:type="dxa"/>
              <w:right w:w="85" w:type="dxa"/>
            </w:tcMar>
          </w:tcPr>
          <w:p w14:paraId="3B4E8300"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4E045AA9"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Нормативно-техническая документация</w:t>
            </w:r>
          </w:p>
        </w:tc>
        <w:tc>
          <w:tcPr>
            <w:tcW w:w="7708" w:type="dxa"/>
            <w:tcMar>
              <w:top w:w="85" w:type="dxa"/>
              <w:left w:w="85" w:type="dxa"/>
              <w:bottom w:w="85" w:type="dxa"/>
              <w:right w:w="85" w:type="dxa"/>
            </w:tcMar>
          </w:tcPr>
          <w:p w14:paraId="1816E00F"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Состав и содержание проектной документации должны соответствовать требованиям следующих документов:</w:t>
            </w:r>
          </w:p>
          <w:p w14:paraId="409E710C" w14:textId="77777777" w:rsidR="001938E2" w:rsidRPr="002B4B74" w:rsidRDefault="00A77639">
            <w:pPr>
              <w:numPr>
                <w:ilvl w:val="0"/>
                <w:numId w:val="6"/>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Постановление Правительства РФ №87 от 16.02.2009 «О составе разделов проектной документации и требованиях к их содержанию» (в действующей редакции).</w:t>
            </w:r>
          </w:p>
          <w:p w14:paraId="1963ABC8" w14:textId="77777777" w:rsidR="001938E2" w:rsidRPr="002B4B74" w:rsidRDefault="00A77639">
            <w:pPr>
              <w:numPr>
                <w:ilvl w:val="0"/>
                <w:numId w:val="6"/>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Правила устройства электроустановок.</w:t>
            </w:r>
          </w:p>
          <w:p w14:paraId="1FC1EA01" w14:textId="7D464171" w:rsidR="001938E2" w:rsidRPr="002B4B74" w:rsidRDefault="00A77639">
            <w:pPr>
              <w:numPr>
                <w:ilvl w:val="0"/>
                <w:numId w:val="6"/>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 ГОСТ Р </w:t>
            </w:r>
            <w:r w:rsidR="006B53EF" w:rsidRPr="002B4B74">
              <w:rPr>
                <w:rFonts w:ascii="Times New Roman" w:eastAsia="Times New Roman" w:hAnsi="Times New Roman" w:cs="Times New Roman"/>
                <w:sz w:val="24"/>
                <w:szCs w:val="24"/>
              </w:rPr>
              <w:t>21.1001–2009</w:t>
            </w:r>
            <w:r w:rsidRPr="002B4B74">
              <w:rPr>
                <w:rFonts w:ascii="Times New Roman" w:eastAsia="Times New Roman" w:hAnsi="Times New Roman" w:cs="Times New Roman"/>
                <w:sz w:val="24"/>
                <w:szCs w:val="24"/>
              </w:rPr>
              <w:t xml:space="preserve"> и другие действующие нормы и стандарты СПДС.</w:t>
            </w:r>
          </w:p>
          <w:p w14:paraId="6D3AF3BD"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ФЗ №261-ФЗ от 11.11.2009 г. "Об энергоэффективности".</w:t>
            </w:r>
          </w:p>
          <w:p w14:paraId="09A58F87"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Градостроительный кодекс Российской Федерации от 29.12.2004 №190-ФЗ.</w:t>
            </w:r>
          </w:p>
          <w:p w14:paraId="2F7FD6E1"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«Об охране окружающей среды» от 10.01.2002 №7.</w:t>
            </w:r>
          </w:p>
          <w:p w14:paraId="56634F5A"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«Об охране атмосферного воздуха» от 04.05.1999 №96.</w:t>
            </w:r>
          </w:p>
          <w:p w14:paraId="3AE812D3"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«Технический регламент о требованиях пожарной безопасности» от 22.07.2008 №123-ФЗ.</w:t>
            </w:r>
          </w:p>
          <w:p w14:paraId="74270E67"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 защите населения и территорий от чрезвычайных ситуаций природного и техногенного характера» от 21.12.1994 №68-ФЗ.</w:t>
            </w:r>
          </w:p>
          <w:p w14:paraId="196078E3"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 пожарной безопасности» от 21.12.1994 №69-ФЗ.</w:t>
            </w:r>
          </w:p>
          <w:p w14:paraId="250A4C7F"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 промышленной безопасности опасных производственных объектов» от 21.07.1997 №116-ФЗ.</w:t>
            </w:r>
          </w:p>
          <w:p w14:paraId="1725682D"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lastRenderedPageBreak/>
              <w:t>Федеральный закон «О техническом регулировании» от 27.12.2002 №184-ФЗ.</w:t>
            </w:r>
          </w:p>
          <w:p w14:paraId="111A3721"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от 25.06.2002 № 73-ФЗ «Об объектах культурного наследия» (действующая редакция).</w:t>
            </w:r>
          </w:p>
          <w:p w14:paraId="35C1A9FB"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 животном мире» от 24.04.1995г. №52-ФЗ.</w:t>
            </w:r>
          </w:p>
          <w:p w14:paraId="61A2D67A"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«Об отходах производства и потребления» от 24.06.1998 г.№ 89-ФЗ.</w:t>
            </w:r>
          </w:p>
          <w:p w14:paraId="3F0AED6C" w14:textId="77777777" w:rsidR="001938E2" w:rsidRPr="002B4B74" w:rsidRDefault="00A77639">
            <w:pPr>
              <w:numPr>
                <w:ilvl w:val="0"/>
                <w:numId w:val="6"/>
              </w:numPr>
              <w:tabs>
                <w:tab w:val="left" w:pos="337"/>
              </w:tabs>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Федеральный закон «О безопасности объектов топливно-энергетического комплекса» от 21.07.2011г. № 256-ФЗ.</w:t>
            </w:r>
          </w:p>
          <w:p w14:paraId="21431FAE" w14:textId="77777777" w:rsidR="001938E2" w:rsidRPr="002B4B74" w:rsidRDefault="00A77639" w:rsidP="008B4E8E">
            <w:pPr>
              <w:spacing w:line="240" w:lineRule="auto"/>
              <w:ind w:firstLine="423"/>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Данный список НТД не является полным и окончательным. При проектировании необходимо руководствоваться последними редакциями документов, необходимых и действующих на момент разработки документации, в том числе не указанных в данном перечне.</w:t>
            </w:r>
          </w:p>
        </w:tc>
      </w:tr>
      <w:tr w:rsidR="001938E2" w:rsidRPr="002B4B74" w14:paraId="64AA17A9" w14:textId="77777777" w:rsidTr="008738C3">
        <w:trPr>
          <w:jc w:val="right"/>
        </w:trPr>
        <w:tc>
          <w:tcPr>
            <w:tcW w:w="567" w:type="dxa"/>
            <w:tcMar>
              <w:top w:w="85" w:type="dxa"/>
              <w:left w:w="85" w:type="dxa"/>
              <w:bottom w:w="85" w:type="dxa"/>
              <w:right w:w="85" w:type="dxa"/>
            </w:tcMar>
          </w:tcPr>
          <w:p w14:paraId="0612184B"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7F3AB77B"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Заказчик</w:t>
            </w:r>
          </w:p>
        </w:tc>
        <w:tc>
          <w:tcPr>
            <w:tcW w:w="7708" w:type="dxa"/>
            <w:tcMar>
              <w:top w:w="85" w:type="dxa"/>
              <w:left w:w="85" w:type="dxa"/>
              <w:bottom w:w="85" w:type="dxa"/>
              <w:right w:w="85" w:type="dxa"/>
            </w:tcMar>
          </w:tcPr>
          <w:p w14:paraId="0A9DD968"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ООО «Инвестор»</w:t>
            </w:r>
          </w:p>
        </w:tc>
      </w:tr>
      <w:tr w:rsidR="001938E2" w:rsidRPr="002B4B74" w14:paraId="135C680F" w14:textId="77777777" w:rsidTr="008738C3">
        <w:trPr>
          <w:jc w:val="right"/>
        </w:trPr>
        <w:tc>
          <w:tcPr>
            <w:tcW w:w="567" w:type="dxa"/>
            <w:tcMar>
              <w:top w:w="85" w:type="dxa"/>
              <w:left w:w="85" w:type="dxa"/>
              <w:bottom w:w="85" w:type="dxa"/>
              <w:right w:w="85" w:type="dxa"/>
            </w:tcMar>
          </w:tcPr>
          <w:p w14:paraId="6C5AA707"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6CC6A250"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Проектировщик</w:t>
            </w:r>
          </w:p>
        </w:tc>
        <w:tc>
          <w:tcPr>
            <w:tcW w:w="7708" w:type="dxa"/>
            <w:tcMar>
              <w:top w:w="85" w:type="dxa"/>
              <w:left w:w="85" w:type="dxa"/>
              <w:bottom w:w="85" w:type="dxa"/>
              <w:right w:w="85" w:type="dxa"/>
            </w:tcMar>
          </w:tcPr>
          <w:p w14:paraId="1B4DD120"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ООО «Проектировщик»</w:t>
            </w:r>
          </w:p>
        </w:tc>
      </w:tr>
      <w:tr w:rsidR="001938E2" w:rsidRPr="002B4B74" w14:paraId="38999800" w14:textId="77777777" w:rsidTr="008738C3">
        <w:trPr>
          <w:jc w:val="right"/>
        </w:trPr>
        <w:tc>
          <w:tcPr>
            <w:tcW w:w="567" w:type="dxa"/>
            <w:tcMar>
              <w:top w:w="85" w:type="dxa"/>
              <w:left w:w="85" w:type="dxa"/>
              <w:bottom w:w="85" w:type="dxa"/>
              <w:right w:w="85" w:type="dxa"/>
            </w:tcMar>
          </w:tcPr>
          <w:p w14:paraId="5B10BA19"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2BC04932"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Генеральный подрядчик</w:t>
            </w:r>
          </w:p>
        </w:tc>
        <w:tc>
          <w:tcPr>
            <w:tcW w:w="7708" w:type="dxa"/>
            <w:tcMar>
              <w:top w:w="85" w:type="dxa"/>
              <w:left w:w="85" w:type="dxa"/>
              <w:bottom w:w="85" w:type="dxa"/>
              <w:right w:w="85" w:type="dxa"/>
            </w:tcMar>
          </w:tcPr>
          <w:p w14:paraId="0AC4BD2A"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ООО «Генеральный подрядчик»</w:t>
            </w:r>
          </w:p>
        </w:tc>
      </w:tr>
      <w:tr w:rsidR="001938E2" w:rsidRPr="002B4B74" w14:paraId="2DD51791" w14:textId="77777777" w:rsidTr="008738C3">
        <w:trPr>
          <w:trHeight w:val="335"/>
          <w:jc w:val="right"/>
        </w:trPr>
        <w:tc>
          <w:tcPr>
            <w:tcW w:w="567" w:type="dxa"/>
            <w:tcMar>
              <w:top w:w="85" w:type="dxa"/>
              <w:left w:w="85" w:type="dxa"/>
              <w:bottom w:w="85" w:type="dxa"/>
              <w:right w:w="85" w:type="dxa"/>
            </w:tcMar>
          </w:tcPr>
          <w:p w14:paraId="77690420"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12D02E72"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Вид строительства</w:t>
            </w:r>
          </w:p>
        </w:tc>
        <w:tc>
          <w:tcPr>
            <w:tcW w:w="7708" w:type="dxa"/>
            <w:tcMar>
              <w:top w:w="85" w:type="dxa"/>
              <w:left w:w="85" w:type="dxa"/>
              <w:bottom w:w="85" w:type="dxa"/>
              <w:right w:w="85" w:type="dxa"/>
            </w:tcMar>
          </w:tcPr>
          <w:p w14:paraId="579297C4"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Новое строительство</w:t>
            </w:r>
          </w:p>
        </w:tc>
      </w:tr>
      <w:tr w:rsidR="001938E2" w:rsidRPr="002B4B74" w14:paraId="6DFAF6B1" w14:textId="77777777" w:rsidTr="008738C3">
        <w:trPr>
          <w:jc w:val="right"/>
        </w:trPr>
        <w:tc>
          <w:tcPr>
            <w:tcW w:w="567" w:type="dxa"/>
            <w:tcMar>
              <w:top w:w="85" w:type="dxa"/>
              <w:left w:w="85" w:type="dxa"/>
              <w:bottom w:w="85" w:type="dxa"/>
              <w:right w:w="85" w:type="dxa"/>
            </w:tcMar>
          </w:tcPr>
          <w:p w14:paraId="62F5D596"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0C0FD960"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Срок строительства</w:t>
            </w:r>
          </w:p>
          <w:p w14:paraId="5712F158"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Срок проектирования</w:t>
            </w:r>
          </w:p>
        </w:tc>
        <w:tc>
          <w:tcPr>
            <w:tcW w:w="7708" w:type="dxa"/>
            <w:tcMar>
              <w:top w:w="85" w:type="dxa"/>
              <w:left w:w="85" w:type="dxa"/>
              <w:bottom w:w="85" w:type="dxa"/>
              <w:right w:w="85" w:type="dxa"/>
            </w:tcMar>
          </w:tcPr>
          <w:p w14:paraId="0CC1A306"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2023 год;</w:t>
            </w:r>
          </w:p>
          <w:p w14:paraId="7B97DFCA" w14:textId="77777777" w:rsidR="001938E2" w:rsidRPr="002B4B74" w:rsidRDefault="001938E2" w:rsidP="008B4E8E">
            <w:pPr>
              <w:spacing w:line="240" w:lineRule="auto"/>
              <w:jc w:val="both"/>
              <w:rPr>
                <w:rFonts w:ascii="Times New Roman" w:eastAsia="Times New Roman" w:hAnsi="Times New Roman" w:cs="Times New Roman"/>
                <w:sz w:val="24"/>
                <w:szCs w:val="24"/>
              </w:rPr>
            </w:pPr>
          </w:p>
          <w:p w14:paraId="0C713495" w14:textId="77777777" w:rsidR="001938E2" w:rsidRPr="002B4B74" w:rsidRDefault="00A77639" w:rsidP="008B4E8E">
            <w:pPr>
              <w:spacing w:line="240" w:lineRule="auto"/>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2023 год.</w:t>
            </w:r>
          </w:p>
        </w:tc>
      </w:tr>
      <w:tr w:rsidR="001938E2" w:rsidRPr="002B4B74" w14:paraId="53BF4472" w14:textId="77777777" w:rsidTr="008738C3">
        <w:trPr>
          <w:jc w:val="right"/>
        </w:trPr>
        <w:tc>
          <w:tcPr>
            <w:tcW w:w="567" w:type="dxa"/>
            <w:tcMar>
              <w:top w:w="85" w:type="dxa"/>
              <w:left w:w="85" w:type="dxa"/>
              <w:bottom w:w="85" w:type="dxa"/>
              <w:right w:w="85" w:type="dxa"/>
            </w:tcMar>
          </w:tcPr>
          <w:p w14:paraId="4FD6D7D7"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0023308C"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 xml:space="preserve">Стадии проектирования </w:t>
            </w:r>
          </w:p>
        </w:tc>
        <w:tc>
          <w:tcPr>
            <w:tcW w:w="7708" w:type="dxa"/>
            <w:tcMar>
              <w:top w:w="85" w:type="dxa"/>
              <w:left w:w="85" w:type="dxa"/>
              <w:bottom w:w="85" w:type="dxa"/>
              <w:right w:w="85" w:type="dxa"/>
            </w:tcMar>
          </w:tcPr>
          <w:p w14:paraId="610A0B60" w14:textId="77777777" w:rsidR="001938E2" w:rsidRPr="002B4B74" w:rsidRDefault="00A77639">
            <w:pPr>
              <w:numPr>
                <w:ilvl w:val="0"/>
                <w:numId w:val="18"/>
              </w:numPr>
              <w:pBdr>
                <w:top w:val="nil"/>
                <w:left w:val="nil"/>
                <w:bottom w:val="nil"/>
                <w:right w:val="nil"/>
                <w:between w:val="nil"/>
              </w:pBdr>
              <w:spacing w:after="0" w:line="240" w:lineRule="auto"/>
              <w:ind w:left="196" w:hanging="142"/>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Обоснование, согласование с Заказчиком принципиальных решений по сооружаемому объекту (основные технические решения);</w:t>
            </w:r>
          </w:p>
          <w:p w14:paraId="59635BA2" w14:textId="77777777" w:rsidR="001938E2" w:rsidRPr="002B4B74" w:rsidRDefault="00A77639">
            <w:pPr>
              <w:numPr>
                <w:ilvl w:val="0"/>
                <w:numId w:val="18"/>
              </w:numPr>
              <w:pBdr>
                <w:top w:val="nil"/>
                <w:left w:val="nil"/>
                <w:bottom w:val="nil"/>
                <w:right w:val="nil"/>
                <w:between w:val="nil"/>
              </w:pBdr>
              <w:spacing w:after="0" w:line="240" w:lineRule="auto"/>
              <w:ind w:left="196" w:hanging="142"/>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Проектная документация и Рабочая документация (1 этап)</w:t>
            </w:r>
          </w:p>
        </w:tc>
      </w:tr>
      <w:tr w:rsidR="001938E2" w:rsidRPr="002B4B74" w14:paraId="5AE250BC" w14:textId="77777777" w:rsidTr="008738C3">
        <w:trPr>
          <w:trHeight w:val="544"/>
          <w:jc w:val="right"/>
        </w:trPr>
        <w:tc>
          <w:tcPr>
            <w:tcW w:w="567" w:type="dxa"/>
            <w:tcBorders>
              <w:bottom w:val="single" w:sz="4" w:space="0" w:color="000000"/>
            </w:tcBorders>
            <w:tcMar>
              <w:top w:w="85" w:type="dxa"/>
              <w:left w:w="85" w:type="dxa"/>
              <w:bottom w:w="85" w:type="dxa"/>
              <w:right w:w="85" w:type="dxa"/>
            </w:tcMar>
          </w:tcPr>
          <w:p w14:paraId="6BB1A726"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19663F90"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Тип схемы каждого РУ</w:t>
            </w:r>
          </w:p>
        </w:tc>
        <w:tc>
          <w:tcPr>
            <w:tcW w:w="7708" w:type="dxa"/>
            <w:tcBorders>
              <w:bottom w:val="single" w:sz="4" w:space="0" w:color="000000"/>
            </w:tcBorders>
            <w:tcMar>
              <w:top w:w="85" w:type="dxa"/>
              <w:left w:w="85" w:type="dxa"/>
              <w:bottom w:w="85" w:type="dxa"/>
              <w:right w:w="85" w:type="dxa"/>
            </w:tcMar>
          </w:tcPr>
          <w:p w14:paraId="02A13A61" w14:textId="77777777" w:rsidR="001938E2" w:rsidRPr="002B4B74" w:rsidRDefault="00A77639">
            <w:pPr>
              <w:numPr>
                <w:ilvl w:val="0"/>
                <w:numId w:val="16"/>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Схему ТП 10/0,4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определить проектом.</w:t>
            </w:r>
          </w:p>
          <w:p w14:paraId="7E493E27" w14:textId="77777777" w:rsidR="001938E2" w:rsidRPr="002B4B74" w:rsidRDefault="001938E2" w:rsidP="008B4E8E">
            <w:pPr>
              <w:spacing w:line="240" w:lineRule="auto"/>
              <w:ind w:left="196"/>
              <w:jc w:val="both"/>
              <w:rPr>
                <w:rFonts w:ascii="Times New Roman" w:eastAsia="Times New Roman" w:hAnsi="Times New Roman" w:cs="Times New Roman"/>
                <w:sz w:val="24"/>
                <w:szCs w:val="24"/>
              </w:rPr>
            </w:pPr>
          </w:p>
        </w:tc>
      </w:tr>
      <w:tr w:rsidR="001938E2" w:rsidRPr="002B4B74" w14:paraId="05D80FB1" w14:textId="77777777" w:rsidTr="008738C3">
        <w:trPr>
          <w:trHeight w:val="898"/>
          <w:jc w:val="right"/>
        </w:trPr>
        <w:tc>
          <w:tcPr>
            <w:tcW w:w="567" w:type="dxa"/>
            <w:tcBorders>
              <w:bottom w:val="single" w:sz="4" w:space="0" w:color="000000"/>
            </w:tcBorders>
            <w:tcMar>
              <w:top w:w="85" w:type="dxa"/>
              <w:left w:w="85" w:type="dxa"/>
              <w:bottom w:w="85" w:type="dxa"/>
              <w:right w:w="85" w:type="dxa"/>
            </w:tcMar>
          </w:tcPr>
          <w:p w14:paraId="374022BA"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3280F8A9"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Количество линий, подключаемых к каждому РУ.</w:t>
            </w:r>
          </w:p>
        </w:tc>
        <w:tc>
          <w:tcPr>
            <w:tcW w:w="7708" w:type="dxa"/>
            <w:tcBorders>
              <w:bottom w:val="single" w:sz="4" w:space="0" w:color="000000"/>
            </w:tcBorders>
            <w:tcMar>
              <w:top w:w="85" w:type="dxa"/>
              <w:left w:w="85" w:type="dxa"/>
              <w:bottom w:w="85" w:type="dxa"/>
              <w:right w:w="85" w:type="dxa"/>
            </w:tcMar>
          </w:tcPr>
          <w:p w14:paraId="18D042FD" w14:textId="77777777" w:rsidR="001938E2" w:rsidRPr="002B4B74" w:rsidRDefault="00A77639">
            <w:pPr>
              <w:numPr>
                <w:ilvl w:val="0"/>
                <w:numId w:val="16"/>
              </w:numPr>
              <w:spacing w:after="0" w:line="240" w:lineRule="auto"/>
              <w:ind w:left="198"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РУ 10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определить проектом.</w:t>
            </w:r>
          </w:p>
          <w:p w14:paraId="08A6A45A" w14:textId="77777777" w:rsidR="001938E2" w:rsidRPr="002B4B74" w:rsidRDefault="00A77639">
            <w:pPr>
              <w:numPr>
                <w:ilvl w:val="0"/>
                <w:numId w:val="16"/>
              </w:numPr>
              <w:spacing w:after="0" w:line="240" w:lineRule="auto"/>
              <w:ind w:left="198"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РУ 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определить проектом.</w:t>
            </w:r>
          </w:p>
          <w:p w14:paraId="7BFBCC43" w14:textId="77777777" w:rsidR="001938E2" w:rsidRPr="002B4B74" w:rsidRDefault="00A77639">
            <w:pPr>
              <w:numPr>
                <w:ilvl w:val="0"/>
                <w:numId w:val="16"/>
              </w:numPr>
              <w:spacing w:after="0" w:line="240" w:lineRule="auto"/>
              <w:ind w:left="198"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Расположение КЛ 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до вводных ячеек энергопринимающих устройств определить проектом</w:t>
            </w:r>
          </w:p>
        </w:tc>
      </w:tr>
      <w:tr w:rsidR="001938E2" w:rsidRPr="002B4B74" w14:paraId="1D25BC0B" w14:textId="77777777" w:rsidTr="008738C3">
        <w:trPr>
          <w:trHeight w:val="620"/>
          <w:jc w:val="right"/>
        </w:trPr>
        <w:tc>
          <w:tcPr>
            <w:tcW w:w="567" w:type="dxa"/>
            <w:tcBorders>
              <w:bottom w:val="single" w:sz="4" w:space="0" w:color="000000"/>
            </w:tcBorders>
            <w:tcMar>
              <w:top w:w="85" w:type="dxa"/>
              <w:left w:w="85" w:type="dxa"/>
              <w:bottom w:w="85" w:type="dxa"/>
              <w:right w:w="85" w:type="dxa"/>
            </w:tcMar>
          </w:tcPr>
          <w:p w14:paraId="4CDEBBC3"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17D6061A"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Количество и мощность силовых трансформаторов</w:t>
            </w:r>
          </w:p>
        </w:tc>
        <w:tc>
          <w:tcPr>
            <w:tcW w:w="7708" w:type="dxa"/>
            <w:tcBorders>
              <w:bottom w:val="single" w:sz="4" w:space="0" w:color="000000"/>
            </w:tcBorders>
            <w:tcMar>
              <w:top w:w="85" w:type="dxa"/>
              <w:left w:w="85" w:type="dxa"/>
              <w:bottom w:w="85" w:type="dxa"/>
              <w:right w:w="85" w:type="dxa"/>
            </w:tcMar>
          </w:tcPr>
          <w:p w14:paraId="08B4DA42" w14:textId="2D66879C" w:rsidR="001938E2" w:rsidRPr="002B4B74" w:rsidRDefault="00A77639">
            <w:pPr>
              <w:numPr>
                <w:ilvl w:val="0"/>
                <w:numId w:val="16"/>
              </w:numPr>
              <w:spacing w:after="0" w:line="240" w:lineRule="auto"/>
              <w:ind w:left="198" w:hanging="141"/>
              <w:jc w:val="both"/>
              <w:rPr>
                <w:rFonts w:ascii="Times New Roman" w:eastAsia="Times New Roman" w:hAnsi="Times New Roman" w:cs="Times New Roman"/>
                <w:sz w:val="24"/>
                <w:szCs w:val="24"/>
              </w:rPr>
            </w:pPr>
            <w:proofErr w:type="spellStart"/>
            <w:r w:rsidRPr="002B4B74">
              <w:rPr>
                <w:rFonts w:ascii="Times New Roman" w:eastAsia="Times New Roman" w:hAnsi="Times New Roman" w:cs="Times New Roman"/>
                <w:sz w:val="24"/>
                <w:szCs w:val="24"/>
              </w:rPr>
              <w:t>Однотрансформаторные</w:t>
            </w:r>
            <w:proofErr w:type="spellEnd"/>
            <w:r w:rsidRPr="002B4B74">
              <w:rPr>
                <w:rFonts w:ascii="Times New Roman" w:eastAsia="Times New Roman" w:hAnsi="Times New Roman" w:cs="Times New Roman"/>
                <w:sz w:val="24"/>
                <w:szCs w:val="24"/>
              </w:rPr>
              <w:t xml:space="preserve"> ТП 10/0,4 </w:t>
            </w:r>
            <w:proofErr w:type="spellStart"/>
            <w:r w:rsidRPr="002B4B74">
              <w:rPr>
                <w:rFonts w:ascii="Times New Roman" w:eastAsia="Times New Roman" w:hAnsi="Times New Roman" w:cs="Times New Roman"/>
                <w:sz w:val="24"/>
                <w:szCs w:val="24"/>
              </w:rPr>
              <w:t>кВ</w:t>
            </w:r>
            <w:proofErr w:type="spellEnd"/>
            <w:r w:rsidRPr="002B4B74">
              <w:rPr>
                <w:rFonts w:ascii="Times New Roman" w:eastAsia="Times New Roman" w:hAnsi="Times New Roman" w:cs="Times New Roman"/>
                <w:sz w:val="24"/>
                <w:szCs w:val="24"/>
              </w:rPr>
              <w:t xml:space="preserve"> </w:t>
            </w:r>
            <w:r w:rsidR="006B53EF" w:rsidRPr="002B4B74">
              <w:rPr>
                <w:rFonts w:ascii="Times New Roman" w:eastAsia="Times New Roman" w:hAnsi="Times New Roman" w:cs="Times New Roman"/>
                <w:sz w:val="24"/>
                <w:szCs w:val="24"/>
              </w:rPr>
              <w:t>№1–№5</w:t>
            </w:r>
            <w:r w:rsidRPr="002B4B74">
              <w:rPr>
                <w:rFonts w:ascii="Times New Roman" w:eastAsia="Times New Roman" w:hAnsi="Times New Roman" w:cs="Times New Roman"/>
                <w:sz w:val="24"/>
                <w:szCs w:val="24"/>
              </w:rPr>
              <w:t xml:space="preserve"> 1х2500 </w:t>
            </w:r>
            <w:proofErr w:type="spellStart"/>
            <w:r w:rsidRPr="002B4B74">
              <w:rPr>
                <w:rFonts w:ascii="Times New Roman" w:eastAsia="Times New Roman" w:hAnsi="Times New Roman" w:cs="Times New Roman"/>
                <w:sz w:val="24"/>
                <w:szCs w:val="24"/>
              </w:rPr>
              <w:t>кВА</w:t>
            </w:r>
            <w:proofErr w:type="spellEnd"/>
            <w:r w:rsidRPr="002B4B74">
              <w:rPr>
                <w:rFonts w:ascii="Times New Roman" w:eastAsia="Times New Roman" w:hAnsi="Times New Roman" w:cs="Times New Roman"/>
                <w:sz w:val="24"/>
                <w:szCs w:val="24"/>
              </w:rPr>
              <w:t>.</w:t>
            </w:r>
          </w:p>
        </w:tc>
      </w:tr>
      <w:tr w:rsidR="001938E2" w:rsidRPr="002B4B74" w14:paraId="4644DB5A" w14:textId="77777777" w:rsidTr="008738C3">
        <w:trPr>
          <w:trHeight w:val="957"/>
          <w:jc w:val="right"/>
        </w:trPr>
        <w:tc>
          <w:tcPr>
            <w:tcW w:w="567" w:type="dxa"/>
            <w:tcBorders>
              <w:bottom w:val="single" w:sz="4" w:space="0" w:color="000000"/>
            </w:tcBorders>
            <w:tcMar>
              <w:top w:w="85" w:type="dxa"/>
              <w:left w:w="85" w:type="dxa"/>
              <w:bottom w:w="85" w:type="dxa"/>
              <w:right w:w="85" w:type="dxa"/>
            </w:tcMar>
          </w:tcPr>
          <w:p w14:paraId="4BABAFF6"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148A5287"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 xml:space="preserve">Тип, количество, место установки и мощность средств </w:t>
            </w:r>
            <w:r w:rsidRPr="002B4B74">
              <w:rPr>
                <w:rFonts w:ascii="Times New Roman" w:eastAsia="Times New Roman" w:hAnsi="Times New Roman" w:cs="Times New Roman"/>
                <w:bCs/>
                <w:sz w:val="24"/>
                <w:szCs w:val="24"/>
              </w:rPr>
              <w:lastRenderedPageBreak/>
              <w:t>компенсации реактивной мощности.</w:t>
            </w:r>
          </w:p>
        </w:tc>
        <w:tc>
          <w:tcPr>
            <w:tcW w:w="7708" w:type="dxa"/>
            <w:tcBorders>
              <w:bottom w:val="single" w:sz="4" w:space="0" w:color="000000"/>
            </w:tcBorders>
            <w:tcMar>
              <w:top w:w="85" w:type="dxa"/>
              <w:left w:w="85" w:type="dxa"/>
              <w:bottom w:w="85" w:type="dxa"/>
              <w:right w:w="85" w:type="dxa"/>
            </w:tcMar>
          </w:tcPr>
          <w:p w14:paraId="198CB693" w14:textId="77777777" w:rsidR="001938E2" w:rsidRPr="002B4B74" w:rsidRDefault="00A77639">
            <w:pPr>
              <w:numPr>
                <w:ilvl w:val="0"/>
                <w:numId w:val="16"/>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lastRenderedPageBreak/>
              <w:t>Определить проектом с учетом соблюдения требований ТУ.</w:t>
            </w:r>
          </w:p>
        </w:tc>
      </w:tr>
      <w:tr w:rsidR="001938E2" w:rsidRPr="002B4B74" w14:paraId="3127A891" w14:textId="77777777" w:rsidTr="008738C3">
        <w:trPr>
          <w:trHeight w:val="663"/>
          <w:jc w:val="right"/>
        </w:trPr>
        <w:tc>
          <w:tcPr>
            <w:tcW w:w="567" w:type="dxa"/>
            <w:tcBorders>
              <w:bottom w:val="single" w:sz="4" w:space="0" w:color="000000"/>
            </w:tcBorders>
            <w:tcMar>
              <w:top w:w="85" w:type="dxa"/>
              <w:left w:w="85" w:type="dxa"/>
              <w:bottom w:w="85" w:type="dxa"/>
              <w:right w:w="85" w:type="dxa"/>
            </w:tcMar>
          </w:tcPr>
          <w:p w14:paraId="5A9FDD24"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41F398ED"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Район по количеству грозовых часов в году.</w:t>
            </w:r>
          </w:p>
        </w:tc>
        <w:tc>
          <w:tcPr>
            <w:tcW w:w="7708" w:type="dxa"/>
            <w:tcBorders>
              <w:bottom w:val="single" w:sz="4" w:space="0" w:color="000000"/>
            </w:tcBorders>
            <w:tcMar>
              <w:top w:w="85" w:type="dxa"/>
              <w:left w:w="85" w:type="dxa"/>
              <w:bottom w:w="85" w:type="dxa"/>
              <w:right w:w="85" w:type="dxa"/>
            </w:tcMar>
          </w:tcPr>
          <w:p w14:paraId="393E96B0" w14:textId="6BDACD1F" w:rsidR="001938E2" w:rsidRPr="002B4B74" w:rsidRDefault="006B53EF">
            <w:pPr>
              <w:numPr>
                <w:ilvl w:val="0"/>
                <w:numId w:val="16"/>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40–60 </w:t>
            </w:r>
            <w:r w:rsidR="00A77639" w:rsidRPr="002B4B74">
              <w:rPr>
                <w:rFonts w:ascii="Times New Roman" w:eastAsia="Times New Roman" w:hAnsi="Times New Roman" w:cs="Times New Roman"/>
                <w:sz w:val="24"/>
                <w:szCs w:val="24"/>
              </w:rPr>
              <w:t xml:space="preserve"> часов.</w:t>
            </w:r>
          </w:p>
        </w:tc>
      </w:tr>
      <w:tr w:rsidR="001938E2" w:rsidRPr="002B4B74" w14:paraId="7F87A141" w14:textId="77777777" w:rsidTr="008738C3">
        <w:trPr>
          <w:trHeight w:val="959"/>
          <w:jc w:val="right"/>
        </w:trPr>
        <w:tc>
          <w:tcPr>
            <w:tcW w:w="567" w:type="dxa"/>
            <w:tcBorders>
              <w:bottom w:val="single" w:sz="4" w:space="0" w:color="000000"/>
            </w:tcBorders>
            <w:tcMar>
              <w:top w:w="85" w:type="dxa"/>
              <w:left w:w="85" w:type="dxa"/>
              <w:bottom w:w="85" w:type="dxa"/>
              <w:right w:w="85" w:type="dxa"/>
            </w:tcMar>
          </w:tcPr>
          <w:p w14:paraId="597A9937"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4F54CB51"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Район по степени загрязненности атмосферы.</w:t>
            </w:r>
          </w:p>
        </w:tc>
        <w:tc>
          <w:tcPr>
            <w:tcW w:w="7708" w:type="dxa"/>
            <w:tcBorders>
              <w:bottom w:val="single" w:sz="4" w:space="0" w:color="000000"/>
            </w:tcBorders>
            <w:tcMar>
              <w:top w:w="85" w:type="dxa"/>
              <w:left w:w="85" w:type="dxa"/>
              <w:bottom w:w="85" w:type="dxa"/>
              <w:right w:w="85" w:type="dxa"/>
            </w:tcMar>
          </w:tcPr>
          <w:p w14:paraId="0308B154" w14:textId="77777777" w:rsidR="001938E2" w:rsidRPr="002B4B74" w:rsidRDefault="00A77639">
            <w:pPr>
              <w:numPr>
                <w:ilvl w:val="0"/>
                <w:numId w:val="16"/>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Определяется проектом с учётом данных, полученных при проведении экологических изысканий.</w:t>
            </w:r>
          </w:p>
        </w:tc>
      </w:tr>
      <w:tr w:rsidR="001938E2" w:rsidRPr="002B4B74" w14:paraId="450B040D" w14:textId="77777777" w:rsidTr="008738C3">
        <w:trPr>
          <w:trHeight w:val="380"/>
          <w:jc w:val="right"/>
        </w:trPr>
        <w:tc>
          <w:tcPr>
            <w:tcW w:w="567" w:type="dxa"/>
            <w:tcBorders>
              <w:bottom w:val="single" w:sz="4" w:space="0" w:color="000000"/>
            </w:tcBorders>
            <w:tcMar>
              <w:top w:w="85" w:type="dxa"/>
              <w:left w:w="85" w:type="dxa"/>
              <w:bottom w:w="85" w:type="dxa"/>
              <w:right w:w="85" w:type="dxa"/>
            </w:tcMar>
          </w:tcPr>
          <w:p w14:paraId="11422E3C"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32F46254"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Вид обслуживания</w:t>
            </w:r>
          </w:p>
        </w:tc>
        <w:tc>
          <w:tcPr>
            <w:tcW w:w="7708" w:type="dxa"/>
            <w:tcBorders>
              <w:bottom w:val="single" w:sz="4" w:space="0" w:color="000000"/>
            </w:tcBorders>
            <w:tcMar>
              <w:top w:w="85" w:type="dxa"/>
              <w:left w:w="85" w:type="dxa"/>
              <w:bottom w:w="85" w:type="dxa"/>
              <w:right w:w="85" w:type="dxa"/>
            </w:tcMar>
          </w:tcPr>
          <w:p w14:paraId="646D02A3" w14:textId="77777777" w:rsidR="001938E2" w:rsidRPr="002B4B74" w:rsidRDefault="00A77639">
            <w:pPr>
              <w:numPr>
                <w:ilvl w:val="0"/>
                <w:numId w:val="16"/>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Обслуживание оперативными выездными бригадами.</w:t>
            </w:r>
          </w:p>
        </w:tc>
      </w:tr>
      <w:tr w:rsidR="001938E2" w:rsidRPr="002B4B74" w14:paraId="4A4588F1" w14:textId="77777777" w:rsidTr="008738C3">
        <w:trPr>
          <w:trHeight w:val="1802"/>
          <w:jc w:val="right"/>
        </w:trPr>
        <w:tc>
          <w:tcPr>
            <w:tcW w:w="567" w:type="dxa"/>
            <w:tcBorders>
              <w:bottom w:val="single" w:sz="4" w:space="0" w:color="000000"/>
            </w:tcBorders>
            <w:tcMar>
              <w:top w:w="85" w:type="dxa"/>
              <w:left w:w="85" w:type="dxa"/>
              <w:bottom w:w="85" w:type="dxa"/>
              <w:right w:w="85" w:type="dxa"/>
            </w:tcMar>
          </w:tcPr>
          <w:p w14:paraId="52A74295"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bottom w:val="single" w:sz="4" w:space="0" w:color="000000"/>
            </w:tcBorders>
            <w:tcMar>
              <w:top w:w="85" w:type="dxa"/>
              <w:left w:w="85" w:type="dxa"/>
              <w:bottom w:w="85" w:type="dxa"/>
              <w:right w:w="85" w:type="dxa"/>
            </w:tcMar>
          </w:tcPr>
          <w:p w14:paraId="75B2427D"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Указания о выделении очередей строительства и пусковых комплексов, их состав.</w:t>
            </w:r>
          </w:p>
          <w:p w14:paraId="52ADB8FC"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Указания по перспективному расширению объекта.</w:t>
            </w:r>
          </w:p>
        </w:tc>
        <w:tc>
          <w:tcPr>
            <w:tcW w:w="7708" w:type="dxa"/>
            <w:tcBorders>
              <w:bottom w:val="single" w:sz="4" w:space="0" w:color="000000"/>
            </w:tcBorders>
            <w:tcMar>
              <w:top w:w="85" w:type="dxa"/>
              <w:left w:w="85" w:type="dxa"/>
              <w:bottom w:w="85" w:type="dxa"/>
              <w:right w:w="85" w:type="dxa"/>
            </w:tcMar>
          </w:tcPr>
          <w:p w14:paraId="6D9E73E3" w14:textId="77777777" w:rsidR="001938E2" w:rsidRPr="002B4B74" w:rsidRDefault="00A77639">
            <w:pPr>
              <w:numPr>
                <w:ilvl w:val="0"/>
                <w:numId w:val="19"/>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Выделение очередей и пусковых комплексов не требуется.</w:t>
            </w:r>
          </w:p>
          <w:p w14:paraId="72D0AB38" w14:textId="77777777" w:rsidR="001938E2" w:rsidRPr="002B4B74" w:rsidRDefault="001938E2" w:rsidP="008B4E8E">
            <w:pPr>
              <w:spacing w:line="240" w:lineRule="auto"/>
              <w:ind w:left="196"/>
              <w:jc w:val="both"/>
              <w:rPr>
                <w:rFonts w:ascii="Times New Roman" w:eastAsia="Times New Roman" w:hAnsi="Times New Roman" w:cs="Times New Roman"/>
                <w:sz w:val="24"/>
                <w:szCs w:val="24"/>
              </w:rPr>
            </w:pPr>
          </w:p>
        </w:tc>
      </w:tr>
      <w:tr w:rsidR="001938E2" w:rsidRPr="002B4B74" w14:paraId="4F55786B" w14:textId="77777777" w:rsidTr="008738C3">
        <w:trPr>
          <w:trHeight w:val="621"/>
          <w:jc w:val="right"/>
        </w:trPr>
        <w:tc>
          <w:tcPr>
            <w:tcW w:w="567" w:type="dxa"/>
            <w:tcBorders>
              <w:top w:val="single" w:sz="4" w:space="0" w:color="000000"/>
              <w:bottom w:val="single" w:sz="4" w:space="0" w:color="000000"/>
            </w:tcBorders>
            <w:tcMar>
              <w:top w:w="85" w:type="dxa"/>
              <w:left w:w="85" w:type="dxa"/>
              <w:bottom w:w="85" w:type="dxa"/>
              <w:right w:w="85" w:type="dxa"/>
            </w:tcMar>
          </w:tcPr>
          <w:p w14:paraId="68A35A4B"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top w:val="single" w:sz="4" w:space="0" w:color="000000"/>
              <w:bottom w:val="single" w:sz="4" w:space="0" w:color="000000"/>
            </w:tcBorders>
            <w:tcMar>
              <w:top w:w="85" w:type="dxa"/>
              <w:left w:w="85" w:type="dxa"/>
              <w:bottom w:w="85" w:type="dxa"/>
              <w:right w:w="85" w:type="dxa"/>
            </w:tcMar>
          </w:tcPr>
          <w:p w14:paraId="5DCBD9CB" w14:textId="77777777" w:rsidR="001938E2" w:rsidRPr="002B4B74" w:rsidRDefault="00A77639" w:rsidP="008B4E8E">
            <w:pPr>
              <w:spacing w:line="240" w:lineRule="auto"/>
              <w:rPr>
                <w:rFonts w:ascii="Times New Roman" w:eastAsia="Times New Roman" w:hAnsi="Times New Roman" w:cs="Times New Roman"/>
                <w:bCs/>
                <w:color w:val="000000"/>
                <w:sz w:val="24"/>
                <w:szCs w:val="24"/>
              </w:rPr>
            </w:pPr>
            <w:r w:rsidRPr="002B4B74">
              <w:rPr>
                <w:rFonts w:ascii="Times New Roman" w:eastAsia="Times New Roman" w:hAnsi="Times New Roman" w:cs="Times New Roman"/>
                <w:bCs/>
                <w:color w:val="000000"/>
                <w:sz w:val="24"/>
                <w:szCs w:val="24"/>
              </w:rPr>
              <w:t>На этапе «Обоснование и согласование с Заказчиком принципиальных решений по сооружаемому объекту» выполнить</w:t>
            </w:r>
          </w:p>
        </w:tc>
        <w:tc>
          <w:tcPr>
            <w:tcW w:w="7708" w:type="dxa"/>
            <w:tcBorders>
              <w:top w:val="single" w:sz="4" w:space="0" w:color="000000"/>
              <w:bottom w:val="single" w:sz="4" w:space="0" w:color="000000"/>
              <w:right w:val="single" w:sz="4" w:space="0" w:color="000000"/>
            </w:tcBorders>
            <w:tcMar>
              <w:top w:w="85" w:type="dxa"/>
              <w:left w:w="85" w:type="dxa"/>
              <w:bottom w:w="85" w:type="dxa"/>
              <w:right w:w="85" w:type="dxa"/>
            </w:tcMar>
          </w:tcPr>
          <w:p w14:paraId="706F25D2"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Выполнить расчёты токов </w:t>
            </w:r>
            <w:proofErr w:type="spellStart"/>
            <w:r w:rsidRPr="002B4B74">
              <w:rPr>
                <w:rFonts w:ascii="Times New Roman" w:eastAsia="Times New Roman" w:hAnsi="Times New Roman" w:cs="Times New Roman"/>
                <w:color w:val="000000"/>
                <w:sz w:val="24"/>
                <w:szCs w:val="24"/>
              </w:rPr>
              <w:t>к.з</w:t>
            </w:r>
            <w:proofErr w:type="spellEnd"/>
            <w:r w:rsidRPr="002B4B74">
              <w:rPr>
                <w:rFonts w:ascii="Times New Roman" w:eastAsia="Times New Roman" w:hAnsi="Times New Roman" w:cs="Times New Roman"/>
                <w:color w:val="000000"/>
                <w:sz w:val="24"/>
                <w:szCs w:val="24"/>
              </w:rPr>
              <w:t xml:space="preserve">. на шинах 10; 0,4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 xml:space="preserve"> на год выполнения работ и на перспективу 5 лет, с выполнением оценки соответствия отключающей способности коммутационного оборудования на ПС. Предусмотреть в случае необходимости мероприятия по ограничению токов </w:t>
            </w:r>
            <w:proofErr w:type="spellStart"/>
            <w:r w:rsidRPr="002B4B74">
              <w:rPr>
                <w:rFonts w:ascii="Times New Roman" w:eastAsia="Times New Roman" w:hAnsi="Times New Roman" w:cs="Times New Roman"/>
                <w:color w:val="000000"/>
                <w:sz w:val="24"/>
                <w:szCs w:val="24"/>
              </w:rPr>
              <w:t>к.з</w:t>
            </w:r>
            <w:proofErr w:type="spellEnd"/>
            <w:r w:rsidRPr="002B4B74">
              <w:rPr>
                <w:rFonts w:ascii="Times New Roman" w:eastAsia="Times New Roman" w:hAnsi="Times New Roman" w:cs="Times New Roman"/>
                <w:color w:val="000000"/>
                <w:sz w:val="24"/>
                <w:szCs w:val="24"/>
              </w:rPr>
              <w:t>.</w:t>
            </w:r>
          </w:p>
          <w:p w14:paraId="730AEAC3" w14:textId="46A4A05D"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Определить принципиальные электрические схемы ТП 10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 xml:space="preserve"> </w:t>
            </w:r>
            <w:r w:rsidR="006B53EF" w:rsidRPr="002B4B74">
              <w:rPr>
                <w:rFonts w:ascii="Times New Roman" w:eastAsia="Times New Roman" w:hAnsi="Times New Roman" w:cs="Times New Roman"/>
                <w:color w:val="000000"/>
                <w:sz w:val="24"/>
                <w:szCs w:val="24"/>
              </w:rPr>
              <w:t>№1–№5</w:t>
            </w:r>
            <w:r w:rsidRPr="002B4B74">
              <w:rPr>
                <w:rFonts w:ascii="Times New Roman" w:eastAsia="Times New Roman" w:hAnsi="Times New Roman" w:cs="Times New Roman"/>
                <w:color w:val="000000"/>
                <w:sz w:val="24"/>
                <w:szCs w:val="24"/>
              </w:rPr>
              <w:t>.</w:t>
            </w:r>
          </w:p>
          <w:p w14:paraId="04DD3640"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Определить основные компоновочные, конструктивные решения.</w:t>
            </w:r>
          </w:p>
          <w:p w14:paraId="3576EF05"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При необходимости, определить решения по средствам компенсации реактивной мощности (СКРМ).</w:t>
            </w:r>
          </w:p>
          <w:p w14:paraId="2EBC6E61"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Определить план трасс ЛЭП 10 </w:t>
            </w:r>
            <w:proofErr w:type="spellStart"/>
            <w:r w:rsidRPr="002B4B74">
              <w:rPr>
                <w:rFonts w:ascii="Times New Roman" w:eastAsia="Times New Roman" w:hAnsi="Times New Roman" w:cs="Times New Roman"/>
                <w:color w:val="000000"/>
                <w:sz w:val="24"/>
                <w:szCs w:val="24"/>
              </w:rPr>
              <w:t>кВ.</w:t>
            </w:r>
            <w:proofErr w:type="spellEnd"/>
          </w:p>
          <w:p w14:paraId="0DE357BB" w14:textId="262CD609"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Определить места размещения ТП </w:t>
            </w:r>
            <w:r w:rsidR="006B53EF" w:rsidRPr="002B4B74">
              <w:rPr>
                <w:rFonts w:ascii="Times New Roman" w:eastAsia="Times New Roman" w:hAnsi="Times New Roman" w:cs="Times New Roman"/>
                <w:color w:val="000000"/>
                <w:sz w:val="24"/>
                <w:szCs w:val="24"/>
              </w:rPr>
              <w:t>№1–№5</w:t>
            </w:r>
            <w:r w:rsidRPr="002B4B74">
              <w:rPr>
                <w:rFonts w:ascii="Times New Roman" w:eastAsia="Times New Roman" w:hAnsi="Times New Roman" w:cs="Times New Roman"/>
                <w:color w:val="000000"/>
                <w:sz w:val="24"/>
                <w:szCs w:val="24"/>
              </w:rPr>
              <w:t>, размеры необходимых площадок.</w:t>
            </w:r>
          </w:p>
          <w:p w14:paraId="65A96843"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Для ЛЭП 10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w:t>
            </w:r>
          </w:p>
          <w:p w14:paraId="2F11CF8C" w14:textId="77777777" w:rsidR="001938E2" w:rsidRPr="002B4B74" w:rsidRDefault="00A77639" w:rsidP="008B4E8E">
            <w:pPr>
              <w:pBdr>
                <w:top w:val="nil"/>
                <w:left w:val="nil"/>
                <w:bottom w:val="nil"/>
                <w:right w:val="nil"/>
                <w:between w:val="nil"/>
              </w:pBdr>
              <w:spacing w:after="0" w:line="240" w:lineRule="auto"/>
              <w:ind w:left="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точки присоединения к сетям – ЗРУ 10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 xml:space="preserve"> ПС 110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w:t>
            </w:r>
          </w:p>
          <w:p w14:paraId="5953F557" w14:textId="65F9BBDC" w:rsidR="001938E2" w:rsidRPr="002B4B74" w:rsidRDefault="00A77639" w:rsidP="008B4E8E">
            <w:pPr>
              <w:pBdr>
                <w:top w:val="nil"/>
                <w:left w:val="nil"/>
                <w:bottom w:val="nil"/>
                <w:right w:val="nil"/>
                <w:between w:val="nil"/>
              </w:pBdr>
              <w:spacing w:after="0" w:line="240" w:lineRule="auto"/>
              <w:ind w:left="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 основные технические решения, в </w:t>
            </w:r>
            <w:r w:rsidR="006B53EF" w:rsidRPr="002B4B74">
              <w:rPr>
                <w:rFonts w:ascii="Times New Roman" w:eastAsia="Times New Roman" w:hAnsi="Times New Roman" w:cs="Times New Roman"/>
                <w:color w:val="000000"/>
                <w:sz w:val="24"/>
                <w:szCs w:val="24"/>
              </w:rPr>
              <w:t>т. ч.</w:t>
            </w:r>
            <w:r w:rsidRPr="002B4B74">
              <w:rPr>
                <w:rFonts w:ascii="Times New Roman" w:eastAsia="Times New Roman" w:hAnsi="Times New Roman" w:cs="Times New Roman"/>
                <w:color w:val="000000"/>
                <w:sz w:val="24"/>
                <w:szCs w:val="24"/>
              </w:rPr>
              <w:t xml:space="preserve"> по применению типовых или неунифицированных, индивидуально сконструированных строительных конструкций (опор, фундаментов и </w:t>
            </w:r>
            <w:r w:rsidR="006B53EF" w:rsidRPr="002B4B74">
              <w:rPr>
                <w:rFonts w:ascii="Times New Roman" w:eastAsia="Times New Roman" w:hAnsi="Times New Roman" w:cs="Times New Roman"/>
                <w:color w:val="000000"/>
                <w:sz w:val="24"/>
                <w:szCs w:val="24"/>
              </w:rPr>
              <w:t>т. д.</w:t>
            </w:r>
            <w:r w:rsidRPr="002B4B74">
              <w:rPr>
                <w:rFonts w:ascii="Times New Roman" w:eastAsia="Times New Roman" w:hAnsi="Times New Roman" w:cs="Times New Roman"/>
                <w:color w:val="000000"/>
                <w:sz w:val="24"/>
                <w:szCs w:val="24"/>
              </w:rPr>
              <w:t>).</w:t>
            </w:r>
          </w:p>
          <w:p w14:paraId="04F7EF63"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Определить план трасс ЛЭП 0,4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 xml:space="preserve"> и согласовать с Заказчиком</w:t>
            </w:r>
          </w:p>
          <w:p w14:paraId="36A76835" w14:textId="77777777" w:rsidR="001938E2" w:rsidRPr="002B4B74" w:rsidRDefault="001938E2" w:rsidP="008B4E8E">
            <w:pPr>
              <w:pBdr>
                <w:top w:val="nil"/>
                <w:left w:val="nil"/>
                <w:bottom w:val="nil"/>
                <w:right w:val="nil"/>
                <w:between w:val="nil"/>
              </w:pBdr>
              <w:spacing w:after="0" w:line="240" w:lineRule="auto"/>
              <w:ind w:left="196"/>
              <w:jc w:val="both"/>
              <w:rPr>
                <w:rFonts w:ascii="Times New Roman" w:eastAsia="Times New Roman" w:hAnsi="Times New Roman" w:cs="Times New Roman"/>
                <w:color w:val="000000"/>
                <w:sz w:val="24"/>
                <w:szCs w:val="24"/>
              </w:rPr>
            </w:pPr>
          </w:p>
        </w:tc>
      </w:tr>
      <w:tr w:rsidR="001938E2" w:rsidRPr="002B4B74" w14:paraId="0BB5B789" w14:textId="77777777" w:rsidTr="008738C3">
        <w:trPr>
          <w:trHeight w:val="621"/>
          <w:jc w:val="right"/>
        </w:trPr>
        <w:tc>
          <w:tcPr>
            <w:tcW w:w="567" w:type="dxa"/>
            <w:tcBorders>
              <w:top w:val="single" w:sz="4" w:space="0" w:color="000000"/>
              <w:bottom w:val="single" w:sz="4" w:space="0" w:color="000000"/>
            </w:tcBorders>
            <w:tcMar>
              <w:top w:w="85" w:type="dxa"/>
              <w:left w:w="85" w:type="dxa"/>
              <w:bottom w:w="85" w:type="dxa"/>
              <w:right w:w="85" w:type="dxa"/>
            </w:tcMar>
          </w:tcPr>
          <w:p w14:paraId="1CF97F6F"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top w:val="single" w:sz="4" w:space="0" w:color="000000"/>
              <w:bottom w:val="single" w:sz="4" w:space="0" w:color="000000"/>
            </w:tcBorders>
            <w:tcMar>
              <w:top w:w="85" w:type="dxa"/>
              <w:left w:w="85" w:type="dxa"/>
              <w:bottom w:w="85" w:type="dxa"/>
              <w:right w:w="85" w:type="dxa"/>
            </w:tcMar>
          </w:tcPr>
          <w:p w14:paraId="2A9A81A5"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color w:val="000000"/>
                <w:sz w:val="24"/>
                <w:szCs w:val="24"/>
              </w:rPr>
              <w:t>Требования по содержанию и составу проектной документации</w:t>
            </w:r>
          </w:p>
        </w:tc>
        <w:tc>
          <w:tcPr>
            <w:tcW w:w="7708" w:type="dxa"/>
            <w:tcBorders>
              <w:top w:val="single" w:sz="4" w:space="0" w:color="000000"/>
              <w:bottom w:val="single" w:sz="4" w:space="0" w:color="000000"/>
              <w:right w:val="single" w:sz="4" w:space="0" w:color="000000"/>
            </w:tcBorders>
            <w:tcMar>
              <w:top w:w="85" w:type="dxa"/>
              <w:left w:w="85" w:type="dxa"/>
              <w:bottom w:w="85" w:type="dxa"/>
              <w:right w:w="85" w:type="dxa"/>
            </w:tcMar>
          </w:tcPr>
          <w:p w14:paraId="046C52E3" w14:textId="77777777" w:rsidR="001938E2" w:rsidRPr="002B4B74" w:rsidRDefault="00A77639">
            <w:pPr>
              <w:numPr>
                <w:ilvl w:val="0"/>
                <w:numId w:val="20"/>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Проектную документацию выполнить в объеме, необходимом для получения положительного заключения Ростехнадзора для ввода в эксплуатацию энергопринимающих устройств, согласно принятым техническим решениям.</w:t>
            </w:r>
          </w:p>
          <w:p w14:paraId="4AB48DEE" w14:textId="77777777" w:rsidR="001938E2" w:rsidRPr="002B4B74" w:rsidRDefault="00A77639">
            <w:pPr>
              <w:numPr>
                <w:ilvl w:val="0"/>
                <w:numId w:val="20"/>
              </w:numPr>
              <w:pBdr>
                <w:top w:val="nil"/>
                <w:left w:val="nil"/>
                <w:bottom w:val="nil"/>
                <w:right w:val="nil"/>
                <w:between w:val="nil"/>
              </w:pBdr>
              <w:spacing w:after="0" w:line="240" w:lineRule="auto"/>
              <w:ind w:left="196" w:hanging="142"/>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Состав и содержание проектной и рабочей документации принять согласно Постановлению Правительства РФ №87 от 16.02.2009 «О составе разделов проектной документации и требованиях к их содержанию» (в действующей редакции).</w:t>
            </w:r>
          </w:p>
        </w:tc>
      </w:tr>
      <w:tr w:rsidR="001938E2" w:rsidRPr="002B4B74" w14:paraId="2A2448E0" w14:textId="77777777" w:rsidTr="008738C3">
        <w:trPr>
          <w:jc w:val="right"/>
        </w:trPr>
        <w:tc>
          <w:tcPr>
            <w:tcW w:w="567" w:type="dxa"/>
            <w:tcBorders>
              <w:top w:val="single" w:sz="4" w:space="0" w:color="000000"/>
            </w:tcBorders>
            <w:tcMar>
              <w:top w:w="85" w:type="dxa"/>
              <w:left w:w="85" w:type="dxa"/>
              <w:bottom w:w="85" w:type="dxa"/>
              <w:right w:w="85" w:type="dxa"/>
            </w:tcMar>
          </w:tcPr>
          <w:p w14:paraId="554EAE9A"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Borders>
              <w:top w:val="single" w:sz="4" w:space="0" w:color="000000"/>
            </w:tcBorders>
            <w:tcMar>
              <w:top w:w="85" w:type="dxa"/>
              <w:left w:w="85" w:type="dxa"/>
              <w:bottom w:w="85" w:type="dxa"/>
              <w:right w:w="85" w:type="dxa"/>
            </w:tcMar>
          </w:tcPr>
          <w:p w14:paraId="468D2DC0"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Требования по согласованию проектной документации.</w:t>
            </w:r>
          </w:p>
        </w:tc>
        <w:tc>
          <w:tcPr>
            <w:tcW w:w="7708" w:type="dxa"/>
            <w:tcBorders>
              <w:top w:val="single" w:sz="4" w:space="0" w:color="000000"/>
              <w:right w:val="single" w:sz="4" w:space="0" w:color="000000"/>
            </w:tcBorders>
            <w:tcMar>
              <w:top w:w="85" w:type="dxa"/>
              <w:left w:w="85" w:type="dxa"/>
              <w:bottom w:w="85" w:type="dxa"/>
              <w:right w:w="85" w:type="dxa"/>
            </w:tcMar>
          </w:tcPr>
          <w:p w14:paraId="3120F67E" w14:textId="77777777" w:rsidR="001938E2" w:rsidRPr="002B4B74" w:rsidRDefault="00A77639" w:rsidP="008B4E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Проектную и рабочую документацию согласовать:</w:t>
            </w:r>
          </w:p>
          <w:p w14:paraId="589D0E26" w14:textId="77777777" w:rsidR="001938E2" w:rsidRPr="002B4B74" w:rsidRDefault="00A77639">
            <w:pPr>
              <w:widowControl w:val="0"/>
              <w:numPr>
                <w:ilvl w:val="0"/>
                <w:numId w:val="11"/>
              </w:numPr>
              <w:pBdr>
                <w:top w:val="nil"/>
                <w:left w:val="nil"/>
                <w:bottom w:val="nil"/>
                <w:right w:val="nil"/>
                <w:between w:val="nil"/>
              </w:pBdr>
              <w:tabs>
                <w:tab w:val="left" w:pos="-60"/>
              </w:tabs>
              <w:spacing w:after="0" w:line="240" w:lineRule="auto"/>
              <w:ind w:left="196" w:hanging="196"/>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с заказчиком;</w:t>
            </w:r>
          </w:p>
          <w:p w14:paraId="1C34A17F" w14:textId="77777777" w:rsidR="001938E2" w:rsidRPr="002B4B74" w:rsidRDefault="00A77639">
            <w:pPr>
              <w:numPr>
                <w:ilvl w:val="0"/>
                <w:numId w:val="11"/>
              </w:numPr>
              <w:pBdr>
                <w:top w:val="nil"/>
                <w:left w:val="nil"/>
                <w:bottom w:val="nil"/>
                <w:right w:val="nil"/>
                <w:between w:val="nil"/>
              </w:pBdr>
              <w:spacing w:after="0" w:line="240" w:lineRule="auto"/>
              <w:ind w:left="196" w:hanging="196"/>
              <w:jc w:val="both"/>
              <w:rPr>
                <w:rFonts w:ascii="Times New Roman" w:eastAsia="Times New Roman" w:hAnsi="Times New Roman" w:cs="Times New Roman"/>
                <w:color w:val="000000"/>
                <w:sz w:val="24"/>
                <w:szCs w:val="24"/>
                <w:u w:val="single"/>
              </w:rPr>
            </w:pPr>
            <w:r w:rsidRPr="002B4B74">
              <w:rPr>
                <w:rFonts w:ascii="Times New Roman" w:eastAsia="Times New Roman" w:hAnsi="Times New Roman" w:cs="Times New Roman"/>
                <w:color w:val="000000"/>
                <w:sz w:val="24"/>
                <w:szCs w:val="24"/>
                <w:u w:val="single"/>
              </w:rPr>
              <w:t>с территориальным подразделением «Росэнергоатом».</w:t>
            </w:r>
          </w:p>
        </w:tc>
      </w:tr>
      <w:tr w:rsidR="001938E2" w:rsidRPr="002B4B74" w14:paraId="7FCA6AFB" w14:textId="77777777" w:rsidTr="008738C3">
        <w:trPr>
          <w:jc w:val="right"/>
        </w:trPr>
        <w:tc>
          <w:tcPr>
            <w:tcW w:w="567" w:type="dxa"/>
            <w:tcMar>
              <w:top w:w="85" w:type="dxa"/>
              <w:left w:w="85" w:type="dxa"/>
              <w:bottom w:w="85" w:type="dxa"/>
              <w:right w:w="85" w:type="dxa"/>
            </w:tcMar>
          </w:tcPr>
          <w:p w14:paraId="4D0C74A5"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vAlign w:val="center"/>
          </w:tcPr>
          <w:p w14:paraId="71E3AB6A" w14:textId="5A0EF563"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 xml:space="preserve">Перечень </w:t>
            </w:r>
            <w:r w:rsidR="006B53EF" w:rsidRPr="002B4B74">
              <w:rPr>
                <w:rFonts w:ascii="Times New Roman" w:eastAsia="Times New Roman" w:hAnsi="Times New Roman" w:cs="Times New Roman"/>
                <w:bCs/>
                <w:sz w:val="24"/>
                <w:szCs w:val="24"/>
              </w:rPr>
              <w:t>исходных данных,</w:t>
            </w:r>
            <w:r w:rsidRPr="002B4B74">
              <w:rPr>
                <w:rFonts w:ascii="Times New Roman" w:eastAsia="Times New Roman" w:hAnsi="Times New Roman" w:cs="Times New Roman"/>
                <w:bCs/>
                <w:sz w:val="24"/>
                <w:szCs w:val="24"/>
              </w:rPr>
              <w:t xml:space="preserve"> предоставляемых Заказчиком.</w:t>
            </w:r>
          </w:p>
        </w:tc>
        <w:tc>
          <w:tcPr>
            <w:tcW w:w="7708" w:type="dxa"/>
          </w:tcPr>
          <w:p w14:paraId="4633FAAB" w14:textId="1CDC149D" w:rsidR="001938E2" w:rsidRPr="002B4B74" w:rsidRDefault="00A77639">
            <w:pPr>
              <w:numPr>
                <w:ilvl w:val="0"/>
                <w:numId w:val="17"/>
              </w:numPr>
              <w:spacing w:after="0" w:line="240" w:lineRule="auto"/>
              <w:ind w:left="315" w:hanging="315"/>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Правоустанавливающие документы на земельный участок под ТП </w:t>
            </w:r>
            <w:r w:rsidR="006B53EF" w:rsidRPr="002B4B74">
              <w:rPr>
                <w:rFonts w:ascii="Times New Roman" w:eastAsia="Times New Roman" w:hAnsi="Times New Roman" w:cs="Times New Roman"/>
                <w:sz w:val="24"/>
                <w:szCs w:val="24"/>
              </w:rPr>
              <w:t>№1–5</w:t>
            </w:r>
            <w:r w:rsidRPr="002B4B74">
              <w:rPr>
                <w:rFonts w:ascii="Times New Roman" w:eastAsia="Times New Roman" w:hAnsi="Times New Roman" w:cs="Times New Roman"/>
                <w:sz w:val="24"/>
                <w:szCs w:val="24"/>
              </w:rPr>
              <w:t xml:space="preserve"> (кадастровый план, свидетельство о собственности на земельный участок, договор аренды).</w:t>
            </w:r>
          </w:p>
          <w:p w14:paraId="53244105" w14:textId="77777777" w:rsidR="001938E2" w:rsidRPr="002B4B74" w:rsidRDefault="00A77639">
            <w:pPr>
              <w:numPr>
                <w:ilvl w:val="0"/>
                <w:numId w:val="17"/>
              </w:numPr>
              <w:spacing w:after="0" w:line="240" w:lineRule="auto"/>
              <w:ind w:left="315"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Утвержденные «Технические условия на технологическое присоединение к электрическим сетям «___________».</w:t>
            </w:r>
          </w:p>
          <w:p w14:paraId="30DF40EC" w14:textId="77777777" w:rsidR="001938E2" w:rsidRPr="002B4B74" w:rsidRDefault="00A77639">
            <w:pPr>
              <w:numPr>
                <w:ilvl w:val="0"/>
                <w:numId w:val="17"/>
              </w:numPr>
              <w:spacing w:after="0" w:line="240" w:lineRule="auto"/>
              <w:ind w:left="315"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Объем Инженерных изысканий определить в процессе подготовки Проектной и Рабочей документации.</w:t>
            </w:r>
          </w:p>
        </w:tc>
      </w:tr>
      <w:tr w:rsidR="001938E2" w:rsidRPr="002B4B74" w14:paraId="79949204" w14:textId="77777777" w:rsidTr="008738C3">
        <w:trPr>
          <w:jc w:val="right"/>
        </w:trPr>
        <w:tc>
          <w:tcPr>
            <w:tcW w:w="567" w:type="dxa"/>
            <w:tcMar>
              <w:top w:w="85" w:type="dxa"/>
              <w:left w:w="85" w:type="dxa"/>
              <w:bottom w:w="85" w:type="dxa"/>
              <w:right w:w="85" w:type="dxa"/>
            </w:tcMar>
          </w:tcPr>
          <w:p w14:paraId="137729CE"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5D8B78CF"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Архитектурно-планировочные решения с учетом требований и рекомендаций Генерального плана земельного участка. Конструктивные решения.</w:t>
            </w:r>
          </w:p>
        </w:tc>
        <w:tc>
          <w:tcPr>
            <w:tcW w:w="7708" w:type="dxa"/>
            <w:tcMar>
              <w:top w:w="85" w:type="dxa"/>
              <w:left w:w="85" w:type="dxa"/>
              <w:bottom w:w="85" w:type="dxa"/>
              <w:right w:w="85" w:type="dxa"/>
            </w:tcMar>
          </w:tcPr>
          <w:p w14:paraId="4AA68726" w14:textId="77777777" w:rsidR="001938E2" w:rsidRPr="002B4B74" w:rsidRDefault="00A77639">
            <w:pPr>
              <w:numPr>
                <w:ilvl w:val="0"/>
                <w:numId w:val="12"/>
              </w:numPr>
              <w:pBdr>
                <w:top w:val="nil"/>
                <w:left w:val="nil"/>
                <w:bottom w:val="nil"/>
                <w:right w:val="nil"/>
                <w:between w:val="nil"/>
              </w:pBdr>
              <w:spacing w:after="0" w:line="240" w:lineRule="auto"/>
              <w:ind w:left="338" w:hanging="284"/>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Вариант исполнения ТП – комплектная блочно-модульная подстанция на компактных модулях. </w:t>
            </w:r>
          </w:p>
          <w:p w14:paraId="719B907F" w14:textId="77777777" w:rsidR="001938E2" w:rsidRPr="002B4B74" w:rsidRDefault="00A77639">
            <w:pPr>
              <w:numPr>
                <w:ilvl w:val="0"/>
                <w:numId w:val="12"/>
              </w:numPr>
              <w:pBdr>
                <w:top w:val="nil"/>
                <w:left w:val="nil"/>
                <w:bottom w:val="nil"/>
                <w:right w:val="nil"/>
                <w:between w:val="nil"/>
              </w:pBdr>
              <w:spacing w:after="0" w:line="240" w:lineRule="auto"/>
              <w:ind w:left="338" w:hanging="284"/>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Фундамент здания ТП – определить проектом. </w:t>
            </w:r>
          </w:p>
          <w:p w14:paraId="78035437" w14:textId="77777777" w:rsidR="001938E2" w:rsidRPr="002B4B74" w:rsidRDefault="00A77639" w:rsidP="008B4E8E">
            <w:pPr>
              <w:pBdr>
                <w:top w:val="nil"/>
                <w:left w:val="nil"/>
                <w:bottom w:val="nil"/>
                <w:right w:val="nil"/>
                <w:between w:val="nil"/>
              </w:pBdr>
              <w:spacing w:after="0" w:line="240" w:lineRule="auto"/>
              <w:ind w:left="338"/>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Здание ТП – определить проектом. </w:t>
            </w:r>
          </w:p>
          <w:p w14:paraId="32C2BA64" w14:textId="77777777" w:rsidR="001938E2" w:rsidRPr="002B4B74" w:rsidRDefault="00A77639">
            <w:pPr>
              <w:numPr>
                <w:ilvl w:val="0"/>
                <w:numId w:val="12"/>
              </w:numPr>
              <w:spacing w:after="0" w:line="240" w:lineRule="auto"/>
              <w:ind w:left="338"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 здании ТП предусмотреть следующие виды освещения: рабочее, аварийное, эвакуационное, ремонтное освещение напряжением 12 В (при необходимости).</w:t>
            </w:r>
          </w:p>
          <w:p w14:paraId="73756445" w14:textId="77777777" w:rsidR="001938E2" w:rsidRPr="002B4B74" w:rsidRDefault="00A77639">
            <w:pPr>
              <w:numPr>
                <w:ilvl w:val="0"/>
                <w:numId w:val="12"/>
              </w:numPr>
              <w:spacing w:after="0" w:line="240" w:lineRule="auto"/>
              <w:ind w:left="338"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Внутреннюю отделку предусмотреть с соблюдением ПУЭ и противопожарных норм.</w:t>
            </w:r>
          </w:p>
        </w:tc>
      </w:tr>
      <w:tr w:rsidR="001938E2" w:rsidRPr="002B4B74" w14:paraId="39867D5C" w14:textId="77777777" w:rsidTr="008738C3">
        <w:trPr>
          <w:jc w:val="right"/>
        </w:trPr>
        <w:tc>
          <w:tcPr>
            <w:tcW w:w="567" w:type="dxa"/>
            <w:tcMar>
              <w:top w:w="85" w:type="dxa"/>
              <w:left w:w="85" w:type="dxa"/>
              <w:bottom w:w="85" w:type="dxa"/>
              <w:right w:w="85" w:type="dxa"/>
            </w:tcMar>
          </w:tcPr>
          <w:p w14:paraId="53B29378"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04D051B7"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По первичному оборудованию.</w:t>
            </w:r>
          </w:p>
        </w:tc>
        <w:tc>
          <w:tcPr>
            <w:tcW w:w="7708" w:type="dxa"/>
            <w:tcMar>
              <w:top w:w="85" w:type="dxa"/>
              <w:left w:w="85" w:type="dxa"/>
              <w:bottom w:w="85" w:type="dxa"/>
              <w:right w:w="85" w:type="dxa"/>
            </w:tcMar>
          </w:tcPr>
          <w:p w14:paraId="46DB9B44" w14:textId="77777777" w:rsidR="001938E2" w:rsidRPr="002B4B74" w:rsidRDefault="00A77639">
            <w:pPr>
              <w:numPr>
                <w:ilvl w:val="0"/>
                <w:numId w:val="13"/>
              </w:numPr>
              <w:spacing w:after="0" w:line="240" w:lineRule="auto"/>
              <w:ind w:left="338"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Раздел выполнить в соответствии с действующими технологическими, строительными и другими нормами.</w:t>
            </w:r>
          </w:p>
          <w:p w14:paraId="71E06BF9" w14:textId="77777777" w:rsidR="001938E2" w:rsidRPr="002B4B74" w:rsidRDefault="00A77639">
            <w:pPr>
              <w:numPr>
                <w:ilvl w:val="0"/>
                <w:numId w:val="13"/>
              </w:numPr>
              <w:spacing w:after="0" w:line="240" w:lineRule="auto"/>
              <w:ind w:left="338"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Оборудование использовать преимущественно отечественное, имеющее сертификаты соответствия Федерального агентства по техническому регулированию и метрологии.</w:t>
            </w:r>
          </w:p>
          <w:p w14:paraId="499B1B5A" w14:textId="77777777" w:rsidR="001938E2" w:rsidRPr="002B4B74" w:rsidRDefault="00A77639" w:rsidP="008B4E8E">
            <w:pPr>
              <w:spacing w:line="240" w:lineRule="auto"/>
              <w:ind w:firstLine="34"/>
              <w:jc w:val="both"/>
              <w:rPr>
                <w:rFonts w:ascii="Times New Roman" w:eastAsia="Times New Roman" w:hAnsi="Times New Roman" w:cs="Times New Roman"/>
                <w:b/>
                <w:sz w:val="24"/>
                <w:szCs w:val="24"/>
                <w:u w:val="single"/>
              </w:rPr>
            </w:pPr>
            <w:r w:rsidRPr="002B4B74">
              <w:rPr>
                <w:rFonts w:ascii="Times New Roman" w:eastAsia="Times New Roman" w:hAnsi="Times New Roman" w:cs="Times New Roman"/>
                <w:b/>
                <w:sz w:val="24"/>
                <w:szCs w:val="24"/>
                <w:u w:val="single"/>
              </w:rPr>
              <w:t xml:space="preserve">КЛ 10 </w:t>
            </w:r>
            <w:proofErr w:type="spellStart"/>
            <w:r w:rsidRPr="002B4B74">
              <w:rPr>
                <w:rFonts w:ascii="Times New Roman" w:eastAsia="Times New Roman" w:hAnsi="Times New Roman" w:cs="Times New Roman"/>
                <w:b/>
                <w:sz w:val="24"/>
                <w:szCs w:val="24"/>
                <w:u w:val="single"/>
              </w:rPr>
              <w:t>кВ</w:t>
            </w:r>
            <w:proofErr w:type="spellEnd"/>
            <w:r w:rsidRPr="002B4B74">
              <w:rPr>
                <w:rFonts w:ascii="Times New Roman" w:eastAsia="Times New Roman" w:hAnsi="Times New Roman" w:cs="Times New Roman"/>
                <w:b/>
                <w:sz w:val="24"/>
                <w:szCs w:val="24"/>
                <w:u w:val="single"/>
              </w:rPr>
              <w:t>:</w:t>
            </w:r>
          </w:p>
          <w:p w14:paraId="5E753B1D" w14:textId="77777777" w:rsidR="001938E2" w:rsidRPr="002B4B74" w:rsidRDefault="00A77639">
            <w:pPr>
              <w:numPr>
                <w:ilvl w:val="0"/>
                <w:numId w:val="14"/>
              </w:numPr>
              <w:pBdr>
                <w:top w:val="nil"/>
                <w:left w:val="nil"/>
                <w:bottom w:val="nil"/>
                <w:right w:val="nil"/>
                <w:between w:val="nil"/>
              </w:pBdr>
              <w:spacing w:after="0" w:line="240" w:lineRule="auto"/>
              <w:ind w:left="338" w:hanging="284"/>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Применить силовые кабели 10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 xml:space="preserve"> с изоляцией из сшитого полиэтилена.</w:t>
            </w:r>
          </w:p>
          <w:p w14:paraId="5269A532" w14:textId="77777777" w:rsidR="001938E2" w:rsidRPr="002B4B74" w:rsidRDefault="00A77639">
            <w:pPr>
              <w:numPr>
                <w:ilvl w:val="0"/>
                <w:numId w:val="14"/>
              </w:numPr>
              <w:pBdr>
                <w:top w:val="nil"/>
                <w:left w:val="nil"/>
                <w:bottom w:val="nil"/>
                <w:right w:val="nil"/>
                <w:between w:val="nil"/>
              </w:pBdr>
              <w:spacing w:after="0" w:line="240" w:lineRule="auto"/>
              <w:ind w:left="338" w:hanging="284"/>
              <w:jc w:val="both"/>
              <w:rPr>
                <w:rFonts w:ascii="Times New Roman" w:eastAsia="Times New Roman" w:hAnsi="Times New Roman" w:cs="Times New Roman"/>
                <w:color w:val="000000"/>
                <w:sz w:val="24"/>
                <w:szCs w:val="24"/>
              </w:rPr>
            </w:pPr>
            <w:r w:rsidRPr="002B4B74">
              <w:rPr>
                <w:rFonts w:ascii="Times New Roman" w:eastAsia="Times New Roman" w:hAnsi="Times New Roman" w:cs="Times New Roman"/>
                <w:color w:val="000000"/>
                <w:sz w:val="24"/>
                <w:szCs w:val="24"/>
              </w:rPr>
              <w:t xml:space="preserve">Расположение трасс КЛ 10 </w:t>
            </w:r>
            <w:proofErr w:type="spellStart"/>
            <w:r w:rsidRPr="002B4B74">
              <w:rPr>
                <w:rFonts w:ascii="Times New Roman" w:eastAsia="Times New Roman" w:hAnsi="Times New Roman" w:cs="Times New Roman"/>
                <w:color w:val="000000"/>
                <w:sz w:val="24"/>
                <w:szCs w:val="24"/>
              </w:rPr>
              <w:t>кВ</w:t>
            </w:r>
            <w:proofErr w:type="spellEnd"/>
            <w:r w:rsidRPr="002B4B74">
              <w:rPr>
                <w:rFonts w:ascii="Times New Roman" w:eastAsia="Times New Roman" w:hAnsi="Times New Roman" w:cs="Times New Roman"/>
                <w:color w:val="000000"/>
                <w:sz w:val="24"/>
                <w:szCs w:val="24"/>
              </w:rPr>
              <w:t xml:space="preserve"> согласовать с Заказчиком.</w:t>
            </w:r>
          </w:p>
          <w:p w14:paraId="39F34AF4" w14:textId="77777777" w:rsidR="001938E2" w:rsidRPr="002B4B74" w:rsidRDefault="00A77639" w:rsidP="008B4E8E">
            <w:pPr>
              <w:spacing w:line="240" w:lineRule="auto"/>
              <w:jc w:val="both"/>
              <w:rPr>
                <w:rFonts w:ascii="Times New Roman" w:eastAsia="Times New Roman" w:hAnsi="Times New Roman" w:cs="Times New Roman"/>
                <w:b/>
                <w:sz w:val="24"/>
                <w:szCs w:val="24"/>
                <w:u w:val="single"/>
              </w:rPr>
            </w:pPr>
            <w:r w:rsidRPr="002B4B74">
              <w:rPr>
                <w:rFonts w:ascii="Times New Roman" w:eastAsia="Times New Roman" w:hAnsi="Times New Roman" w:cs="Times New Roman"/>
                <w:b/>
                <w:sz w:val="24"/>
                <w:szCs w:val="24"/>
                <w:u w:val="single"/>
              </w:rPr>
              <w:t xml:space="preserve">ТП 10/0,4 </w:t>
            </w:r>
            <w:proofErr w:type="spellStart"/>
            <w:r w:rsidRPr="002B4B74">
              <w:rPr>
                <w:rFonts w:ascii="Times New Roman" w:eastAsia="Times New Roman" w:hAnsi="Times New Roman" w:cs="Times New Roman"/>
                <w:b/>
                <w:sz w:val="24"/>
                <w:szCs w:val="24"/>
                <w:u w:val="single"/>
              </w:rPr>
              <w:t>кВ</w:t>
            </w:r>
            <w:proofErr w:type="spellEnd"/>
            <w:r w:rsidRPr="002B4B74">
              <w:rPr>
                <w:rFonts w:ascii="Times New Roman" w:eastAsia="Times New Roman" w:hAnsi="Times New Roman" w:cs="Times New Roman"/>
                <w:b/>
                <w:sz w:val="24"/>
                <w:szCs w:val="24"/>
                <w:u w:val="single"/>
              </w:rPr>
              <w:t>:</w:t>
            </w:r>
          </w:p>
          <w:p w14:paraId="458F39AC" w14:textId="77777777" w:rsidR="001938E2" w:rsidRPr="002B4B74" w:rsidRDefault="00A77639" w:rsidP="008B4E8E">
            <w:pPr>
              <w:numPr>
                <w:ilvl w:val="0"/>
                <w:numId w:val="1"/>
              </w:numPr>
              <w:spacing w:after="0" w:line="240" w:lineRule="auto"/>
              <w:ind w:left="338"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Вариант конструктивного исполнения – комплектная трансформаторная подстанция (КТП) в утепленном блок-модуле полной заводской готовности.</w:t>
            </w:r>
          </w:p>
          <w:p w14:paraId="22A45CD1" w14:textId="77777777" w:rsidR="001938E2" w:rsidRPr="002B4B74" w:rsidRDefault="00A77639" w:rsidP="008B4E8E">
            <w:pPr>
              <w:numPr>
                <w:ilvl w:val="0"/>
                <w:numId w:val="1"/>
              </w:numPr>
              <w:spacing w:after="0" w:line="240" w:lineRule="auto"/>
              <w:ind w:left="338" w:hanging="284"/>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Оборудование ТП определить проектом и согласовать с Заказчиком в рабочем порядке.</w:t>
            </w:r>
          </w:p>
          <w:p w14:paraId="168995E5" w14:textId="77777777" w:rsidR="001938E2" w:rsidRPr="002B4B74" w:rsidRDefault="00A77639" w:rsidP="008B4E8E">
            <w:pPr>
              <w:numPr>
                <w:ilvl w:val="0"/>
                <w:numId w:val="1"/>
              </w:numPr>
              <w:tabs>
                <w:tab w:val="left" w:pos="54"/>
                <w:tab w:val="left" w:pos="337"/>
              </w:tabs>
              <w:spacing w:after="0" w:line="240" w:lineRule="auto"/>
              <w:ind w:left="195" w:hanging="141"/>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lastRenderedPageBreak/>
              <w:t>Токи короткого замыкания, определяющие выбор оборудования, рассчитать при проектировании.</w:t>
            </w:r>
          </w:p>
          <w:p w14:paraId="37482F1C" w14:textId="77777777" w:rsidR="001938E2" w:rsidRPr="002B4B74" w:rsidRDefault="00A77639" w:rsidP="008B4E8E">
            <w:pPr>
              <w:spacing w:line="240" w:lineRule="auto"/>
              <w:jc w:val="both"/>
              <w:rPr>
                <w:rFonts w:ascii="Times New Roman" w:eastAsia="Times New Roman" w:hAnsi="Times New Roman" w:cs="Times New Roman"/>
                <w:b/>
                <w:sz w:val="24"/>
                <w:szCs w:val="24"/>
                <w:u w:val="single"/>
              </w:rPr>
            </w:pPr>
            <w:r w:rsidRPr="002B4B74">
              <w:rPr>
                <w:rFonts w:ascii="Times New Roman" w:eastAsia="Times New Roman" w:hAnsi="Times New Roman" w:cs="Times New Roman"/>
                <w:b/>
                <w:sz w:val="24"/>
                <w:szCs w:val="24"/>
                <w:u w:val="single"/>
              </w:rPr>
              <w:t>Силовые трансформаторы:</w:t>
            </w:r>
          </w:p>
          <w:p w14:paraId="6744127F" w14:textId="678F2A14" w:rsidR="001938E2" w:rsidRPr="002B4B74" w:rsidRDefault="00A77639" w:rsidP="008B4E8E">
            <w:pPr>
              <w:numPr>
                <w:ilvl w:val="0"/>
                <w:numId w:val="2"/>
              </w:numPr>
              <w:pBdr>
                <w:top w:val="nil"/>
                <w:left w:val="nil"/>
                <w:bottom w:val="nil"/>
                <w:right w:val="nil"/>
                <w:between w:val="nil"/>
              </w:pBdr>
              <w:spacing w:after="0" w:line="240" w:lineRule="auto"/>
              <w:ind w:left="340" w:hanging="283"/>
              <w:jc w:val="both"/>
              <w:rPr>
                <w:rFonts w:ascii="Times New Roman" w:hAnsi="Times New Roman" w:cs="Times New Roman"/>
                <w:sz w:val="24"/>
                <w:szCs w:val="24"/>
              </w:rPr>
            </w:pPr>
            <w:r w:rsidRPr="002B4B74">
              <w:rPr>
                <w:rFonts w:ascii="Times New Roman" w:eastAsia="Times New Roman" w:hAnsi="Times New Roman" w:cs="Times New Roman"/>
                <w:color w:val="000000"/>
                <w:sz w:val="24"/>
                <w:szCs w:val="24"/>
              </w:rPr>
              <w:t xml:space="preserve">В ТП </w:t>
            </w:r>
            <w:r w:rsidR="006B53EF" w:rsidRPr="002B4B74">
              <w:rPr>
                <w:rFonts w:ascii="Times New Roman" w:eastAsia="Times New Roman" w:hAnsi="Times New Roman" w:cs="Times New Roman"/>
                <w:color w:val="000000"/>
                <w:sz w:val="24"/>
                <w:szCs w:val="24"/>
              </w:rPr>
              <w:t>№1–№5</w:t>
            </w:r>
            <w:r w:rsidRPr="002B4B74">
              <w:rPr>
                <w:rFonts w:ascii="Times New Roman" w:eastAsia="Times New Roman" w:hAnsi="Times New Roman" w:cs="Times New Roman"/>
                <w:color w:val="000000"/>
                <w:sz w:val="24"/>
                <w:szCs w:val="24"/>
              </w:rPr>
              <w:t xml:space="preserve"> предусмотреть установку герметичных масляных силовых трансформаторов 10/0,4 </w:t>
            </w:r>
            <w:proofErr w:type="spellStart"/>
            <w:r w:rsidRPr="002B4B74">
              <w:rPr>
                <w:rFonts w:ascii="Times New Roman" w:eastAsia="Times New Roman" w:hAnsi="Times New Roman" w:cs="Times New Roman"/>
                <w:color w:val="000000"/>
                <w:sz w:val="24"/>
                <w:szCs w:val="24"/>
              </w:rPr>
              <w:t>кВ.</w:t>
            </w:r>
            <w:proofErr w:type="spellEnd"/>
          </w:p>
        </w:tc>
      </w:tr>
      <w:tr w:rsidR="001938E2" w:rsidRPr="002B4B74" w14:paraId="3EF88FA3" w14:textId="77777777" w:rsidTr="008738C3">
        <w:trPr>
          <w:jc w:val="right"/>
        </w:trPr>
        <w:tc>
          <w:tcPr>
            <w:tcW w:w="567" w:type="dxa"/>
            <w:tcMar>
              <w:top w:w="85" w:type="dxa"/>
              <w:left w:w="85" w:type="dxa"/>
              <w:bottom w:w="85" w:type="dxa"/>
              <w:right w:w="85" w:type="dxa"/>
            </w:tcMar>
          </w:tcPr>
          <w:p w14:paraId="7784097C"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1F6CDCCD" w14:textId="77777777" w:rsidR="001938E2" w:rsidRPr="002B4B74" w:rsidRDefault="00A77639" w:rsidP="008B4E8E">
            <w:pPr>
              <w:spacing w:line="240" w:lineRule="auto"/>
              <w:rPr>
                <w:rFonts w:ascii="Times New Roman" w:eastAsia="Times New Roman" w:hAnsi="Times New Roman" w:cs="Times New Roman"/>
                <w:bCs/>
                <w:color w:val="000000"/>
                <w:sz w:val="24"/>
                <w:szCs w:val="24"/>
              </w:rPr>
            </w:pPr>
            <w:r w:rsidRPr="002B4B74">
              <w:rPr>
                <w:rFonts w:ascii="Times New Roman" w:eastAsia="Times New Roman" w:hAnsi="Times New Roman" w:cs="Times New Roman"/>
                <w:bCs/>
                <w:color w:val="000000"/>
                <w:sz w:val="24"/>
                <w:szCs w:val="24"/>
              </w:rPr>
              <w:t>По сметным расчётам</w:t>
            </w:r>
          </w:p>
        </w:tc>
        <w:tc>
          <w:tcPr>
            <w:tcW w:w="7708" w:type="dxa"/>
            <w:tcMar>
              <w:top w:w="85" w:type="dxa"/>
              <w:left w:w="85" w:type="dxa"/>
              <w:bottom w:w="85" w:type="dxa"/>
              <w:right w:w="85" w:type="dxa"/>
            </w:tcMar>
          </w:tcPr>
          <w:p w14:paraId="2E5F569A" w14:textId="77777777" w:rsidR="001938E2" w:rsidRPr="002B4B74" w:rsidRDefault="00A77639">
            <w:pPr>
              <w:numPr>
                <w:ilvl w:val="0"/>
                <w:numId w:val="3"/>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Сметную стоимость строительства приводить в двух уровнях цен: в базисном по состоянию на 1 января 2000 года и текущем, сложившемся ко времени составления смет.</w:t>
            </w:r>
          </w:p>
          <w:p w14:paraId="1A8A1948" w14:textId="77777777" w:rsidR="001938E2" w:rsidRPr="002B4B74" w:rsidRDefault="00A77639">
            <w:pPr>
              <w:numPr>
                <w:ilvl w:val="0"/>
                <w:numId w:val="3"/>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Включить затраты на обучение эксплуатирующего персонала.</w:t>
            </w:r>
          </w:p>
        </w:tc>
      </w:tr>
      <w:tr w:rsidR="001938E2" w:rsidRPr="002B4B74" w14:paraId="58618C32" w14:textId="77777777" w:rsidTr="008738C3">
        <w:trPr>
          <w:jc w:val="right"/>
        </w:trPr>
        <w:tc>
          <w:tcPr>
            <w:tcW w:w="567" w:type="dxa"/>
            <w:tcMar>
              <w:top w:w="85" w:type="dxa"/>
              <w:left w:w="85" w:type="dxa"/>
              <w:bottom w:w="85" w:type="dxa"/>
              <w:right w:w="85" w:type="dxa"/>
            </w:tcMar>
          </w:tcPr>
          <w:p w14:paraId="60AB27B2"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211EBC72"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По обеспечению пожарной безопасности</w:t>
            </w:r>
          </w:p>
        </w:tc>
        <w:tc>
          <w:tcPr>
            <w:tcW w:w="7708" w:type="dxa"/>
            <w:tcMar>
              <w:top w:w="85" w:type="dxa"/>
              <w:left w:w="85" w:type="dxa"/>
              <w:bottom w:w="85" w:type="dxa"/>
              <w:right w:w="85" w:type="dxa"/>
            </w:tcMar>
          </w:tcPr>
          <w:p w14:paraId="333020A8" w14:textId="77777777" w:rsidR="001938E2" w:rsidRPr="002B4B74" w:rsidRDefault="00A77639">
            <w:pPr>
              <w:numPr>
                <w:ilvl w:val="0"/>
                <w:numId w:val="3"/>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 соответствии с действующими нормами и правилами и техническим заданием.</w:t>
            </w:r>
          </w:p>
        </w:tc>
      </w:tr>
      <w:tr w:rsidR="001938E2" w:rsidRPr="002B4B74" w14:paraId="0DE5C466" w14:textId="77777777" w:rsidTr="008738C3">
        <w:trPr>
          <w:jc w:val="right"/>
        </w:trPr>
        <w:tc>
          <w:tcPr>
            <w:tcW w:w="567" w:type="dxa"/>
            <w:tcMar>
              <w:top w:w="85" w:type="dxa"/>
              <w:left w:w="85" w:type="dxa"/>
              <w:bottom w:w="85" w:type="dxa"/>
              <w:right w:w="85" w:type="dxa"/>
            </w:tcMar>
          </w:tcPr>
          <w:p w14:paraId="314C38BA"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5428F3E3"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По инженерно-техническим мероприятиям ГО и ЧС</w:t>
            </w:r>
          </w:p>
        </w:tc>
        <w:tc>
          <w:tcPr>
            <w:tcW w:w="7708" w:type="dxa"/>
            <w:tcMar>
              <w:top w:w="85" w:type="dxa"/>
              <w:left w:w="85" w:type="dxa"/>
              <w:bottom w:w="85" w:type="dxa"/>
              <w:right w:w="85" w:type="dxa"/>
            </w:tcMar>
          </w:tcPr>
          <w:p w14:paraId="42212DC5" w14:textId="77777777" w:rsidR="001938E2" w:rsidRPr="002B4B74" w:rsidRDefault="00A77639">
            <w:pPr>
              <w:numPr>
                <w:ilvl w:val="0"/>
                <w:numId w:val="3"/>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Выполняется заказчиком.</w:t>
            </w:r>
          </w:p>
        </w:tc>
      </w:tr>
      <w:tr w:rsidR="001938E2" w:rsidRPr="002B4B74" w14:paraId="0B984EA6" w14:textId="77777777" w:rsidTr="008738C3">
        <w:trPr>
          <w:jc w:val="right"/>
        </w:trPr>
        <w:tc>
          <w:tcPr>
            <w:tcW w:w="567" w:type="dxa"/>
            <w:tcMar>
              <w:top w:w="85" w:type="dxa"/>
              <w:left w:w="85" w:type="dxa"/>
              <w:bottom w:w="85" w:type="dxa"/>
              <w:right w:w="85" w:type="dxa"/>
            </w:tcMar>
          </w:tcPr>
          <w:p w14:paraId="42AC2AC3"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vAlign w:val="center"/>
          </w:tcPr>
          <w:p w14:paraId="61F14D09"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color w:val="000000"/>
                <w:sz w:val="24"/>
                <w:szCs w:val="24"/>
              </w:rPr>
              <w:t>По подключению к наружным инженерным сетям</w:t>
            </w:r>
          </w:p>
        </w:tc>
        <w:tc>
          <w:tcPr>
            <w:tcW w:w="7708" w:type="dxa"/>
            <w:tcMar>
              <w:top w:w="85" w:type="dxa"/>
              <w:left w:w="85" w:type="dxa"/>
              <w:bottom w:w="85" w:type="dxa"/>
              <w:right w:w="85" w:type="dxa"/>
            </w:tcMar>
            <w:vAlign w:val="center"/>
          </w:tcPr>
          <w:p w14:paraId="01253614" w14:textId="77777777" w:rsidR="001938E2" w:rsidRPr="002B4B74" w:rsidRDefault="00A77639">
            <w:pPr>
              <w:pStyle w:val="a5"/>
              <w:numPr>
                <w:ilvl w:val="0"/>
                <w:numId w:val="24"/>
              </w:numPr>
              <w:spacing w:line="240" w:lineRule="auto"/>
              <w:ind w:left="441"/>
              <w:rPr>
                <w:rFonts w:ascii="Times New Roman" w:hAnsi="Times New Roman" w:cs="Times New Roman"/>
                <w:sz w:val="24"/>
                <w:szCs w:val="24"/>
              </w:rPr>
            </w:pPr>
            <w:bookmarkStart w:id="43" w:name="_heading=h.2grqrue" w:colFirst="0" w:colLast="0"/>
            <w:bookmarkStart w:id="44" w:name="_Toc154763460"/>
            <w:bookmarkEnd w:id="43"/>
            <w:r w:rsidRPr="002B4B74">
              <w:rPr>
                <w:rFonts w:ascii="Times New Roman" w:hAnsi="Times New Roman" w:cs="Times New Roman"/>
                <w:sz w:val="24"/>
                <w:szCs w:val="24"/>
              </w:rPr>
              <w:t>ТУ на подключение к сетям предоставляет заказчик.</w:t>
            </w:r>
            <w:bookmarkEnd w:id="44"/>
          </w:p>
        </w:tc>
      </w:tr>
      <w:tr w:rsidR="001938E2" w:rsidRPr="002B4B74" w14:paraId="0C8FEB82" w14:textId="77777777" w:rsidTr="008738C3">
        <w:trPr>
          <w:jc w:val="right"/>
        </w:trPr>
        <w:tc>
          <w:tcPr>
            <w:tcW w:w="567" w:type="dxa"/>
            <w:tcMar>
              <w:top w:w="85" w:type="dxa"/>
              <w:left w:w="85" w:type="dxa"/>
              <w:bottom w:w="85" w:type="dxa"/>
              <w:right w:w="85" w:type="dxa"/>
            </w:tcMar>
          </w:tcPr>
          <w:p w14:paraId="6D0DDE51"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4816AE9E"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По выполнению инженерных изысканий.</w:t>
            </w:r>
          </w:p>
        </w:tc>
        <w:tc>
          <w:tcPr>
            <w:tcW w:w="7708" w:type="dxa"/>
            <w:tcMar>
              <w:top w:w="85" w:type="dxa"/>
              <w:left w:w="85" w:type="dxa"/>
              <w:bottom w:w="85" w:type="dxa"/>
              <w:right w:w="85" w:type="dxa"/>
            </w:tcMar>
          </w:tcPr>
          <w:p w14:paraId="2935B5E5" w14:textId="77777777" w:rsidR="001938E2" w:rsidRPr="002B4B74" w:rsidRDefault="00A77639">
            <w:pPr>
              <w:numPr>
                <w:ilvl w:val="0"/>
                <w:numId w:val="16"/>
              </w:numPr>
              <w:spacing w:after="0" w:line="240" w:lineRule="auto"/>
              <w:ind w:left="196" w:hanging="142"/>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Предоставляются заказчиком на основании дополнительных запросов со стороны Проектировщика</w:t>
            </w:r>
          </w:p>
        </w:tc>
      </w:tr>
      <w:tr w:rsidR="001938E2" w:rsidRPr="002B4B74" w14:paraId="2A938411" w14:textId="77777777" w:rsidTr="008738C3">
        <w:trPr>
          <w:jc w:val="right"/>
        </w:trPr>
        <w:tc>
          <w:tcPr>
            <w:tcW w:w="567" w:type="dxa"/>
            <w:tcMar>
              <w:top w:w="85" w:type="dxa"/>
              <w:left w:w="85" w:type="dxa"/>
              <w:bottom w:w="85" w:type="dxa"/>
              <w:right w:w="85" w:type="dxa"/>
            </w:tcMar>
          </w:tcPr>
          <w:p w14:paraId="084AA17D"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3221E1EC"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Требования к виду документации, представляемой Заказчику.</w:t>
            </w:r>
          </w:p>
        </w:tc>
        <w:tc>
          <w:tcPr>
            <w:tcW w:w="7708" w:type="dxa"/>
            <w:tcMar>
              <w:top w:w="85" w:type="dxa"/>
              <w:left w:w="85" w:type="dxa"/>
              <w:bottom w:w="85" w:type="dxa"/>
              <w:right w:w="85" w:type="dxa"/>
            </w:tcMar>
          </w:tcPr>
          <w:p w14:paraId="58E4E656" w14:textId="77777777" w:rsidR="001938E2" w:rsidRPr="002B4B74" w:rsidRDefault="00A77639">
            <w:pPr>
              <w:numPr>
                <w:ilvl w:val="0"/>
                <w:numId w:val="3"/>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Материалы обоснований и проектную документацию представить в 4 (четырех) экземплярах на бумажном носителе и в 1 (одном) экземпляре в электронном виде с возможностью редактирования.</w:t>
            </w:r>
          </w:p>
          <w:p w14:paraId="606555A5" w14:textId="77777777" w:rsidR="001938E2" w:rsidRPr="002B4B74" w:rsidRDefault="00A77639">
            <w:pPr>
              <w:numPr>
                <w:ilvl w:val="0"/>
                <w:numId w:val="3"/>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Документацию в электронном виде представить на CD (DVD). Все электронные документы представить в формате, позволяющем редактирование. Текстовые документы представить в формате Microsoft Word, табличные - в формате Microsoft Excel, графические - в файлах AutoCAD формата *.</w:t>
            </w:r>
            <w:proofErr w:type="spellStart"/>
            <w:r w:rsidRPr="002B4B74">
              <w:rPr>
                <w:rFonts w:ascii="Times New Roman" w:eastAsia="Times New Roman" w:hAnsi="Times New Roman" w:cs="Times New Roman"/>
                <w:sz w:val="24"/>
                <w:szCs w:val="24"/>
              </w:rPr>
              <w:t>dwg</w:t>
            </w:r>
            <w:proofErr w:type="spellEnd"/>
            <w:r w:rsidRPr="002B4B74">
              <w:rPr>
                <w:rFonts w:ascii="Times New Roman" w:eastAsia="Times New Roman" w:hAnsi="Times New Roman" w:cs="Times New Roman"/>
                <w:sz w:val="24"/>
                <w:szCs w:val="24"/>
              </w:rPr>
              <w:t xml:space="preserve">. CD (DVD) диск должен быть защищен от </w:t>
            </w:r>
            <w:proofErr w:type="spellStart"/>
            <w:r w:rsidRPr="002B4B74">
              <w:rPr>
                <w:rFonts w:ascii="Times New Roman" w:eastAsia="Times New Roman" w:hAnsi="Times New Roman" w:cs="Times New Roman"/>
                <w:sz w:val="24"/>
                <w:szCs w:val="24"/>
              </w:rPr>
              <w:t>записиНазвание</w:t>
            </w:r>
            <w:proofErr w:type="spellEnd"/>
            <w:r w:rsidRPr="002B4B74">
              <w:rPr>
                <w:rFonts w:ascii="Times New Roman" w:eastAsia="Times New Roman" w:hAnsi="Times New Roman" w:cs="Times New Roman"/>
                <w:sz w:val="24"/>
                <w:szCs w:val="24"/>
              </w:rPr>
              <w:t xml:space="preserve"> каталога и его шифр должны соответствовать экземпляру на бумажном носителе.</w:t>
            </w:r>
          </w:p>
        </w:tc>
      </w:tr>
      <w:tr w:rsidR="001938E2" w:rsidRPr="002B4B74" w14:paraId="5955ACF7" w14:textId="77777777" w:rsidTr="008738C3">
        <w:trPr>
          <w:jc w:val="right"/>
        </w:trPr>
        <w:tc>
          <w:tcPr>
            <w:tcW w:w="567" w:type="dxa"/>
            <w:tcMar>
              <w:top w:w="85" w:type="dxa"/>
              <w:left w:w="85" w:type="dxa"/>
              <w:bottom w:w="85" w:type="dxa"/>
              <w:right w:w="85" w:type="dxa"/>
            </w:tcMar>
          </w:tcPr>
          <w:p w14:paraId="783E53F1" w14:textId="77777777" w:rsidR="001938E2" w:rsidRPr="002B4B74" w:rsidRDefault="001938E2">
            <w:pPr>
              <w:numPr>
                <w:ilvl w:val="0"/>
                <w:numId w:val="5"/>
              </w:numPr>
              <w:spacing w:after="0" w:line="240" w:lineRule="auto"/>
              <w:ind w:left="340" w:right="-85" w:hanging="340"/>
              <w:jc w:val="center"/>
              <w:rPr>
                <w:rFonts w:ascii="Times New Roman" w:eastAsia="Times New Roman" w:hAnsi="Times New Roman" w:cs="Times New Roman"/>
                <w:sz w:val="28"/>
                <w:szCs w:val="28"/>
              </w:rPr>
            </w:pPr>
          </w:p>
        </w:tc>
        <w:tc>
          <w:tcPr>
            <w:tcW w:w="2165" w:type="dxa"/>
            <w:tcMar>
              <w:top w:w="85" w:type="dxa"/>
              <w:left w:w="85" w:type="dxa"/>
              <w:bottom w:w="85" w:type="dxa"/>
              <w:right w:w="85" w:type="dxa"/>
            </w:tcMar>
          </w:tcPr>
          <w:p w14:paraId="0A27479B" w14:textId="77777777" w:rsidR="001938E2" w:rsidRPr="002B4B74" w:rsidRDefault="00A77639" w:rsidP="008B4E8E">
            <w:pPr>
              <w:spacing w:line="240" w:lineRule="auto"/>
              <w:rPr>
                <w:rFonts w:ascii="Times New Roman" w:eastAsia="Times New Roman" w:hAnsi="Times New Roman" w:cs="Times New Roman"/>
                <w:bCs/>
                <w:sz w:val="24"/>
                <w:szCs w:val="24"/>
              </w:rPr>
            </w:pPr>
            <w:r w:rsidRPr="002B4B74">
              <w:rPr>
                <w:rFonts w:ascii="Times New Roman" w:eastAsia="Times New Roman" w:hAnsi="Times New Roman" w:cs="Times New Roman"/>
                <w:bCs/>
                <w:sz w:val="24"/>
                <w:szCs w:val="24"/>
              </w:rPr>
              <w:t>Особые условия проектирования</w:t>
            </w:r>
          </w:p>
        </w:tc>
        <w:tc>
          <w:tcPr>
            <w:tcW w:w="7708" w:type="dxa"/>
            <w:tcMar>
              <w:top w:w="85" w:type="dxa"/>
              <w:left w:w="85" w:type="dxa"/>
              <w:bottom w:w="85" w:type="dxa"/>
              <w:right w:w="85" w:type="dxa"/>
            </w:tcMar>
          </w:tcPr>
          <w:p w14:paraId="1FF2ACF3" w14:textId="77777777" w:rsidR="001938E2" w:rsidRPr="002B4B74" w:rsidRDefault="00A77639">
            <w:pPr>
              <w:numPr>
                <w:ilvl w:val="1"/>
                <w:numId w:val="15"/>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Технические решения, типы оборудования, типы защит и их размещение согласовать с Заказчиком в рабочем порядке.</w:t>
            </w:r>
          </w:p>
          <w:p w14:paraId="3BE19D20" w14:textId="77777777" w:rsidR="001938E2" w:rsidRPr="002B4B74" w:rsidRDefault="00A77639">
            <w:pPr>
              <w:numPr>
                <w:ilvl w:val="1"/>
                <w:numId w:val="15"/>
              </w:numPr>
              <w:spacing w:after="0" w:line="240" w:lineRule="auto"/>
              <w:ind w:left="196" w:hanging="196"/>
              <w:jc w:val="both"/>
              <w:rPr>
                <w:rFonts w:ascii="Times New Roman" w:eastAsia="Times New Roman" w:hAnsi="Times New Roman" w:cs="Times New Roman"/>
                <w:sz w:val="24"/>
                <w:szCs w:val="24"/>
              </w:rPr>
            </w:pPr>
            <w:r w:rsidRPr="002B4B74">
              <w:rPr>
                <w:rFonts w:ascii="Times New Roman" w:eastAsia="Times New Roman" w:hAnsi="Times New Roman" w:cs="Times New Roman"/>
                <w:sz w:val="24"/>
                <w:szCs w:val="24"/>
              </w:rPr>
              <w:t xml:space="preserve">Срок действия данного технического задания на проектирование с момента утверждения – 2 года. </w:t>
            </w:r>
          </w:p>
        </w:tc>
      </w:tr>
    </w:tbl>
    <w:p w14:paraId="436F8857" w14:textId="77777777" w:rsidR="00A13F19" w:rsidRPr="002B4B74" w:rsidRDefault="00A13F19" w:rsidP="008738C3">
      <w:pPr>
        <w:spacing w:line="360" w:lineRule="auto"/>
        <w:rPr>
          <w:rFonts w:ascii="Times New Roman" w:hAnsi="Times New Roman" w:cs="Times New Roman"/>
          <w:sz w:val="28"/>
          <w:szCs w:val="28"/>
        </w:rPr>
      </w:pPr>
    </w:p>
    <w:p w14:paraId="28CE4A79" w14:textId="77777777" w:rsidR="00A13F19" w:rsidRPr="002B4B74" w:rsidRDefault="00A13F19" w:rsidP="008738C3">
      <w:pPr>
        <w:spacing w:line="360" w:lineRule="auto"/>
        <w:rPr>
          <w:rFonts w:ascii="Times New Roman" w:hAnsi="Times New Roman" w:cs="Times New Roman"/>
          <w:sz w:val="28"/>
          <w:szCs w:val="28"/>
        </w:rPr>
      </w:pPr>
    </w:p>
    <w:p w14:paraId="0D0BC7C5" w14:textId="77777777" w:rsidR="00A13F19" w:rsidRPr="002B4B74" w:rsidRDefault="00A13F19" w:rsidP="008738C3">
      <w:pPr>
        <w:spacing w:line="360" w:lineRule="auto"/>
        <w:rPr>
          <w:rFonts w:ascii="Times New Roman" w:hAnsi="Times New Roman" w:cs="Times New Roman"/>
          <w:b/>
          <w:bCs/>
          <w:sz w:val="28"/>
          <w:szCs w:val="28"/>
        </w:rPr>
      </w:pPr>
    </w:p>
    <w:sectPr w:rsidR="00A13F19" w:rsidRPr="002B4B74" w:rsidSect="00102182">
      <w:headerReference w:type="default" r:id="rId31"/>
      <w:footerReference w:type="default" r:id="rId32"/>
      <w:pgSz w:w="11906" w:h="16838"/>
      <w:pgMar w:top="1418" w:right="566"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D8402" w14:textId="77777777" w:rsidR="000F08F6" w:rsidRDefault="000F08F6">
      <w:pPr>
        <w:spacing w:after="0" w:line="240" w:lineRule="auto"/>
      </w:pPr>
      <w:r>
        <w:separator/>
      </w:r>
    </w:p>
  </w:endnote>
  <w:endnote w:type="continuationSeparator" w:id="0">
    <w:p w14:paraId="65DF0182" w14:textId="77777777" w:rsidR="000F08F6" w:rsidRDefault="000F0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charset w:val="00"/>
    <w:family w:val="swiss"/>
    <w:pitch w:val="variable"/>
    <w:sig w:usb0="00000003" w:usb1="0200FDEE" w:usb2="03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Source Sans Pro">
    <w:charset w:val="00"/>
    <w:family w:val="swiss"/>
    <w:pitch w:val="variable"/>
    <w:sig w:usb0="600002F7" w:usb1="02000001"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7185575"/>
      <w:docPartObj>
        <w:docPartGallery w:val="Page Numbers (Bottom of Page)"/>
        <w:docPartUnique/>
      </w:docPartObj>
    </w:sdtPr>
    <w:sdtContent>
      <w:p w14:paraId="528952AD" w14:textId="1C57F5AB" w:rsidR="002340CA" w:rsidRDefault="002340CA">
        <w:pPr>
          <w:pStyle w:val="ac"/>
          <w:jc w:val="center"/>
        </w:pPr>
        <w:r>
          <w:fldChar w:fldCharType="begin"/>
        </w:r>
        <w:r>
          <w:instrText>PAGE   \* MERGEFORMAT</w:instrText>
        </w:r>
        <w:r>
          <w:fldChar w:fldCharType="separate"/>
        </w:r>
        <w:r w:rsidR="004C0F31">
          <w:rPr>
            <w:noProof/>
          </w:rPr>
          <w:t>51</w:t>
        </w:r>
        <w:r>
          <w:fldChar w:fldCharType="end"/>
        </w:r>
      </w:p>
    </w:sdtContent>
  </w:sdt>
  <w:p w14:paraId="00CE40DD" w14:textId="77777777" w:rsidR="002340CA" w:rsidRDefault="002340C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8DF144" w14:textId="77777777" w:rsidR="000F08F6" w:rsidRDefault="000F08F6">
      <w:pPr>
        <w:spacing w:after="0" w:line="240" w:lineRule="auto"/>
      </w:pPr>
      <w:r>
        <w:separator/>
      </w:r>
    </w:p>
  </w:footnote>
  <w:footnote w:type="continuationSeparator" w:id="0">
    <w:p w14:paraId="709F25C8" w14:textId="77777777" w:rsidR="000F08F6" w:rsidRDefault="000F08F6">
      <w:pPr>
        <w:spacing w:after="0" w:line="240" w:lineRule="auto"/>
      </w:pPr>
      <w:r>
        <w:continuationSeparator/>
      </w:r>
    </w:p>
  </w:footnote>
  <w:footnote w:id="1">
    <w:p w14:paraId="3DF4588A" w14:textId="77777777" w:rsidR="002340CA" w:rsidRPr="00837311" w:rsidRDefault="002340CA" w:rsidP="001B161F">
      <w:pPr>
        <w:pStyle w:val="af"/>
        <w:jc w:val="both"/>
        <w:rPr>
          <w:rFonts w:ascii="Times New Roman" w:hAnsi="Times New Roman" w:cs="Times New Roman"/>
        </w:rPr>
      </w:pPr>
      <w:r w:rsidRPr="00837311">
        <w:rPr>
          <w:rStyle w:val="af1"/>
          <w:rFonts w:ascii="Times New Roman" w:hAnsi="Times New Roman" w:cs="Times New Roman"/>
        </w:rPr>
        <w:footnoteRef/>
      </w:r>
      <w:r w:rsidRPr="00837311">
        <w:rPr>
          <w:rFonts w:ascii="Times New Roman" w:hAnsi="Times New Roman" w:cs="Times New Roman"/>
        </w:rPr>
        <w:t xml:space="preserve"> Распоряжение Правительства РФ от 29.12.2022 N 4355-р (ред. от 21.12.2023) «Об утверждении Стратегии развития финансового рынка РФ до 2030 года» / Консультант СПС [Электронный ресурс] // </w:t>
      </w:r>
      <w:r w:rsidRPr="00837311">
        <w:rPr>
          <w:rFonts w:ascii="Times New Roman" w:hAnsi="Times New Roman" w:cs="Times New Roman"/>
          <w:lang w:val="en-US"/>
        </w:rPr>
        <w:t>URL</w:t>
      </w:r>
      <w:r w:rsidRPr="00837311">
        <w:rPr>
          <w:rFonts w:ascii="Times New Roman" w:hAnsi="Times New Roman" w:cs="Times New Roman"/>
        </w:rPr>
        <w:t>: https://www.consultant.ru/document/cons_doc_LAW_436693/ (Дата обращения: 02.04.2024)</w:t>
      </w:r>
    </w:p>
  </w:footnote>
  <w:footnote w:id="2">
    <w:p w14:paraId="61F57AA6" w14:textId="77777777" w:rsidR="002340CA" w:rsidRPr="00837311" w:rsidRDefault="002340CA" w:rsidP="001B161F">
      <w:pPr>
        <w:pStyle w:val="af"/>
        <w:jc w:val="both"/>
        <w:rPr>
          <w:rFonts w:ascii="Times New Roman" w:hAnsi="Times New Roman" w:cs="Times New Roman"/>
        </w:rPr>
      </w:pPr>
      <w:r w:rsidRPr="00837311">
        <w:rPr>
          <w:rStyle w:val="af1"/>
          <w:rFonts w:ascii="Times New Roman" w:hAnsi="Times New Roman" w:cs="Times New Roman"/>
        </w:rPr>
        <w:footnoteRef/>
      </w:r>
      <w:r w:rsidRPr="00837311">
        <w:rPr>
          <w:rFonts w:ascii="Times New Roman" w:hAnsi="Times New Roman" w:cs="Times New Roman"/>
        </w:rPr>
        <w:t xml:space="preserve"> Федеральный закон "О цифровых финансовых активах, цифровой валюте и о внесении изменений в отдельные законодательные акты Российской Федерации" от 31.07.2020 N 259-ФЗ (последняя редакция) / Консультант СПС [Электронный ресурс] // </w:t>
      </w:r>
      <w:r w:rsidRPr="00837311">
        <w:rPr>
          <w:rFonts w:ascii="Times New Roman" w:hAnsi="Times New Roman" w:cs="Times New Roman"/>
          <w:lang w:val="en-US"/>
        </w:rPr>
        <w:t>URL</w:t>
      </w:r>
      <w:r w:rsidRPr="00837311">
        <w:rPr>
          <w:rFonts w:ascii="Times New Roman" w:hAnsi="Times New Roman" w:cs="Times New Roman"/>
        </w:rPr>
        <w:t xml:space="preserve">: </w:t>
      </w:r>
      <w:hyperlink r:id="rId1" w:history="1">
        <w:r w:rsidRPr="00837311">
          <w:rPr>
            <w:rStyle w:val="a9"/>
            <w:rFonts w:ascii="Times New Roman" w:hAnsi="Times New Roman" w:cs="Times New Roman"/>
            <w:color w:val="auto"/>
            <w:u w:val="none"/>
          </w:rPr>
          <w:t>https://www.consultant.ru/document/cons_doc_LAW_358753/</w:t>
        </w:r>
      </w:hyperlink>
      <w:r w:rsidRPr="00837311">
        <w:rPr>
          <w:rFonts w:ascii="Times New Roman" w:hAnsi="Times New Roman" w:cs="Times New Roman"/>
        </w:rPr>
        <w:t xml:space="preserve"> (Дата обращения: 02.04.2024)</w:t>
      </w:r>
    </w:p>
  </w:footnote>
  <w:footnote w:id="3">
    <w:p w14:paraId="216F2E50" w14:textId="77777777" w:rsidR="002340CA" w:rsidRPr="00837311" w:rsidRDefault="002340CA" w:rsidP="001B161F">
      <w:pPr>
        <w:pStyle w:val="af"/>
        <w:jc w:val="both"/>
        <w:rPr>
          <w:rFonts w:ascii="Times New Roman" w:hAnsi="Times New Roman" w:cs="Times New Roman"/>
        </w:rPr>
      </w:pPr>
      <w:r w:rsidRPr="00837311">
        <w:rPr>
          <w:rStyle w:val="af1"/>
          <w:rFonts w:ascii="Times New Roman" w:hAnsi="Times New Roman" w:cs="Times New Roman"/>
        </w:rPr>
        <w:footnoteRef/>
      </w:r>
      <w:r w:rsidRPr="00837311">
        <w:rPr>
          <w:rFonts w:ascii="Times New Roman" w:hAnsi="Times New Roman" w:cs="Times New Roman"/>
        </w:rPr>
        <w:t xml:space="preserve"> Законопроект № 237585–8 «О внесении изменений в Федеральный закон "О цифровых финансовых активах, цифровой валюте и о внесении изменений в отдельные законодательные акты Российской Федерации"» (в части установления правового регулирования деятельности по майнингу) / Сайт Государственной Думы [Электронный ресурс] // </w:t>
      </w:r>
      <w:r w:rsidRPr="00837311">
        <w:rPr>
          <w:rFonts w:ascii="Times New Roman" w:hAnsi="Times New Roman" w:cs="Times New Roman"/>
          <w:lang w:val="en-US"/>
        </w:rPr>
        <w:t>URL</w:t>
      </w:r>
      <w:r w:rsidRPr="00837311">
        <w:rPr>
          <w:rFonts w:ascii="Times New Roman" w:hAnsi="Times New Roman" w:cs="Times New Roman"/>
        </w:rPr>
        <w:t xml:space="preserve">: </w:t>
      </w:r>
      <w:hyperlink r:id="rId2" w:history="1">
        <w:r w:rsidRPr="00837311">
          <w:rPr>
            <w:rStyle w:val="a9"/>
            <w:rFonts w:ascii="Times New Roman" w:hAnsi="Times New Roman" w:cs="Times New Roman"/>
            <w:color w:val="auto"/>
            <w:u w:val="none"/>
          </w:rPr>
          <w:t>https://sozd.duma.gov.ru/bill/237585-8</w:t>
        </w:r>
      </w:hyperlink>
      <w:r w:rsidRPr="00837311">
        <w:rPr>
          <w:rFonts w:ascii="Times New Roman" w:hAnsi="Times New Roman" w:cs="Times New Roman"/>
        </w:rPr>
        <w:t xml:space="preserve"> (Дата обращения: 07.04.2024)</w:t>
      </w:r>
    </w:p>
  </w:footnote>
  <w:footnote w:id="4">
    <w:p w14:paraId="41507E24" w14:textId="77777777" w:rsidR="002340CA" w:rsidRPr="00837311" w:rsidRDefault="002340CA" w:rsidP="001B161F">
      <w:pPr>
        <w:pStyle w:val="af"/>
        <w:jc w:val="both"/>
        <w:rPr>
          <w:rFonts w:ascii="Times New Roman" w:hAnsi="Times New Roman" w:cs="Times New Roman"/>
        </w:rPr>
      </w:pPr>
      <w:r w:rsidRPr="00837311">
        <w:rPr>
          <w:rStyle w:val="af1"/>
          <w:rFonts w:ascii="Times New Roman" w:hAnsi="Times New Roman" w:cs="Times New Roman"/>
        </w:rPr>
        <w:footnoteRef/>
      </w:r>
      <w:r w:rsidRPr="00837311">
        <w:rPr>
          <w:rFonts w:ascii="Times New Roman" w:hAnsi="Times New Roman" w:cs="Times New Roman"/>
        </w:rPr>
        <w:t xml:space="preserve"> В Казахстане наступит «</w:t>
      </w:r>
      <w:proofErr w:type="spellStart"/>
      <w:r w:rsidRPr="00837311">
        <w:rPr>
          <w:rFonts w:ascii="Times New Roman" w:hAnsi="Times New Roman" w:cs="Times New Roman"/>
        </w:rPr>
        <w:t>криптозима</w:t>
      </w:r>
      <w:proofErr w:type="spellEnd"/>
      <w:r w:rsidRPr="00837311">
        <w:rPr>
          <w:rFonts w:ascii="Times New Roman" w:hAnsi="Times New Roman" w:cs="Times New Roman"/>
        </w:rPr>
        <w:t xml:space="preserve">»? Как новое законодательство в сфере майнинга повлияет на </w:t>
      </w:r>
      <w:proofErr w:type="spellStart"/>
      <w:r w:rsidRPr="00837311">
        <w:rPr>
          <w:rFonts w:ascii="Times New Roman" w:hAnsi="Times New Roman" w:cs="Times New Roman"/>
        </w:rPr>
        <w:t>криптоиндустрию</w:t>
      </w:r>
      <w:proofErr w:type="spellEnd"/>
      <w:r w:rsidRPr="00837311">
        <w:rPr>
          <w:rFonts w:ascii="Times New Roman" w:hAnsi="Times New Roman" w:cs="Times New Roman"/>
        </w:rPr>
        <w:t xml:space="preserve"> / </w:t>
      </w:r>
      <w:r w:rsidRPr="00837311">
        <w:rPr>
          <w:rFonts w:ascii="Times New Roman" w:hAnsi="Times New Roman" w:cs="Times New Roman"/>
          <w:lang w:val="en-US"/>
        </w:rPr>
        <w:t>ranking</w:t>
      </w:r>
      <w:r w:rsidRPr="00837311">
        <w:rPr>
          <w:rFonts w:ascii="Times New Roman" w:hAnsi="Times New Roman" w:cs="Times New Roman"/>
        </w:rPr>
        <w:t>.</w:t>
      </w:r>
      <w:proofErr w:type="spellStart"/>
      <w:r w:rsidRPr="00837311">
        <w:rPr>
          <w:rFonts w:ascii="Times New Roman" w:hAnsi="Times New Roman" w:cs="Times New Roman"/>
          <w:lang w:val="en-US"/>
        </w:rPr>
        <w:t>kz</w:t>
      </w:r>
      <w:proofErr w:type="spellEnd"/>
      <w:r w:rsidRPr="00837311">
        <w:rPr>
          <w:rFonts w:ascii="Times New Roman" w:hAnsi="Times New Roman" w:cs="Times New Roman"/>
        </w:rPr>
        <w:t xml:space="preserve"> [Электронный ресурс] // </w:t>
      </w:r>
      <w:r w:rsidRPr="00837311">
        <w:rPr>
          <w:rFonts w:ascii="Times New Roman" w:hAnsi="Times New Roman" w:cs="Times New Roman"/>
          <w:lang w:val="en-US"/>
        </w:rPr>
        <w:t>URL</w:t>
      </w:r>
      <w:r w:rsidRPr="00837311">
        <w:rPr>
          <w:rFonts w:ascii="Times New Roman" w:hAnsi="Times New Roman" w:cs="Times New Roman"/>
        </w:rPr>
        <w:t xml:space="preserve">: </w:t>
      </w:r>
      <w:hyperlink r:id="rId3" w:history="1">
        <w:r w:rsidRPr="00837311">
          <w:rPr>
            <w:rStyle w:val="a9"/>
            <w:rFonts w:ascii="Times New Roman" w:hAnsi="Times New Roman" w:cs="Times New Roman"/>
            <w:color w:val="auto"/>
            <w:u w:val="none"/>
          </w:rPr>
          <w:t>https://ranking.kz/reviews/industries/v-kazahstane-nastupit-kriptozima-kak-novoe-zakonodatelstvo-v-sfere-majninga-povliyaet-na-kriptoindustriyu.html</w:t>
        </w:r>
      </w:hyperlink>
      <w:r w:rsidRPr="00837311">
        <w:rPr>
          <w:rFonts w:ascii="Times New Roman" w:hAnsi="Times New Roman" w:cs="Times New Roman"/>
        </w:rPr>
        <w:t xml:space="preserve"> (Дата обращения: 11.04.2024)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D6A62" w14:textId="0E524777" w:rsidR="002340CA" w:rsidRDefault="002340CA" w:rsidP="00DB0251">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79E8"/>
    <w:multiLevelType w:val="hybridMultilevel"/>
    <w:tmpl w:val="8BBE7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D47E3B"/>
    <w:multiLevelType w:val="multilevel"/>
    <w:tmpl w:val="C5561C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DB55A0"/>
    <w:multiLevelType w:val="multilevel"/>
    <w:tmpl w:val="28966EC0"/>
    <w:lvl w:ilvl="0">
      <w:start w:val="1"/>
      <w:numFmt w:val="decimal"/>
      <w:lvlText w:val="%1."/>
      <w:lvlJc w:val="left"/>
      <w:pPr>
        <w:ind w:left="1778"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AF74D41"/>
    <w:multiLevelType w:val="hybridMultilevel"/>
    <w:tmpl w:val="12CC69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B7627A"/>
    <w:multiLevelType w:val="multilevel"/>
    <w:tmpl w:val="E9F2AB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5" w15:restartNumberingAfterBreak="0">
    <w:nsid w:val="0F8E5C92"/>
    <w:multiLevelType w:val="multilevel"/>
    <w:tmpl w:val="2C40F19E"/>
    <w:lvl w:ilvl="0">
      <w:start w:val="1"/>
      <w:numFmt w:val="bullet"/>
      <w:lvlText w:val="-"/>
      <w:lvlJc w:val="left"/>
      <w:pPr>
        <w:ind w:left="578" w:hanging="360"/>
      </w:pPr>
      <w:rPr>
        <w:rFonts w:ascii="Times New Roman" w:eastAsia="Times New Roman" w:hAnsi="Times New Roman" w:cs="Times New Roman"/>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6" w15:restartNumberingAfterBreak="0">
    <w:nsid w:val="11AB00C4"/>
    <w:multiLevelType w:val="multilevel"/>
    <w:tmpl w:val="9322E7A8"/>
    <w:lvl w:ilvl="0">
      <w:start w:val="1"/>
      <w:numFmt w:val="bullet"/>
      <w:lvlText w:val=""/>
      <w:lvlJc w:val="left"/>
      <w:pPr>
        <w:ind w:left="1203" w:hanging="360"/>
      </w:pPr>
      <w:rPr>
        <w:rFonts w:ascii="Symbol" w:hAnsi="Symbol" w:hint="default"/>
      </w:rPr>
    </w:lvl>
    <w:lvl w:ilvl="1">
      <w:start w:val="1"/>
      <w:numFmt w:val="bullet"/>
      <w:lvlText w:val="o"/>
      <w:lvlJc w:val="left"/>
      <w:pPr>
        <w:ind w:left="1923" w:hanging="360"/>
      </w:pPr>
      <w:rPr>
        <w:rFonts w:ascii="Courier New" w:eastAsia="Courier New" w:hAnsi="Courier New" w:cs="Courier New"/>
      </w:rPr>
    </w:lvl>
    <w:lvl w:ilvl="2">
      <w:start w:val="1"/>
      <w:numFmt w:val="bullet"/>
      <w:lvlText w:val="▪"/>
      <w:lvlJc w:val="left"/>
      <w:pPr>
        <w:ind w:left="2643" w:hanging="360"/>
      </w:pPr>
      <w:rPr>
        <w:rFonts w:ascii="Noto Sans Symbols" w:eastAsia="Noto Sans Symbols" w:hAnsi="Noto Sans Symbols" w:cs="Noto Sans Symbols"/>
      </w:rPr>
    </w:lvl>
    <w:lvl w:ilvl="3">
      <w:start w:val="1"/>
      <w:numFmt w:val="bullet"/>
      <w:lvlText w:val="●"/>
      <w:lvlJc w:val="left"/>
      <w:pPr>
        <w:ind w:left="3363" w:hanging="360"/>
      </w:pPr>
      <w:rPr>
        <w:rFonts w:ascii="Noto Sans Symbols" w:eastAsia="Noto Sans Symbols" w:hAnsi="Noto Sans Symbols" w:cs="Noto Sans Symbols"/>
      </w:rPr>
    </w:lvl>
    <w:lvl w:ilvl="4">
      <w:start w:val="1"/>
      <w:numFmt w:val="bullet"/>
      <w:lvlText w:val="o"/>
      <w:lvlJc w:val="left"/>
      <w:pPr>
        <w:ind w:left="4083" w:hanging="360"/>
      </w:pPr>
      <w:rPr>
        <w:rFonts w:ascii="Courier New" w:eastAsia="Courier New" w:hAnsi="Courier New" w:cs="Courier New"/>
      </w:rPr>
    </w:lvl>
    <w:lvl w:ilvl="5">
      <w:start w:val="1"/>
      <w:numFmt w:val="bullet"/>
      <w:lvlText w:val="▪"/>
      <w:lvlJc w:val="left"/>
      <w:pPr>
        <w:ind w:left="4803" w:hanging="360"/>
      </w:pPr>
      <w:rPr>
        <w:rFonts w:ascii="Noto Sans Symbols" w:eastAsia="Noto Sans Symbols" w:hAnsi="Noto Sans Symbols" w:cs="Noto Sans Symbols"/>
      </w:rPr>
    </w:lvl>
    <w:lvl w:ilvl="6">
      <w:start w:val="1"/>
      <w:numFmt w:val="bullet"/>
      <w:lvlText w:val="●"/>
      <w:lvlJc w:val="left"/>
      <w:pPr>
        <w:ind w:left="5523" w:hanging="360"/>
      </w:pPr>
      <w:rPr>
        <w:rFonts w:ascii="Noto Sans Symbols" w:eastAsia="Noto Sans Symbols" w:hAnsi="Noto Sans Symbols" w:cs="Noto Sans Symbols"/>
      </w:rPr>
    </w:lvl>
    <w:lvl w:ilvl="7">
      <w:start w:val="1"/>
      <w:numFmt w:val="bullet"/>
      <w:lvlText w:val="o"/>
      <w:lvlJc w:val="left"/>
      <w:pPr>
        <w:ind w:left="6243" w:hanging="360"/>
      </w:pPr>
      <w:rPr>
        <w:rFonts w:ascii="Courier New" w:eastAsia="Courier New" w:hAnsi="Courier New" w:cs="Courier New"/>
      </w:rPr>
    </w:lvl>
    <w:lvl w:ilvl="8">
      <w:start w:val="1"/>
      <w:numFmt w:val="bullet"/>
      <w:lvlText w:val="▪"/>
      <w:lvlJc w:val="left"/>
      <w:pPr>
        <w:ind w:left="6963" w:hanging="360"/>
      </w:pPr>
      <w:rPr>
        <w:rFonts w:ascii="Noto Sans Symbols" w:eastAsia="Noto Sans Symbols" w:hAnsi="Noto Sans Symbols" w:cs="Noto Sans Symbols"/>
      </w:rPr>
    </w:lvl>
  </w:abstractNum>
  <w:abstractNum w:abstractNumId="7" w15:restartNumberingAfterBreak="0">
    <w:nsid w:val="11F75850"/>
    <w:multiLevelType w:val="multilevel"/>
    <w:tmpl w:val="E9F2AB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8" w15:restartNumberingAfterBreak="0">
    <w:nsid w:val="1A347BE1"/>
    <w:multiLevelType w:val="multilevel"/>
    <w:tmpl w:val="64DE0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5A4E85"/>
    <w:multiLevelType w:val="multilevel"/>
    <w:tmpl w:val="0A828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50442A7"/>
    <w:multiLevelType w:val="multilevel"/>
    <w:tmpl w:val="61DA4714"/>
    <w:lvl w:ilvl="0">
      <w:start w:val="1"/>
      <w:numFmt w:val="decimal"/>
      <w:lvlText w:val="%1."/>
      <w:lvlJc w:val="left"/>
      <w:pPr>
        <w:ind w:left="843" w:hanging="360"/>
      </w:pPr>
    </w:lvl>
    <w:lvl w:ilvl="1">
      <w:start w:val="1"/>
      <w:numFmt w:val="lowerLetter"/>
      <w:lvlText w:val="%2."/>
      <w:lvlJc w:val="left"/>
      <w:pPr>
        <w:ind w:left="1563" w:hanging="360"/>
      </w:pPr>
    </w:lvl>
    <w:lvl w:ilvl="2">
      <w:start w:val="1"/>
      <w:numFmt w:val="lowerRoman"/>
      <w:lvlText w:val="%3."/>
      <w:lvlJc w:val="right"/>
      <w:pPr>
        <w:ind w:left="2283" w:hanging="180"/>
      </w:pPr>
    </w:lvl>
    <w:lvl w:ilvl="3">
      <w:start w:val="1"/>
      <w:numFmt w:val="decimal"/>
      <w:lvlText w:val="%4."/>
      <w:lvlJc w:val="left"/>
      <w:pPr>
        <w:ind w:left="3003" w:hanging="360"/>
      </w:pPr>
    </w:lvl>
    <w:lvl w:ilvl="4">
      <w:start w:val="1"/>
      <w:numFmt w:val="lowerLetter"/>
      <w:lvlText w:val="%5."/>
      <w:lvlJc w:val="left"/>
      <w:pPr>
        <w:ind w:left="3723" w:hanging="360"/>
      </w:pPr>
    </w:lvl>
    <w:lvl w:ilvl="5">
      <w:start w:val="1"/>
      <w:numFmt w:val="lowerRoman"/>
      <w:lvlText w:val="%6."/>
      <w:lvlJc w:val="right"/>
      <w:pPr>
        <w:ind w:left="4443" w:hanging="180"/>
      </w:pPr>
    </w:lvl>
    <w:lvl w:ilvl="6">
      <w:start w:val="1"/>
      <w:numFmt w:val="decimal"/>
      <w:lvlText w:val="%7."/>
      <w:lvlJc w:val="left"/>
      <w:pPr>
        <w:ind w:left="5163" w:hanging="360"/>
      </w:pPr>
    </w:lvl>
    <w:lvl w:ilvl="7">
      <w:start w:val="1"/>
      <w:numFmt w:val="lowerLetter"/>
      <w:lvlText w:val="%8."/>
      <w:lvlJc w:val="left"/>
      <w:pPr>
        <w:ind w:left="5883" w:hanging="360"/>
      </w:pPr>
    </w:lvl>
    <w:lvl w:ilvl="8">
      <w:start w:val="1"/>
      <w:numFmt w:val="lowerRoman"/>
      <w:lvlText w:val="%9."/>
      <w:lvlJc w:val="right"/>
      <w:pPr>
        <w:ind w:left="6603" w:hanging="180"/>
      </w:pPr>
    </w:lvl>
  </w:abstractNum>
  <w:abstractNum w:abstractNumId="11" w15:restartNumberingAfterBreak="0">
    <w:nsid w:val="298217D7"/>
    <w:multiLevelType w:val="multilevel"/>
    <w:tmpl w:val="B5365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B324BBE"/>
    <w:multiLevelType w:val="multilevel"/>
    <w:tmpl w:val="A2203E9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3" w15:restartNumberingAfterBreak="0">
    <w:nsid w:val="2FD10F03"/>
    <w:multiLevelType w:val="multilevel"/>
    <w:tmpl w:val="55900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747893"/>
    <w:multiLevelType w:val="hybridMultilevel"/>
    <w:tmpl w:val="ECC6E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C02370"/>
    <w:multiLevelType w:val="multilevel"/>
    <w:tmpl w:val="2564D8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1508BB"/>
    <w:multiLevelType w:val="multilevel"/>
    <w:tmpl w:val="E9F2AB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7" w15:restartNumberingAfterBreak="0">
    <w:nsid w:val="40C75B46"/>
    <w:multiLevelType w:val="multilevel"/>
    <w:tmpl w:val="59F22338"/>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z w:val="22"/>
        <w:szCs w:val="22"/>
        <w:u w:val="none"/>
        <w:vertAlign w:val="baseline"/>
      </w:rPr>
    </w:lvl>
    <w:lvl w:ilvl="1">
      <w:start w:val="1"/>
      <w:numFmt w:val="bullet"/>
      <w:lvlText w:val=""/>
      <w:lvlJc w:val="left"/>
      <w:pPr>
        <w:ind w:left="720" w:hanging="360"/>
      </w:pPr>
      <w:rPr>
        <w:rFonts w:ascii="Symbol" w:hAnsi="Symbol" w:hint="default"/>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abstractNum>
  <w:abstractNum w:abstractNumId="18" w15:restartNumberingAfterBreak="0">
    <w:nsid w:val="4492456E"/>
    <w:multiLevelType w:val="multilevel"/>
    <w:tmpl w:val="F2FA1F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898205D"/>
    <w:multiLevelType w:val="multilevel"/>
    <w:tmpl w:val="6E86A6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A077AF"/>
    <w:multiLevelType w:val="multilevel"/>
    <w:tmpl w:val="33828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DA620C"/>
    <w:multiLevelType w:val="multilevel"/>
    <w:tmpl w:val="E9F2AB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2" w15:restartNumberingAfterBreak="0">
    <w:nsid w:val="534C4EFC"/>
    <w:multiLevelType w:val="multilevel"/>
    <w:tmpl w:val="CC987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89707A"/>
    <w:multiLevelType w:val="multilevel"/>
    <w:tmpl w:val="A2203E9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4" w15:restartNumberingAfterBreak="0">
    <w:nsid w:val="592234CC"/>
    <w:multiLevelType w:val="multilevel"/>
    <w:tmpl w:val="A2203E9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5" w15:restartNumberingAfterBreak="0">
    <w:nsid w:val="5A0538CB"/>
    <w:multiLevelType w:val="multilevel"/>
    <w:tmpl w:val="E9F2AB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6" w15:restartNumberingAfterBreak="0">
    <w:nsid w:val="619D1FD7"/>
    <w:multiLevelType w:val="multilevel"/>
    <w:tmpl w:val="E9B21632"/>
    <w:lvl w:ilvl="0">
      <w:start w:val="1"/>
      <w:numFmt w:val="bullet"/>
      <w:lvlText w:val=""/>
      <w:lvlJc w:val="left"/>
      <w:pPr>
        <w:ind w:left="1203" w:hanging="360"/>
      </w:pPr>
      <w:rPr>
        <w:rFonts w:ascii="Symbol" w:hAnsi="Symbol" w:hint="default"/>
      </w:rPr>
    </w:lvl>
    <w:lvl w:ilvl="1">
      <w:start w:val="1"/>
      <w:numFmt w:val="bullet"/>
      <w:lvlText w:val="o"/>
      <w:lvlJc w:val="left"/>
      <w:pPr>
        <w:ind w:left="1923" w:hanging="360"/>
      </w:pPr>
      <w:rPr>
        <w:rFonts w:ascii="Courier New" w:eastAsia="Courier New" w:hAnsi="Courier New" w:cs="Courier New"/>
      </w:rPr>
    </w:lvl>
    <w:lvl w:ilvl="2">
      <w:start w:val="1"/>
      <w:numFmt w:val="bullet"/>
      <w:lvlText w:val="▪"/>
      <w:lvlJc w:val="left"/>
      <w:pPr>
        <w:ind w:left="2643" w:hanging="360"/>
      </w:pPr>
      <w:rPr>
        <w:rFonts w:ascii="Noto Sans Symbols" w:eastAsia="Noto Sans Symbols" w:hAnsi="Noto Sans Symbols" w:cs="Noto Sans Symbols"/>
      </w:rPr>
    </w:lvl>
    <w:lvl w:ilvl="3">
      <w:start w:val="1"/>
      <w:numFmt w:val="bullet"/>
      <w:lvlText w:val="●"/>
      <w:lvlJc w:val="left"/>
      <w:pPr>
        <w:ind w:left="3363" w:hanging="360"/>
      </w:pPr>
      <w:rPr>
        <w:rFonts w:ascii="Noto Sans Symbols" w:eastAsia="Noto Sans Symbols" w:hAnsi="Noto Sans Symbols" w:cs="Noto Sans Symbols"/>
      </w:rPr>
    </w:lvl>
    <w:lvl w:ilvl="4">
      <w:start w:val="1"/>
      <w:numFmt w:val="bullet"/>
      <w:lvlText w:val="o"/>
      <w:lvlJc w:val="left"/>
      <w:pPr>
        <w:ind w:left="4083" w:hanging="360"/>
      </w:pPr>
      <w:rPr>
        <w:rFonts w:ascii="Courier New" w:eastAsia="Courier New" w:hAnsi="Courier New" w:cs="Courier New"/>
      </w:rPr>
    </w:lvl>
    <w:lvl w:ilvl="5">
      <w:start w:val="1"/>
      <w:numFmt w:val="bullet"/>
      <w:lvlText w:val="▪"/>
      <w:lvlJc w:val="left"/>
      <w:pPr>
        <w:ind w:left="4803" w:hanging="360"/>
      </w:pPr>
      <w:rPr>
        <w:rFonts w:ascii="Noto Sans Symbols" w:eastAsia="Noto Sans Symbols" w:hAnsi="Noto Sans Symbols" w:cs="Noto Sans Symbols"/>
      </w:rPr>
    </w:lvl>
    <w:lvl w:ilvl="6">
      <w:start w:val="1"/>
      <w:numFmt w:val="bullet"/>
      <w:lvlText w:val="●"/>
      <w:lvlJc w:val="left"/>
      <w:pPr>
        <w:ind w:left="5523" w:hanging="360"/>
      </w:pPr>
      <w:rPr>
        <w:rFonts w:ascii="Noto Sans Symbols" w:eastAsia="Noto Sans Symbols" w:hAnsi="Noto Sans Symbols" w:cs="Noto Sans Symbols"/>
      </w:rPr>
    </w:lvl>
    <w:lvl w:ilvl="7">
      <w:start w:val="1"/>
      <w:numFmt w:val="bullet"/>
      <w:lvlText w:val="o"/>
      <w:lvlJc w:val="left"/>
      <w:pPr>
        <w:ind w:left="6243" w:hanging="360"/>
      </w:pPr>
      <w:rPr>
        <w:rFonts w:ascii="Courier New" w:eastAsia="Courier New" w:hAnsi="Courier New" w:cs="Courier New"/>
      </w:rPr>
    </w:lvl>
    <w:lvl w:ilvl="8">
      <w:start w:val="1"/>
      <w:numFmt w:val="bullet"/>
      <w:lvlText w:val="▪"/>
      <w:lvlJc w:val="left"/>
      <w:pPr>
        <w:ind w:left="6963" w:hanging="360"/>
      </w:pPr>
      <w:rPr>
        <w:rFonts w:ascii="Noto Sans Symbols" w:eastAsia="Noto Sans Symbols" w:hAnsi="Noto Sans Symbols" w:cs="Noto Sans Symbols"/>
      </w:rPr>
    </w:lvl>
  </w:abstractNum>
  <w:abstractNum w:abstractNumId="27" w15:restartNumberingAfterBreak="0">
    <w:nsid w:val="667B5BC9"/>
    <w:multiLevelType w:val="hybridMultilevel"/>
    <w:tmpl w:val="6AAA6EC2"/>
    <w:lvl w:ilvl="0" w:tplc="04190001">
      <w:start w:val="1"/>
      <w:numFmt w:val="bullet"/>
      <w:lvlText w:val=""/>
      <w:lvlJc w:val="left"/>
      <w:pPr>
        <w:ind w:left="720" w:hanging="360"/>
      </w:pPr>
      <w:rPr>
        <w:rFonts w:ascii="Symbol" w:hAnsi="Symbol"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035958"/>
    <w:multiLevelType w:val="multilevel"/>
    <w:tmpl w:val="31A03BB4"/>
    <w:lvl w:ilvl="0">
      <w:start w:val="1"/>
      <w:numFmt w:val="bullet"/>
      <w:lvlText w:val=""/>
      <w:lvlJc w:val="left"/>
      <w:pPr>
        <w:ind w:left="644" w:hanging="359"/>
      </w:pPr>
      <w:rPr>
        <w:rFonts w:ascii="Symbol" w:hAnsi="Symbol" w:hint="default"/>
      </w:rPr>
    </w:lvl>
    <w:lvl w:ilvl="1">
      <w:start w:val="1"/>
      <w:numFmt w:val="bullet"/>
      <w:lvlText w:val="o"/>
      <w:lvlJc w:val="left"/>
      <w:pPr>
        <w:ind w:left="1923" w:hanging="360"/>
      </w:pPr>
      <w:rPr>
        <w:rFonts w:ascii="Courier New" w:eastAsia="Courier New" w:hAnsi="Courier New" w:cs="Courier New"/>
      </w:rPr>
    </w:lvl>
    <w:lvl w:ilvl="2">
      <w:start w:val="1"/>
      <w:numFmt w:val="bullet"/>
      <w:lvlText w:val="▪"/>
      <w:lvlJc w:val="left"/>
      <w:pPr>
        <w:ind w:left="2643" w:hanging="360"/>
      </w:pPr>
      <w:rPr>
        <w:rFonts w:ascii="Noto Sans Symbols" w:eastAsia="Noto Sans Symbols" w:hAnsi="Noto Sans Symbols" w:cs="Noto Sans Symbols"/>
      </w:rPr>
    </w:lvl>
    <w:lvl w:ilvl="3">
      <w:start w:val="1"/>
      <w:numFmt w:val="bullet"/>
      <w:lvlText w:val="●"/>
      <w:lvlJc w:val="left"/>
      <w:pPr>
        <w:ind w:left="3363" w:hanging="360"/>
      </w:pPr>
      <w:rPr>
        <w:rFonts w:ascii="Noto Sans Symbols" w:eastAsia="Noto Sans Symbols" w:hAnsi="Noto Sans Symbols" w:cs="Noto Sans Symbols"/>
      </w:rPr>
    </w:lvl>
    <w:lvl w:ilvl="4">
      <w:start w:val="1"/>
      <w:numFmt w:val="bullet"/>
      <w:lvlText w:val="o"/>
      <w:lvlJc w:val="left"/>
      <w:pPr>
        <w:ind w:left="4083" w:hanging="360"/>
      </w:pPr>
      <w:rPr>
        <w:rFonts w:ascii="Courier New" w:eastAsia="Courier New" w:hAnsi="Courier New" w:cs="Courier New"/>
      </w:rPr>
    </w:lvl>
    <w:lvl w:ilvl="5">
      <w:start w:val="1"/>
      <w:numFmt w:val="bullet"/>
      <w:lvlText w:val="▪"/>
      <w:lvlJc w:val="left"/>
      <w:pPr>
        <w:ind w:left="4803" w:hanging="360"/>
      </w:pPr>
      <w:rPr>
        <w:rFonts w:ascii="Noto Sans Symbols" w:eastAsia="Noto Sans Symbols" w:hAnsi="Noto Sans Symbols" w:cs="Noto Sans Symbols"/>
      </w:rPr>
    </w:lvl>
    <w:lvl w:ilvl="6">
      <w:start w:val="1"/>
      <w:numFmt w:val="bullet"/>
      <w:lvlText w:val="●"/>
      <w:lvlJc w:val="left"/>
      <w:pPr>
        <w:ind w:left="5523" w:hanging="360"/>
      </w:pPr>
      <w:rPr>
        <w:rFonts w:ascii="Noto Sans Symbols" w:eastAsia="Noto Sans Symbols" w:hAnsi="Noto Sans Symbols" w:cs="Noto Sans Symbols"/>
      </w:rPr>
    </w:lvl>
    <w:lvl w:ilvl="7">
      <w:start w:val="1"/>
      <w:numFmt w:val="bullet"/>
      <w:lvlText w:val="o"/>
      <w:lvlJc w:val="left"/>
      <w:pPr>
        <w:ind w:left="6243" w:hanging="360"/>
      </w:pPr>
      <w:rPr>
        <w:rFonts w:ascii="Courier New" w:eastAsia="Courier New" w:hAnsi="Courier New" w:cs="Courier New"/>
      </w:rPr>
    </w:lvl>
    <w:lvl w:ilvl="8">
      <w:start w:val="1"/>
      <w:numFmt w:val="bullet"/>
      <w:lvlText w:val="▪"/>
      <w:lvlJc w:val="left"/>
      <w:pPr>
        <w:ind w:left="6963" w:hanging="360"/>
      </w:pPr>
      <w:rPr>
        <w:rFonts w:ascii="Noto Sans Symbols" w:eastAsia="Noto Sans Symbols" w:hAnsi="Noto Sans Symbols" w:cs="Noto Sans Symbols"/>
      </w:rPr>
    </w:lvl>
  </w:abstractNum>
  <w:abstractNum w:abstractNumId="29" w15:restartNumberingAfterBreak="0">
    <w:nsid w:val="719232DF"/>
    <w:multiLevelType w:val="multilevel"/>
    <w:tmpl w:val="C4AA3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DC6037"/>
    <w:multiLevelType w:val="multilevel"/>
    <w:tmpl w:val="FEB89F90"/>
    <w:lvl w:ilvl="0">
      <w:start w:val="1"/>
      <w:numFmt w:val="bullet"/>
      <w:lvlText w:val=""/>
      <w:lvlJc w:val="left"/>
      <w:pPr>
        <w:ind w:left="0" w:firstLine="0"/>
      </w:pPr>
      <w:rPr>
        <w:rFonts w:ascii="Symbol" w:hAnsi="Symbol" w:hint="default"/>
        <w:b w:val="0"/>
        <w:i w:val="0"/>
        <w:smallCaps w:val="0"/>
        <w:strike w:val="0"/>
        <w:color w:val="000000"/>
        <w:sz w:val="24"/>
        <w:szCs w:val="24"/>
        <w:u w:val="none"/>
        <w:vertAlign w:val="baseline"/>
      </w:rPr>
    </w:lvl>
    <w:lvl w:ilvl="1">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2">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3">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5">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6">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7">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8">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abstractNum>
  <w:abstractNum w:abstractNumId="31" w15:restartNumberingAfterBreak="0">
    <w:nsid w:val="737B06FD"/>
    <w:multiLevelType w:val="multilevel"/>
    <w:tmpl w:val="F57C3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4B35537"/>
    <w:multiLevelType w:val="multilevel"/>
    <w:tmpl w:val="E9F2AB5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3" w15:restartNumberingAfterBreak="0">
    <w:nsid w:val="7C76133B"/>
    <w:multiLevelType w:val="multilevel"/>
    <w:tmpl w:val="B588C5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FF611D"/>
    <w:multiLevelType w:val="multilevel"/>
    <w:tmpl w:val="A3CA22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7536430">
    <w:abstractNumId w:val="10"/>
  </w:num>
  <w:num w:numId="2" w16cid:durableId="1408769404">
    <w:abstractNumId w:val="1"/>
  </w:num>
  <w:num w:numId="3" w16cid:durableId="851069286">
    <w:abstractNumId w:val="30"/>
  </w:num>
  <w:num w:numId="4" w16cid:durableId="1096756675">
    <w:abstractNumId w:val="12"/>
  </w:num>
  <w:num w:numId="5" w16cid:durableId="1818064226">
    <w:abstractNumId w:val="19"/>
  </w:num>
  <w:num w:numId="6" w16cid:durableId="104690913">
    <w:abstractNumId w:val="29"/>
  </w:num>
  <w:num w:numId="7" w16cid:durableId="2028090998">
    <w:abstractNumId w:val="9"/>
  </w:num>
  <w:num w:numId="8" w16cid:durableId="1548763912">
    <w:abstractNumId w:val="2"/>
  </w:num>
  <w:num w:numId="9" w16cid:durableId="1619526801">
    <w:abstractNumId w:val="8"/>
  </w:num>
  <w:num w:numId="10" w16cid:durableId="1581334352">
    <w:abstractNumId w:val="11"/>
  </w:num>
  <w:num w:numId="11" w16cid:durableId="472137759">
    <w:abstractNumId w:val="18"/>
  </w:num>
  <w:num w:numId="12" w16cid:durableId="1812168654">
    <w:abstractNumId w:val="20"/>
  </w:num>
  <w:num w:numId="13" w16cid:durableId="911819567">
    <w:abstractNumId w:val="26"/>
  </w:num>
  <w:num w:numId="14" w16cid:durableId="485974224">
    <w:abstractNumId w:val="13"/>
  </w:num>
  <w:num w:numId="15" w16cid:durableId="176777906">
    <w:abstractNumId w:val="17"/>
  </w:num>
  <w:num w:numId="16" w16cid:durableId="673415014">
    <w:abstractNumId w:val="28"/>
  </w:num>
  <w:num w:numId="17" w16cid:durableId="1270431435">
    <w:abstractNumId w:val="6"/>
  </w:num>
  <w:num w:numId="18" w16cid:durableId="1272709582">
    <w:abstractNumId w:val="15"/>
  </w:num>
  <w:num w:numId="19" w16cid:durableId="457339102">
    <w:abstractNumId w:val="31"/>
  </w:num>
  <w:num w:numId="20" w16cid:durableId="948515358">
    <w:abstractNumId w:val="33"/>
  </w:num>
  <w:num w:numId="21" w16cid:durableId="1860584016">
    <w:abstractNumId w:val="34"/>
  </w:num>
  <w:num w:numId="22" w16cid:durableId="364982674">
    <w:abstractNumId w:val="5"/>
  </w:num>
  <w:num w:numId="23" w16cid:durableId="986595980">
    <w:abstractNumId w:val="22"/>
  </w:num>
  <w:num w:numId="24" w16cid:durableId="427771736">
    <w:abstractNumId w:val="27"/>
  </w:num>
  <w:num w:numId="25" w16cid:durableId="1303732934">
    <w:abstractNumId w:val="3"/>
  </w:num>
  <w:num w:numId="26" w16cid:durableId="1633171195">
    <w:abstractNumId w:val="14"/>
  </w:num>
  <w:num w:numId="27" w16cid:durableId="1574773721">
    <w:abstractNumId w:val="23"/>
  </w:num>
  <w:num w:numId="28" w16cid:durableId="533350458">
    <w:abstractNumId w:val="24"/>
  </w:num>
  <w:num w:numId="29" w16cid:durableId="1869181050">
    <w:abstractNumId w:val="25"/>
  </w:num>
  <w:num w:numId="30" w16cid:durableId="287975821">
    <w:abstractNumId w:val="16"/>
  </w:num>
  <w:num w:numId="31" w16cid:durableId="1131481977">
    <w:abstractNumId w:val="4"/>
  </w:num>
  <w:num w:numId="32" w16cid:durableId="2140874577">
    <w:abstractNumId w:val="21"/>
  </w:num>
  <w:num w:numId="33" w16cid:durableId="1556970251">
    <w:abstractNumId w:val="7"/>
  </w:num>
  <w:num w:numId="34" w16cid:durableId="1132403247">
    <w:abstractNumId w:val="32"/>
  </w:num>
  <w:num w:numId="35" w16cid:durableId="979962947">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8E2"/>
    <w:rsid w:val="0002194A"/>
    <w:rsid w:val="00036BC7"/>
    <w:rsid w:val="000455C1"/>
    <w:rsid w:val="00064BD1"/>
    <w:rsid w:val="00065959"/>
    <w:rsid w:val="00080FAC"/>
    <w:rsid w:val="00082706"/>
    <w:rsid w:val="00090807"/>
    <w:rsid w:val="00090E68"/>
    <w:rsid w:val="000F08F6"/>
    <w:rsid w:val="00102182"/>
    <w:rsid w:val="001045DC"/>
    <w:rsid w:val="00116EAA"/>
    <w:rsid w:val="001526B4"/>
    <w:rsid w:val="00160542"/>
    <w:rsid w:val="00160840"/>
    <w:rsid w:val="00174A81"/>
    <w:rsid w:val="00182ED5"/>
    <w:rsid w:val="001938E2"/>
    <w:rsid w:val="001B161F"/>
    <w:rsid w:val="001D2A59"/>
    <w:rsid w:val="001E12AA"/>
    <w:rsid w:val="001E3B5A"/>
    <w:rsid w:val="001E4503"/>
    <w:rsid w:val="00201143"/>
    <w:rsid w:val="002226E1"/>
    <w:rsid w:val="002331F7"/>
    <w:rsid w:val="002340CA"/>
    <w:rsid w:val="002632E7"/>
    <w:rsid w:val="00272533"/>
    <w:rsid w:val="002B4B74"/>
    <w:rsid w:val="002F1BD6"/>
    <w:rsid w:val="0031515C"/>
    <w:rsid w:val="00317E08"/>
    <w:rsid w:val="00321227"/>
    <w:rsid w:val="003312AB"/>
    <w:rsid w:val="00361416"/>
    <w:rsid w:val="0036247C"/>
    <w:rsid w:val="0037481C"/>
    <w:rsid w:val="00386072"/>
    <w:rsid w:val="003B58E5"/>
    <w:rsid w:val="003B78B3"/>
    <w:rsid w:val="003C7933"/>
    <w:rsid w:val="003D313A"/>
    <w:rsid w:val="003D54BB"/>
    <w:rsid w:val="003E1D6B"/>
    <w:rsid w:val="003F27F6"/>
    <w:rsid w:val="00462DFF"/>
    <w:rsid w:val="004B0EAC"/>
    <w:rsid w:val="004C0F31"/>
    <w:rsid w:val="004E6574"/>
    <w:rsid w:val="00520943"/>
    <w:rsid w:val="00534E4C"/>
    <w:rsid w:val="00542A90"/>
    <w:rsid w:val="00571249"/>
    <w:rsid w:val="005713AF"/>
    <w:rsid w:val="0057529B"/>
    <w:rsid w:val="005777EA"/>
    <w:rsid w:val="005B6D69"/>
    <w:rsid w:val="005C4230"/>
    <w:rsid w:val="005F050A"/>
    <w:rsid w:val="00602399"/>
    <w:rsid w:val="00602ADE"/>
    <w:rsid w:val="0063097A"/>
    <w:rsid w:val="00631529"/>
    <w:rsid w:val="00647AAC"/>
    <w:rsid w:val="00650E74"/>
    <w:rsid w:val="00677392"/>
    <w:rsid w:val="0069661C"/>
    <w:rsid w:val="006B53EF"/>
    <w:rsid w:val="006D4F28"/>
    <w:rsid w:val="0072702C"/>
    <w:rsid w:val="00735D4B"/>
    <w:rsid w:val="0075530A"/>
    <w:rsid w:val="00761074"/>
    <w:rsid w:val="007665DE"/>
    <w:rsid w:val="00786937"/>
    <w:rsid w:val="007904B7"/>
    <w:rsid w:val="007B75E4"/>
    <w:rsid w:val="007C16B6"/>
    <w:rsid w:val="007E0817"/>
    <w:rsid w:val="007E6EB2"/>
    <w:rsid w:val="007F6BA1"/>
    <w:rsid w:val="00800412"/>
    <w:rsid w:val="0082032E"/>
    <w:rsid w:val="00833F76"/>
    <w:rsid w:val="00837311"/>
    <w:rsid w:val="00870334"/>
    <w:rsid w:val="008738C3"/>
    <w:rsid w:val="008775E1"/>
    <w:rsid w:val="008954D1"/>
    <w:rsid w:val="008B0954"/>
    <w:rsid w:val="008B3274"/>
    <w:rsid w:val="008B4E8E"/>
    <w:rsid w:val="008E4C01"/>
    <w:rsid w:val="009143BA"/>
    <w:rsid w:val="00924A83"/>
    <w:rsid w:val="0095068C"/>
    <w:rsid w:val="00950726"/>
    <w:rsid w:val="00966067"/>
    <w:rsid w:val="00996778"/>
    <w:rsid w:val="009A495C"/>
    <w:rsid w:val="009D1443"/>
    <w:rsid w:val="009D49C8"/>
    <w:rsid w:val="009D7547"/>
    <w:rsid w:val="00A04259"/>
    <w:rsid w:val="00A13F19"/>
    <w:rsid w:val="00A4350D"/>
    <w:rsid w:val="00A54F4E"/>
    <w:rsid w:val="00A611AD"/>
    <w:rsid w:val="00A77639"/>
    <w:rsid w:val="00A81C2F"/>
    <w:rsid w:val="00AA3CB4"/>
    <w:rsid w:val="00AE3BC8"/>
    <w:rsid w:val="00B027DC"/>
    <w:rsid w:val="00B26B96"/>
    <w:rsid w:val="00B34DFC"/>
    <w:rsid w:val="00B8089F"/>
    <w:rsid w:val="00C04CF4"/>
    <w:rsid w:val="00C42B78"/>
    <w:rsid w:val="00C63055"/>
    <w:rsid w:val="00CD7F03"/>
    <w:rsid w:val="00D005A8"/>
    <w:rsid w:val="00D05069"/>
    <w:rsid w:val="00D073B6"/>
    <w:rsid w:val="00D12BF2"/>
    <w:rsid w:val="00D2258F"/>
    <w:rsid w:val="00D3571B"/>
    <w:rsid w:val="00D73BEB"/>
    <w:rsid w:val="00DA22EE"/>
    <w:rsid w:val="00DB0251"/>
    <w:rsid w:val="00DD6929"/>
    <w:rsid w:val="00DE2CA7"/>
    <w:rsid w:val="00E019FD"/>
    <w:rsid w:val="00E15BCA"/>
    <w:rsid w:val="00E221DC"/>
    <w:rsid w:val="00E26FBF"/>
    <w:rsid w:val="00E31CB6"/>
    <w:rsid w:val="00E43D52"/>
    <w:rsid w:val="00E5756F"/>
    <w:rsid w:val="00E7563A"/>
    <w:rsid w:val="00E97FA4"/>
    <w:rsid w:val="00EC47E5"/>
    <w:rsid w:val="00ED0FDE"/>
    <w:rsid w:val="00ED389C"/>
    <w:rsid w:val="00ED65B0"/>
    <w:rsid w:val="00F3643F"/>
    <w:rsid w:val="00F46C17"/>
    <w:rsid w:val="00F51141"/>
    <w:rsid w:val="00F54015"/>
    <w:rsid w:val="00F56506"/>
    <w:rsid w:val="00F769E9"/>
    <w:rsid w:val="00FC08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FEBBE"/>
  <w15:docId w15:val="{B91E6EAF-F113-0D48-ACBD-507572AC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1CB6"/>
  </w:style>
  <w:style w:type="paragraph" w:styleId="1">
    <w:name w:val="heading 1"/>
    <w:basedOn w:val="a"/>
    <w:next w:val="a"/>
    <w:link w:val="10"/>
    <w:uiPriority w:val="9"/>
    <w:qFormat/>
    <w:rsid w:val="00B44B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44BF8"/>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unhideWhenUsed/>
    <w:qFormat/>
    <w:rsid w:val="00B44BF8"/>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B44BF8"/>
    <w:pPr>
      <w:keepNext/>
      <w:keepLines/>
      <w:spacing w:before="40" w:after="0"/>
      <w:outlineLvl w:val="3"/>
    </w:pPr>
    <w:rPr>
      <w:i/>
      <w:iCs/>
    </w:rPr>
  </w:style>
  <w:style w:type="paragraph" w:styleId="5">
    <w:name w:val="heading 5"/>
    <w:basedOn w:val="a"/>
    <w:next w:val="a"/>
    <w:link w:val="50"/>
    <w:uiPriority w:val="9"/>
    <w:semiHidden/>
    <w:unhideWhenUsed/>
    <w:qFormat/>
    <w:rsid w:val="00B44BF8"/>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B44BF8"/>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B44BF8"/>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B44BF8"/>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44BF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3097A"/>
    <w:tblPr>
      <w:tblCellMar>
        <w:top w:w="0" w:type="dxa"/>
        <w:left w:w="0" w:type="dxa"/>
        <w:bottom w:w="0" w:type="dxa"/>
        <w:right w:w="0" w:type="dxa"/>
      </w:tblCellMar>
    </w:tblPr>
  </w:style>
  <w:style w:type="paragraph" w:styleId="a3">
    <w:name w:val="Title"/>
    <w:basedOn w:val="a"/>
    <w:next w:val="a"/>
    <w:link w:val="a4"/>
    <w:uiPriority w:val="10"/>
    <w:qFormat/>
    <w:rsid w:val="00B44BF8"/>
    <w:pPr>
      <w:spacing w:after="0" w:line="240" w:lineRule="auto"/>
      <w:contextualSpacing/>
    </w:pPr>
    <w:rPr>
      <w:rFonts w:asciiTheme="majorHAnsi" w:eastAsiaTheme="majorEastAsia" w:hAnsiTheme="majorHAnsi" w:cstheme="majorBidi"/>
      <w:spacing w:val="-10"/>
      <w:sz w:val="56"/>
      <w:szCs w:val="56"/>
    </w:rPr>
  </w:style>
  <w:style w:type="table" w:customStyle="1" w:styleId="TableNormal0">
    <w:name w:val="Table Normal"/>
    <w:rsid w:val="0063097A"/>
    <w:tblPr>
      <w:tblCellMar>
        <w:top w:w="0" w:type="dxa"/>
        <w:left w:w="0" w:type="dxa"/>
        <w:bottom w:w="0" w:type="dxa"/>
        <w:right w:w="0" w:type="dxa"/>
      </w:tblCellMar>
    </w:tblPr>
  </w:style>
  <w:style w:type="paragraph" w:styleId="a5">
    <w:name w:val="List Paragraph"/>
    <w:aliases w:val="Нумерованый список,List Paragraph1"/>
    <w:basedOn w:val="a"/>
    <w:link w:val="a6"/>
    <w:uiPriority w:val="34"/>
    <w:qFormat/>
    <w:rsid w:val="009A7597"/>
    <w:pPr>
      <w:ind w:left="720"/>
      <w:contextualSpacing/>
    </w:pPr>
  </w:style>
  <w:style w:type="paragraph" w:styleId="a7">
    <w:name w:val="Subtitle"/>
    <w:basedOn w:val="a"/>
    <w:next w:val="a"/>
    <w:link w:val="a8"/>
    <w:uiPriority w:val="11"/>
    <w:qFormat/>
    <w:rsid w:val="0063097A"/>
    <w:rPr>
      <w:color w:val="5A5A5A"/>
    </w:rPr>
  </w:style>
  <w:style w:type="character" w:styleId="a9">
    <w:name w:val="Hyperlink"/>
    <w:uiPriority w:val="99"/>
    <w:unhideWhenUsed/>
    <w:rsid w:val="009B1967"/>
    <w:rPr>
      <w:color w:val="0563C1"/>
      <w:u w:val="single"/>
    </w:rPr>
  </w:style>
  <w:style w:type="paragraph" w:styleId="aa">
    <w:name w:val="header"/>
    <w:basedOn w:val="a"/>
    <w:link w:val="ab"/>
    <w:uiPriority w:val="99"/>
    <w:unhideWhenUsed/>
    <w:rsid w:val="00C43F7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43F71"/>
  </w:style>
  <w:style w:type="paragraph" w:styleId="ac">
    <w:name w:val="footer"/>
    <w:basedOn w:val="a"/>
    <w:link w:val="ad"/>
    <w:uiPriority w:val="99"/>
    <w:unhideWhenUsed/>
    <w:rsid w:val="00C43F7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43F71"/>
  </w:style>
  <w:style w:type="paragraph" w:styleId="ae">
    <w:name w:val="TOC Heading"/>
    <w:basedOn w:val="1"/>
    <w:next w:val="a"/>
    <w:uiPriority w:val="39"/>
    <w:unhideWhenUsed/>
    <w:qFormat/>
    <w:rsid w:val="00B44BF8"/>
    <w:pPr>
      <w:outlineLvl w:val="9"/>
    </w:pPr>
  </w:style>
  <w:style w:type="paragraph" w:styleId="af">
    <w:name w:val="footnote text"/>
    <w:basedOn w:val="a"/>
    <w:link w:val="af0"/>
    <w:uiPriority w:val="99"/>
    <w:semiHidden/>
    <w:unhideWhenUsed/>
    <w:rsid w:val="00B44BF8"/>
    <w:pPr>
      <w:spacing w:after="0" w:line="240" w:lineRule="auto"/>
    </w:pPr>
    <w:rPr>
      <w:sz w:val="20"/>
      <w:szCs w:val="20"/>
    </w:rPr>
  </w:style>
  <w:style w:type="character" w:customStyle="1" w:styleId="af0">
    <w:name w:val="Текст сноски Знак"/>
    <w:basedOn w:val="a0"/>
    <w:link w:val="af"/>
    <w:uiPriority w:val="99"/>
    <w:semiHidden/>
    <w:rsid w:val="00B44BF8"/>
    <w:rPr>
      <w:sz w:val="20"/>
      <w:szCs w:val="20"/>
    </w:rPr>
  </w:style>
  <w:style w:type="character" w:styleId="af1">
    <w:name w:val="footnote reference"/>
    <w:basedOn w:val="a0"/>
    <w:uiPriority w:val="99"/>
    <w:semiHidden/>
    <w:unhideWhenUsed/>
    <w:rsid w:val="00B44BF8"/>
    <w:rPr>
      <w:vertAlign w:val="superscript"/>
    </w:rPr>
  </w:style>
  <w:style w:type="character" w:customStyle="1" w:styleId="10">
    <w:name w:val="Заголовок 1 Знак"/>
    <w:basedOn w:val="a0"/>
    <w:link w:val="1"/>
    <w:uiPriority w:val="9"/>
    <w:rsid w:val="00B44BF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44BF8"/>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semiHidden/>
    <w:rsid w:val="00B44BF8"/>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B44BF8"/>
    <w:rPr>
      <w:i/>
      <w:iCs/>
    </w:rPr>
  </w:style>
  <w:style w:type="character" w:customStyle="1" w:styleId="50">
    <w:name w:val="Заголовок 5 Знак"/>
    <w:basedOn w:val="a0"/>
    <w:link w:val="5"/>
    <w:uiPriority w:val="9"/>
    <w:semiHidden/>
    <w:rsid w:val="00B44BF8"/>
    <w:rPr>
      <w:color w:val="2F5496" w:themeColor="accent1" w:themeShade="BF"/>
    </w:rPr>
  </w:style>
  <w:style w:type="character" w:customStyle="1" w:styleId="60">
    <w:name w:val="Заголовок 6 Знак"/>
    <w:basedOn w:val="a0"/>
    <w:link w:val="6"/>
    <w:uiPriority w:val="9"/>
    <w:semiHidden/>
    <w:rsid w:val="00B44BF8"/>
    <w:rPr>
      <w:color w:val="1F3864" w:themeColor="accent1" w:themeShade="80"/>
    </w:rPr>
  </w:style>
  <w:style w:type="character" w:customStyle="1" w:styleId="70">
    <w:name w:val="Заголовок 7 Знак"/>
    <w:basedOn w:val="a0"/>
    <w:link w:val="7"/>
    <w:uiPriority w:val="9"/>
    <w:semiHidden/>
    <w:rsid w:val="00B44BF8"/>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B44BF8"/>
    <w:rPr>
      <w:color w:val="262626" w:themeColor="text1" w:themeTint="D9"/>
      <w:sz w:val="21"/>
      <w:szCs w:val="21"/>
    </w:rPr>
  </w:style>
  <w:style w:type="character" w:customStyle="1" w:styleId="90">
    <w:name w:val="Заголовок 9 Знак"/>
    <w:basedOn w:val="a0"/>
    <w:link w:val="9"/>
    <w:uiPriority w:val="9"/>
    <w:semiHidden/>
    <w:rsid w:val="00B44BF8"/>
    <w:rPr>
      <w:rFonts w:asciiTheme="majorHAnsi" w:eastAsiaTheme="majorEastAsia" w:hAnsiTheme="majorHAnsi" w:cstheme="majorBidi"/>
      <w:i/>
      <w:iCs/>
      <w:color w:val="262626" w:themeColor="text1" w:themeTint="D9"/>
      <w:sz w:val="21"/>
      <w:szCs w:val="21"/>
    </w:rPr>
  </w:style>
  <w:style w:type="paragraph" w:styleId="af2">
    <w:name w:val="caption"/>
    <w:basedOn w:val="a"/>
    <w:next w:val="a"/>
    <w:uiPriority w:val="35"/>
    <w:semiHidden/>
    <w:unhideWhenUsed/>
    <w:qFormat/>
    <w:rsid w:val="00B44BF8"/>
    <w:pPr>
      <w:spacing w:after="200" w:line="240" w:lineRule="auto"/>
    </w:pPr>
    <w:rPr>
      <w:i/>
      <w:iCs/>
      <w:color w:val="44546A" w:themeColor="text2"/>
      <w:sz w:val="18"/>
      <w:szCs w:val="18"/>
    </w:rPr>
  </w:style>
  <w:style w:type="character" w:customStyle="1" w:styleId="a4">
    <w:name w:val="Заголовок Знак"/>
    <w:basedOn w:val="a0"/>
    <w:link w:val="a3"/>
    <w:uiPriority w:val="10"/>
    <w:rsid w:val="00B44BF8"/>
    <w:rPr>
      <w:rFonts w:asciiTheme="majorHAnsi" w:eastAsiaTheme="majorEastAsia" w:hAnsiTheme="majorHAnsi" w:cstheme="majorBidi"/>
      <w:spacing w:val="-10"/>
      <w:sz w:val="56"/>
      <w:szCs w:val="56"/>
    </w:rPr>
  </w:style>
  <w:style w:type="character" w:customStyle="1" w:styleId="a8">
    <w:name w:val="Подзаголовок Знак"/>
    <w:basedOn w:val="a0"/>
    <w:link w:val="a7"/>
    <w:uiPriority w:val="11"/>
    <w:rsid w:val="00B44BF8"/>
    <w:rPr>
      <w:color w:val="5A5A5A" w:themeColor="text1" w:themeTint="A5"/>
      <w:spacing w:val="15"/>
    </w:rPr>
  </w:style>
  <w:style w:type="character" w:styleId="af3">
    <w:name w:val="Strong"/>
    <w:basedOn w:val="a0"/>
    <w:uiPriority w:val="22"/>
    <w:qFormat/>
    <w:rsid w:val="00B44BF8"/>
    <w:rPr>
      <w:b/>
      <w:bCs/>
      <w:color w:val="auto"/>
    </w:rPr>
  </w:style>
  <w:style w:type="character" w:styleId="af4">
    <w:name w:val="Emphasis"/>
    <w:basedOn w:val="a0"/>
    <w:uiPriority w:val="20"/>
    <w:qFormat/>
    <w:rsid w:val="00B44BF8"/>
    <w:rPr>
      <w:i/>
      <w:iCs/>
      <w:color w:val="auto"/>
    </w:rPr>
  </w:style>
  <w:style w:type="paragraph" w:styleId="af5">
    <w:name w:val="No Spacing"/>
    <w:uiPriority w:val="1"/>
    <w:qFormat/>
    <w:rsid w:val="00B44BF8"/>
    <w:pPr>
      <w:spacing w:after="0" w:line="240" w:lineRule="auto"/>
    </w:pPr>
  </w:style>
  <w:style w:type="paragraph" w:styleId="21">
    <w:name w:val="Quote"/>
    <w:basedOn w:val="a"/>
    <w:next w:val="a"/>
    <w:link w:val="22"/>
    <w:uiPriority w:val="29"/>
    <w:qFormat/>
    <w:rsid w:val="00B44BF8"/>
    <w:pPr>
      <w:spacing w:before="200"/>
      <w:ind w:left="864" w:right="864"/>
    </w:pPr>
    <w:rPr>
      <w:i/>
      <w:iCs/>
      <w:color w:val="404040" w:themeColor="text1" w:themeTint="BF"/>
    </w:rPr>
  </w:style>
  <w:style w:type="character" w:customStyle="1" w:styleId="22">
    <w:name w:val="Цитата 2 Знак"/>
    <w:basedOn w:val="a0"/>
    <w:link w:val="21"/>
    <w:uiPriority w:val="29"/>
    <w:rsid w:val="00B44BF8"/>
    <w:rPr>
      <w:i/>
      <w:iCs/>
      <w:color w:val="404040" w:themeColor="text1" w:themeTint="BF"/>
    </w:rPr>
  </w:style>
  <w:style w:type="paragraph" w:styleId="af6">
    <w:name w:val="Intense Quote"/>
    <w:basedOn w:val="a"/>
    <w:next w:val="a"/>
    <w:link w:val="af7"/>
    <w:uiPriority w:val="30"/>
    <w:qFormat/>
    <w:rsid w:val="00B44BF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7">
    <w:name w:val="Выделенная цитата Знак"/>
    <w:basedOn w:val="a0"/>
    <w:link w:val="af6"/>
    <w:uiPriority w:val="30"/>
    <w:rsid w:val="00B44BF8"/>
    <w:rPr>
      <w:i/>
      <w:iCs/>
      <w:color w:val="4472C4" w:themeColor="accent1"/>
    </w:rPr>
  </w:style>
  <w:style w:type="character" w:styleId="af8">
    <w:name w:val="Subtle Emphasis"/>
    <w:basedOn w:val="a0"/>
    <w:uiPriority w:val="19"/>
    <w:qFormat/>
    <w:rsid w:val="00B44BF8"/>
    <w:rPr>
      <w:i/>
      <w:iCs/>
      <w:color w:val="404040" w:themeColor="text1" w:themeTint="BF"/>
    </w:rPr>
  </w:style>
  <w:style w:type="character" w:styleId="af9">
    <w:name w:val="Intense Emphasis"/>
    <w:basedOn w:val="a0"/>
    <w:uiPriority w:val="21"/>
    <w:qFormat/>
    <w:rsid w:val="00B44BF8"/>
    <w:rPr>
      <w:i/>
      <w:iCs/>
      <w:color w:val="4472C4" w:themeColor="accent1"/>
    </w:rPr>
  </w:style>
  <w:style w:type="character" w:styleId="afa">
    <w:name w:val="Subtle Reference"/>
    <w:basedOn w:val="a0"/>
    <w:uiPriority w:val="31"/>
    <w:qFormat/>
    <w:rsid w:val="00B44BF8"/>
    <w:rPr>
      <w:smallCaps/>
      <w:color w:val="404040" w:themeColor="text1" w:themeTint="BF"/>
    </w:rPr>
  </w:style>
  <w:style w:type="character" w:styleId="afb">
    <w:name w:val="Intense Reference"/>
    <w:basedOn w:val="a0"/>
    <w:uiPriority w:val="32"/>
    <w:qFormat/>
    <w:rsid w:val="00B44BF8"/>
    <w:rPr>
      <w:b/>
      <w:bCs/>
      <w:smallCaps/>
      <w:color w:val="4472C4" w:themeColor="accent1"/>
      <w:spacing w:val="5"/>
    </w:rPr>
  </w:style>
  <w:style w:type="character" w:styleId="afc">
    <w:name w:val="Book Title"/>
    <w:basedOn w:val="a0"/>
    <w:uiPriority w:val="33"/>
    <w:qFormat/>
    <w:rsid w:val="00B44BF8"/>
    <w:rPr>
      <w:b/>
      <w:bCs/>
      <w:i/>
      <w:iCs/>
      <w:spacing w:val="5"/>
    </w:rPr>
  </w:style>
  <w:style w:type="paragraph" w:styleId="11">
    <w:name w:val="toc 1"/>
    <w:basedOn w:val="a"/>
    <w:next w:val="a"/>
    <w:autoRedefine/>
    <w:uiPriority w:val="39"/>
    <w:unhideWhenUsed/>
    <w:rsid w:val="002340CA"/>
    <w:pPr>
      <w:tabs>
        <w:tab w:val="right" w:leader="dot" w:pos="9629"/>
      </w:tabs>
      <w:spacing w:after="100"/>
      <w:jc w:val="both"/>
    </w:pPr>
    <w:rPr>
      <w:rFonts w:ascii="Times New Roman" w:hAnsi="Times New Roman" w:cs="Times New Roman"/>
      <w:b/>
      <w:bCs/>
      <w:noProof/>
    </w:rPr>
  </w:style>
  <w:style w:type="paragraph" w:styleId="23">
    <w:name w:val="toc 2"/>
    <w:basedOn w:val="a"/>
    <w:next w:val="a"/>
    <w:autoRedefine/>
    <w:uiPriority w:val="39"/>
    <w:unhideWhenUsed/>
    <w:rsid w:val="008954D1"/>
    <w:pPr>
      <w:tabs>
        <w:tab w:val="right" w:pos="9345"/>
      </w:tabs>
      <w:spacing w:after="100" w:line="240" w:lineRule="auto"/>
      <w:ind w:left="220"/>
      <w:jc w:val="right"/>
    </w:pPr>
  </w:style>
  <w:style w:type="table" w:styleId="afd">
    <w:name w:val="Table Grid"/>
    <w:basedOn w:val="a1"/>
    <w:uiPriority w:val="39"/>
    <w:rsid w:val="00A47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A472E2"/>
    <w:rPr>
      <w:color w:val="605E5C"/>
      <w:shd w:val="clear" w:color="auto" w:fill="E1DFDD"/>
    </w:rPr>
  </w:style>
  <w:style w:type="paragraph" w:styleId="afe">
    <w:name w:val="Normal (Web)"/>
    <w:basedOn w:val="a"/>
    <w:uiPriority w:val="99"/>
    <w:semiHidden/>
    <w:unhideWhenUsed/>
    <w:rsid w:val="007031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lementor-heading-title">
    <w:name w:val="elementor-heading-title"/>
    <w:basedOn w:val="a"/>
    <w:rsid w:val="00114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
    <w:name w:val="Таблица_название_таблицы"/>
    <w:next w:val="a"/>
    <w:link w:val="aff0"/>
    <w:qFormat/>
    <w:rsid w:val="00521568"/>
    <w:pPr>
      <w:keepNext/>
      <w:spacing w:after="120" w:line="240" w:lineRule="auto"/>
      <w:jc w:val="center"/>
    </w:pPr>
    <w:rPr>
      <w:rFonts w:ascii="Times New Roman" w:eastAsia="Times New Roman" w:hAnsi="Times New Roman" w:cs="Times New Roman"/>
      <w:bCs/>
      <w:sz w:val="24"/>
    </w:rPr>
  </w:style>
  <w:style w:type="character" w:customStyle="1" w:styleId="aff0">
    <w:name w:val="Таблица_название_таблицы Знак"/>
    <w:link w:val="aff"/>
    <w:rsid w:val="00521568"/>
    <w:rPr>
      <w:rFonts w:ascii="Times New Roman" w:eastAsia="Times New Roman" w:hAnsi="Times New Roman" w:cs="Times New Roman"/>
      <w:bCs/>
      <w:sz w:val="24"/>
    </w:rPr>
  </w:style>
  <w:style w:type="paragraph" w:styleId="aff1">
    <w:name w:val="Body Text"/>
    <w:basedOn w:val="a"/>
    <w:link w:val="aff2"/>
    <w:rsid w:val="00FA7262"/>
    <w:pPr>
      <w:spacing w:after="120" w:line="240" w:lineRule="auto"/>
    </w:pPr>
    <w:rPr>
      <w:rFonts w:ascii="Arial" w:eastAsia="Times New Roman" w:hAnsi="Arial" w:cs="Times New Roman"/>
      <w:sz w:val="24"/>
      <w:szCs w:val="24"/>
    </w:rPr>
  </w:style>
  <w:style w:type="character" w:customStyle="1" w:styleId="aff2">
    <w:name w:val="Основной текст Знак"/>
    <w:basedOn w:val="a0"/>
    <w:link w:val="aff1"/>
    <w:rsid w:val="00FA7262"/>
    <w:rPr>
      <w:rFonts w:ascii="Arial" w:eastAsia="Times New Roman" w:hAnsi="Arial" w:cs="Times New Roman"/>
      <w:sz w:val="24"/>
      <w:szCs w:val="24"/>
    </w:rPr>
  </w:style>
  <w:style w:type="character" w:customStyle="1" w:styleId="110">
    <w:name w:val="Основной текст + 11"/>
    <w:aliases w:val="5 pt4,Полужирный1"/>
    <w:uiPriority w:val="99"/>
    <w:rsid w:val="00FA7262"/>
    <w:rPr>
      <w:rFonts w:ascii="Times New Roman" w:hAnsi="Times New Roman" w:cs="Times New Roman"/>
      <w:b/>
      <w:bCs/>
      <w:sz w:val="23"/>
      <w:szCs w:val="23"/>
      <w:u w:val="none"/>
    </w:rPr>
  </w:style>
  <w:style w:type="paragraph" w:styleId="24">
    <w:name w:val="Body Text Indent 2"/>
    <w:basedOn w:val="a"/>
    <w:link w:val="25"/>
    <w:rsid w:val="00FA726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FA7262"/>
    <w:rPr>
      <w:rFonts w:ascii="Times New Roman" w:eastAsia="Times New Roman" w:hAnsi="Times New Roman" w:cs="Times New Roman"/>
      <w:sz w:val="24"/>
      <w:szCs w:val="24"/>
    </w:rPr>
  </w:style>
  <w:style w:type="character" w:customStyle="1" w:styleId="a6">
    <w:name w:val="Абзац списка Знак"/>
    <w:aliases w:val="Нумерованый список Знак,List Paragraph1 Знак"/>
    <w:link w:val="a5"/>
    <w:uiPriority w:val="34"/>
    <w:locked/>
    <w:rsid w:val="00FA7262"/>
  </w:style>
  <w:style w:type="paragraph" w:styleId="31">
    <w:name w:val="toc 3"/>
    <w:basedOn w:val="a"/>
    <w:next w:val="a"/>
    <w:autoRedefine/>
    <w:uiPriority w:val="39"/>
    <w:unhideWhenUsed/>
    <w:rsid w:val="008954D1"/>
    <w:pPr>
      <w:tabs>
        <w:tab w:val="right" w:leader="dot" w:pos="9628"/>
      </w:tabs>
      <w:spacing w:after="100" w:line="240" w:lineRule="auto"/>
      <w:ind w:left="440"/>
    </w:pPr>
  </w:style>
  <w:style w:type="table" w:customStyle="1" w:styleId="aff3">
    <w:basedOn w:val="TableNormal0"/>
    <w:rsid w:val="0063097A"/>
    <w:pPr>
      <w:spacing w:after="0" w:line="240" w:lineRule="auto"/>
    </w:pPr>
    <w:tblPr>
      <w:tblStyleRowBandSize w:val="1"/>
      <w:tblStyleColBandSize w:val="1"/>
      <w:tblCellMar>
        <w:left w:w="108" w:type="dxa"/>
        <w:right w:w="108" w:type="dxa"/>
      </w:tblCellMar>
    </w:tblPr>
  </w:style>
  <w:style w:type="table" w:customStyle="1" w:styleId="aff4">
    <w:basedOn w:val="TableNormal0"/>
    <w:rsid w:val="0063097A"/>
    <w:pPr>
      <w:spacing w:after="0" w:line="240" w:lineRule="auto"/>
    </w:pPr>
    <w:tblPr>
      <w:tblStyleRowBandSize w:val="1"/>
      <w:tblStyleColBandSize w:val="1"/>
      <w:tblCellMar>
        <w:left w:w="108" w:type="dxa"/>
        <w:right w:w="108" w:type="dxa"/>
      </w:tblCellMar>
    </w:tblPr>
  </w:style>
  <w:style w:type="table" w:customStyle="1" w:styleId="aff5">
    <w:basedOn w:val="TableNormal0"/>
    <w:rsid w:val="0063097A"/>
    <w:tblPr>
      <w:tblStyleRowBandSize w:val="1"/>
      <w:tblStyleColBandSize w:val="1"/>
      <w:tblCellMar>
        <w:left w:w="115" w:type="dxa"/>
        <w:right w:w="115" w:type="dxa"/>
      </w:tblCellMar>
    </w:tblPr>
  </w:style>
  <w:style w:type="table" w:customStyle="1" w:styleId="aff6">
    <w:basedOn w:val="TableNormal0"/>
    <w:rsid w:val="0063097A"/>
    <w:tblPr>
      <w:tblStyleRowBandSize w:val="1"/>
      <w:tblStyleColBandSize w:val="1"/>
      <w:tblCellMar>
        <w:left w:w="115" w:type="dxa"/>
        <w:right w:w="115" w:type="dxa"/>
      </w:tblCellMar>
    </w:tblPr>
  </w:style>
  <w:style w:type="table" w:customStyle="1" w:styleId="aff7">
    <w:basedOn w:val="TableNormal0"/>
    <w:rsid w:val="0063097A"/>
    <w:tblPr>
      <w:tblStyleRowBandSize w:val="1"/>
      <w:tblStyleColBandSize w:val="1"/>
      <w:tblCellMar>
        <w:left w:w="115" w:type="dxa"/>
        <w:right w:w="115" w:type="dxa"/>
      </w:tblCellMar>
    </w:tblPr>
  </w:style>
  <w:style w:type="table" w:customStyle="1" w:styleId="aff8">
    <w:basedOn w:val="TableNormal0"/>
    <w:rsid w:val="0063097A"/>
    <w:tblPr>
      <w:tblStyleRowBandSize w:val="1"/>
      <w:tblStyleColBandSize w:val="1"/>
      <w:tblCellMar>
        <w:left w:w="115" w:type="dxa"/>
        <w:right w:w="115" w:type="dxa"/>
      </w:tblCellMar>
    </w:tblPr>
  </w:style>
  <w:style w:type="table" w:customStyle="1" w:styleId="aff9">
    <w:basedOn w:val="TableNormal0"/>
    <w:rsid w:val="0063097A"/>
    <w:tblPr>
      <w:tblStyleRowBandSize w:val="1"/>
      <w:tblStyleColBandSize w:val="1"/>
      <w:tblCellMar>
        <w:left w:w="115" w:type="dxa"/>
        <w:right w:w="115" w:type="dxa"/>
      </w:tblCellMar>
    </w:tblPr>
  </w:style>
  <w:style w:type="table" w:customStyle="1" w:styleId="affa">
    <w:basedOn w:val="TableNormal0"/>
    <w:rsid w:val="0063097A"/>
    <w:tblPr>
      <w:tblStyleRowBandSize w:val="1"/>
      <w:tblStyleColBandSize w:val="1"/>
      <w:tblCellMar>
        <w:left w:w="115" w:type="dxa"/>
        <w:right w:w="115" w:type="dxa"/>
      </w:tblCellMar>
    </w:tblPr>
  </w:style>
  <w:style w:type="table" w:customStyle="1" w:styleId="affb">
    <w:basedOn w:val="TableNormal0"/>
    <w:rsid w:val="0063097A"/>
    <w:tblPr>
      <w:tblStyleRowBandSize w:val="1"/>
      <w:tblStyleColBandSize w:val="1"/>
      <w:tblCellMar>
        <w:left w:w="115" w:type="dxa"/>
        <w:right w:w="115" w:type="dxa"/>
      </w:tblCellMar>
    </w:tblPr>
  </w:style>
  <w:style w:type="table" w:customStyle="1" w:styleId="affc">
    <w:basedOn w:val="TableNormal0"/>
    <w:rsid w:val="0063097A"/>
    <w:tblPr>
      <w:tblStyleRowBandSize w:val="1"/>
      <w:tblStyleColBandSize w:val="1"/>
      <w:tblCellMar>
        <w:left w:w="115" w:type="dxa"/>
        <w:right w:w="115" w:type="dxa"/>
      </w:tblCellMar>
    </w:tblPr>
  </w:style>
  <w:style w:type="table" w:customStyle="1" w:styleId="affd">
    <w:basedOn w:val="TableNormal0"/>
    <w:rsid w:val="0063097A"/>
    <w:tblPr>
      <w:tblStyleRowBandSize w:val="1"/>
      <w:tblStyleColBandSize w:val="1"/>
      <w:tblCellMar>
        <w:top w:w="100" w:type="dxa"/>
        <w:left w:w="100" w:type="dxa"/>
        <w:bottom w:w="100" w:type="dxa"/>
        <w:right w:w="100" w:type="dxa"/>
      </w:tblCellMar>
    </w:tblPr>
  </w:style>
  <w:style w:type="table" w:customStyle="1" w:styleId="affe">
    <w:basedOn w:val="TableNormal0"/>
    <w:rsid w:val="0063097A"/>
    <w:tblPr>
      <w:tblStyleRowBandSize w:val="1"/>
      <w:tblStyleColBandSize w:val="1"/>
      <w:tblCellMar>
        <w:left w:w="115" w:type="dxa"/>
        <w:right w:w="115" w:type="dxa"/>
      </w:tblCellMar>
    </w:tblPr>
  </w:style>
  <w:style w:type="table" w:customStyle="1" w:styleId="afff">
    <w:basedOn w:val="TableNormal0"/>
    <w:rsid w:val="0063097A"/>
    <w:tblPr>
      <w:tblStyleRowBandSize w:val="1"/>
      <w:tblStyleColBandSize w:val="1"/>
      <w:tblCellMar>
        <w:left w:w="115" w:type="dxa"/>
        <w:right w:w="115" w:type="dxa"/>
      </w:tblCellMar>
    </w:tblPr>
  </w:style>
  <w:style w:type="table" w:customStyle="1" w:styleId="afff0">
    <w:basedOn w:val="TableNormal0"/>
    <w:rsid w:val="0063097A"/>
    <w:tblPr>
      <w:tblStyleRowBandSize w:val="1"/>
      <w:tblStyleColBandSize w:val="1"/>
      <w:tblCellMar>
        <w:left w:w="115" w:type="dxa"/>
        <w:right w:w="115" w:type="dxa"/>
      </w:tblCellMar>
    </w:tblPr>
  </w:style>
  <w:style w:type="table" w:customStyle="1" w:styleId="afff1">
    <w:basedOn w:val="TableNormal0"/>
    <w:rsid w:val="0063097A"/>
    <w:tblPr>
      <w:tblStyleRowBandSize w:val="1"/>
      <w:tblStyleColBandSize w:val="1"/>
      <w:tblCellMar>
        <w:left w:w="115" w:type="dxa"/>
        <w:right w:w="115" w:type="dxa"/>
      </w:tblCellMar>
    </w:tblPr>
  </w:style>
  <w:style w:type="table" w:customStyle="1" w:styleId="afff2">
    <w:basedOn w:val="TableNormal0"/>
    <w:rsid w:val="0063097A"/>
    <w:tblPr>
      <w:tblStyleRowBandSize w:val="1"/>
      <w:tblStyleColBandSize w:val="1"/>
      <w:tblCellMar>
        <w:left w:w="115" w:type="dxa"/>
        <w:right w:w="115" w:type="dxa"/>
      </w:tblCellMar>
    </w:tblPr>
  </w:style>
  <w:style w:type="table" w:customStyle="1" w:styleId="afff3">
    <w:basedOn w:val="TableNormal0"/>
    <w:rsid w:val="0063097A"/>
    <w:tblPr>
      <w:tblStyleRowBandSize w:val="1"/>
      <w:tblStyleColBandSize w:val="1"/>
      <w:tblCellMar>
        <w:left w:w="115" w:type="dxa"/>
        <w:right w:w="115" w:type="dxa"/>
      </w:tblCellMar>
    </w:tblPr>
  </w:style>
  <w:style w:type="table" w:customStyle="1" w:styleId="afff4">
    <w:basedOn w:val="TableNormal0"/>
    <w:rsid w:val="0063097A"/>
    <w:tblPr>
      <w:tblStyleRowBandSize w:val="1"/>
      <w:tblStyleColBandSize w:val="1"/>
      <w:tblCellMar>
        <w:left w:w="115" w:type="dxa"/>
        <w:right w:w="115" w:type="dxa"/>
      </w:tblCellMar>
    </w:tblPr>
  </w:style>
  <w:style w:type="table" w:customStyle="1" w:styleId="afff5">
    <w:basedOn w:val="TableNormal0"/>
    <w:rsid w:val="0063097A"/>
    <w:tblPr>
      <w:tblStyleRowBandSize w:val="1"/>
      <w:tblStyleColBandSize w:val="1"/>
      <w:tblCellMar>
        <w:left w:w="180" w:type="dxa"/>
        <w:right w:w="180" w:type="dxa"/>
      </w:tblCellMar>
    </w:tblPr>
  </w:style>
  <w:style w:type="table" w:customStyle="1" w:styleId="afff6">
    <w:basedOn w:val="TableNormal0"/>
    <w:rsid w:val="0063097A"/>
    <w:tblPr>
      <w:tblStyleRowBandSize w:val="1"/>
      <w:tblStyleColBandSize w:val="1"/>
      <w:tblCellMar>
        <w:left w:w="115" w:type="dxa"/>
        <w:right w:w="115" w:type="dxa"/>
      </w:tblCellMar>
    </w:tblPr>
  </w:style>
  <w:style w:type="table" w:customStyle="1" w:styleId="afff7">
    <w:basedOn w:val="TableNormal0"/>
    <w:rsid w:val="0063097A"/>
    <w:tblPr>
      <w:tblStyleRowBandSize w:val="1"/>
      <w:tblStyleColBandSize w:val="1"/>
      <w:tblCellMar>
        <w:left w:w="115" w:type="dxa"/>
        <w:right w:w="115" w:type="dxa"/>
      </w:tblCellMar>
    </w:tblPr>
  </w:style>
  <w:style w:type="paragraph" w:customStyle="1" w:styleId="msonormalmailrucssattributepostfix">
    <w:name w:val="msonormal_mailru_css_attribute_postfix"/>
    <w:basedOn w:val="a"/>
    <w:rsid w:val="00A4350D"/>
    <w:pPr>
      <w:spacing w:before="100" w:beforeAutospacing="1" w:after="100" w:afterAutospacing="1" w:line="240" w:lineRule="auto"/>
    </w:pPr>
    <w:rPr>
      <w:rFonts w:ascii="Times New Roman" w:eastAsia="Times New Roman" w:hAnsi="Times New Roman" w:cs="Times New Roman"/>
      <w:sz w:val="24"/>
      <w:szCs w:val="24"/>
    </w:rPr>
  </w:style>
  <w:style w:type="paragraph" w:styleId="afff8">
    <w:name w:val="Balloon Text"/>
    <w:basedOn w:val="a"/>
    <w:link w:val="afff9"/>
    <w:uiPriority w:val="99"/>
    <w:semiHidden/>
    <w:unhideWhenUsed/>
    <w:rsid w:val="00735D4B"/>
    <w:pPr>
      <w:spacing w:after="0" w:line="240" w:lineRule="auto"/>
    </w:pPr>
    <w:rPr>
      <w:rFonts w:ascii="Tahoma" w:hAnsi="Tahoma" w:cs="Tahoma"/>
      <w:sz w:val="16"/>
      <w:szCs w:val="16"/>
    </w:rPr>
  </w:style>
  <w:style w:type="character" w:customStyle="1" w:styleId="afff9">
    <w:name w:val="Текст выноски Знак"/>
    <w:basedOn w:val="a0"/>
    <w:link w:val="afff8"/>
    <w:uiPriority w:val="99"/>
    <w:semiHidden/>
    <w:rsid w:val="00735D4B"/>
    <w:rPr>
      <w:rFonts w:ascii="Tahoma" w:hAnsi="Tahoma" w:cs="Tahoma"/>
      <w:sz w:val="16"/>
      <w:szCs w:val="16"/>
    </w:rPr>
  </w:style>
  <w:style w:type="character" w:styleId="afffa">
    <w:name w:val="Placeholder Text"/>
    <w:basedOn w:val="a0"/>
    <w:uiPriority w:val="99"/>
    <w:semiHidden/>
    <w:rsid w:val="003B58E5"/>
    <w:rPr>
      <w:color w:val="666666"/>
    </w:rPr>
  </w:style>
  <w:style w:type="character" w:customStyle="1" w:styleId="26">
    <w:name w:val="Неразрешенное упоминание2"/>
    <w:basedOn w:val="a0"/>
    <w:uiPriority w:val="99"/>
    <w:semiHidden/>
    <w:unhideWhenUsed/>
    <w:rsid w:val="00A54F4E"/>
    <w:rPr>
      <w:color w:val="605E5C"/>
      <w:shd w:val="clear" w:color="auto" w:fill="E1DFDD"/>
    </w:rPr>
  </w:style>
  <w:style w:type="character" w:styleId="afffb">
    <w:name w:val="annotation reference"/>
    <w:basedOn w:val="a0"/>
    <w:uiPriority w:val="99"/>
    <w:semiHidden/>
    <w:unhideWhenUsed/>
    <w:rsid w:val="003F27F6"/>
    <w:rPr>
      <w:sz w:val="16"/>
      <w:szCs w:val="16"/>
    </w:rPr>
  </w:style>
  <w:style w:type="paragraph" w:styleId="afffc">
    <w:name w:val="annotation text"/>
    <w:basedOn w:val="a"/>
    <w:link w:val="afffd"/>
    <w:uiPriority w:val="99"/>
    <w:semiHidden/>
    <w:unhideWhenUsed/>
    <w:rsid w:val="003F27F6"/>
    <w:pPr>
      <w:spacing w:line="240" w:lineRule="auto"/>
    </w:pPr>
    <w:rPr>
      <w:sz w:val="20"/>
      <w:szCs w:val="20"/>
    </w:rPr>
  </w:style>
  <w:style w:type="character" w:customStyle="1" w:styleId="afffd">
    <w:name w:val="Текст примечания Знак"/>
    <w:basedOn w:val="a0"/>
    <w:link w:val="afffc"/>
    <w:uiPriority w:val="99"/>
    <w:semiHidden/>
    <w:rsid w:val="003F27F6"/>
    <w:rPr>
      <w:sz w:val="20"/>
      <w:szCs w:val="20"/>
    </w:rPr>
  </w:style>
  <w:style w:type="paragraph" w:styleId="afffe">
    <w:name w:val="annotation subject"/>
    <w:basedOn w:val="afffc"/>
    <w:next w:val="afffc"/>
    <w:link w:val="affff"/>
    <w:uiPriority w:val="99"/>
    <w:semiHidden/>
    <w:unhideWhenUsed/>
    <w:rsid w:val="003F27F6"/>
    <w:rPr>
      <w:b/>
      <w:bCs/>
    </w:rPr>
  </w:style>
  <w:style w:type="character" w:customStyle="1" w:styleId="affff">
    <w:name w:val="Тема примечания Знак"/>
    <w:basedOn w:val="afffd"/>
    <w:link w:val="afffe"/>
    <w:uiPriority w:val="99"/>
    <w:semiHidden/>
    <w:rsid w:val="003F27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89108">
      <w:bodyDiv w:val="1"/>
      <w:marLeft w:val="0"/>
      <w:marRight w:val="0"/>
      <w:marTop w:val="0"/>
      <w:marBottom w:val="0"/>
      <w:divBdr>
        <w:top w:val="none" w:sz="0" w:space="0" w:color="auto"/>
        <w:left w:val="none" w:sz="0" w:space="0" w:color="auto"/>
        <w:bottom w:val="none" w:sz="0" w:space="0" w:color="auto"/>
        <w:right w:val="none" w:sz="0" w:space="0" w:color="auto"/>
      </w:divBdr>
    </w:div>
    <w:div w:id="33821275">
      <w:bodyDiv w:val="1"/>
      <w:marLeft w:val="0"/>
      <w:marRight w:val="0"/>
      <w:marTop w:val="0"/>
      <w:marBottom w:val="0"/>
      <w:divBdr>
        <w:top w:val="none" w:sz="0" w:space="0" w:color="auto"/>
        <w:left w:val="none" w:sz="0" w:space="0" w:color="auto"/>
        <w:bottom w:val="none" w:sz="0" w:space="0" w:color="auto"/>
        <w:right w:val="none" w:sz="0" w:space="0" w:color="auto"/>
      </w:divBdr>
      <w:divsChild>
        <w:div w:id="1996300889">
          <w:marLeft w:val="0"/>
          <w:marRight w:val="0"/>
          <w:marTop w:val="0"/>
          <w:marBottom w:val="0"/>
          <w:divBdr>
            <w:top w:val="none" w:sz="0" w:space="0" w:color="auto"/>
            <w:left w:val="none" w:sz="0" w:space="0" w:color="auto"/>
            <w:bottom w:val="none" w:sz="0" w:space="0" w:color="auto"/>
            <w:right w:val="none" w:sz="0" w:space="0" w:color="auto"/>
          </w:divBdr>
          <w:divsChild>
            <w:div w:id="1585262291">
              <w:marLeft w:val="0"/>
              <w:marRight w:val="0"/>
              <w:marTop w:val="0"/>
              <w:marBottom w:val="0"/>
              <w:divBdr>
                <w:top w:val="none" w:sz="0" w:space="0" w:color="auto"/>
                <w:left w:val="none" w:sz="0" w:space="0" w:color="auto"/>
                <w:bottom w:val="none" w:sz="0" w:space="0" w:color="auto"/>
                <w:right w:val="none" w:sz="0" w:space="0" w:color="auto"/>
              </w:divBdr>
              <w:divsChild>
                <w:div w:id="387995543">
                  <w:marLeft w:val="0"/>
                  <w:marRight w:val="0"/>
                  <w:marTop w:val="0"/>
                  <w:marBottom w:val="0"/>
                  <w:divBdr>
                    <w:top w:val="none" w:sz="0" w:space="0" w:color="auto"/>
                    <w:left w:val="none" w:sz="0" w:space="0" w:color="auto"/>
                    <w:bottom w:val="none" w:sz="0" w:space="0" w:color="auto"/>
                    <w:right w:val="none" w:sz="0" w:space="0" w:color="auto"/>
                  </w:divBdr>
                  <w:divsChild>
                    <w:div w:id="11050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1631">
          <w:marLeft w:val="0"/>
          <w:marRight w:val="0"/>
          <w:marTop w:val="0"/>
          <w:marBottom w:val="0"/>
          <w:divBdr>
            <w:top w:val="none" w:sz="0" w:space="0" w:color="auto"/>
            <w:left w:val="none" w:sz="0" w:space="0" w:color="auto"/>
            <w:bottom w:val="none" w:sz="0" w:space="0" w:color="auto"/>
            <w:right w:val="none" w:sz="0" w:space="0" w:color="auto"/>
          </w:divBdr>
          <w:divsChild>
            <w:div w:id="723912527">
              <w:marLeft w:val="0"/>
              <w:marRight w:val="0"/>
              <w:marTop w:val="0"/>
              <w:marBottom w:val="0"/>
              <w:divBdr>
                <w:top w:val="none" w:sz="0" w:space="0" w:color="auto"/>
                <w:left w:val="none" w:sz="0" w:space="0" w:color="auto"/>
                <w:bottom w:val="none" w:sz="0" w:space="0" w:color="auto"/>
                <w:right w:val="none" w:sz="0" w:space="0" w:color="auto"/>
              </w:divBdr>
              <w:divsChild>
                <w:div w:id="2057462081">
                  <w:marLeft w:val="0"/>
                  <w:marRight w:val="0"/>
                  <w:marTop w:val="0"/>
                  <w:marBottom w:val="0"/>
                  <w:divBdr>
                    <w:top w:val="none" w:sz="0" w:space="0" w:color="auto"/>
                    <w:left w:val="none" w:sz="0" w:space="0" w:color="auto"/>
                    <w:bottom w:val="none" w:sz="0" w:space="0" w:color="auto"/>
                    <w:right w:val="none" w:sz="0" w:space="0" w:color="auto"/>
                  </w:divBdr>
                  <w:divsChild>
                    <w:div w:id="9620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9450">
      <w:bodyDiv w:val="1"/>
      <w:marLeft w:val="0"/>
      <w:marRight w:val="0"/>
      <w:marTop w:val="0"/>
      <w:marBottom w:val="0"/>
      <w:divBdr>
        <w:top w:val="none" w:sz="0" w:space="0" w:color="auto"/>
        <w:left w:val="none" w:sz="0" w:space="0" w:color="auto"/>
        <w:bottom w:val="none" w:sz="0" w:space="0" w:color="auto"/>
        <w:right w:val="none" w:sz="0" w:space="0" w:color="auto"/>
      </w:divBdr>
    </w:div>
    <w:div w:id="71123929">
      <w:bodyDiv w:val="1"/>
      <w:marLeft w:val="0"/>
      <w:marRight w:val="0"/>
      <w:marTop w:val="0"/>
      <w:marBottom w:val="0"/>
      <w:divBdr>
        <w:top w:val="none" w:sz="0" w:space="0" w:color="auto"/>
        <w:left w:val="none" w:sz="0" w:space="0" w:color="auto"/>
        <w:bottom w:val="none" w:sz="0" w:space="0" w:color="auto"/>
        <w:right w:val="none" w:sz="0" w:space="0" w:color="auto"/>
      </w:divBdr>
      <w:divsChild>
        <w:div w:id="925723812">
          <w:marLeft w:val="0"/>
          <w:marRight w:val="0"/>
          <w:marTop w:val="0"/>
          <w:marBottom w:val="0"/>
          <w:divBdr>
            <w:top w:val="single" w:sz="2" w:space="0" w:color="E3E3E3"/>
            <w:left w:val="single" w:sz="2" w:space="0" w:color="E3E3E3"/>
            <w:bottom w:val="single" w:sz="2" w:space="0" w:color="E3E3E3"/>
            <w:right w:val="single" w:sz="2" w:space="0" w:color="E3E3E3"/>
          </w:divBdr>
          <w:divsChild>
            <w:div w:id="413475463">
              <w:marLeft w:val="0"/>
              <w:marRight w:val="0"/>
              <w:marTop w:val="0"/>
              <w:marBottom w:val="0"/>
              <w:divBdr>
                <w:top w:val="single" w:sz="2" w:space="0" w:color="E3E3E3"/>
                <w:left w:val="single" w:sz="2" w:space="0" w:color="E3E3E3"/>
                <w:bottom w:val="single" w:sz="2" w:space="0" w:color="E3E3E3"/>
                <w:right w:val="single" w:sz="2" w:space="0" w:color="E3E3E3"/>
              </w:divBdr>
              <w:divsChild>
                <w:div w:id="1926918086">
                  <w:marLeft w:val="0"/>
                  <w:marRight w:val="0"/>
                  <w:marTop w:val="0"/>
                  <w:marBottom w:val="0"/>
                  <w:divBdr>
                    <w:top w:val="single" w:sz="2" w:space="2" w:color="E3E3E3"/>
                    <w:left w:val="single" w:sz="2" w:space="0" w:color="E3E3E3"/>
                    <w:bottom w:val="single" w:sz="2" w:space="0" w:color="E3E3E3"/>
                    <w:right w:val="single" w:sz="2" w:space="0" w:color="E3E3E3"/>
                  </w:divBdr>
                  <w:divsChild>
                    <w:div w:id="9283901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883307">
      <w:bodyDiv w:val="1"/>
      <w:marLeft w:val="0"/>
      <w:marRight w:val="0"/>
      <w:marTop w:val="0"/>
      <w:marBottom w:val="0"/>
      <w:divBdr>
        <w:top w:val="none" w:sz="0" w:space="0" w:color="auto"/>
        <w:left w:val="none" w:sz="0" w:space="0" w:color="auto"/>
        <w:bottom w:val="none" w:sz="0" w:space="0" w:color="auto"/>
        <w:right w:val="none" w:sz="0" w:space="0" w:color="auto"/>
      </w:divBdr>
    </w:div>
    <w:div w:id="183985438">
      <w:bodyDiv w:val="1"/>
      <w:marLeft w:val="0"/>
      <w:marRight w:val="0"/>
      <w:marTop w:val="0"/>
      <w:marBottom w:val="0"/>
      <w:divBdr>
        <w:top w:val="none" w:sz="0" w:space="0" w:color="auto"/>
        <w:left w:val="none" w:sz="0" w:space="0" w:color="auto"/>
        <w:bottom w:val="none" w:sz="0" w:space="0" w:color="auto"/>
        <w:right w:val="none" w:sz="0" w:space="0" w:color="auto"/>
      </w:divBdr>
    </w:div>
    <w:div w:id="196937711">
      <w:bodyDiv w:val="1"/>
      <w:marLeft w:val="0"/>
      <w:marRight w:val="0"/>
      <w:marTop w:val="0"/>
      <w:marBottom w:val="0"/>
      <w:divBdr>
        <w:top w:val="none" w:sz="0" w:space="0" w:color="auto"/>
        <w:left w:val="none" w:sz="0" w:space="0" w:color="auto"/>
        <w:bottom w:val="none" w:sz="0" w:space="0" w:color="auto"/>
        <w:right w:val="none" w:sz="0" w:space="0" w:color="auto"/>
      </w:divBdr>
    </w:div>
    <w:div w:id="292448281">
      <w:bodyDiv w:val="1"/>
      <w:marLeft w:val="0"/>
      <w:marRight w:val="0"/>
      <w:marTop w:val="0"/>
      <w:marBottom w:val="0"/>
      <w:divBdr>
        <w:top w:val="none" w:sz="0" w:space="0" w:color="auto"/>
        <w:left w:val="none" w:sz="0" w:space="0" w:color="auto"/>
        <w:bottom w:val="none" w:sz="0" w:space="0" w:color="auto"/>
        <w:right w:val="none" w:sz="0" w:space="0" w:color="auto"/>
      </w:divBdr>
    </w:div>
    <w:div w:id="300160658">
      <w:bodyDiv w:val="1"/>
      <w:marLeft w:val="0"/>
      <w:marRight w:val="0"/>
      <w:marTop w:val="0"/>
      <w:marBottom w:val="0"/>
      <w:divBdr>
        <w:top w:val="none" w:sz="0" w:space="0" w:color="auto"/>
        <w:left w:val="none" w:sz="0" w:space="0" w:color="auto"/>
        <w:bottom w:val="none" w:sz="0" w:space="0" w:color="auto"/>
        <w:right w:val="none" w:sz="0" w:space="0" w:color="auto"/>
      </w:divBdr>
    </w:div>
    <w:div w:id="380641056">
      <w:bodyDiv w:val="1"/>
      <w:marLeft w:val="0"/>
      <w:marRight w:val="0"/>
      <w:marTop w:val="0"/>
      <w:marBottom w:val="0"/>
      <w:divBdr>
        <w:top w:val="none" w:sz="0" w:space="0" w:color="auto"/>
        <w:left w:val="none" w:sz="0" w:space="0" w:color="auto"/>
        <w:bottom w:val="none" w:sz="0" w:space="0" w:color="auto"/>
        <w:right w:val="none" w:sz="0" w:space="0" w:color="auto"/>
      </w:divBdr>
    </w:div>
    <w:div w:id="437142104">
      <w:bodyDiv w:val="1"/>
      <w:marLeft w:val="0"/>
      <w:marRight w:val="0"/>
      <w:marTop w:val="0"/>
      <w:marBottom w:val="0"/>
      <w:divBdr>
        <w:top w:val="none" w:sz="0" w:space="0" w:color="auto"/>
        <w:left w:val="none" w:sz="0" w:space="0" w:color="auto"/>
        <w:bottom w:val="none" w:sz="0" w:space="0" w:color="auto"/>
        <w:right w:val="none" w:sz="0" w:space="0" w:color="auto"/>
      </w:divBdr>
    </w:div>
    <w:div w:id="515848794">
      <w:bodyDiv w:val="1"/>
      <w:marLeft w:val="0"/>
      <w:marRight w:val="0"/>
      <w:marTop w:val="0"/>
      <w:marBottom w:val="0"/>
      <w:divBdr>
        <w:top w:val="none" w:sz="0" w:space="0" w:color="auto"/>
        <w:left w:val="none" w:sz="0" w:space="0" w:color="auto"/>
        <w:bottom w:val="none" w:sz="0" w:space="0" w:color="auto"/>
        <w:right w:val="none" w:sz="0" w:space="0" w:color="auto"/>
      </w:divBdr>
      <w:divsChild>
        <w:div w:id="1433547630">
          <w:marLeft w:val="0"/>
          <w:marRight w:val="0"/>
          <w:marTop w:val="0"/>
          <w:marBottom w:val="0"/>
          <w:divBdr>
            <w:top w:val="single" w:sz="2" w:space="0" w:color="E3E3E3"/>
            <w:left w:val="single" w:sz="2" w:space="0" w:color="E3E3E3"/>
            <w:bottom w:val="single" w:sz="2" w:space="0" w:color="E3E3E3"/>
            <w:right w:val="single" w:sz="2" w:space="0" w:color="E3E3E3"/>
          </w:divBdr>
          <w:divsChild>
            <w:div w:id="78865891">
              <w:marLeft w:val="0"/>
              <w:marRight w:val="0"/>
              <w:marTop w:val="0"/>
              <w:marBottom w:val="0"/>
              <w:divBdr>
                <w:top w:val="single" w:sz="2" w:space="0" w:color="E3E3E3"/>
                <w:left w:val="single" w:sz="2" w:space="0" w:color="E3E3E3"/>
                <w:bottom w:val="single" w:sz="2" w:space="0" w:color="E3E3E3"/>
                <w:right w:val="single" w:sz="2" w:space="0" w:color="E3E3E3"/>
              </w:divBdr>
              <w:divsChild>
                <w:div w:id="1309016841">
                  <w:marLeft w:val="0"/>
                  <w:marRight w:val="0"/>
                  <w:marTop w:val="0"/>
                  <w:marBottom w:val="0"/>
                  <w:divBdr>
                    <w:top w:val="single" w:sz="2" w:space="2" w:color="E3E3E3"/>
                    <w:left w:val="single" w:sz="2" w:space="0" w:color="E3E3E3"/>
                    <w:bottom w:val="single" w:sz="2" w:space="0" w:color="E3E3E3"/>
                    <w:right w:val="single" w:sz="2" w:space="0" w:color="E3E3E3"/>
                  </w:divBdr>
                  <w:divsChild>
                    <w:div w:id="1365521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6377773">
      <w:bodyDiv w:val="1"/>
      <w:marLeft w:val="0"/>
      <w:marRight w:val="0"/>
      <w:marTop w:val="0"/>
      <w:marBottom w:val="0"/>
      <w:divBdr>
        <w:top w:val="none" w:sz="0" w:space="0" w:color="auto"/>
        <w:left w:val="none" w:sz="0" w:space="0" w:color="auto"/>
        <w:bottom w:val="none" w:sz="0" w:space="0" w:color="auto"/>
        <w:right w:val="none" w:sz="0" w:space="0" w:color="auto"/>
      </w:divBdr>
    </w:div>
    <w:div w:id="581257326">
      <w:bodyDiv w:val="1"/>
      <w:marLeft w:val="0"/>
      <w:marRight w:val="0"/>
      <w:marTop w:val="0"/>
      <w:marBottom w:val="0"/>
      <w:divBdr>
        <w:top w:val="none" w:sz="0" w:space="0" w:color="auto"/>
        <w:left w:val="none" w:sz="0" w:space="0" w:color="auto"/>
        <w:bottom w:val="none" w:sz="0" w:space="0" w:color="auto"/>
        <w:right w:val="none" w:sz="0" w:space="0" w:color="auto"/>
      </w:divBdr>
    </w:div>
    <w:div w:id="595752116">
      <w:bodyDiv w:val="1"/>
      <w:marLeft w:val="0"/>
      <w:marRight w:val="0"/>
      <w:marTop w:val="0"/>
      <w:marBottom w:val="0"/>
      <w:divBdr>
        <w:top w:val="none" w:sz="0" w:space="0" w:color="auto"/>
        <w:left w:val="none" w:sz="0" w:space="0" w:color="auto"/>
        <w:bottom w:val="none" w:sz="0" w:space="0" w:color="auto"/>
        <w:right w:val="none" w:sz="0" w:space="0" w:color="auto"/>
      </w:divBdr>
      <w:divsChild>
        <w:div w:id="1900820248">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660">
      <w:bodyDiv w:val="1"/>
      <w:marLeft w:val="0"/>
      <w:marRight w:val="0"/>
      <w:marTop w:val="0"/>
      <w:marBottom w:val="0"/>
      <w:divBdr>
        <w:top w:val="none" w:sz="0" w:space="0" w:color="auto"/>
        <w:left w:val="none" w:sz="0" w:space="0" w:color="auto"/>
        <w:bottom w:val="none" w:sz="0" w:space="0" w:color="auto"/>
        <w:right w:val="none" w:sz="0" w:space="0" w:color="auto"/>
      </w:divBdr>
    </w:div>
    <w:div w:id="685254584">
      <w:bodyDiv w:val="1"/>
      <w:marLeft w:val="0"/>
      <w:marRight w:val="0"/>
      <w:marTop w:val="0"/>
      <w:marBottom w:val="0"/>
      <w:divBdr>
        <w:top w:val="none" w:sz="0" w:space="0" w:color="auto"/>
        <w:left w:val="none" w:sz="0" w:space="0" w:color="auto"/>
        <w:bottom w:val="none" w:sz="0" w:space="0" w:color="auto"/>
        <w:right w:val="none" w:sz="0" w:space="0" w:color="auto"/>
      </w:divBdr>
    </w:div>
    <w:div w:id="731149693">
      <w:bodyDiv w:val="1"/>
      <w:marLeft w:val="0"/>
      <w:marRight w:val="0"/>
      <w:marTop w:val="0"/>
      <w:marBottom w:val="0"/>
      <w:divBdr>
        <w:top w:val="none" w:sz="0" w:space="0" w:color="auto"/>
        <w:left w:val="none" w:sz="0" w:space="0" w:color="auto"/>
        <w:bottom w:val="none" w:sz="0" w:space="0" w:color="auto"/>
        <w:right w:val="none" w:sz="0" w:space="0" w:color="auto"/>
      </w:divBdr>
      <w:divsChild>
        <w:div w:id="965619386">
          <w:marLeft w:val="0"/>
          <w:marRight w:val="0"/>
          <w:marTop w:val="0"/>
          <w:marBottom w:val="0"/>
          <w:divBdr>
            <w:top w:val="single" w:sz="2" w:space="0" w:color="E3E3E3"/>
            <w:left w:val="single" w:sz="2" w:space="0" w:color="E3E3E3"/>
            <w:bottom w:val="single" w:sz="2" w:space="0" w:color="E3E3E3"/>
            <w:right w:val="single" w:sz="2" w:space="0" w:color="E3E3E3"/>
          </w:divBdr>
          <w:divsChild>
            <w:div w:id="714815413">
              <w:marLeft w:val="0"/>
              <w:marRight w:val="0"/>
              <w:marTop w:val="0"/>
              <w:marBottom w:val="0"/>
              <w:divBdr>
                <w:top w:val="single" w:sz="2" w:space="0" w:color="E3E3E3"/>
                <w:left w:val="single" w:sz="2" w:space="0" w:color="E3E3E3"/>
                <w:bottom w:val="single" w:sz="2" w:space="0" w:color="E3E3E3"/>
                <w:right w:val="single" w:sz="2" w:space="0" w:color="E3E3E3"/>
              </w:divBdr>
              <w:divsChild>
                <w:div w:id="1594121527">
                  <w:marLeft w:val="0"/>
                  <w:marRight w:val="0"/>
                  <w:marTop w:val="0"/>
                  <w:marBottom w:val="0"/>
                  <w:divBdr>
                    <w:top w:val="single" w:sz="2" w:space="2" w:color="E3E3E3"/>
                    <w:left w:val="single" w:sz="2" w:space="0" w:color="E3E3E3"/>
                    <w:bottom w:val="single" w:sz="2" w:space="0" w:color="E3E3E3"/>
                    <w:right w:val="single" w:sz="2" w:space="0" w:color="E3E3E3"/>
                  </w:divBdr>
                  <w:divsChild>
                    <w:div w:id="1142580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7907420">
      <w:bodyDiv w:val="1"/>
      <w:marLeft w:val="0"/>
      <w:marRight w:val="0"/>
      <w:marTop w:val="0"/>
      <w:marBottom w:val="0"/>
      <w:divBdr>
        <w:top w:val="none" w:sz="0" w:space="0" w:color="auto"/>
        <w:left w:val="none" w:sz="0" w:space="0" w:color="auto"/>
        <w:bottom w:val="none" w:sz="0" w:space="0" w:color="auto"/>
        <w:right w:val="none" w:sz="0" w:space="0" w:color="auto"/>
      </w:divBdr>
    </w:div>
    <w:div w:id="953441927">
      <w:bodyDiv w:val="1"/>
      <w:marLeft w:val="0"/>
      <w:marRight w:val="0"/>
      <w:marTop w:val="0"/>
      <w:marBottom w:val="0"/>
      <w:divBdr>
        <w:top w:val="none" w:sz="0" w:space="0" w:color="auto"/>
        <w:left w:val="none" w:sz="0" w:space="0" w:color="auto"/>
        <w:bottom w:val="none" w:sz="0" w:space="0" w:color="auto"/>
        <w:right w:val="none" w:sz="0" w:space="0" w:color="auto"/>
      </w:divBdr>
    </w:div>
    <w:div w:id="1025902669">
      <w:bodyDiv w:val="1"/>
      <w:marLeft w:val="0"/>
      <w:marRight w:val="0"/>
      <w:marTop w:val="0"/>
      <w:marBottom w:val="0"/>
      <w:divBdr>
        <w:top w:val="none" w:sz="0" w:space="0" w:color="auto"/>
        <w:left w:val="none" w:sz="0" w:space="0" w:color="auto"/>
        <w:bottom w:val="none" w:sz="0" w:space="0" w:color="auto"/>
        <w:right w:val="none" w:sz="0" w:space="0" w:color="auto"/>
      </w:divBdr>
    </w:div>
    <w:div w:id="1028095485">
      <w:bodyDiv w:val="1"/>
      <w:marLeft w:val="0"/>
      <w:marRight w:val="0"/>
      <w:marTop w:val="0"/>
      <w:marBottom w:val="0"/>
      <w:divBdr>
        <w:top w:val="none" w:sz="0" w:space="0" w:color="auto"/>
        <w:left w:val="none" w:sz="0" w:space="0" w:color="auto"/>
        <w:bottom w:val="none" w:sz="0" w:space="0" w:color="auto"/>
        <w:right w:val="none" w:sz="0" w:space="0" w:color="auto"/>
      </w:divBdr>
    </w:div>
    <w:div w:id="1043335935">
      <w:bodyDiv w:val="1"/>
      <w:marLeft w:val="0"/>
      <w:marRight w:val="0"/>
      <w:marTop w:val="0"/>
      <w:marBottom w:val="0"/>
      <w:divBdr>
        <w:top w:val="none" w:sz="0" w:space="0" w:color="auto"/>
        <w:left w:val="none" w:sz="0" w:space="0" w:color="auto"/>
        <w:bottom w:val="none" w:sz="0" w:space="0" w:color="auto"/>
        <w:right w:val="none" w:sz="0" w:space="0" w:color="auto"/>
      </w:divBdr>
      <w:divsChild>
        <w:div w:id="2022009011">
          <w:marLeft w:val="0"/>
          <w:marRight w:val="0"/>
          <w:marTop w:val="0"/>
          <w:marBottom w:val="0"/>
          <w:divBdr>
            <w:top w:val="single" w:sz="2" w:space="0" w:color="E3E3E3"/>
            <w:left w:val="single" w:sz="2" w:space="0" w:color="E3E3E3"/>
            <w:bottom w:val="single" w:sz="2" w:space="0" w:color="E3E3E3"/>
            <w:right w:val="single" w:sz="2" w:space="0" w:color="E3E3E3"/>
          </w:divBdr>
          <w:divsChild>
            <w:div w:id="1135368732">
              <w:marLeft w:val="0"/>
              <w:marRight w:val="0"/>
              <w:marTop w:val="0"/>
              <w:marBottom w:val="0"/>
              <w:divBdr>
                <w:top w:val="single" w:sz="2" w:space="0" w:color="E3E3E3"/>
                <w:left w:val="single" w:sz="2" w:space="0" w:color="E3E3E3"/>
                <w:bottom w:val="single" w:sz="2" w:space="0" w:color="E3E3E3"/>
                <w:right w:val="single" w:sz="2" w:space="0" w:color="E3E3E3"/>
              </w:divBdr>
              <w:divsChild>
                <w:div w:id="312368820">
                  <w:marLeft w:val="0"/>
                  <w:marRight w:val="0"/>
                  <w:marTop w:val="0"/>
                  <w:marBottom w:val="0"/>
                  <w:divBdr>
                    <w:top w:val="single" w:sz="2" w:space="2" w:color="E3E3E3"/>
                    <w:left w:val="single" w:sz="2" w:space="0" w:color="E3E3E3"/>
                    <w:bottom w:val="single" w:sz="2" w:space="0" w:color="E3E3E3"/>
                    <w:right w:val="single" w:sz="2" w:space="0" w:color="E3E3E3"/>
                  </w:divBdr>
                  <w:divsChild>
                    <w:div w:id="1996495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43795410">
      <w:bodyDiv w:val="1"/>
      <w:marLeft w:val="0"/>
      <w:marRight w:val="0"/>
      <w:marTop w:val="0"/>
      <w:marBottom w:val="0"/>
      <w:divBdr>
        <w:top w:val="none" w:sz="0" w:space="0" w:color="auto"/>
        <w:left w:val="none" w:sz="0" w:space="0" w:color="auto"/>
        <w:bottom w:val="none" w:sz="0" w:space="0" w:color="auto"/>
        <w:right w:val="none" w:sz="0" w:space="0" w:color="auto"/>
      </w:divBdr>
    </w:div>
    <w:div w:id="1075014479">
      <w:bodyDiv w:val="1"/>
      <w:marLeft w:val="0"/>
      <w:marRight w:val="0"/>
      <w:marTop w:val="0"/>
      <w:marBottom w:val="0"/>
      <w:divBdr>
        <w:top w:val="none" w:sz="0" w:space="0" w:color="auto"/>
        <w:left w:val="none" w:sz="0" w:space="0" w:color="auto"/>
        <w:bottom w:val="none" w:sz="0" w:space="0" w:color="auto"/>
        <w:right w:val="none" w:sz="0" w:space="0" w:color="auto"/>
      </w:divBdr>
    </w:div>
    <w:div w:id="1094017076">
      <w:bodyDiv w:val="1"/>
      <w:marLeft w:val="0"/>
      <w:marRight w:val="0"/>
      <w:marTop w:val="0"/>
      <w:marBottom w:val="0"/>
      <w:divBdr>
        <w:top w:val="none" w:sz="0" w:space="0" w:color="auto"/>
        <w:left w:val="none" w:sz="0" w:space="0" w:color="auto"/>
        <w:bottom w:val="none" w:sz="0" w:space="0" w:color="auto"/>
        <w:right w:val="none" w:sz="0" w:space="0" w:color="auto"/>
      </w:divBdr>
    </w:div>
    <w:div w:id="1152257562">
      <w:bodyDiv w:val="1"/>
      <w:marLeft w:val="0"/>
      <w:marRight w:val="0"/>
      <w:marTop w:val="0"/>
      <w:marBottom w:val="0"/>
      <w:divBdr>
        <w:top w:val="none" w:sz="0" w:space="0" w:color="auto"/>
        <w:left w:val="none" w:sz="0" w:space="0" w:color="auto"/>
        <w:bottom w:val="none" w:sz="0" w:space="0" w:color="auto"/>
        <w:right w:val="none" w:sz="0" w:space="0" w:color="auto"/>
      </w:divBdr>
    </w:div>
    <w:div w:id="1193153347">
      <w:bodyDiv w:val="1"/>
      <w:marLeft w:val="0"/>
      <w:marRight w:val="0"/>
      <w:marTop w:val="0"/>
      <w:marBottom w:val="0"/>
      <w:divBdr>
        <w:top w:val="none" w:sz="0" w:space="0" w:color="auto"/>
        <w:left w:val="none" w:sz="0" w:space="0" w:color="auto"/>
        <w:bottom w:val="none" w:sz="0" w:space="0" w:color="auto"/>
        <w:right w:val="none" w:sz="0" w:space="0" w:color="auto"/>
      </w:divBdr>
    </w:div>
    <w:div w:id="1231116422">
      <w:bodyDiv w:val="1"/>
      <w:marLeft w:val="0"/>
      <w:marRight w:val="0"/>
      <w:marTop w:val="0"/>
      <w:marBottom w:val="0"/>
      <w:divBdr>
        <w:top w:val="none" w:sz="0" w:space="0" w:color="auto"/>
        <w:left w:val="none" w:sz="0" w:space="0" w:color="auto"/>
        <w:bottom w:val="none" w:sz="0" w:space="0" w:color="auto"/>
        <w:right w:val="none" w:sz="0" w:space="0" w:color="auto"/>
      </w:divBdr>
    </w:div>
    <w:div w:id="1256748831">
      <w:bodyDiv w:val="1"/>
      <w:marLeft w:val="0"/>
      <w:marRight w:val="0"/>
      <w:marTop w:val="0"/>
      <w:marBottom w:val="0"/>
      <w:divBdr>
        <w:top w:val="none" w:sz="0" w:space="0" w:color="auto"/>
        <w:left w:val="none" w:sz="0" w:space="0" w:color="auto"/>
        <w:bottom w:val="none" w:sz="0" w:space="0" w:color="auto"/>
        <w:right w:val="none" w:sz="0" w:space="0" w:color="auto"/>
      </w:divBdr>
    </w:div>
    <w:div w:id="1511404577">
      <w:bodyDiv w:val="1"/>
      <w:marLeft w:val="0"/>
      <w:marRight w:val="0"/>
      <w:marTop w:val="0"/>
      <w:marBottom w:val="0"/>
      <w:divBdr>
        <w:top w:val="none" w:sz="0" w:space="0" w:color="auto"/>
        <w:left w:val="none" w:sz="0" w:space="0" w:color="auto"/>
        <w:bottom w:val="none" w:sz="0" w:space="0" w:color="auto"/>
        <w:right w:val="none" w:sz="0" w:space="0" w:color="auto"/>
      </w:divBdr>
    </w:div>
    <w:div w:id="1655139079">
      <w:bodyDiv w:val="1"/>
      <w:marLeft w:val="0"/>
      <w:marRight w:val="0"/>
      <w:marTop w:val="0"/>
      <w:marBottom w:val="0"/>
      <w:divBdr>
        <w:top w:val="none" w:sz="0" w:space="0" w:color="auto"/>
        <w:left w:val="none" w:sz="0" w:space="0" w:color="auto"/>
        <w:bottom w:val="none" w:sz="0" w:space="0" w:color="auto"/>
        <w:right w:val="none" w:sz="0" w:space="0" w:color="auto"/>
      </w:divBdr>
      <w:divsChild>
        <w:div w:id="942959427">
          <w:marLeft w:val="0"/>
          <w:marRight w:val="0"/>
          <w:marTop w:val="0"/>
          <w:marBottom w:val="240"/>
          <w:divBdr>
            <w:top w:val="none" w:sz="0" w:space="0" w:color="auto"/>
            <w:left w:val="none" w:sz="0" w:space="0" w:color="auto"/>
            <w:bottom w:val="none" w:sz="0" w:space="0" w:color="auto"/>
            <w:right w:val="none" w:sz="0" w:space="0" w:color="auto"/>
          </w:divBdr>
        </w:div>
      </w:divsChild>
    </w:div>
    <w:div w:id="1675302136">
      <w:bodyDiv w:val="1"/>
      <w:marLeft w:val="0"/>
      <w:marRight w:val="0"/>
      <w:marTop w:val="0"/>
      <w:marBottom w:val="0"/>
      <w:divBdr>
        <w:top w:val="none" w:sz="0" w:space="0" w:color="auto"/>
        <w:left w:val="none" w:sz="0" w:space="0" w:color="auto"/>
        <w:bottom w:val="none" w:sz="0" w:space="0" w:color="auto"/>
        <w:right w:val="none" w:sz="0" w:space="0" w:color="auto"/>
      </w:divBdr>
    </w:div>
    <w:div w:id="1709717005">
      <w:bodyDiv w:val="1"/>
      <w:marLeft w:val="0"/>
      <w:marRight w:val="0"/>
      <w:marTop w:val="0"/>
      <w:marBottom w:val="0"/>
      <w:divBdr>
        <w:top w:val="none" w:sz="0" w:space="0" w:color="auto"/>
        <w:left w:val="none" w:sz="0" w:space="0" w:color="auto"/>
        <w:bottom w:val="none" w:sz="0" w:space="0" w:color="auto"/>
        <w:right w:val="none" w:sz="0" w:space="0" w:color="auto"/>
      </w:divBdr>
      <w:divsChild>
        <w:div w:id="2084333394">
          <w:marLeft w:val="0"/>
          <w:marRight w:val="0"/>
          <w:marTop w:val="0"/>
          <w:marBottom w:val="0"/>
          <w:divBdr>
            <w:top w:val="single" w:sz="2" w:space="0" w:color="E3E3E3"/>
            <w:left w:val="single" w:sz="2" w:space="0" w:color="E3E3E3"/>
            <w:bottom w:val="single" w:sz="2" w:space="0" w:color="E3E3E3"/>
            <w:right w:val="single" w:sz="2" w:space="0" w:color="E3E3E3"/>
          </w:divBdr>
          <w:divsChild>
            <w:div w:id="1115100468">
              <w:marLeft w:val="0"/>
              <w:marRight w:val="0"/>
              <w:marTop w:val="0"/>
              <w:marBottom w:val="0"/>
              <w:divBdr>
                <w:top w:val="single" w:sz="2" w:space="0" w:color="E3E3E3"/>
                <w:left w:val="single" w:sz="2" w:space="0" w:color="E3E3E3"/>
                <w:bottom w:val="single" w:sz="2" w:space="0" w:color="E3E3E3"/>
                <w:right w:val="single" w:sz="2" w:space="0" w:color="E3E3E3"/>
              </w:divBdr>
              <w:divsChild>
                <w:div w:id="31611718">
                  <w:marLeft w:val="0"/>
                  <w:marRight w:val="0"/>
                  <w:marTop w:val="0"/>
                  <w:marBottom w:val="0"/>
                  <w:divBdr>
                    <w:top w:val="single" w:sz="2" w:space="2" w:color="E3E3E3"/>
                    <w:left w:val="single" w:sz="2" w:space="0" w:color="E3E3E3"/>
                    <w:bottom w:val="single" w:sz="2" w:space="0" w:color="E3E3E3"/>
                    <w:right w:val="single" w:sz="2" w:space="0" w:color="E3E3E3"/>
                  </w:divBdr>
                  <w:divsChild>
                    <w:div w:id="7979960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32388031">
      <w:bodyDiv w:val="1"/>
      <w:marLeft w:val="0"/>
      <w:marRight w:val="0"/>
      <w:marTop w:val="0"/>
      <w:marBottom w:val="0"/>
      <w:divBdr>
        <w:top w:val="none" w:sz="0" w:space="0" w:color="auto"/>
        <w:left w:val="none" w:sz="0" w:space="0" w:color="auto"/>
        <w:bottom w:val="none" w:sz="0" w:space="0" w:color="auto"/>
        <w:right w:val="none" w:sz="0" w:space="0" w:color="auto"/>
      </w:divBdr>
    </w:div>
    <w:div w:id="1766732173">
      <w:bodyDiv w:val="1"/>
      <w:marLeft w:val="0"/>
      <w:marRight w:val="0"/>
      <w:marTop w:val="0"/>
      <w:marBottom w:val="0"/>
      <w:divBdr>
        <w:top w:val="none" w:sz="0" w:space="0" w:color="auto"/>
        <w:left w:val="none" w:sz="0" w:space="0" w:color="auto"/>
        <w:bottom w:val="none" w:sz="0" w:space="0" w:color="auto"/>
        <w:right w:val="none" w:sz="0" w:space="0" w:color="auto"/>
      </w:divBdr>
    </w:div>
    <w:div w:id="1800033338">
      <w:bodyDiv w:val="1"/>
      <w:marLeft w:val="0"/>
      <w:marRight w:val="0"/>
      <w:marTop w:val="0"/>
      <w:marBottom w:val="0"/>
      <w:divBdr>
        <w:top w:val="none" w:sz="0" w:space="0" w:color="auto"/>
        <w:left w:val="none" w:sz="0" w:space="0" w:color="auto"/>
        <w:bottom w:val="none" w:sz="0" w:space="0" w:color="auto"/>
        <w:right w:val="none" w:sz="0" w:space="0" w:color="auto"/>
      </w:divBdr>
    </w:div>
    <w:div w:id="1938639712">
      <w:bodyDiv w:val="1"/>
      <w:marLeft w:val="0"/>
      <w:marRight w:val="0"/>
      <w:marTop w:val="0"/>
      <w:marBottom w:val="0"/>
      <w:divBdr>
        <w:top w:val="none" w:sz="0" w:space="0" w:color="auto"/>
        <w:left w:val="none" w:sz="0" w:space="0" w:color="auto"/>
        <w:bottom w:val="none" w:sz="0" w:space="0" w:color="auto"/>
        <w:right w:val="none" w:sz="0" w:space="0" w:color="auto"/>
      </w:divBdr>
    </w:div>
    <w:div w:id="1946645993">
      <w:bodyDiv w:val="1"/>
      <w:marLeft w:val="0"/>
      <w:marRight w:val="0"/>
      <w:marTop w:val="0"/>
      <w:marBottom w:val="0"/>
      <w:divBdr>
        <w:top w:val="none" w:sz="0" w:space="0" w:color="auto"/>
        <w:left w:val="none" w:sz="0" w:space="0" w:color="auto"/>
        <w:bottom w:val="none" w:sz="0" w:space="0" w:color="auto"/>
        <w:right w:val="none" w:sz="0" w:space="0" w:color="auto"/>
      </w:divBdr>
    </w:div>
    <w:div w:id="2054188348">
      <w:bodyDiv w:val="1"/>
      <w:marLeft w:val="0"/>
      <w:marRight w:val="0"/>
      <w:marTop w:val="0"/>
      <w:marBottom w:val="0"/>
      <w:divBdr>
        <w:top w:val="none" w:sz="0" w:space="0" w:color="auto"/>
        <w:left w:val="none" w:sz="0" w:space="0" w:color="auto"/>
        <w:bottom w:val="none" w:sz="0" w:space="0" w:color="auto"/>
        <w:right w:val="none" w:sz="0" w:space="0" w:color="auto"/>
      </w:divBdr>
    </w:div>
    <w:div w:id="208112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32834/?ysclid=la5knrrqcd728804222" TargetMode="External"/><Relationship Id="rId18" Type="http://schemas.openxmlformats.org/officeDocument/2006/relationships/hyperlink" Target="https://rg.ru/2023/01/15/vesennij-portfel.html?utm_source=yxnews&amp;utm_medium=desktop&amp;utm_referrer=https%3A%2F%2Fdzen.ru%2Fnews%2Fsearch%3Ftext%3D"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s://www.youtube.com/watch?v=r-Y55os-Tw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onsultant.ru/document/cons_doc_LAW_32834/?ysclid=la5knrrqcd728804222" TargetMode="External"/><Relationship Id="rId17" Type="http://schemas.openxmlformats.org/officeDocument/2006/relationships/hyperlink" Target="https://www.pnp.ru/economics/aksakov-nadeetsya-na-operativnoe-reshenie-voprosa-s-zakonom-o-mayninge.html"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ozd.duma.gov.ru/bill/237585-8?ysclid=ld1h4sxoo5898834813" TargetMode="External"/><Relationship Id="rId20" Type="http://schemas.openxmlformats.org/officeDocument/2006/relationships/hyperlink" Target="https://sozd.duma.gov.ru/bill/127303-8?ysclid=la5luwcwko85576524"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58753/?ysclid=la5k9198j94695649" TargetMode="External"/><Relationship Id="rId24" Type="http://schemas.openxmlformats.org/officeDocument/2006/relationships/image" Target="media/image2.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consultant.ru/document/cons_doc_LAW_61801/?ysclid=la5l01dqbc952665874" TargetMode="External"/><Relationship Id="rId23" Type="http://schemas.openxmlformats.org/officeDocument/2006/relationships/hyperlink" Target="https://ranking.kz/reviews/industries/v-kazahstane-nastupit-kriptozima-kak-novoe-zakonodatelstvo-v-sfere-majninga-povliyaet-na-kriptoindustriyu.html" TargetMode="External"/><Relationship Id="rId28" Type="http://schemas.openxmlformats.org/officeDocument/2006/relationships/image" Target="media/image6.png"/><Relationship Id="rId10" Type="http://schemas.openxmlformats.org/officeDocument/2006/relationships/hyperlink" Target="https://www.garant.ru/hotlaw/federal/1594830/" TargetMode="External"/><Relationship Id="rId19" Type="http://schemas.openxmlformats.org/officeDocument/2006/relationships/hyperlink" Target="https://rg.ru/2022/09/23/minfin-i-cb-gotoviatsia-k-ispolzovaniiu-kriptovaliut-v-transgranichnyh-raschetah.html"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consultant.ru/document/cons_doc_LAW_115625/?ysclid=la5kxxiiah206545972" TargetMode="External"/><Relationship Id="rId22" Type="http://schemas.openxmlformats.org/officeDocument/2006/relationships/hyperlink" Target="http://publication.pravo.gov.ru/Document/View/0001202203020001" TargetMode="External"/><Relationship Id="rId27" Type="http://schemas.openxmlformats.org/officeDocument/2006/relationships/image" Target="media/image5.png"/><Relationship Id="rId30" Type="http://schemas.openxmlformats.org/officeDocument/2006/relationships/hyperlink" Target="https://www.kakprosto.ru/kak-103073-kak-poluchit-alyuminat-natriya"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ranking.kz/reviews/industries/v-kazahstane-nastupit-kriptozima-kak-novoe-zakonodatelstvo-v-sfere-majninga-povliyaet-na-kriptoindustriyu.html" TargetMode="External"/><Relationship Id="rId2" Type="http://schemas.openxmlformats.org/officeDocument/2006/relationships/hyperlink" Target="https://sozd.duma.gov.ru/bill/237585-8" TargetMode="External"/><Relationship Id="rId1" Type="http://schemas.openxmlformats.org/officeDocument/2006/relationships/hyperlink" Target="https://www.consultant.ru/document/cons_doc_LAW_3587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iQWTiniJkpc1iiK7HhVa4eKKXQ==">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</go:docsCustomData>
</go:gDocsCustomXmlDataStorage>
</file>

<file path=customXml/itemProps1.xml><?xml version="1.0" encoding="utf-8"?>
<ds:datastoreItem xmlns:ds="http://schemas.openxmlformats.org/officeDocument/2006/customXml" ds:itemID="{77A89B39-0D5D-4466-885F-BB3B6C849F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59</Pages>
  <Words>12545</Words>
  <Characters>71508</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Стариков Кирилл Андреевич</cp:lastModifiedBy>
  <cp:revision>28</cp:revision>
  <dcterms:created xsi:type="dcterms:W3CDTF">2024-02-19T16:55:00Z</dcterms:created>
  <dcterms:modified xsi:type="dcterms:W3CDTF">2024-06-15T13:10:00Z</dcterms:modified>
</cp:coreProperties>
</file>