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8C28B" w14:textId="77777777" w:rsidR="007C70BB" w:rsidRPr="00124001" w:rsidRDefault="007C70BB" w:rsidP="007C70BB">
      <w:pPr>
        <w:spacing w:line="240" w:lineRule="auto"/>
        <w:ind w:hanging="181"/>
        <w:jc w:val="center"/>
        <w:rPr>
          <w:rFonts w:ascii="Times New Roman" w:hAnsi="Times New Roman" w:cs="Times New Roman"/>
          <w:b/>
          <w:bCs/>
          <w:sz w:val="24"/>
          <w:szCs w:val="24"/>
        </w:rPr>
      </w:pPr>
      <w:r w:rsidRPr="00124001">
        <w:rPr>
          <w:rFonts w:ascii="Times New Roman" w:hAnsi="Times New Roman" w:cs="Times New Roman"/>
          <w:b/>
          <w:bCs/>
          <w:sz w:val="24"/>
          <w:szCs w:val="24"/>
        </w:rPr>
        <w:t>МИНИСТЕРСТВО</w:t>
      </w:r>
      <w:r w:rsidRPr="002F1254">
        <w:rPr>
          <w:rFonts w:ascii="Times New Roman" w:hAnsi="Times New Roman" w:cs="Times New Roman"/>
          <w:b/>
          <w:bCs/>
          <w:sz w:val="24"/>
          <w:szCs w:val="24"/>
        </w:rPr>
        <w:t xml:space="preserve"> </w:t>
      </w:r>
      <w:r w:rsidRPr="00124001">
        <w:rPr>
          <w:rFonts w:ascii="Times New Roman" w:hAnsi="Times New Roman" w:cs="Times New Roman"/>
          <w:b/>
          <w:bCs/>
          <w:sz w:val="24"/>
          <w:szCs w:val="24"/>
        </w:rPr>
        <w:t>НАУКИ</w:t>
      </w:r>
      <w:r>
        <w:rPr>
          <w:rFonts w:ascii="Times New Roman" w:hAnsi="Times New Roman" w:cs="Times New Roman"/>
          <w:b/>
          <w:bCs/>
          <w:sz w:val="24"/>
          <w:szCs w:val="24"/>
        </w:rPr>
        <w:t xml:space="preserve"> </w:t>
      </w:r>
      <w:r w:rsidRPr="00124001">
        <w:rPr>
          <w:rFonts w:ascii="Times New Roman" w:hAnsi="Times New Roman" w:cs="Times New Roman"/>
          <w:b/>
          <w:bCs/>
          <w:sz w:val="24"/>
          <w:szCs w:val="24"/>
        </w:rPr>
        <w:t xml:space="preserve">И </w:t>
      </w:r>
      <w:r>
        <w:rPr>
          <w:rFonts w:ascii="Times New Roman" w:hAnsi="Times New Roman" w:cs="Times New Roman"/>
          <w:b/>
          <w:bCs/>
          <w:sz w:val="24"/>
          <w:szCs w:val="24"/>
        </w:rPr>
        <w:t xml:space="preserve">ВЫСШЕГО </w:t>
      </w:r>
      <w:r w:rsidRPr="00124001">
        <w:rPr>
          <w:rFonts w:ascii="Times New Roman" w:hAnsi="Times New Roman" w:cs="Times New Roman"/>
          <w:b/>
          <w:bCs/>
          <w:sz w:val="24"/>
          <w:szCs w:val="24"/>
        </w:rPr>
        <w:t>ОБРАЗОВАНИЯ РОССИЙСКОЙ ФЕДЕРАЦИИ</w:t>
      </w:r>
    </w:p>
    <w:p w14:paraId="157C2FE8" w14:textId="77777777" w:rsidR="007C70BB" w:rsidRPr="00124001" w:rsidRDefault="007C70BB" w:rsidP="007C70BB">
      <w:pPr>
        <w:spacing w:line="240" w:lineRule="auto"/>
        <w:ind w:hanging="181"/>
        <w:jc w:val="center"/>
        <w:rPr>
          <w:rFonts w:ascii="Times New Roman" w:hAnsi="Times New Roman" w:cs="Times New Roman"/>
          <w:b/>
          <w:bCs/>
          <w:sz w:val="24"/>
          <w:szCs w:val="24"/>
        </w:rPr>
      </w:pPr>
      <w:r w:rsidRPr="00124001">
        <w:rPr>
          <w:rFonts w:ascii="Times New Roman" w:hAnsi="Times New Roman" w:cs="Times New Roman"/>
          <w:b/>
          <w:bCs/>
          <w:sz w:val="24"/>
          <w:szCs w:val="24"/>
        </w:rPr>
        <w:t>ФЕДЕРАЛЬНОЕ ГОСУДАРСТВЕННОЕ БЮДЖЕТНОЕ ОБРАЗОВАТЕЛЬНОЕ УЧРЕЖДЕНИЕ ВЫСШЕГО ОБРАЗОВАНИЯ</w:t>
      </w:r>
    </w:p>
    <w:p w14:paraId="58468FDA" w14:textId="77777777" w:rsidR="007C70BB" w:rsidRPr="00124001" w:rsidRDefault="007C70BB" w:rsidP="007C70BB">
      <w:pPr>
        <w:spacing w:line="240" w:lineRule="auto"/>
        <w:ind w:hanging="181"/>
        <w:jc w:val="center"/>
        <w:rPr>
          <w:rFonts w:ascii="Times New Roman" w:hAnsi="Times New Roman" w:cs="Times New Roman"/>
          <w:b/>
          <w:bCs/>
          <w:sz w:val="24"/>
          <w:szCs w:val="24"/>
        </w:rPr>
      </w:pPr>
      <w:r w:rsidRPr="00124001">
        <w:rPr>
          <w:rFonts w:ascii="Times New Roman" w:hAnsi="Times New Roman" w:cs="Times New Roman"/>
          <w:b/>
          <w:bCs/>
          <w:sz w:val="24"/>
          <w:szCs w:val="24"/>
        </w:rPr>
        <w:t xml:space="preserve"> «РОССИЙСКИЙ ЭКОНОМИЧЕСКИЙ УНИВЕРСИТЕТ</w:t>
      </w:r>
      <w:r>
        <w:rPr>
          <w:rFonts w:ascii="Times New Roman" w:hAnsi="Times New Roman" w:cs="Times New Roman"/>
          <w:b/>
          <w:bCs/>
          <w:sz w:val="24"/>
          <w:szCs w:val="24"/>
        </w:rPr>
        <w:br/>
      </w:r>
      <w:r w:rsidRPr="00124001">
        <w:rPr>
          <w:rFonts w:ascii="Times New Roman" w:hAnsi="Times New Roman" w:cs="Times New Roman"/>
          <w:b/>
          <w:bCs/>
          <w:sz w:val="24"/>
          <w:szCs w:val="24"/>
        </w:rPr>
        <w:t xml:space="preserve"> ИМЕНИ Г.В. ПЛЕХАНОВА»</w:t>
      </w:r>
    </w:p>
    <w:p w14:paraId="26097D5B" w14:textId="77777777" w:rsidR="007C70BB" w:rsidRPr="00A561AA" w:rsidRDefault="007C70BB" w:rsidP="007C70BB">
      <w:pPr>
        <w:spacing w:line="240" w:lineRule="auto"/>
        <w:jc w:val="center"/>
        <w:rPr>
          <w:rFonts w:ascii="Times New Roman" w:hAnsi="Times New Roman" w:cs="Times New Roman"/>
          <w:bCs/>
          <w:sz w:val="24"/>
          <w:szCs w:val="24"/>
          <w:lang w:val="ru-RU"/>
        </w:rPr>
      </w:pPr>
      <w:r w:rsidRPr="00891514">
        <w:rPr>
          <w:rFonts w:ascii="Times New Roman" w:hAnsi="Times New Roman" w:cs="Times New Roman"/>
          <w:bCs/>
          <w:sz w:val="24"/>
          <w:szCs w:val="24"/>
        </w:rPr>
        <w:t>ВЫСШАЯ ШКОЛА МЕНЕДЖМЕНТА</w:t>
      </w:r>
      <w:r w:rsidR="00A561AA">
        <w:rPr>
          <w:rFonts w:ascii="Times New Roman" w:hAnsi="Times New Roman" w:cs="Times New Roman"/>
          <w:bCs/>
          <w:sz w:val="24"/>
          <w:szCs w:val="24"/>
          <w:lang w:val="ru-RU"/>
        </w:rPr>
        <w:t xml:space="preserve"> </w:t>
      </w:r>
      <w:r w:rsidR="00A561AA" w:rsidRPr="00A561AA">
        <w:rPr>
          <w:rFonts w:ascii="Times New Roman" w:hAnsi="Times New Roman" w:cs="Times New Roman"/>
          <w:bCs/>
          <w:sz w:val="24"/>
          <w:szCs w:val="24"/>
          <w:lang w:val="ru-RU"/>
        </w:rPr>
        <w:t>(ФАКУЛЬТЕТ)</w:t>
      </w:r>
    </w:p>
    <w:p w14:paraId="551AD9C2" w14:textId="77777777" w:rsidR="007C70BB" w:rsidRPr="00A561AA" w:rsidRDefault="007C70BB" w:rsidP="007C70BB">
      <w:pPr>
        <w:jc w:val="center"/>
        <w:rPr>
          <w:rFonts w:ascii="Times New Roman" w:hAnsi="Times New Roman" w:cs="Times New Roman"/>
          <w:sz w:val="28"/>
          <w:szCs w:val="28"/>
          <w:lang w:val="ru-RU"/>
        </w:rPr>
      </w:pPr>
      <w:bookmarkStart w:id="0" w:name="_Toc413397341"/>
      <w:bookmarkStart w:id="1" w:name="_Toc413401646"/>
      <w:bookmarkStart w:id="2" w:name="_Toc511064150"/>
      <w:r w:rsidRPr="00283980">
        <w:rPr>
          <w:rFonts w:ascii="Times New Roman" w:hAnsi="Times New Roman" w:cs="Times New Roman"/>
          <w:sz w:val="28"/>
          <w:szCs w:val="28"/>
        </w:rPr>
        <w:t xml:space="preserve">Кафедра </w:t>
      </w:r>
      <w:bookmarkEnd w:id="0"/>
      <w:bookmarkEnd w:id="1"/>
      <w:bookmarkEnd w:id="2"/>
      <w:r>
        <w:rPr>
          <w:rFonts w:ascii="Times New Roman" w:hAnsi="Times New Roman" w:cs="Times New Roman"/>
          <w:sz w:val="28"/>
          <w:szCs w:val="28"/>
        </w:rPr>
        <w:t>гостиничного и туристического менеджмента</w:t>
      </w:r>
      <w:r w:rsidR="00A561AA">
        <w:rPr>
          <w:rFonts w:ascii="Times New Roman" w:hAnsi="Times New Roman" w:cs="Times New Roman"/>
          <w:sz w:val="28"/>
          <w:szCs w:val="28"/>
          <w:lang w:val="ru-RU"/>
        </w:rPr>
        <w:t xml:space="preserve"> </w:t>
      </w:r>
    </w:p>
    <w:p w14:paraId="0220CF2E" w14:textId="77777777" w:rsidR="007C70BB" w:rsidRPr="00124001" w:rsidRDefault="007C70BB" w:rsidP="007C70BB">
      <w:pPr>
        <w:spacing w:line="240" w:lineRule="auto"/>
        <w:jc w:val="center"/>
        <w:outlineLvl w:val="0"/>
        <w:rPr>
          <w:rFonts w:ascii="Times New Roman" w:hAnsi="Times New Roman" w:cs="Times New Roman"/>
          <w:sz w:val="28"/>
          <w:szCs w:val="28"/>
        </w:rPr>
      </w:pPr>
    </w:p>
    <w:tbl>
      <w:tblPr>
        <w:tblW w:w="4107" w:type="dxa"/>
        <w:jc w:val="right"/>
        <w:tblLayout w:type="fixed"/>
        <w:tblCellMar>
          <w:left w:w="70" w:type="dxa"/>
          <w:right w:w="70" w:type="dxa"/>
        </w:tblCellMar>
        <w:tblLook w:val="04A0" w:firstRow="1" w:lastRow="0" w:firstColumn="1" w:lastColumn="0" w:noHBand="0" w:noVBand="1"/>
      </w:tblPr>
      <w:tblGrid>
        <w:gridCol w:w="4107"/>
      </w:tblGrid>
      <w:tr w:rsidR="007C70BB" w:rsidRPr="00F877E9" w14:paraId="3196A83F" w14:textId="77777777" w:rsidTr="00E953E9">
        <w:trPr>
          <w:trHeight w:val="658"/>
          <w:jc w:val="right"/>
        </w:trPr>
        <w:tc>
          <w:tcPr>
            <w:tcW w:w="4107" w:type="dxa"/>
          </w:tcPr>
          <w:p w14:paraId="3FB8DA2C" w14:textId="77777777" w:rsidR="007C70BB" w:rsidRPr="00F877E9" w:rsidRDefault="007C70BB" w:rsidP="00E953E9">
            <w:pPr>
              <w:pStyle w:val="6"/>
              <w:widowControl w:val="0"/>
              <w:autoSpaceDE w:val="0"/>
              <w:autoSpaceDN w:val="0"/>
              <w:adjustRightInd w:val="0"/>
              <w:spacing w:before="0" w:line="240" w:lineRule="auto"/>
              <w:jc w:val="right"/>
              <w:rPr>
                <w:rFonts w:ascii="Times New Roman" w:hAnsi="Times New Roman" w:cs="Times New Roman"/>
                <w:i w:val="0"/>
                <w:iCs/>
                <w:color w:val="auto"/>
                <w:sz w:val="28"/>
                <w:szCs w:val="28"/>
              </w:rPr>
            </w:pPr>
            <w:r w:rsidRPr="00F877E9">
              <w:rPr>
                <w:rFonts w:ascii="Times New Roman" w:hAnsi="Times New Roman" w:cs="Times New Roman"/>
                <w:i w:val="0"/>
                <w:iCs/>
                <w:color w:val="auto"/>
                <w:sz w:val="28"/>
                <w:szCs w:val="28"/>
              </w:rPr>
              <w:t>«Допустить к защите»</w:t>
            </w:r>
          </w:p>
        </w:tc>
      </w:tr>
      <w:tr w:rsidR="007C70BB" w:rsidRPr="00124001" w14:paraId="22F86C7F" w14:textId="77777777" w:rsidTr="00E953E9">
        <w:trPr>
          <w:trHeight w:val="1991"/>
          <w:jc w:val="right"/>
        </w:trPr>
        <w:tc>
          <w:tcPr>
            <w:tcW w:w="4107" w:type="dxa"/>
          </w:tcPr>
          <w:p w14:paraId="7BC156B2" w14:textId="527D13BB" w:rsidR="007C70BB" w:rsidRPr="00F877E9" w:rsidRDefault="007C70BB" w:rsidP="00E953E9">
            <w:pPr>
              <w:pStyle w:val="6"/>
              <w:widowControl w:val="0"/>
              <w:autoSpaceDE w:val="0"/>
              <w:autoSpaceDN w:val="0"/>
              <w:adjustRightInd w:val="0"/>
              <w:spacing w:before="0" w:line="240" w:lineRule="auto"/>
              <w:jc w:val="center"/>
              <w:rPr>
                <w:rFonts w:ascii="Times New Roman" w:hAnsi="Times New Roman" w:cs="Times New Roman"/>
                <w:i w:val="0"/>
                <w:iCs/>
                <w:color w:val="auto"/>
                <w:sz w:val="24"/>
                <w:szCs w:val="24"/>
              </w:rPr>
            </w:pPr>
            <w:r w:rsidRPr="00F877E9">
              <w:rPr>
                <w:rFonts w:ascii="Times New Roman" w:hAnsi="Times New Roman" w:cs="Times New Roman"/>
                <w:i w:val="0"/>
                <w:iCs/>
                <w:color w:val="auto"/>
                <w:sz w:val="24"/>
                <w:szCs w:val="24"/>
              </w:rPr>
              <w:t xml:space="preserve"> </w:t>
            </w:r>
            <w:r w:rsidR="00EB3A48">
              <w:rPr>
                <w:rFonts w:ascii="Times New Roman" w:hAnsi="Times New Roman" w:cs="Times New Roman"/>
                <w:i w:val="0"/>
                <w:iCs/>
                <w:color w:val="auto"/>
                <w:sz w:val="24"/>
                <w:szCs w:val="24"/>
                <w:lang w:val="ru-RU"/>
              </w:rPr>
              <w:t>И</w:t>
            </w:r>
            <w:r w:rsidR="00264065">
              <w:rPr>
                <w:rFonts w:ascii="Times New Roman" w:hAnsi="Times New Roman" w:cs="Times New Roman"/>
                <w:i w:val="0"/>
                <w:iCs/>
                <w:color w:val="auto"/>
                <w:sz w:val="24"/>
                <w:szCs w:val="24"/>
                <w:lang w:val="ru-RU"/>
              </w:rPr>
              <w:t xml:space="preserve">.о. </w:t>
            </w:r>
            <w:r w:rsidR="0067394B">
              <w:rPr>
                <w:rFonts w:ascii="Times New Roman" w:hAnsi="Times New Roman" w:cs="Times New Roman"/>
                <w:i w:val="0"/>
                <w:iCs/>
                <w:color w:val="auto"/>
                <w:sz w:val="24"/>
                <w:szCs w:val="24"/>
                <w:lang w:val="ru-RU"/>
              </w:rPr>
              <w:t>з</w:t>
            </w:r>
            <w:r w:rsidR="00E00752">
              <w:rPr>
                <w:rFonts w:ascii="Times New Roman" w:hAnsi="Times New Roman" w:cs="Times New Roman"/>
                <w:i w:val="0"/>
                <w:iCs/>
                <w:color w:val="auto"/>
                <w:sz w:val="24"/>
                <w:szCs w:val="24"/>
                <w:lang w:val="ru-RU"/>
              </w:rPr>
              <w:t>ав.</w:t>
            </w:r>
            <w:r w:rsidRPr="00F877E9">
              <w:rPr>
                <w:rFonts w:ascii="Times New Roman" w:hAnsi="Times New Roman" w:cs="Times New Roman"/>
                <w:i w:val="0"/>
                <w:iCs/>
                <w:color w:val="auto"/>
                <w:sz w:val="24"/>
                <w:szCs w:val="24"/>
              </w:rPr>
              <w:t xml:space="preserve"> кафедрой гостиничного и</w:t>
            </w:r>
          </w:p>
          <w:p w14:paraId="4327D463" w14:textId="77777777" w:rsidR="007C70BB" w:rsidRPr="00F877E9" w:rsidRDefault="007C70BB" w:rsidP="00E953E9">
            <w:pPr>
              <w:spacing w:line="240" w:lineRule="auto"/>
              <w:jc w:val="center"/>
              <w:rPr>
                <w:rFonts w:ascii="Times New Roman" w:hAnsi="Times New Roman" w:cs="Times New Roman"/>
                <w:iCs/>
                <w:sz w:val="24"/>
                <w:szCs w:val="24"/>
              </w:rPr>
            </w:pPr>
            <w:r w:rsidRPr="00F877E9">
              <w:rPr>
                <w:rFonts w:ascii="Times New Roman" w:hAnsi="Times New Roman" w:cs="Times New Roman"/>
                <w:iCs/>
                <w:sz w:val="24"/>
                <w:szCs w:val="24"/>
              </w:rPr>
              <w:t xml:space="preserve">туристического менеджмента  </w:t>
            </w:r>
          </w:p>
          <w:p w14:paraId="6A0BBF31" w14:textId="77777777" w:rsidR="007C70BB" w:rsidRPr="00124001" w:rsidRDefault="007C70BB" w:rsidP="00E953E9">
            <w:pPr>
              <w:spacing w:line="240" w:lineRule="auto"/>
              <w:jc w:val="right"/>
              <w:rPr>
                <w:rFonts w:ascii="Times New Roman" w:hAnsi="Times New Roman" w:cs="Times New Roman"/>
                <w:sz w:val="24"/>
                <w:szCs w:val="24"/>
              </w:rPr>
            </w:pPr>
            <w:r w:rsidRPr="00124001">
              <w:rPr>
                <w:rFonts w:ascii="Times New Roman" w:hAnsi="Times New Roman" w:cs="Times New Roman"/>
                <w:sz w:val="24"/>
                <w:szCs w:val="24"/>
              </w:rPr>
              <w:t xml:space="preserve">                                                                                                 </w:t>
            </w:r>
          </w:p>
          <w:p w14:paraId="5FB2A3D9" w14:textId="77777777" w:rsidR="007C70BB" w:rsidRPr="00124001" w:rsidRDefault="007C70BB" w:rsidP="00E953E9">
            <w:pPr>
              <w:spacing w:line="240" w:lineRule="auto"/>
              <w:jc w:val="right"/>
              <w:rPr>
                <w:rFonts w:ascii="Times New Roman" w:hAnsi="Times New Roman" w:cs="Times New Roman"/>
                <w:sz w:val="24"/>
                <w:szCs w:val="24"/>
              </w:rPr>
            </w:pPr>
            <w:r w:rsidRPr="00124001">
              <w:rPr>
                <w:rFonts w:ascii="Times New Roman" w:hAnsi="Times New Roman" w:cs="Times New Roman"/>
                <w:sz w:val="24"/>
                <w:szCs w:val="24"/>
              </w:rPr>
              <w:t>___________</w:t>
            </w:r>
            <w:r>
              <w:rPr>
                <w:rFonts w:ascii="Times New Roman" w:hAnsi="Times New Roman" w:cs="Times New Roman"/>
                <w:sz w:val="24"/>
                <w:szCs w:val="24"/>
              </w:rPr>
              <w:t>__________________</w:t>
            </w:r>
          </w:p>
          <w:p w14:paraId="6344AEFF" w14:textId="77777777" w:rsidR="007C70BB" w:rsidRDefault="007C70BB" w:rsidP="00E953E9">
            <w:pPr>
              <w:spacing w:line="240" w:lineRule="auto"/>
              <w:jc w:val="right"/>
              <w:rPr>
                <w:rFonts w:ascii="Times New Roman" w:hAnsi="Times New Roman" w:cs="Times New Roman"/>
                <w:sz w:val="24"/>
                <w:szCs w:val="24"/>
              </w:rPr>
            </w:pPr>
            <w:r w:rsidRPr="00124001">
              <w:rPr>
                <w:rFonts w:ascii="Times New Roman" w:hAnsi="Times New Roman" w:cs="Times New Roman"/>
                <w:sz w:val="24"/>
                <w:szCs w:val="24"/>
              </w:rPr>
              <w:t xml:space="preserve">                     (</w:t>
            </w:r>
            <w:r>
              <w:rPr>
                <w:rFonts w:ascii="Times New Roman" w:hAnsi="Times New Roman" w:cs="Times New Roman"/>
                <w:sz w:val="24"/>
                <w:szCs w:val="24"/>
              </w:rPr>
              <w:t>Р.Р. Гареев</w:t>
            </w:r>
            <w:r w:rsidRPr="00124001">
              <w:rPr>
                <w:rFonts w:ascii="Times New Roman" w:hAnsi="Times New Roman" w:cs="Times New Roman"/>
                <w:sz w:val="24"/>
                <w:szCs w:val="24"/>
              </w:rPr>
              <w:t>)</w:t>
            </w:r>
          </w:p>
          <w:p w14:paraId="5CFA4D71" w14:textId="77777777" w:rsidR="007C70BB" w:rsidRPr="00124001" w:rsidRDefault="007C70BB" w:rsidP="00E953E9">
            <w:pPr>
              <w:spacing w:line="240" w:lineRule="auto"/>
              <w:jc w:val="right"/>
              <w:rPr>
                <w:rFonts w:ascii="Times New Roman" w:hAnsi="Times New Roman" w:cs="Times New Roman"/>
                <w:sz w:val="24"/>
                <w:szCs w:val="24"/>
              </w:rPr>
            </w:pPr>
            <w:r w:rsidRPr="00124001">
              <w:rPr>
                <w:rFonts w:ascii="Times New Roman" w:hAnsi="Times New Roman" w:cs="Times New Roman"/>
                <w:sz w:val="24"/>
                <w:szCs w:val="24"/>
              </w:rPr>
              <w:t xml:space="preserve">  </w:t>
            </w:r>
          </w:p>
          <w:p w14:paraId="0979DBF8" w14:textId="77777777" w:rsidR="007C70BB" w:rsidRPr="00124001" w:rsidRDefault="007C70BB" w:rsidP="00E953E9">
            <w:pPr>
              <w:spacing w:line="240" w:lineRule="auto"/>
              <w:jc w:val="right"/>
              <w:rPr>
                <w:rFonts w:ascii="Times New Roman" w:hAnsi="Times New Roman" w:cs="Times New Roman"/>
                <w:sz w:val="24"/>
                <w:szCs w:val="24"/>
              </w:rPr>
            </w:pPr>
            <w:r>
              <w:rPr>
                <w:rFonts w:ascii="Times New Roman" w:hAnsi="Times New Roman" w:cs="Times New Roman"/>
                <w:sz w:val="24"/>
                <w:szCs w:val="24"/>
              </w:rPr>
              <w:t>«_____» __________ 2025</w:t>
            </w:r>
            <w:r w:rsidRPr="00124001">
              <w:rPr>
                <w:rFonts w:ascii="Times New Roman" w:hAnsi="Times New Roman" w:cs="Times New Roman"/>
                <w:sz w:val="24"/>
                <w:szCs w:val="24"/>
              </w:rPr>
              <w:t xml:space="preserve"> г.</w:t>
            </w:r>
          </w:p>
        </w:tc>
      </w:tr>
    </w:tbl>
    <w:p w14:paraId="2F670ED7" w14:textId="77777777" w:rsidR="007C70BB" w:rsidRDefault="007C70BB" w:rsidP="007C70BB">
      <w:pPr>
        <w:spacing w:line="240" w:lineRule="auto"/>
        <w:jc w:val="center"/>
        <w:outlineLvl w:val="0"/>
        <w:rPr>
          <w:rFonts w:ascii="Times New Roman" w:hAnsi="Times New Roman" w:cs="Times New Roman"/>
          <w:b/>
          <w:bCs/>
          <w:sz w:val="28"/>
          <w:szCs w:val="28"/>
        </w:rPr>
      </w:pPr>
      <w:bookmarkStart w:id="3" w:name="_Toc413397342"/>
      <w:bookmarkStart w:id="4" w:name="_Toc413401647"/>
      <w:bookmarkStart w:id="5" w:name="_Toc511064151"/>
    </w:p>
    <w:p w14:paraId="1FB12B9E" w14:textId="58F16947" w:rsidR="007C70BB" w:rsidRDefault="007C70BB" w:rsidP="007C70BB">
      <w:pPr>
        <w:jc w:val="center"/>
        <w:rPr>
          <w:rFonts w:ascii="Times New Roman" w:hAnsi="Times New Roman" w:cs="Times New Roman"/>
          <w:b/>
          <w:sz w:val="28"/>
          <w:szCs w:val="28"/>
          <w:lang w:val="ru-RU"/>
        </w:rPr>
      </w:pPr>
      <w:r w:rsidRPr="00283980">
        <w:rPr>
          <w:rFonts w:ascii="Times New Roman" w:hAnsi="Times New Roman" w:cs="Times New Roman"/>
          <w:b/>
          <w:sz w:val="28"/>
          <w:szCs w:val="28"/>
        </w:rPr>
        <w:t>Выпускная квалификационная работа</w:t>
      </w:r>
      <w:bookmarkEnd w:id="3"/>
      <w:bookmarkEnd w:id="4"/>
      <w:bookmarkEnd w:id="5"/>
      <w:r>
        <w:rPr>
          <w:rFonts w:ascii="Times New Roman" w:hAnsi="Times New Roman" w:cs="Times New Roman"/>
          <w:b/>
          <w:sz w:val="28"/>
          <w:szCs w:val="28"/>
          <w:lang w:val="ru-RU"/>
        </w:rPr>
        <w:t xml:space="preserve"> в формате стартапа</w:t>
      </w:r>
    </w:p>
    <w:p w14:paraId="40609C7D" w14:textId="77777777" w:rsidR="00E539D0" w:rsidRPr="007C70BB" w:rsidRDefault="00E539D0" w:rsidP="007C70BB">
      <w:pPr>
        <w:jc w:val="center"/>
        <w:rPr>
          <w:rFonts w:ascii="Times New Roman" w:hAnsi="Times New Roman" w:cs="Times New Roman"/>
          <w:b/>
          <w:sz w:val="28"/>
          <w:szCs w:val="28"/>
          <w:lang w:val="ru-RU"/>
        </w:rPr>
      </w:pPr>
    </w:p>
    <w:p w14:paraId="6AE31A3F" w14:textId="77777777" w:rsidR="007C70BB" w:rsidRPr="00124001" w:rsidRDefault="007C70BB" w:rsidP="007C70BB">
      <w:pPr>
        <w:spacing w:line="240" w:lineRule="auto"/>
        <w:jc w:val="center"/>
        <w:rPr>
          <w:rFonts w:ascii="Times New Roman" w:hAnsi="Times New Roman" w:cs="Times New Roman"/>
          <w:sz w:val="28"/>
          <w:szCs w:val="28"/>
        </w:rPr>
      </w:pPr>
      <w:bookmarkStart w:id="6" w:name="_Toc413397343"/>
      <w:r w:rsidRPr="00124001">
        <w:rPr>
          <w:rFonts w:ascii="Times New Roman" w:hAnsi="Times New Roman" w:cs="Times New Roman"/>
          <w:sz w:val="28"/>
          <w:szCs w:val="28"/>
        </w:rPr>
        <w:t>Направление 43.0</w:t>
      </w:r>
      <w:r>
        <w:rPr>
          <w:rFonts w:ascii="Times New Roman" w:hAnsi="Times New Roman" w:cs="Times New Roman"/>
          <w:sz w:val="28"/>
          <w:szCs w:val="28"/>
        </w:rPr>
        <w:t>3</w:t>
      </w:r>
      <w:r w:rsidRPr="00124001">
        <w:rPr>
          <w:rFonts w:ascii="Times New Roman" w:hAnsi="Times New Roman" w:cs="Times New Roman"/>
          <w:sz w:val="28"/>
          <w:szCs w:val="28"/>
        </w:rPr>
        <w:t>.0</w:t>
      </w:r>
      <w:r>
        <w:rPr>
          <w:rFonts w:ascii="Times New Roman" w:hAnsi="Times New Roman" w:cs="Times New Roman"/>
          <w:sz w:val="28"/>
          <w:szCs w:val="28"/>
        </w:rPr>
        <w:t>2</w:t>
      </w:r>
      <w:r w:rsidRPr="00124001">
        <w:rPr>
          <w:rFonts w:ascii="Times New Roman" w:hAnsi="Times New Roman" w:cs="Times New Roman"/>
          <w:sz w:val="28"/>
          <w:szCs w:val="28"/>
        </w:rPr>
        <w:t xml:space="preserve"> – «</w:t>
      </w:r>
      <w:r>
        <w:rPr>
          <w:rFonts w:ascii="Times New Roman" w:hAnsi="Times New Roman" w:cs="Times New Roman"/>
          <w:sz w:val="28"/>
          <w:szCs w:val="28"/>
        </w:rPr>
        <w:t>Туризм</w:t>
      </w:r>
      <w:r w:rsidRPr="00124001">
        <w:rPr>
          <w:rFonts w:ascii="Times New Roman" w:hAnsi="Times New Roman" w:cs="Times New Roman"/>
          <w:sz w:val="28"/>
          <w:szCs w:val="28"/>
        </w:rPr>
        <w:t>»</w:t>
      </w:r>
      <w:bookmarkEnd w:id="6"/>
    </w:p>
    <w:p w14:paraId="2572D887" w14:textId="77777777" w:rsidR="007C70BB" w:rsidRPr="00124001" w:rsidRDefault="007C70BB" w:rsidP="007C70BB">
      <w:pPr>
        <w:spacing w:line="240" w:lineRule="auto"/>
        <w:jc w:val="center"/>
        <w:rPr>
          <w:rFonts w:ascii="Times New Roman" w:hAnsi="Times New Roman" w:cs="Times New Roman"/>
          <w:sz w:val="28"/>
          <w:szCs w:val="28"/>
        </w:rPr>
      </w:pPr>
      <w:bookmarkStart w:id="7" w:name="_Toc413397344"/>
      <w:r>
        <w:rPr>
          <w:rFonts w:ascii="Times New Roman" w:hAnsi="Times New Roman" w:cs="Times New Roman"/>
          <w:sz w:val="28"/>
          <w:szCs w:val="28"/>
        </w:rPr>
        <w:t>Профиль</w:t>
      </w:r>
      <w:r w:rsidRPr="00124001">
        <w:rPr>
          <w:rFonts w:ascii="Times New Roman" w:hAnsi="Times New Roman" w:cs="Times New Roman"/>
          <w:sz w:val="28"/>
          <w:szCs w:val="28"/>
        </w:rPr>
        <w:t xml:space="preserve"> «</w:t>
      </w:r>
      <w:r>
        <w:rPr>
          <w:rFonts w:ascii="Times New Roman" w:hAnsi="Times New Roman" w:cs="Times New Roman"/>
          <w:sz w:val="28"/>
          <w:szCs w:val="28"/>
        </w:rPr>
        <w:t>Экономика и управление туристическим предприятием</w:t>
      </w:r>
      <w:r w:rsidRPr="00124001">
        <w:rPr>
          <w:rFonts w:ascii="Times New Roman" w:hAnsi="Times New Roman" w:cs="Times New Roman"/>
          <w:sz w:val="28"/>
          <w:szCs w:val="28"/>
        </w:rPr>
        <w:t>»</w:t>
      </w:r>
      <w:bookmarkEnd w:id="7"/>
    </w:p>
    <w:p w14:paraId="41E96D6A" w14:textId="77777777" w:rsidR="007C70BB" w:rsidRPr="00124001" w:rsidRDefault="007C70BB" w:rsidP="007C70BB">
      <w:pPr>
        <w:spacing w:line="240" w:lineRule="auto"/>
        <w:jc w:val="center"/>
        <w:rPr>
          <w:rFonts w:ascii="Times New Roman" w:hAnsi="Times New Roman" w:cs="Times New Roman"/>
          <w:sz w:val="28"/>
          <w:szCs w:val="28"/>
        </w:rPr>
      </w:pPr>
    </w:p>
    <w:p w14:paraId="33174217" w14:textId="77777777" w:rsidR="007C70BB" w:rsidRPr="007C70BB" w:rsidRDefault="007C70BB" w:rsidP="007C70BB">
      <w:pPr>
        <w:jc w:val="center"/>
        <w:rPr>
          <w:rFonts w:ascii="Times New Roman" w:hAnsi="Times New Roman" w:cs="Times New Roman"/>
          <w:sz w:val="28"/>
          <w:szCs w:val="28"/>
        </w:rPr>
      </w:pPr>
      <w:bookmarkStart w:id="8" w:name="_Toc413397345"/>
      <w:bookmarkStart w:id="9" w:name="_Toc413401648"/>
      <w:bookmarkStart w:id="10" w:name="_Toc511064152"/>
      <w:r w:rsidRPr="007C70BB">
        <w:rPr>
          <w:rFonts w:ascii="Times New Roman" w:hAnsi="Times New Roman" w:cs="Times New Roman"/>
          <w:sz w:val="28"/>
          <w:szCs w:val="28"/>
        </w:rPr>
        <w:t>ТЕМА</w:t>
      </w:r>
      <w:bookmarkEnd w:id="8"/>
      <w:bookmarkEnd w:id="9"/>
      <w:r w:rsidRPr="007C70BB">
        <w:rPr>
          <w:rFonts w:ascii="Times New Roman" w:hAnsi="Times New Roman" w:cs="Times New Roman"/>
          <w:sz w:val="28"/>
          <w:szCs w:val="28"/>
        </w:rPr>
        <w:t xml:space="preserve"> «Разработка B2B платформы </w:t>
      </w:r>
      <w:r w:rsidR="00EB0AAD">
        <w:rPr>
          <w:rFonts w:ascii="Times New Roman" w:hAnsi="Times New Roman" w:cs="Times New Roman"/>
          <w:sz w:val="28"/>
          <w:szCs w:val="28"/>
        </w:rPr>
        <w:t>«TourMeal»</w:t>
      </w:r>
      <w:r w:rsidRPr="007C70BB">
        <w:rPr>
          <w:rFonts w:ascii="Times New Roman" w:hAnsi="Times New Roman" w:cs="Times New Roman"/>
          <w:sz w:val="28"/>
          <w:szCs w:val="28"/>
        </w:rPr>
        <w:t xml:space="preserve"> для взаимодействия туроператоров и</w:t>
      </w:r>
      <w:r w:rsidR="00447D31">
        <w:rPr>
          <w:rFonts w:ascii="Times New Roman" w:hAnsi="Times New Roman" w:cs="Times New Roman"/>
          <w:sz w:val="28"/>
          <w:szCs w:val="28"/>
          <w:lang w:val="ru-RU"/>
        </w:rPr>
        <w:t xml:space="preserve"> </w:t>
      </w:r>
      <w:r w:rsidRPr="007C70BB">
        <w:rPr>
          <w:rFonts w:ascii="Times New Roman" w:hAnsi="Times New Roman" w:cs="Times New Roman"/>
          <w:sz w:val="28"/>
          <w:szCs w:val="28"/>
        </w:rPr>
        <w:t xml:space="preserve">предприятий питания» </w:t>
      </w:r>
      <w:bookmarkEnd w:id="10"/>
    </w:p>
    <w:p w14:paraId="1E4F4A3E" w14:textId="77777777" w:rsidR="007C70BB" w:rsidRPr="007C70BB" w:rsidRDefault="007C70BB" w:rsidP="007C70BB">
      <w:pPr>
        <w:spacing w:line="240" w:lineRule="auto"/>
        <w:outlineLvl w:val="0"/>
        <w:rPr>
          <w:rFonts w:ascii="Times New Roman" w:hAnsi="Times New Roman" w:cs="Times New Roman"/>
          <w:sz w:val="28"/>
          <w:szCs w:val="28"/>
        </w:rPr>
      </w:pPr>
    </w:p>
    <w:p w14:paraId="62DFF6DA" w14:textId="77777777" w:rsidR="007C70BB" w:rsidRPr="007C70BB" w:rsidRDefault="007C70BB" w:rsidP="007C70BB">
      <w:pPr>
        <w:jc w:val="center"/>
        <w:rPr>
          <w:rFonts w:ascii="Times New Roman" w:hAnsi="Times New Roman" w:cs="Times New Roman"/>
          <w:sz w:val="28"/>
          <w:szCs w:val="28"/>
          <w:lang w:val="ru-RU"/>
        </w:rPr>
      </w:pPr>
      <w:bookmarkStart w:id="11" w:name="_Toc413397346"/>
      <w:bookmarkStart w:id="12" w:name="_Toc413401649"/>
      <w:bookmarkStart w:id="13" w:name="_Toc511064153"/>
      <w:r w:rsidRPr="007C70BB">
        <w:rPr>
          <w:rFonts w:ascii="Times New Roman" w:hAnsi="Times New Roman" w:cs="Times New Roman"/>
          <w:sz w:val="28"/>
          <w:szCs w:val="28"/>
        </w:rPr>
        <w:t>Выполнил</w:t>
      </w:r>
      <w:r w:rsidRPr="007C70BB">
        <w:rPr>
          <w:rFonts w:ascii="Times New Roman" w:hAnsi="Times New Roman" w:cs="Times New Roman"/>
          <w:sz w:val="28"/>
          <w:szCs w:val="28"/>
          <w:lang w:val="ru-RU"/>
        </w:rPr>
        <w:t>и</w:t>
      </w:r>
      <w:r w:rsidRPr="007C70BB">
        <w:rPr>
          <w:rFonts w:ascii="Times New Roman" w:hAnsi="Times New Roman" w:cs="Times New Roman"/>
          <w:sz w:val="28"/>
          <w:szCs w:val="28"/>
        </w:rPr>
        <w:t xml:space="preserve"> студент</w:t>
      </w:r>
      <w:bookmarkEnd w:id="11"/>
      <w:bookmarkEnd w:id="12"/>
      <w:r w:rsidRPr="007C70BB">
        <w:rPr>
          <w:rFonts w:ascii="Times New Roman" w:hAnsi="Times New Roman" w:cs="Times New Roman"/>
          <w:sz w:val="28"/>
          <w:szCs w:val="28"/>
          <w:lang w:val="ru-RU"/>
        </w:rPr>
        <w:t>ы</w:t>
      </w:r>
      <w:r w:rsidRPr="007C70BB">
        <w:rPr>
          <w:rFonts w:ascii="Times New Roman" w:hAnsi="Times New Roman" w:cs="Times New Roman"/>
          <w:sz w:val="28"/>
          <w:szCs w:val="28"/>
        </w:rPr>
        <w:t xml:space="preserve"> </w:t>
      </w:r>
      <w:bookmarkEnd w:id="13"/>
      <w:r w:rsidRPr="007C70BB">
        <w:rPr>
          <w:rFonts w:ascii="Times New Roman" w:hAnsi="Times New Roman" w:cs="Times New Roman"/>
          <w:sz w:val="28"/>
          <w:szCs w:val="28"/>
          <w:lang w:val="ru-RU"/>
        </w:rPr>
        <w:t>Бредихина Екатерина Евгеньевна, Первушина Алина Алексеевна</w:t>
      </w:r>
    </w:p>
    <w:p w14:paraId="450DEA3A" w14:textId="77777777" w:rsidR="007C70BB" w:rsidRPr="00124001" w:rsidRDefault="007C70BB" w:rsidP="007C70BB">
      <w:pPr>
        <w:spacing w:line="240" w:lineRule="auto"/>
        <w:jc w:val="center"/>
        <w:rPr>
          <w:rFonts w:ascii="Times New Roman" w:hAnsi="Times New Roman" w:cs="Times New Roman"/>
          <w:sz w:val="28"/>
          <w:szCs w:val="28"/>
        </w:rPr>
      </w:pPr>
    </w:p>
    <w:tbl>
      <w:tblPr>
        <w:tblpPr w:leftFromText="180" w:rightFromText="180" w:vertAnchor="text" w:horzAnchor="margin" w:tblpXSpec="right" w:tblpY="566"/>
        <w:tblW w:w="4768" w:type="dxa"/>
        <w:tblLayout w:type="fixed"/>
        <w:tblLook w:val="04A0" w:firstRow="1" w:lastRow="0" w:firstColumn="1" w:lastColumn="0" w:noHBand="0" w:noVBand="1"/>
      </w:tblPr>
      <w:tblGrid>
        <w:gridCol w:w="4768"/>
      </w:tblGrid>
      <w:tr w:rsidR="007C70BB" w:rsidRPr="00124001" w14:paraId="7A1A92F3" w14:textId="77777777" w:rsidTr="00E953E9">
        <w:trPr>
          <w:trHeight w:val="638"/>
        </w:trPr>
        <w:tc>
          <w:tcPr>
            <w:tcW w:w="4768" w:type="dxa"/>
            <w:hideMark/>
          </w:tcPr>
          <w:p w14:paraId="41DF9587" w14:textId="77777777" w:rsidR="007C70BB" w:rsidRPr="00124001" w:rsidRDefault="007C70BB" w:rsidP="00E953E9">
            <w:pPr>
              <w:pStyle w:val="8"/>
              <w:spacing w:before="0" w:line="240" w:lineRule="auto"/>
              <w:jc w:val="center"/>
              <w:rPr>
                <w:rFonts w:ascii="Times New Roman" w:hAnsi="Times New Roman" w:cs="Times New Roman"/>
                <w:color w:val="auto"/>
                <w:sz w:val="28"/>
                <w:szCs w:val="28"/>
              </w:rPr>
            </w:pPr>
            <w:r w:rsidRPr="00124001">
              <w:rPr>
                <w:rFonts w:ascii="Times New Roman" w:hAnsi="Times New Roman" w:cs="Times New Roman"/>
                <w:color w:val="auto"/>
                <w:sz w:val="28"/>
                <w:szCs w:val="28"/>
              </w:rPr>
              <w:t xml:space="preserve">Научный руководитель </w:t>
            </w:r>
          </w:p>
          <w:p w14:paraId="39782972" w14:textId="77777777" w:rsidR="007C70BB" w:rsidRPr="00124001" w:rsidRDefault="007C70BB" w:rsidP="00E953E9">
            <w:pPr>
              <w:spacing w:line="240" w:lineRule="auto"/>
              <w:jc w:val="center"/>
              <w:rPr>
                <w:rFonts w:ascii="Times New Roman" w:hAnsi="Times New Roman" w:cs="Times New Roman"/>
                <w:sz w:val="28"/>
                <w:szCs w:val="28"/>
              </w:rPr>
            </w:pPr>
            <w:r w:rsidRPr="007C70BB">
              <w:rPr>
                <w:rFonts w:ascii="Times New Roman" w:hAnsi="Times New Roman" w:cs="Times New Roman"/>
                <w:sz w:val="28"/>
                <w:szCs w:val="28"/>
                <w:lang w:val="ru-RU"/>
              </w:rPr>
              <w:t>Кульгачев И.П.</w:t>
            </w:r>
            <w:r w:rsidRPr="007C70BB">
              <w:rPr>
                <w:rFonts w:ascii="Times New Roman" w:hAnsi="Times New Roman" w:cs="Times New Roman"/>
                <w:sz w:val="28"/>
                <w:szCs w:val="28"/>
              </w:rPr>
              <w:t xml:space="preserve"> к.</w:t>
            </w:r>
            <w:r w:rsidR="00A561AA">
              <w:rPr>
                <w:rFonts w:ascii="Times New Roman" w:hAnsi="Times New Roman" w:cs="Times New Roman"/>
                <w:sz w:val="28"/>
                <w:szCs w:val="28"/>
                <w:lang w:val="ru-RU"/>
              </w:rPr>
              <w:t>ф.</w:t>
            </w:r>
            <w:r w:rsidRPr="007C70BB">
              <w:rPr>
                <w:rFonts w:ascii="Times New Roman" w:hAnsi="Times New Roman" w:cs="Times New Roman"/>
                <w:sz w:val="28"/>
                <w:szCs w:val="28"/>
              </w:rPr>
              <w:t>н., доцент</w:t>
            </w:r>
          </w:p>
          <w:p w14:paraId="51DAC63E" w14:textId="77777777" w:rsidR="007C70BB" w:rsidRPr="00124001" w:rsidRDefault="007C70BB" w:rsidP="00E953E9">
            <w:pPr>
              <w:spacing w:line="240" w:lineRule="auto"/>
              <w:jc w:val="center"/>
              <w:rPr>
                <w:rFonts w:ascii="Times New Roman" w:hAnsi="Times New Roman" w:cs="Times New Roman"/>
                <w:sz w:val="28"/>
                <w:szCs w:val="28"/>
              </w:rPr>
            </w:pPr>
          </w:p>
          <w:p w14:paraId="50F40B78" w14:textId="77777777" w:rsidR="007C70BB" w:rsidRPr="00124001" w:rsidRDefault="007C70BB" w:rsidP="00E953E9">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_____________________</w:t>
            </w:r>
          </w:p>
          <w:p w14:paraId="3D68D75B" w14:textId="77777777" w:rsidR="007C70BB" w:rsidRPr="00124001" w:rsidRDefault="007C70BB" w:rsidP="00E953E9">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(подпись)</w:t>
            </w:r>
          </w:p>
        </w:tc>
      </w:tr>
      <w:tr w:rsidR="007C70BB" w:rsidRPr="00124001" w14:paraId="697E3D1B" w14:textId="77777777" w:rsidTr="00E953E9">
        <w:trPr>
          <w:trHeight w:val="580"/>
        </w:trPr>
        <w:tc>
          <w:tcPr>
            <w:tcW w:w="4768" w:type="dxa"/>
          </w:tcPr>
          <w:p w14:paraId="68846CC3" w14:textId="77777777" w:rsidR="007C70BB" w:rsidRPr="00124001" w:rsidRDefault="007C70BB" w:rsidP="00E953E9">
            <w:pPr>
              <w:pStyle w:val="8"/>
              <w:spacing w:before="0" w:line="240" w:lineRule="auto"/>
              <w:jc w:val="center"/>
              <w:rPr>
                <w:rFonts w:ascii="Times New Roman" w:hAnsi="Times New Roman" w:cs="Times New Roman"/>
                <w:color w:val="auto"/>
                <w:sz w:val="28"/>
                <w:szCs w:val="28"/>
              </w:rPr>
            </w:pPr>
            <w:r w:rsidRPr="00124001">
              <w:rPr>
                <w:rFonts w:ascii="Times New Roman" w:hAnsi="Times New Roman" w:cs="Times New Roman"/>
                <w:color w:val="auto"/>
                <w:sz w:val="28"/>
                <w:szCs w:val="28"/>
              </w:rPr>
              <w:t>Автор_____________________</w:t>
            </w:r>
          </w:p>
          <w:p w14:paraId="5AC708E2" w14:textId="77777777" w:rsidR="00E539D0" w:rsidRDefault="007C70BB" w:rsidP="00E539D0">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(подпись)</w:t>
            </w:r>
          </w:p>
          <w:p w14:paraId="204335B6" w14:textId="11AB81D7" w:rsidR="007C70BB" w:rsidRPr="00124001" w:rsidRDefault="00E539D0" w:rsidP="00E539D0">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Автор</w:t>
            </w:r>
            <w:r>
              <w:rPr>
                <w:rFonts w:ascii="Times New Roman" w:hAnsi="Times New Roman" w:cs="Times New Roman"/>
                <w:sz w:val="28"/>
                <w:szCs w:val="28"/>
              </w:rPr>
              <w:t>_</w:t>
            </w:r>
            <w:r>
              <w:rPr>
                <w:rFonts w:ascii="Times New Roman" w:hAnsi="Times New Roman" w:cs="Times New Roman"/>
                <w:sz w:val="28"/>
                <w:szCs w:val="28"/>
                <w:lang w:val="ru-RU"/>
              </w:rPr>
              <w:t>_</w:t>
            </w:r>
            <w:r>
              <w:rPr>
                <w:rFonts w:ascii="Times New Roman" w:hAnsi="Times New Roman" w:cs="Times New Roman"/>
                <w:sz w:val="28"/>
                <w:szCs w:val="28"/>
              </w:rPr>
              <w:t>___________________</w:t>
            </w:r>
          </w:p>
          <w:p w14:paraId="4D70551E" w14:textId="77777777" w:rsidR="007C70BB" w:rsidRPr="00124001" w:rsidRDefault="007C70BB" w:rsidP="007C70BB">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(подпись)</w:t>
            </w:r>
          </w:p>
        </w:tc>
      </w:tr>
    </w:tbl>
    <w:p w14:paraId="2AFB3384" w14:textId="77777777" w:rsidR="007C70BB" w:rsidRPr="00124001" w:rsidRDefault="007C70BB" w:rsidP="007C70BB">
      <w:pPr>
        <w:spacing w:line="240" w:lineRule="auto"/>
        <w:jc w:val="right"/>
        <w:rPr>
          <w:rFonts w:ascii="Times New Roman" w:hAnsi="Times New Roman" w:cs="Times New Roman"/>
          <w:sz w:val="28"/>
          <w:szCs w:val="28"/>
        </w:rPr>
      </w:pPr>
      <w:r w:rsidRPr="007C70BB">
        <w:rPr>
          <w:rFonts w:ascii="Times New Roman" w:hAnsi="Times New Roman" w:cs="Times New Roman"/>
          <w:sz w:val="28"/>
          <w:szCs w:val="28"/>
        </w:rPr>
        <w:t xml:space="preserve">Группа </w:t>
      </w:r>
      <w:r>
        <w:rPr>
          <w:rFonts w:ascii="Times New Roman" w:hAnsi="Times New Roman" w:cs="Times New Roman"/>
          <w:sz w:val="28"/>
          <w:szCs w:val="28"/>
          <w:lang w:val="ru-RU"/>
        </w:rPr>
        <w:t>15.08Д-11бТ/21</w:t>
      </w:r>
    </w:p>
    <w:p w14:paraId="01F4085A" w14:textId="77777777" w:rsidR="007C70BB" w:rsidRPr="00124001" w:rsidRDefault="007C70BB" w:rsidP="007C70BB">
      <w:pPr>
        <w:spacing w:line="240" w:lineRule="auto"/>
        <w:jc w:val="center"/>
        <w:rPr>
          <w:rFonts w:ascii="Times New Roman" w:hAnsi="Times New Roman" w:cs="Times New Roman"/>
          <w:sz w:val="28"/>
          <w:szCs w:val="28"/>
        </w:rPr>
      </w:pPr>
    </w:p>
    <w:p w14:paraId="09F11D6B" w14:textId="77777777" w:rsidR="007C70BB" w:rsidRPr="00124001" w:rsidRDefault="007C70BB" w:rsidP="007C70BB">
      <w:pPr>
        <w:spacing w:line="240" w:lineRule="auto"/>
        <w:jc w:val="center"/>
        <w:rPr>
          <w:rFonts w:ascii="Times New Roman" w:hAnsi="Times New Roman" w:cs="Times New Roman"/>
          <w:sz w:val="28"/>
          <w:szCs w:val="28"/>
        </w:rPr>
      </w:pPr>
    </w:p>
    <w:p w14:paraId="0202589C" w14:textId="77777777" w:rsidR="007C70BB" w:rsidRPr="00124001" w:rsidRDefault="007C70BB" w:rsidP="007C70BB">
      <w:pPr>
        <w:spacing w:line="240" w:lineRule="auto"/>
        <w:rPr>
          <w:rFonts w:ascii="Times New Roman" w:hAnsi="Times New Roman" w:cs="Times New Roman"/>
          <w:sz w:val="28"/>
          <w:szCs w:val="28"/>
        </w:rPr>
      </w:pPr>
    </w:p>
    <w:p w14:paraId="2F0E0EC3" w14:textId="77777777" w:rsidR="007C70BB" w:rsidRPr="00124001" w:rsidRDefault="007C70BB" w:rsidP="007C70BB">
      <w:pPr>
        <w:spacing w:line="240" w:lineRule="auto"/>
        <w:rPr>
          <w:rFonts w:ascii="Times New Roman" w:hAnsi="Times New Roman" w:cs="Times New Roman"/>
          <w:sz w:val="28"/>
          <w:szCs w:val="28"/>
        </w:rPr>
      </w:pPr>
    </w:p>
    <w:p w14:paraId="49591EF8" w14:textId="77777777" w:rsidR="007C70BB" w:rsidRPr="00124001" w:rsidRDefault="007C70BB" w:rsidP="007C70BB">
      <w:pPr>
        <w:spacing w:line="240" w:lineRule="auto"/>
        <w:rPr>
          <w:rFonts w:ascii="Times New Roman" w:hAnsi="Times New Roman" w:cs="Times New Roman"/>
          <w:sz w:val="28"/>
          <w:szCs w:val="28"/>
        </w:rPr>
      </w:pPr>
    </w:p>
    <w:p w14:paraId="7B05E8A8" w14:textId="77777777" w:rsidR="007C70BB" w:rsidRPr="00124001" w:rsidRDefault="007C70BB" w:rsidP="007C70BB">
      <w:pPr>
        <w:spacing w:line="240" w:lineRule="auto"/>
        <w:rPr>
          <w:rFonts w:ascii="Times New Roman" w:hAnsi="Times New Roman" w:cs="Times New Roman"/>
          <w:sz w:val="28"/>
          <w:szCs w:val="28"/>
        </w:rPr>
      </w:pPr>
    </w:p>
    <w:p w14:paraId="2CBB69B2" w14:textId="77777777" w:rsidR="007C70BB" w:rsidRPr="00124001" w:rsidRDefault="007C70BB" w:rsidP="007C70BB">
      <w:pPr>
        <w:spacing w:line="240" w:lineRule="auto"/>
        <w:rPr>
          <w:rFonts w:ascii="Times New Roman" w:hAnsi="Times New Roman" w:cs="Times New Roman"/>
          <w:sz w:val="28"/>
          <w:szCs w:val="28"/>
        </w:rPr>
      </w:pPr>
    </w:p>
    <w:p w14:paraId="2CD2A476" w14:textId="77777777" w:rsidR="007C70BB" w:rsidRPr="00124001" w:rsidRDefault="007C70BB" w:rsidP="007C70BB">
      <w:pPr>
        <w:spacing w:line="240" w:lineRule="auto"/>
        <w:rPr>
          <w:rFonts w:ascii="Times New Roman" w:hAnsi="Times New Roman" w:cs="Times New Roman"/>
          <w:sz w:val="28"/>
          <w:szCs w:val="28"/>
        </w:rPr>
      </w:pPr>
    </w:p>
    <w:p w14:paraId="27FC11B2" w14:textId="77777777" w:rsidR="007C70BB" w:rsidRPr="00124001" w:rsidRDefault="007C70BB" w:rsidP="007C70BB">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 xml:space="preserve">                                    </w:t>
      </w:r>
    </w:p>
    <w:p w14:paraId="0C3F9071" w14:textId="77777777" w:rsidR="007C70BB" w:rsidRDefault="007C70BB" w:rsidP="007C70BB">
      <w:pPr>
        <w:spacing w:line="240" w:lineRule="auto"/>
        <w:jc w:val="center"/>
        <w:rPr>
          <w:rFonts w:ascii="Times New Roman" w:hAnsi="Times New Roman" w:cs="Times New Roman"/>
          <w:sz w:val="28"/>
          <w:szCs w:val="28"/>
        </w:rPr>
      </w:pPr>
    </w:p>
    <w:p w14:paraId="7D94EA0E" w14:textId="77777777" w:rsidR="007C70BB" w:rsidRPr="00124001" w:rsidRDefault="007C70BB" w:rsidP="007C70BB">
      <w:pPr>
        <w:spacing w:line="240" w:lineRule="auto"/>
        <w:jc w:val="center"/>
        <w:rPr>
          <w:rFonts w:ascii="Times New Roman" w:hAnsi="Times New Roman" w:cs="Times New Roman"/>
          <w:sz w:val="28"/>
          <w:szCs w:val="28"/>
        </w:rPr>
      </w:pPr>
    </w:p>
    <w:p w14:paraId="54E42554" w14:textId="77777777" w:rsidR="00D23A29" w:rsidRDefault="00D23A29" w:rsidP="007C70BB">
      <w:pPr>
        <w:spacing w:line="240" w:lineRule="auto"/>
        <w:jc w:val="center"/>
        <w:rPr>
          <w:rFonts w:ascii="Times New Roman" w:hAnsi="Times New Roman" w:cs="Times New Roman"/>
          <w:sz w:val="28"/>
          <w:szCs w:val="28"/>
        </w:rPr>
      </w:pPr>
    </w:p>
    <w:p w14:paraId="4F78E64D" w14:textId="77777777" w:rsidR="00D23A29" w:rsidRDefault="00D23A29" w:rsidP="007C70BB">
      <w:pPr>
        <w:spacing w:line="240" w:lineRule="auto"/>
        <w:jc w:val="center"/>
        <w:rPr>
          <w:rFonts w:ascii="Times New Roman" w:hAnsi="Times New Roman" w:cs="Times New Roman"/>
          <w:sz w:val="28"/>
          <w:szCs w:val="28"/>
        </w:rPr>
      </w:pPr>
    </w:p>
    <w:p w14:paraId="1E80495B" w14:textId="78CE6C16" w:rsidR="009F4161" w:rsidRDefault="007C70BB" w:rsidP="007C70BB">
      <w:pPr>
        <w:spacing w:line="240" w:lineRule="auto"/>
        <w:jc w:val="center"/>
        <w:rPr>
          <w:rFonts w:ascii="Times New Roman" w:hAnsi="Times New Roman" w:cs="Times New Roman"/>
          <w:sz w:val="28"/>
          <w:szCs w:val="28"/>
        </w:rPr>
      </w:pPr>
      <w:r w:rsidRPr="00124001">
        <w:rPr>
          <w:rFonts w:ascii="Times New Roman" w:hAnsi="Times New Roman" w:cs="Times New Roman"/>
          <w:sz w:val="28"/>
          <w:szCs w:val="28"/>
        </w:rPr>
        <w:t xml:space="preserve">Москва – </w:t>
      </w:r>
      <w:r>
        <w:rPr>
          <w:rFonts w:ascii="Times New Roman" w:hAnsi="Times New Roman" w:cs="Times New Roman"/>
          <w:sz w:val="28"/>
          <w:szCs w:val="28"/>
        </w:rPr>
        <w:t>2025</w:t>
      </w:r>
    </w:p>
    <w:p w14:paraId="322A56D0" w14:textId="77777777" w:rsidR="009F4161" w:rsidRDefault="009F4161" w:rsidP="00D23A29">
      <w:pPr>
        <w:suppressAutoHyphens/>
        <w:spacing w:line="240" w:lineRule="auto"/>
        <w:jc w:val="center"/>
        <w:rPr>
          <w:rFonts w:ascii="Times New Roman" w:eastAsia="Droid Sans Fallback" w:hAnsi="Times New Roman" w:cs="Times New Roman"/>
          <w:b/>
          <w:bCs/>
          <w:kern w:val="1"/>
          <w:sz w:val="24"/>
          <w:szCs w:val="24"/>
          <w:lang w:val="ru-RU" w:eastAsia="zh-CN" w:bidi="hi-IN"/>
        </w:rPr>
      </w:pPr>
    </w:p>
    <w:p w14:paraId="3B0A4D37" w14:textId="3AED06CA" w:rsidR="00D23A29" w:rsidRPr="00D23A29" w:rsidRDefault="00D23A29" w:rsidP="00D23A29">
      <w:pPr>
        <w:suppressAutoHyphens/>
        <w:spacing w:line="240" w:lineRule="auto"/>
        <w:jc w:val="center"/>
        <w:rPr>
          <w:rFonts w:ascii="Liberation Serif" w:eastAsia="Droid Sans Fallback" w:hAnsi="Liberation Serif" w:cs="FreeSans"/>
          <w:kern w:val="1"/>
          <w:sz w:val="24"/>
          <w:szCs w:val="24"/>
          <w:lang w:val="ru-RU" w:eastAsia="zh-CN" w:bidi="hi-IN"/>
        </w:rPr>
      </w:pPr>
      <w:r w:rsidRPr="00D23A29">
        <w:rPr>
          <w:rFonts w:ascii="Times New Roman" w:eastAsia="Droid Sans Fallback" w:hAnsi="Times New Roman" w:cs="Times New Roman"/>
          <w:b/>
          <w:bCs/>
          <w:kern w:val="1"/>
          <w:sz w:val="24"/>
          <w:szCs w:val="24"/>
          <w:lang w:val="ru-RU" w:eastAsia="zh-CN" w:bidi="hi-IN"/>
        </w:rPr>
        <w:lastRenderedPageBreak/>
        <w:t>Министерство науки и высшего образования Российской Федерации</w:t>
      </w:r>
    </w:p>
    <w:p w14:paraId="154113F8" w14:textId="77777777" w:rsidR="00D23A29" w:rsidRPr="00D23A29" w:rsidRDefault="00D23A29" w:rsidP="00D23A29">
      <w:pPr>
        <w:spacing w:line="240" w:lineRule="auto"/>
        <w:jc w:val="center"/>
        <w:rPr>
          <w:rFonts w:ascii="Times New Roman" w:eastAsia="Times New Roman" w:hAnsi="Times New Roman" w:cs="Times New Roman"/>
          <w:sz w:val="24"/>
          <w:szCs w:val="24"/>
          <w:lang w:val="ru-RU"/>
        </w:rPr>
      </w:pPr>
      <w:r w:rsidRPr="00D23A29">
        <w:rPr>
          <w:rFonts w:ascii="Times New Roman" w:eastAsia="Times New Roman" w:hAnsi="Times New Roman" w:cs="Times New Roman"/>
          <w:b/>
          <w:sz w:val="24"/>
          <w:szCs w:val="24"/>
          <w:lang w:val="ru-RU"/>
        </w:rPr>
        <w:t>федеральное государственное бюджетное образовательное учреждение</w:t>
      </w:r>
      <w:r w:rsidRPr="00D23A29">
        <w:rPr>
          <w:rFonts w:ascii="Times New Roman" w:eastAsia="Times New Roman" w:hAnsi="Times New Roman" w:cs="Times New Roman"/>
          <w:b/>
          <w:sz w:val="24"/>
          <w:szCs w:val="24"/>
          <w:lang w:val="ru-RU"/>
        </w:rPr>
        <w:br/>
        <w:t xml:space="preserve"> высшего образования</w:t>
      </w:r>
    </w:p>
    <w:p w14:paraId="7CA7D487" w14:textId="77777777" w:rsidR="00D23A29" w:rsidRPr="00D23A29" w:rsidRDefault="00D23A29" w:rsidP="00D23A29">
      <w:pPr>
        <w:spacing w:line="240" w:lineRule="auto"/>
        <w:jc w:val="center"/>
        <w:rPr>
          <w:rFonts w:ascii="Times New Roman" w:eastAsia="Times New Roman" w:hAnsi="Times New Roman" w:cs="Times New Roman"/>
          <w:sz w:val="24"/>
          <w:szCs w:val="24"/>
          <w:lang w:val="ru-RU"/>
        </w:rPr>
      </w:pPr>
      <w:r w:rsidRPr="00D23A29">
        <w:rPr>
          <w:rFonts w:ascii="Times New Roman" w:eastAsia="Times New Roman" w:hAnsi="Times New Roman" w:cs="Times New Roman"/>
          <w:b/>
          <w:sz w:val="24"/>
          <w:szCs w:val="24"/>
          <w:lang w:val="ru-RU"/>
        </w:rPr>
        <w:t>«Российский экономический университет имени Г.В. Плеханова»</w:t>
      </w:r>
    </w:p>
    <w:p w14:paraId="4D912B2A" w14:textId="77777777" w:rsidR="00D23A29" w:rsidRPr="00D23A29" w:rsidRDefault="00D23A29" w:rsidP="00D23A29">
      <w:pPr>
        <w:spacing w:line="240" w:lineRule="auto"/>
        <w:jc w:val="center"/>
        <w:rPr>
          <w:rFonts w:ascii="Times New Roman" w:eastAsia="Times New Roman" w:hAnsi="Times New Roman" w:cs="Times New Roman"/>
          <w:b/>
          <w:bCs/>
          <w:sz w:val="24"/>
          <w:szCs w:val="24"/>
          <w:lang w:val="ru-RU"/>
        </w:rPr>
      </w:pPr>
    </w:p>
    <w:p w14:paraId="5531C84B" w14:textId="77777777" w:rsidR="00D23A29" w:rsidRPr="00D23A29" w:rsidRDefault="00D23A29" w:rsidP="00D23A29">
      <w:pPr>
        <w:spacing w:line="240" w:lineRule="auto"/>
        <w:jc w:val="center"/>
        <w:rPr>
          <w:rFonts w:ascii="Times New Roman" w:eastAsia="Times New Roman" w:hAnsi="Times New Roman" w:cs="Times New Roman"/>
          <w:sz w:val="24"/>
          <w:szCs w:val="24"/>
          <w:lang w:val="ru-RU"/>
        </w:rPr>
      </w:pPr>
      <w:r w:rsidRPr="00D23A29">
        <w:rPr>
          <w:rFonts w:ascii="Times New Roman" w:eastAsia="Times New Roman" w:hAnsi="Times New Roman" w:cs="Times New Roman"/>
          <w:b/>
          <w:bCs/>
          <w:sz w:val="24"/>
          <w:szCs w:val="24"/>
          <w:lang w:val="ru-RU"/>
        </w:rPr>
        <w:t>АННОТАЦИЯ</w:t>
      </w:r>
    </w:p>
    <w:p w14:paraId="71DDBD82" w14:textId="77777777" w:rsidR="00D23A29" w:rsidRPr="00140ED6" w:rsidRDefault="00D23A29" w:rsidP="00D23A29">
      <w:pPr>
        <w:spacing w:line="240" w:lineRule="auto"/>
        <w:jc w:val="center"/>
        <w:rPr>
          <w:rFonts w:ascii="Times New Roman" w:eastAsia="Times New Roman" w:hAnsi="Times New Roman" w:cs="Times New Roman"/>
          <w:sz w:val="24"/>
          <w:szCs w:val="24"/>
          <w:lang w:val="ru-RU"/>
        </w:rPr>
      </w:pPr>
      <w:r w:rsidRPr="00D23A29">
        <w:rPr>
          <w:rFonts w:ascii="Times New Roman" w:eastAsia="Times New Roman" w:hAnsi="Times New Roman" w:cs="Times New Roman"/>
          <w:b/>
          <w:bCs/>
          <w:sz w:val="24"/>
          <w:szCs w:val="24"/>
          <w:lang w:val="ru-RU"/>
        </w:rPr>
        <w:t xml:space="preserve">выпускной квалификационной работы </w:t>
      </w:r>
      <w:r w:rsidR="00140ED6" w:rsidRPr="00140ED6">
        <w:rPr>
          <w:rFonts w:ascii="Times New Roman" w:eastAsia="Times New Roman" w:hAnsi="Times New Roman" w:cs="Times New Roman"/>
          <w:b/>
          <w:bCs/>
          <w:sz w:val="24"/>
          <w:szCs w:val="24"/>
          <w:lang w:val="ru-RU"/>
        </w:rPr>
        <w:t>в</w:t>
      </w:r>
      <w:r w:rsidR="00140ED6">
        <w:rPr>
          <w:rFonts w:ascii="Times New Roman" w:eastAsia="Times New Roman" w:hAnsi="Times New Roman" w:cs="Times New Roman"/>
          <w:b/>
          <w:bCs/>
          <w:sz w:val="24"/>
          <w:szCs w:val="24"/>
          <w:lang w:val="ru-RU"/>
        </w:rPr>
        <w:t xml:space="preserve"> формате стартапа</w:t>
      </w:r>
    </w:p>
    <w:p w14:paraId="62BC2361" w14:textId="77777777" w:rsidR="00D23A29" w:rsidRPr="00D23A29" w:rsidRDefault="00D23A29" w:rsidP="00D23A29">
      <w:pPr>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Бредихиной Екатерины Евгеньевны и Первушиной Алины Алексеевны</w:t>
      </w:r>
    </w:p>
    <w:p w14:paraId="66A62384" w14:textId="77777777" w:rsidR="00D23A29" w:rsidRDefault="00D23A29" w:rsidP="00D23A29">
      <w:pPr>
        <w:tabs>
          <w:tab w:val="left" w:leader="underscore" w:pos="4901"/>
        </w:tabs>
        <w:spacing w:line="240" w:lineRule="auto"/>
        <w:jc w:val="center"/>
        <w:rPr>
          <w:rFonts w:ascii="Times New Roman" w:eastAsia="Times New Roman" w:hAnsi="Times New Roman" w:cs="Times New Roman"/>
          <w:sz w:val="24"/>
          <w:szCs w:val="24"/>
          <w:lang w:val="ru-RU"/>
        </w:rPr>
      </w:pPr>
      <w:r w:rsidRPr="00D23A29">
        <w:rPr>
          <w:rFonts w:ascii="Times New Roman" w:eastAsia="Times New Roman" w:hAnsi="Times New Roman" w:cs="Times New Roman"/>
          <w:sz w:val="24"/>
          <w:szCs w:val="24"/>
          <w:lang w:val="ru-RU"/>
        </w:rPr>
        <w:t xml:space="preserve">на тему: </w:t>
      </w:r>
      <w:r w:rsidRPr="00D23A29">
        <w:rPr>
          <w:rFonts w:ascii="Times New Roman" w:eastAsia="Times New Roman" w:hAnsi="Times New Roman" w:cs="Times New Roman"/>
          <w:b/>
          <w:sz w:val="24"/>
          <w:szCs w:val="24"/>
          <w:lang w:val="ru-RU"/>
        </w:rPr>
        <w:t>«</w:t>
      </w:r>
      <w:r w:rsidR="00D03F47" w:rsidRPr="00D03F47">
        <w:rPr>
          <w:rFonts w:ascii="Times New Roman" w:eastAsia="Times New Roman" w:hAnsi="Times New Roman" w:cs="Times New Roman"/>
          <w:sz w:val="24"/>
          <w:szCs w:val="24"/>
          <w:lang w:val="ru-RU"/>
        </w:rPr>
        <w:t xml:space="preserve">Разработка B2B платформы </w:t>
      </w:r>
      <w:r w:rsidR="00EB0AAD">
        <w:rPr>
          <w:rFonts w:ascii="Times New Roman" w:eastAsia="Times New Roman" w:hAnsi="Times New Roman" w:cs="Times New Roman"/>
          <w:sz w:val="24"/>
          <w:szCs w:val="24"/>
          <w:lang w:val="ru-RU"/>
        </w:rPr>
        <w:t xml:space="preserve">«TourMeal» </w:t>
      </w:r>
      <w:r w:rsidR="00D03F47" w:rsidRPr="00D03F47">
        <w:rPr>
          <w:rFonts w:ascii="Times New Roman" w:eastAsia="Times New Roman" w:hAnsi="Times New Roman" w:cs="Times New Roman"/>
          <w:sz w:val="24"/>
          <w:szCs w:val="24"/>
          <w:lang w:val="ru-RU"/>
        </w:rPr>
        <w:t>для взаимодействия туроператоров и предприятий питания</w:t>
      </w:r>
      <w:r w:rsidRPr="00D23A29">
        <w:rPr>
          <w:rFonts w:ascii="Times New Roman" w:eastAsia="Times New Roman" w:hAnsi="Times New Roman" w:cs="Times New Roman"/>
          <w:sz w:val="24"/>
          <w:szCs w:val="24"/>
          <w:lang w:val="ru-RU"/>
        </w:rPr>
        <w:t>»</w:t>
      </w:r>
    </w:p>
    <w:p w14:paraId="0EAD72A5" w14:textId="77777777" w:rsidR="00D23A29" w:rsidRPr="00D23A29" w:rsidRDefault="00D23A29" w:rsidP="00D23A29">
      <w:pPr>
        <w:tabs>
          <w:tab w:val="left" w:leader="underscore" w:pos="4901"/>
        </w:tabs>
        <w:spacing w:line="240" w:lineRule="auto"/>
        <w:jc w:val="both"/>
        <w:rPr>
          <w:rFonts w:ascii="Times New Roman" w:eastAsia="Times New Roman" w:hAnsi="Times New Roman" w:cs="Times New Roman"/>
          <w:sz w:val="24"/>
          <w:szCs w:val="24"/>
          <w:lang w:val="ru-RU"/>
        </w:rPr>
      </w:pPr>
    </w:p>
    <w:p w14:paraId="2F13E8CD" w14:textId="77777777" w:rsidR="00F8065D" w:rsidRPr="00F8065D" w:rsidRDefault="00F8065D"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F8065D">
        <w:rPr>
          <w:rFonts w:ascii="Times New Roman" w:eastAsia="Times New Roman" w:hAnsi="Times New Roman" w:cs="Times New Roman"/>
          <w:sz w:val="24"/>
          <w:szCs w:val="24"/>
          <w:lang w:val="ru-RU"/>
        </w:rPr>
        <w:t xml:space="preserve">Выпускная квалификационная работа посвящена исследованию ключевых аспектов и тенденций развития цифровых B2B-сервисов в </w:t>
      </w:r>
      <w:r w:rsidR="00480247">
        <w:rPr>
          <w:rFonts w:ascii="Times New Roman" w:eastAsia="Times New Roman" w:hAnsi="Times New Roman" w:cs="Times New Roman"/>
          <w:sz w:val="24"/>
          <w:szCs w:val="24"/>
          <w:lang w:val="ru-RU"/>
        </w:rPr>
        <w:t>индустрии туризма</w:t>
      </w:r>
      <w:r w:rsidRPr="00F8065D">
        <w:rPr>
          <w:rFonts w:ascii="Times New Roman" w:eastAsia="Times New Roman" w:hAnsi="Times New Roman" w:cs="Times New Roman"/>
          <w:sz w:val="24"/>
          <w:szCs w:val="24"/>
          <w:lang w:val="ru-RU"/>
        </w:rPr>
        <w:t xml:space="preserve">. В процессе исследования были рассмотрены теоретические основы создания и внедрения стартап-проектов, проанализирована текущая ситуация на рынке туризма и общественного питания, а также выявлены основные проблемы и перспективы внедрения специализированных цифровых решений для организации питания </w:t>
      </w:r>
      <w:r w:rsidR="00480247">
        <w:rPr>
          <w:rFonts w:ascii="Times New Roman" w:eastAsia="Times New Roman" w:hAnsi="Times New Roman" w:cs="Times New Roman"/>
          <w:sz w:val="24"/>
          <w:szCs w:val="24"/>
          <w:lang w:val="ru-RU"/>
        </w:rPr>
        <w:t>туристских</w:t>
      </w:r>
      <w:r w:rsidRPr="00F8065D">
        <w:rPr>
          <w:rFonts w:ascii="Times New Roman" w:eastAsia="Times New Roman" w:hAnsi="Times New Roman" w:cs="Times New Roman"/>
          <w:sz w:val="24"/>
          <w:szCs w:val="24"/>
          <w:lang w:val="ru-RU"/>
        </w:rPr>
        <w:t xml:space="preserve"> групп. Цель работы заключается в разработке практических рекомендаций и предложений, направленных на создание и реализацию B2B-сервиса «TourMeal», обеспечивающего эффективное взаимодействие туроператоров с предприятиями питания.</w:t>
      </w:r>
    </w:p>
    <w:p w14:paraId="29D6D78A" w14:textId="77777777" w:rsidR="00AC77EF" w:rsidRDefault="00F8065D"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F8065D">
        <w:rPr>
          <w:rFonts w:ascii="Times New Roman" w:eastAsia="Times New Roman" w:hAnsi="Times New Roman" w:cs="Times New Roman"/>
          <w:sz w:val="24"/>
          <w:szCs w:val="24"/>
          <w:lang w:val="ru-RU"/>
        </w:rPr>
        <w:t xml:space="preserve">В первой главе работы дана общая характеристика исследуемой проблемы, рассмотрены существующие подходы к цифровизации B2B-услуг в туризме, проанализирована рыночная среда, обоснована актуальность выбранной темы. </w:t>
      </w:r>
    </w:p>
    <w:p w14:paraId="3217A585" w14:textId="77777777" w:rsidR="00F8065D" w:rsidRPr="00F8065D" w:rsidRDefault="00F8065D"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F8065D">
        <w:rPr>
          <w:rFonts w:ascii="Times New Roman" w:eastAsia="Times New Roman" w:hAnsi="Times New Roman" w:cs="Times New Roman"/>
          <w:sz w:val="24"/>
          <w:szCs w:val="24"/>
          <w:lang w:val="ru-RU"/>
        </w:rPr>
        <w:t xml:space="preserve">Во второй главе представлены концепция сервиса, описание бизнес-модели, маркетинговый, производственный и организационный планы, а также календарный план и методы продвижения проекта. В третьей главе разработаны практические рекомендации по запуску проекта, рассчитаны финансово-экономические показатели, определены риски и </w:t>
      </w:r>
      <w:r>
        <w:rPr>
          <w:rFonts w:ascii="Times New Roman" w:eastAsia="Times New Roman" w:hAnsi="Times New Roman" w:cs="Times New Roman"/>
          <w:sz w:val="24"/>
          <w:szCs w:val="24"/>
          <w:lang w:val="ru-RU"/>
        </w:rPr>
        <w:t>предложены меры по их снижению.</w:t>
      </w:r>
    </w:p>
    <w:p w14:paraId="5035B7BB" w14:textId="77777777" w:rsidR="00F8065D" w:rsidRDefault="00F8065D"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F8065D">
        <w:rPr>
          <w:rFonts w:ascii="Times New Roman" w:eastAsia="Times New Roman" w:hAnsi="Times New Roman" w:cs="Times New Roman"/>
          <w:sz w:val="24"/>
          <w:szCs w:val="24"/>
          <w:lang w:val="ru-RU"/>
        </w:rPr>
        <w:t xml:space="preserve">В заключении подведены итоги исследования, обоснована практическая значимость предложенного сервиса для развития туристской инфраструктуры, а также приведены выводы и направления дальнейшего изучения темы. </w:t>
      </w:r>
    </w:p>
    <w:p w14:paraId="37D667A9" w14:textId="150CCA68" w:rsidR="00AC77EF" w:rsidRPr="00AC77EF" w:rsidRDefault="00AC77EF"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AC77EF">
        <w:rPr>
          <w:rFonts w:ascii="Times New Roman" w:eastAsia="Times New Roman" w:hAnsi="Times New Roman" w:cs="Times New Roman"/>
          <w:sz w:val="24"/>
          <w:szCs w:val="24"/>
          <w:lang w:val="ru-RU"/>
        </w:rPr>
        <w:t xml:space="preserve">Объем выпускной квалификационной работы составляет </w:t>
      </w:r>
      <w:r w:rsidR="00D27F38">
        <w:rPr>
          <w:rFonts w:ascii="Times New Roman" w:eastAsia="Times New Roman" w:hAnsi="Times New Roman" w:cs="Times New Roman"/>
          <w:sz w:val="24"/>
          <w:szCs w:val="24"/>
          <w:lang w:val="ru-RU"/>
        </w:rPr>
        <w:t>66</w:t>
      </w:r>
      <w:r w:rsidRPr="00AC77EF">
        <w:rPr>
          <w:rFonts w:ascii="Times New Roman" w:eastAsia="Times New Roman" w:hAnsi="Times New Roman" w:cs="Times New Roman"/>
          <w:sz w:val="24"/>
          <w:szCs w:val="24"/>
          <w:lang w:val="ru-RU"/>
        </w:rPr>
        <w:t xml:space="preserve"> страниц печатного текста. В работе содержится </w:t>
      </w:r>
      <w:r w:rsidR="000C43E0" w:rsidRPr="000C43E0">
        <w:rPr>
          <w:rFonts w:ascii="Times New Roman" w:eastAsia="Times New Roman" w:hAnsi="Times New Roman" w:cs="Times New Roman"/>
          <w:sz w:val="24"/>
          <w:szCs w:val="24"/>
          <w:lang w:val="ru-RU"/>
        </w:rPr>
        <w:t>15</w:t>
      </w:r>
      <w:r w:rsidR="000C43E0">
        <w:rPr>
          <w:rFonts w:ascii="Times New Roman" w:eastAsia="Times New Roman" w:hAnsi="Times New Roman" w:cs="Times New Roman"/>
          <w:sz w:val="24"/>
          <w:szCs w:val="24"/>
          <w:lang w:val="ru-RU"/>
        </w:rPr>
        <w:t xml:space="preserve"> таблиц</w:t>
      </w:r>
      <w:r w:rsidRPr="000C43E0">
        <w:rPr>
          <w:rFonts w:ascii="Times New Roman" w:eastAsia="Times New Roman" w:hAnsi="Times New Roman" w:cs="Times New Roman"/>
          <w:sz w:val="24"/>
          <w:szCs w:val="24"/>
          <w:lang w:val="ru-RU"/>
        </w:rPr>
        <w:t>, 1</w:t>
      </w:r>
      <w:r w:rsidR="000C43E0" w:rsidRPr="000C43E0">
        <w:rPr>
          <w:rFonts w:ascii="Times New Roman" w:eastAsia="Times New Roman" w:hAnsi="Times New Roman" w:cs="Times New Roman"/>
          <w:sz w:val="24"/>
          <w:szCs w:val="24"/>
          <w:lang w:val="ru-RU"/>
        </w:rPr>
        <w:t>3</w:t>
      </w:r>
      <w:r w:rsidRPr="000C43E0">
        <w:rPr>
          <w:rFonts w:ascii="Times New Roman" w:eastAsia="Times New Roman" w:hAnsi="Times New Roman" w:cs="Times New Roman"/>
          <w:sz w:val="24"/>
          <w:szCs w:val="24"/>
          <w:lang w:val="ru-RU"/>
        </w:rPr>
        <w:t xml:space="preserve"> рисунков, 4 приложения.</w:t>
      </w:r>
    </w:p>
    <w:p w14:paraId="3753995C" w14:textId="7BB99F8A" w:rsidR="00AC77EF" w:rsidRPr="00F8065D" w:rsidRDefault="00AC77EF" w:rsidP="00424D80">
      <w:pPr>
        <w:tabs>
          <w:tab w:val="left" w:leader="underscore" w:pos="4901"/>
        </w:tabs>
        <w:spacing w:line="360" w:lineRule="auto"/>
        <w:ind w:firstLine="567"/>
        <w:contextualSpacing/>
        <w:jc w:val="both"/>
        <w:rPr>
          <w:rFonts w:ascii="Times New Roman" w:eastAsia="Times New Roman" w:hAnsi="Times New Roman" w:cs="Times New Roman"/>
          <w:sz w:val="24"/>
          <w:szCs w:val="24"/>
          <w:lang w:val="ru-RU"/>
        </w:rPr>
      </w:pPr>
      <w:r w:rsidRPr="00AC77EF">
        <w:rPr>
          <w:rFonts w:ascii="Times New Roman" w:eastAsia="Times New Roman" w:hAnsi="Times New Roman" w:cs="Times New Roman"/>
          <w:sz w:val="24"/>
          <w:szCs w:val="24"/>
          <w:lang w:val="ru-RU"/>
        </w:rPr>
        <w:t>Для написания ВКР</w:t>
      </w:r>
      <w:r w:rsidR="00140ED6">
        <w:rPr>
          <w:rFonts w:ascii="Times New Roman" w:eastAsia="Times New Roman" w:hAnsi="Times New Roman" w:cs="Times New Roman"/>
          <w:sz w:val="24"/>
          <w:szCs w:val="24"/>
          <w:lang w:val="ru-RU"/>
        </w:rPr>
        <w:t>С</w:t>
      </w:r>
      <w:r w:rsidR="000C43E0">
        <w:rPr>
          <w:rFonts w:ascii="Times New Roman" w:eastAsia="Times New Roman" w:hAnsi="Times New Roman" w:cs="Times New Roman"/>
          <w:sz w:val="24"/>
          <w:szCs w:val="24"/>
          <w:lang w:val="ru-RU"/>
        </w:rPr>
        <w:t xml:space="preserve"> был использован</w:t>
      </w:r>
      <w:r w:rsidRPr="00AC77EF">
        <w:rPr>
          <w:rFonts w:ascii="Times New Roman" w:eastAsia="Times New Roman" w:hAnsi="Times New Roman" w:cs="Times New Roman"/>
          <w:sz w:val="24"/>
          <w:szCs w:val="24"/>
          <w:lang w:val="ru-RU"/>
        </w:rPr>
        <w:t xml:space="preserve"> </w:t>
      </w:r>
      <w:r w:rsidR="000C43E0">
        <w:rPr>
          <w:rFonts w:ascii="Times New Roman" w:eastAsia="Times New Roman" w:hAnsi="Times New Roman" w:cs="Times New Roman"/>
          <w:sz w:val="24"/>
          <w:szCs w:val="24"/>
          <w:lang w:val="ru-RU"/>
        </w:rPr>
        <w:t>41</w:t>
      </w:r>
      <w:r w:rsidRPr="00AC77EF">
        <w:rPr>
          <w:rFonts w:ascii="Times New Roman" w:eastAsia="Times New Roman" w:hAnsi="Times New Roman" w:cs="Times New Roman"/>
          <w:sz w:val="24"/>
          <w:szCs w:val="24"/>
          <w:lang w:val="ru-RU"/>
        </w:rPr>
        <w:t xml:space="preserve"> источник литературы.</w:t>
      </w:r>
    </w:p>
    <w:p w14:paraId="1D2F2588" w14:textId="77777777" w:rsidR="00D23A29" w:rsidRDefault="00D23A29" w:rsidP="00D23A29">
      <w:pPr>
        <w:tabs>
          <w:tab w:val="left" w:leader="underscore" w:pos="4901"/>
        </w:tabs>
        <w:spacing w:line="240" w:lineRule="auto"/>
        <w:jc w:val="center"/>
        <w:rPr>
          <w:rFonts w:ascii="Times New Roman" w:eastAsia="Times New Roman" w:hAnsi="Times New Roman" w:cs="Times New Roman"/>
          <w:sz w:val="24"/>
          <w:szCs w:val="24"/>
          <w:lang w:val="ru-RU"/>
        </w:rPr>
      </w:pPr>
    </w:p>
    <w:p w14:paraId="34BF9458" w14:textId="7FC54683" w:rsidR="007316AC" w:rsidRDefault="007316AC" w:rsidP="00D23A29">
      <w:pPr>
        <w:tabs>
          <w:tab w:val="left" w:leader="underscore" w:pos="4901"/>
        </w:tabs>
        <w:spacing w:line="240" w:lineRule="auto"/>
        <w:jc w:val="center"/>
        <w:rPr>
          <w:rFonts w:ascii="Times New Roman" w:eastAsia="Times New Roman" w:hAnsi="Times New Roman" w:cs="Times New Roman"/>
          <w:sz w:val="24"/>
          <w:szCs w:val="24"/>
          <w:lang w:val="ru-RU"/>
        </w:rPr>
      </w:pPr>
    </w:p>
    <w:p w14:paraId="4E2F1736" w14:textId="6A21F268"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lang w:val="ru-RU"/>
        </w:rPr>
      </w:pPr>
    </w:p>
    <w:p w14:paraId="335D5F8A" w14:textId="28D8835F"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lang w:val="ru-RU"/>
        </w:rPr>
      </w:pPr>
    </w:p>
    <w:p w14:paraId="736F3BBA" w14:textId="32970DE7"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lang w:val="ru-RU"/>
        </w:rPr>
      </w:pPr>
    </w:p>
    <w:p w14:paraId="48C74394" w14:textId="77777777" w:rsidR="00D23A29" w:rsidRDefault="00D03F47" w:rsidP="00D03F47">
      <w:pPr>
        <w:tabs>
          <w:tab w:val="left" w:leader="underscore" w:pos="4901"/>
        </w:tabs>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Автор ВКР</w:t>
      </w:r>
      <w:r w:rsidR="00140ED6">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00D23A29" w:rsidRPr="00D23A29">
        <w:rPr>
          <w:rFonts w:ascii="Times New Roman" w:eastAsia="Times New Roman" w:hAnsi="Times New Roman" w:cs="Times New Roman"/>
          <w:sz w:val="24"/>
          <w:szCs w:val="24"/>
          <w:lang w:val="ru-RU"/>
        </w:rPr>
        <w:t>«</w:t>
      </w:r>
      <w:r w:rsidR="00D23A29" w:rsidRPr="00D23A29">
        <w:rPr>
          <w:rFonts w:ascii="Times New Roman" w:eastAsia="Times New Roman" w:hAnsi="Times New Roman" w:cs="Times New Roman"/>
          <w:sz w:val="24"/>
          <w:szCs w:val="24"/>
          <w:u w:val="single"/>
          <w:lang w:val="ru-RU"/>
        </w:rPr>
        <w:t xml:space="preserve">                                   </w:t>
      </w:r>
      <w:r w:rsidR="00D23A29" w:rsidRPr="00D23A2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Бредихина Е.Е.</w:t>
      </w:r>
    </w:p>
    <w:p w14:paraId="1F7862CE" w14:textId="77777777" w:rsidR="00D03F47" w:rsidRPr="00D23A29" w:rsidRDefault="00D03F47" w:rsidP="00D03F47">
      <w:pPr>
        <w:tabs>
          <w:tab w:val="left" w:leader="underscore" w:pos="4901"/>
        </w:tabs>
        <w:spacing w:line="240" w:lineRule="auto"/>
        <w:jc w:val="center"/>
        <w:rPr>
          <w:rFonts w:ascii="Times New Roman" w:eastAsia="Times New Roman" w:hAnsi="Times New Roman" w:cs="Times New Roman"/>
          <w:sz w:val="24"/>
          <w:szCs w:val="24"/>
          <w:lang w:val="ru-RU"/>
        </w:rPr>
        <w:sectPr w:rsidR="00D03F47" w:rsidRPr="00D23A29" w:rsidSect="00D23A29">
          <w:type w:val="continuous"/>
          <w:pgSz w:w="11906" w:h="16838"/>
          <w:pgMar w:top="1134" w:right="850" w:bottom="1134" w:left="1701" w:header="720" w:footer="720" w:gutter="0"/>
          <w:cols w:space="720"/>
          <w:docGrid w:linePitch="360"/>
        </w:sectPr>
      </w:pPr>
      <w:r w:rsidRPr="00D23A29">
        <w:rPr>
          <w:rFonts w:ascii="Times New Roman" w:eastAsia="Times New Roman" w:hAnsi="Times New Roman" w:cs="Times New Roman"/>
          <w:sz w:val="24"/>
          <w:szCs w:val="24"/>
          <w:lang w:val="ru-RU"/>
        </w:rPr>
        <w:t>Автор ВКР</w:t>
      </w:r>
      <w:r w:rsidR="00140ED6">
        <w:rPr>
          <w:rFonts w:ascii="Times New Roman" w:eastAsia="Times New Roman" w:hAnsi="Times New Roman" w:cs="Times New Roman"/>
          <w:sz w:val="24"/>
          <w:szCs w:val="24"/>
          <w:lang w:val="ru-RU"/>
        </w:rPr>
        <w:t>С</w:t>
      </w:r>
      <w:r w:rsidRPr="00D23A29">
        <w:rPr>
          <w:rFonts w:ascii="Times New Roman" w:eastAsia="Times New Roman" w:hAnsi="Times New Roman" w:cs="Times New Roman"/>
          <w:sz w:val="24"/>
          <w:szCs w:val="24"/>
          <w:lang w:val="ru-RU"/>
        </w:rPr>
        <w:t xml:space="preserve">     «</w:t>
      </w:r>
      <w:r w:rsidRPr="00D23A29">
        <w:rPr>
          <w:rFonts w:ascii="Times New Roman" w:eastAsia="Times New Roman" w:hAnsi="Times New Roman" w:cs="Times New Roman"/>
          <w:sz w:val="24"/>
          <w:szCs w:val="24"/>
          <w:u w:val="single"/>
          <w:lang w:val="ru-RU"/>
        </w:rPr>
        <w:t xml:space="preserve">                                   </w:t>
      </w:r>
      <w:r w:rsidRPr="00D23A2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Первушина А.А.</w:t>
      </w:r>
    </w:p>
    <w:p w14:paraId="68732ABC" w14:textId="77CC3360" w:rsidR="007316AC" w:rsidRPr="007316AC" w:rsidRDefault="007316AC" w:rsidP="007316AC">
      <w:pPr>
        <w:spacing w:line="240" w:lineRule="auto"/>
        <w:jc w:val="center"/>
        <w:rPr>
          <w:rFonts w:ascii="Times New Roman" w:eastAsia="Droid Sans Fallback" w:hAnsi="Times New Roman" w:cs="Times New Roman"/>
          <w:b/>
          <w:bCs/>
          <w:kern w:val="1"/>
          <w:sz w:val="24"/>
          <w:szCs w:val="24"/>
          <w:lang w:val="en-US" w:eastAsia="zh-CN" w:bidi="hi-IN"/>
        </w:rPr>
      </w:pPr>
      <w:r w:rsidRPr="007316AC">
        <w:rPr>
          <w:rFonts w:ascii="Times New Roman" w:eastAsia="Droid Sans Fallback" w:hAnsi="Times New Roman" w:cs="Times New Roman"/>
          <w:b/>
          <w:bCs/>
          <w:kern w:val="1"/>
          <w:sz w:val="24"/>
          <w:szCs w:val="24"/>
          <w:lang w:val="en-US" w:eastAsia="zh-CN" w:bidi="hi-IN"/>
        </w:rPr>
        <w:lastRenderedPageBreak/>
        <w:t>Ministry of Science and Higher Education and of the Russian Federation</w:t>
      </w:r>
    </w:p>
    <w:p w14:paraId="253B6D74" w14:textId="77777777" w:rsidR="007316AC" w:rsidRPr="007316AC" w:rsidRDefault="007316AC" w:rsidP="007316AC">
      <w:pPr>
        <w:spacing w:line="240" w:lineRule="auto"/>
        <w:jc w:val="center"/>
        <w:rPr>
          <w:rFonts w:ascii="Times New Roman" w:eastAsia="Droid Sans Fallback" w:hAnsi="Times New Roman" w:cs="Times New Roman"/>
          <w:b/>
          <w:bCs/>
          <w:kern w:val="1"/>
          <w:sz w:val="24"/>
          <w:szCs w:val="24"/>
          <w:lang w:val="en-US" w:eastAsia="zh-CN" w:bidi="hi-IN"/>
        </w:rPr>
      </w:pPr>
      <w:r w:rsidRPr="007316AC">
        <w:rPr>
          <w:rFonts w:ascii="Times New Roman" w:eastAsia="Droid Sans Fallback" w:hAnsi="Times New Roman" w:cs="Times New Roman"/>
          <w:b/>
          <w:bCs/>
          <w:kern w:val="1"/>
          <w:sz w:val="24"/>
          <w:szCs w:val="24"/>
          <w:lang w:val="en-US" w:eastAsia="zh-CN" w:bidi="hi-IN"/>
        </w:rPr>
        <w:t>Federal State Budgetary Institution of Higher Education</w:t>
      </w:r>
    </w:p>
    <w:p w14:paraId="73E2B7FB" w14:textId="77777777" w:rsidR="00D23A29" w:rsidRPr="00140ED6" w:rsidRDefault="007316AC" w:rsidP="007316AC">
      <w:pPr>
        <w:spacing w:line="240" w:lineRule="auto"/>
        <w:jc w:val="center"/>
        <w:rPr>
          <w:rFonts w:ascii="Times New Roman" w:eastAsia="Droid Sans Fallback" w:hAnsi="Times New Roman" w:cs="Times New Roman"/>
          <w:b/>
          <w:bCs/>
          <w:kern w:val="1"/>
          <w:sz w:val="24"/>
          <w:szCs w:val="24"/>
          <w:lang w:val="en-US" w:eastAsia="zh-CN" w:bidi="hi-IN"/>
        </w:rPr>
      </w:pPr>
      <w:r w:rsidRPr="00140ED6">
        <w:rPr>
          <w:rFonts w:ascii="Times New Roman" w:eastAsia="Droid Sans Fallback" w:hAnsi="Times New Roman" w:cs="Times New Roman"/>
          <w:b/>
          <w:bCs/>
          <w:kern w:val="1"/>
          <w:sz w:val="24"/>
          <w:szCs w:val="24"/>
          <w:lang w:val="en-US" w:eastAsia="zh-CN" w:bidi="hi-IN"/>
        </w:rPr>
        <w:t>Plekhanov Russian University of Economics</w:t>
      </w:r>
    </w:p>
    <w:p w14:paraId="5BB904E7" w14:textId="77777777" w:rsidR="007316AC" w:rsidRPr="00140ED6" w:rsidRDefault="007316AC" w:rsidP="007316AC">
      <w:pPr>
        <w:spacing w:line="240" w:lineRule="auto"/>
        <w:jc w:val="center"/>
        <w:rPr>
          <w:rFonts w:ascii="Times New Roman" w:eastAsia="Times New Roman" w:hAnsi="Times New Roman" w:cs="Times New Roman"/>
          <w:b/>
          <w:bCs/>
          <w:sz w:val="24"/>
          <w:szCs w:val="24"/>
          <w:highlight w:val="lightGray"/>
          <w:lang w:val="en-US"/>
        </w:rPr>
      </w:pPr>
    </w:p>
    <w:p w14:paraId="63FE0156" w14:textId="77777777" w:rsidR="00140ED6" w:rsidRPr="00140ED6" w:rsidRDefault="00140ED6" w:rsidP="00D23A29">
      <w:pPr>
        <w:spacing w:line="240" w:lineRule="auto"/>
        <w:jc w:val="center"/>
        <w:rPr>
          <w:rFonts w:ascii="Times New Roman" w:eastAsia="Times New Roman" w:hAnsi="Times New Roman" w:cs="Times New Roman"/>
          <w:b/>
          <w:bCs/>
          <w:sz w:val="24"/>
          <w:szCs w:val="24"/>
          <w:highlight w:val="lightGray"/>
          <w:lang w:val="en-US"/>
        </w:rPr>
      </w:pPr>
      <w:r w:rsidRPr="00140ED6">
        <w:rPr>
          <w:rFonts w:ascii="Times New Roman" w:eastAsia="Times New Roman" w:hAnsi="Times New Roman" w:cs="Times New Roman"/>
          <w:b/>
          <w:bCs/>
          <w:sz w:val="24"/>
          <w:szCs w:val="24"/>
          <w:lang w:val="en-US"/>
        </w:rPr>
        <w:t>ABSTRACT</w:t>
      </w:r>
      <w:r w:rsidRPr="00140ED6">
        <w:rPr>
          <w:rFonts w:ascii="Times New Roman" w:eastAsia="Times New Roman" w:hAnsi="Times New Roman" w:cs="Times New Roman"/>
          <w:b/>
          <w:bCs/>
          <w:sz w:val="24"/>
          <w:szCs w:val="24"/>
          <w:highlight w:val="lightGray"/>
          <w:lang w:val="en-US"/>
        </w:rPr>
        <w:t xml:space="preserve"> </w:t>
      </w:r>
    </w:p>
    <w:p w14:paraId="22861DE8" w14:textId="77777777" w:rsidR="00140ED6" w:rsidRPr="00140ED6" w:rsidRDefault="00140ED6" w:rsidP="00140ED6">
      <w:pPr>
        <w:spacing w:line="240" w:lineRule="auto"/>
        <w:jc w:val="center"/>
        <w:rPr>
          <w:rFonts w:ascii="Times New Roman" w:eastAsia="Times New Roman" w:hAnsi="Times New Roman" w:cs="Times New Roman"/>
          <w:b/>
          <w:bCs/>
          <w:sz w:val="24"/>
          <w:szCs w:val="24"/>
          <w:lang w:val="en-US"/>
        </w:rPr>
      </w:pPr>
      <w:r w:rsidRPr="00140ED6">
        <w:rPr>
          <w:rFonts w:ascii="Times New Roman" w:eastAsia="Times New Roman" w:hAnsi="Times New Roman" w:cs="Times New Roman"/>
          <w:b/>
          <w:bCs/>
          <w:sz w:val="24"/>
          <w:szCs w:val="24"/>
          <w:lang w:val="en-US"/>
        </w:rPr>
        <w:t>graduation qualification work a</w:t>
      </w:r>
      <w:r>
        <w:rPr>
          <w:rFonts w:ascii="Times New Roman" w:eastAsia="Times New Roman" w:hAnsi="Times New Roman" w:cs="Times New Roman"/>
          <w:b/>
          <w:bCs/>
          <w:sz w:val="24"/>
          <w:szCs w:val="24"/>
          <w:lang w:val="en-US"/>
        </w:rPr>
        <w:t>s a startup project</w:t>
      </w:r>
    </w:p>
    <w:p w14:paraId="0E3602B5" w14:textId="77777777" w:rsidR="00140ED6" w:rsidRPr="00E00752" w:rsidRDefault="00140ED6" w:rsidP="00140ED6">
      <w:pPr>
        <w:spacing w:line="240" w:lineRule="auto"/>
        <w:jc w:val="center"/>
        <w:rPr>
          <w:rFonts w:ascii="Times New Roman" w:eastAsia="Times New Roman" w:hAnsi="Times New Roman" w:cs="Times New Roman"/>
          <w:sz w:val="24"/>
          <w:szCs w:val="24"/>
          <w:lang w:val="es-ES"/>
        </w:rPr>
      </w:pPr>
      <w:r w:rsidRPr="00E00752">
        <w:rPr>
          <w:rFonts w:ascii="Times New Roman" w:eastAsia="Times New Roman" w:hAnsi="Times New Roman" w:cs="Times New Roman"/>
          <w:sz w:val="24"/>
          <w:szCs w:val="24"/>
          <w:lang w:val="es-ES"/>
        </w:rPr>
        <w:t xml:space="preserve">Bredikhina Ekaterina Evgenievna and Pervushina Alina Alekseevna </w:t>
      </w:r>
    </w:p>
    <w:p w14:paraId="4912A0C9" w14:textId="77777777" w:rsidR="00D23A29" w:rsidRDefault="00140ED6" w:rsidP="00140ED6">
      <w:pPr>
        <w:tabs>
          <w:tab w:val="left" w:leader="underscore" w:pos="4901"/>
        </w:tabs>
        <w:spacing w:line="240" w:lineRule="auto"/>
        <w:jc w:val="center"/>
        <w:rPr>
          <w:rFonts w:ascii="Times New Roman" w:eastAsia="Times New Roman" w:hAnsi="Times New Roman" w:cs="Times New Roman"/>
          <w:sz w:val="24"/>
          <w:szCs w:val="24"/>
          <w:lang w:val="en-US"/>
        </w:rPr>
      </w:pPr>
      <w:r w:rsidRPr="00140ED6">
        <w:rPr>
          <w:rFonts w:ascii="Times New Roman" w:eastAsia="Times New Roman" w:hAnsi="Times New Roman" w:cs="Times New Roman"/>
          <w:sz w:val="24"/>
          <w:szCs w:val="24"/>
          <w:lang w:val="en-US"/>
        </w:rPr>
        <w:t xml:space="preserve">on the topic: </w:t>
      </w:r>
      <w:r w:rsidR="00D23A29" w:rsidRPr="00140ED6">
        <w:rPr>
          <w:rFonts w:ascii="Times New Roman" w:eastAsia="Times New Roman" w:hAnsi="Times New Roman" w:cs="Times New Roman"/>
          <w:b/>
          <w:sz w:val="24"/>
          <w:szCs w:val="24"/>
          <w:lang w:val="en-US"/>
        </w:rPr>
        <w:t>«</w:t>
      </w:r>
      <w:r w:rsidRPr="00140ED6">
        <w:rPr>
          <w:rFonts w:ascii="Times New Roman" w:eastAsia="Times New Roman" w:hAnsi="Times New Roman" w:cs="Times New Roman"/>
          <w:sz w:val="24"/>
          <w:szCs w:val="24"/>
          <w:lang w:val="en-US"/>
        </w:rPr>
        <w:t xml:space="preserve">Development of the </w:t>
      </w:r>
      <w:r w:rsidR="003621C0">
        <w:rPr>
          <w:rFonts w:ascii="Times New Roman" w:eastAsia="Times New Roman" w:hAnsi="Times New Roman" w:cs="Times New Roman"/>
          <w:sz w:val="24"/>
          <w:szCs w:val="24"/>
          <w:lang w:val="en-US"/>
        </w:rPr>
        <w:t>B</w:t>
      </w:r>
      <w:r w:rsidRPr="00140ED6">
        <w:rPr>
          <w:rFonts w:ascii="Times New Roman" w:eastAsia="Times New Roman" w:hAnsi="Times New Roman" w:cs="Times New Roman"/>
          <w:sz w:val="24"/>
          <w:szCs w:val="24"/>
          <w:lang w:val="en-US"/>
        </w:rPr>
        <w:t>2</w:t>
      </w:r>
      <w:r w:rsidR="003621C0">
        <w:rPr>
          <w:rFonts w:ascii="Times New Roman" w:eastAsia="Times New Roman" w:hAnsi="Times New Roman" w:cs="Times New Roman"/>
          <w:sz w:val="24"/>
          <w:szCs w:val="24"/>
          <w:lang w:val="en-US"/>
        </w:rPr>
        <w:t>B</w:t>
      </w:r>
      <w:r w:rsidRPr="00140ED6">
        <w:rPr>
          <w:rFonts w:ascii="Times New Roman" w:eastAsia="Times New Roman" w:hAnsi="Times New Roman" w:cs="Times New Roman"/>
          <w:sz w:val="24"/>
          <w:szCs w:val="24"/>
          <w:lang w:val="en-US"/>
        </w:rPr>
        <w:t xml:space="preserve"> platform «TourMeal», for facilitating interaction between tour operators and catering enterprises</w:t>
      </w:r>
      <w:r w:rsidR="00D23A29" w:rsidRPr="00140ED6">
        <w:rPr>
          <w:rFonts w:ascii="Times New Roman" w:eastAsia="Times New Roman" w:hAnsi="Times New Roman" w:cs="Times New Roman"/>
          <w:sz w:val="24"/>
          <w:szCs w:val="24"/>
          <w:lang w:val="en-US"/>
        </w:rPr>
        <w:t>»</w:t>
      </w:r>
    </w:p>
    <w:p w14:paraId="6AAF2059" w14:textId="77777777" w:rsidR="00140ED6" w:rsidRPr="00140ED6" w:rsidRDefault="00140ED6" w:rsidP="00140ED6">
      <w:pPr>
        <w:tabs>
          <w:tab w:val="left" w:leader="underscore" w:pos="4901"/>
        </w:tabs>
        <w:spacing w:line="240" w:lineRule="auto"/>
        <w:ind w:firstLine="709"/>
        <w:jc w:val="both"/>
        <w:rPr>
          <w:rFonts w:ascii="Times New Roman" w:eastAsia="Times New Roman" w:hAnsi="Times New Roman" w:cs="Times New Roman"/>
          <w:sz w:val="24"/>
          <w:szCs w:val="24"/>
          <w:lang w:val="en-US"/>
        </w:rPr>
      </w:pPr>
    </w:p>
    <w:p w14:paraId="5B78F4A9" w14:textId="77777777" w:rsidR="00140ED6"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graduation qualification work is dedicated to the study of key aspects and trends in the development of digital B2B services in the tourism industry. The research examines the theoretical foundations of startup project creation and implementation, analyzes the current state of the tourism and catering markets, and identifies the main challenges and prospects for introducing specialized digital solutions for organizing meals for tourist groups. The objective of the study is to develop practical recommendations and proposals aimed at the creation and implementation of the B2B service "TourMeal," which ensures effective interaction between tour operators and catering enterprises.</w:t>
      </w:r>
    </w:p>
    <w:p w14:paraId="4A4EDAAD" w14:textId="77777777" w:rsidR="00140ED6"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first chapter provides a general overview of the research problem, examines existing approaches to the digitalization of B2B services in tourism, analyzes the market environment, and substantiates the relevance of the chosen topic.</w:t>
      </w:r>
    </w:p>
    <w:p w14:paraId="4E27EC2C" w14:textId="77777777" w:rsidR="00140ED6"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second chapter presents the concept of the service, a description of the business model, as well as marketing, production, and organizational plans. It also includes a project timeline and promotion methods.</w:t>
      </w:r>
    </w:p>
    <w:p w14:paraId="6C9C3F34" w14:textId="77777777" w:rsidR="00140ED6"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third chapter offers practical recommendations for the project launch, calculates the financial and economic indicators, identifies potential risks, and proposes measures to mitigate them.</w:t>
      </w:r>
    </w:p>
    <w:p w14:paraId="4131AB52" w14:textId="77777777" w:rsidR="00D23A29"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conclusion summarizes the findings of the study, highlights the practical significance of the proposed service for the development of tourism infrastructure, and outlines conclusions and directions for further research.</w:t>
      </w:r>
    </w:p>
    <w:p w14:paraId="29864554" w14:textId="57FBF834" w:rsidR="00140ED6" w:rsidRPr="002C32CF" w:rsidRDefault="00140ED6" w:rsidP="00424D80">
      <w:pPr>
        <w:tabs>
          <w:tab w:val="left" w:leader="underscore" w:pos="4901"/>
        </w:tabs>
        <w:spacing w:line="360" w:lineRule="auto"/>
        <w:ind w:firstLine="709"/>
        <w:jc w:val="both"/>
        <w:rPr>
          <w:rFonts w:ascii="Times New Roman" w:eastAsia="Times New Roman" w:hAnsi="Times New Roman" w:cs="Times New Roman"/>
          <w:sz w:val="24"/>
          <w:szCs w:val="24"/>
          <w:lang w:val="en-US"/>
        </w:rPr>
      </w:pPr>
      <w:r w:rsidRPr="002C32CF">
        <w:rPr>
          <w:rFonts w:ascii="Times New Roman" w:eastAsia="Times New Roman" w:hAnsi="Times New Roman" w:cs="Times New Roman"/>
          <w:sz w:val="24"/>
          <w:szCs w:val="24"/>
          <w:lang w:val="en-US"/>
        </w:rPr>
        <w:t>The graduation q</w:t>
      </w:r>
      <w:r w:rsidR="005818B4">
        <w:rPr>
          <w:rFonts w:ascii="Times New Roman" w:eastAsia="Times New Roman" w:hAnsi="Times New Roman" w:cs="Times New Roman"/>
          <w:sz w:val="24"/>
          <w:szCs w:val="24"/>
          <w:lang w:val="en-US"/>
        </w:rPr>
        <w:t xml:space="preserve">ualification work consists of </w:t>
      </w:r>
      <w:r w:rsidR="00D27F38" w:rsidRPr="00D27F38">
        <w:rPr>
          <w:rFonts w:ascii="Times New Roman" w:eastAsia="Times New Roman" w:hAnsi="Times New Roman" w:cs="Times New Roman"/>
          <w:sz w:val="24"/>
          <w:szCs w:val="24"/>
          <w:lang w:val="en-US"/>
        </w:rPr>
        <w:t>66</w:t>
      </w:r>
      <w:r w:rsidRPr="002C32CF">
        <w:rPr>
          <w:rFonts w:ascii="Times New Roman" w:eastAsia="Times New Roman" w:hAnsi="Times New Roman" w:cs="Times New Roman"/>
          <w:sz w:val="24"/>
          <w:szCs w:val="24"/>
          <w:lang w:val="en-US"/>
        </w:rPr>
        <w:t xml:space="preserve"> pages of printed text. It includes </w:t>
      </w:r>
      <w:r w:rsidR="00F33E17" w:rsidRPr="00F33E17">
        <w:rPr>
          <w:rFonts w:ascii="Times New Roman" w:eastAsia="Times New Roman" w:hAnsi="Times New Roman" w:cs="Times New Roman"/>
          <w:sz w:val="24"/>
          <w:szCs w:val="24"/>
          <w:lang w:val="en-US"/>
        </w:rPr>
        <w:t>15</w:t>
      </w:r>
      <w:r w:rsidRPr="002C32CF">
        <w:rPr>
          <w:rFonts w:ascii="Times New Roman" w:eastAsia="Times New Roman" w:hAnsi="Times New Roman" w:cs="Times New Roman"/>
          <w:sz w:val="24"/>
          <w:szCs w:val="24"/>
          <w:lang w:val="en-US"/>
        </w:rPr>
        <w:t xml:space="preserve"> tables, 1</w:t>
      </w:r>
      <w:r w:rsidR="00F33E17" w:rsidRPr="00F33E17">
        <w:rPr>
          <w:rFonts w:ascii="Times New Roman" w:eastAsia="Times New Roman" w:hAnsi="Times New Roman" w:cs="Times New Roman"/>
          <w:sz w:val="24"/>
          <w:szCs w:val="24"/>
          <w:lang w:val="en-US"/>
        </w:rPr>
        <w:t>3</w:t>
      </w:r>
      <w:r w:rsidRPr="002C32CF">
        <w:rPr>
          <w:rFonts w:ascii="Times New Roman" w:eastAsia="Times New Roman" w:hAnsi="Times New Roman" w:cs="Times New Roman"/>
          <w:sz w:val="24"/>
          <w:szCs w:val="24"/>
          <w:lang w:val="en-US"/>
        </w:rPr>
        <w:t xml:space="preserve"> figures, and 4 appendices.</w:t>
      </w:r>
    </w:p>
    <w:p w14:paraId="1F1E6782" w14:textId="4A0EC5A0" w:rsidR="00140ED6" w:rsidRPr="002C32CF" w:rsidRDefault="00F33E17" w:rsidP="00424D80">
      <w:pPr>
        <w:tabs>
          <w:tab w:val="left" w:leader="underscore" w:pos="4901"/>
        </w:tabs>
        <w:spacing w:line="360" w:lineRule="auto"/>
        <w:ind w:firstLine="709"/>
        <w:jc w:val="both"/>
        <w:rPr>
          <w:rFonts w:ascii="Times New Roman" w:eastAsia="Times New Roman" w:hAnsi="Times New Roman" w:cs="Times New Roman"/>
          <w:sz w:val="24"/>
          <w:szCs w:val="24"/>
          <w:highlight w:val="lightGray"/>
          <w:lang w:val="en-US"/>
        </w:rPr>
      </w:pPr>
      <w:r>
        <w:rPr>
          <w:rFonts w:ascii="Times New Roman" w:eastAsia="Times New Roman" w:hAnsi="Times New Roman" w:cs="Times New Roman"/>
          <w:sz w:val="24"/>
          <w:szCs w:val="24"/>
          <w:lang w:val="en-US"/>
        </w:rPr>
        <w:t>A total of 41</w:t>
      </w:r>
      <w:r w:rsidR="00140ED6" w:rsidRPr="002C32CF">
        <w:rPr>
          <w:rFonts w:ascii="Times New Roman" w:eastAsia="Times New Roman" w:hAnsi="Times New Roman" w:cs="Times New Roman"/>
          <w:sz w:val="24"/>
          <w:szCs w:val="24"/>
          <w:lang w:val="en-US"/>
        </w:rPr>
        <w:t xml:space="preserve"> literature sources were used in the preparation of the thesis.</w:t>
      </w:r>
    </w:p>
    <w:p w14:paraId="6C759E58" w14:textId="038EEACA" w:rsidR="00D23A29" w:rsidRDefault="00D23A29" w:rsidP="00D23A29">
      <w:pPr>
        <w:tabs>
          <w:tab w:val="left" w:leader="underscore" w:pos="4901"/>
        </w:tabs>
        <w:spacing w:line="240" w:lineRule="auto"/>
        <w:jc w:val="center"/>
        <w:rPr>
          <w:rFonts w:ascii="Times New Roman" w:eastAsia="Times New Roman" w:hAnsi="Times New Roman" w:cs="Times New Roman"/>
          <w:sz w:val="24"/>
          <w:szCs w:val="24"/>
          <w:highlight w:val="lightGray"/>
          <w:lang w:val="en-US"/>
        </w:rPr>
      </w:pPr>
    </w:p>
    <w:p w14:paraId="1CD1E74E" w14:textId="53A844FE"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highlight w:val="lightGray"/>
          <w:lang w:val="en-US"/>
        </w:rPr>
      </w:pPr>
    </w:p>
    <w:p w14:paraId="796BA90C" w14:textId="32413D54"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highlight w:val="lightGray"/>
          <w:lang w:val="en-US"/>
        </w:rPr>
      </w:pPr>
    </w:p>
    <w:p w14:paraId="0BDA7EAF" w14:textId="26EEC687" w:rsidR="009F4161" w:rsidRDefault="009F4161" w:rsidP="00D23A29">
      <w:pPr>
        <w:tabs>
          <w:tab w:val="left" w:leader="underscore" w:pos="4901"/>
        </w:tabs>
        <w:spacing w:line="240" w:lineRule="auto"/>
        <w:jc w:val="center"/>
        <w:rPr>
          <w:rFonts w:ascii="Times New Roman" w:eastAsia="Times New Roman" w:hAnsi="Times New Roman" w:cs="Times New Roman"/>
          <w:sz w:val="24"/>
          <w:szCs w:val="24"/>
          <w:highlight w:val="lightGray"/>
          <w:lang w:val="en-US"/>
        </w:rPr>
      </w:pPr>
    </w:p>
    <w:p w14:paraId="143980C1" w14:textId="7239D378" w:rsidR="009F4161" w:rsidRPr="002C32CF" w:rsidRDefault="009F4161" w:rsidP="00D23A29">
      <w:pPr>
        <w:tabs>
          <w:tab w:val="left" w:leader="underscore" w:pos="4901"/>
        </w:tabs>
        <w:spacing w:line="240" w:lineRule="auto"/>
        <w:jc w:val="center"/>
        <w:rPr>
          <w:rFonts w:ascii="Times New Roman" w:eastAsia="Times New Roman" w:hAnsi="Times New Roman" w:cs="Times New Roman"/>
          <w:sz w:val="24"/>
          <w:szCs w:val="24"/>
          <w:highlight w:val="lightGray"/>
          <w:lang w:val="en-US"/>
        </w:rPr>
      </w:pPr>
    </w:p>
    <w:p w14:paraId="51BC8146" w14:textId="77777777" w:rsidR="00D23A29" w:rsidRPr="00140ED6" w:rsidRDefault="00D23A29" w:rsidP="00D23A29">
      <w:pPr>
        <w:tabs>
          <w:tab w:val="left" w:leader="underscore" w:pos="4901"/>
        </w:tabs>
        <w:spacing w:line="240" w:lineRule="auto"/>
        <w:jc w:val="center"/>
        <w:rPr>
          <w:rFonts w:ascii="Times New Roman" w:eastAsia="Times New Roman" w:hAnsi="Times New Roman" w:cs="Times New Roman"/>
          <w:highlight w:val="lightGray"/>
          <w:lang w:val="en-US"/>
        </w:rPr>
      </w:pPr>
    </w:p>
    <w:p w14:paraId="00C58C3A" w14:textId="77777777" w:rsidR="00140ED6" w:rsidRPr="003621C0" w:rsidRDefault="003621C0" w:rsidP="00140ED6">
      <w:pPr>
        <w:tabs>
          <w:tab w:val="left" w:leader="underscore" w:pos="4901"/>
        </w:tabs>
        <w:spacing w:line="240" w:lineRule="auto"/>
        <w:jc w:val="center"/>
        <w:rPr>
          <w:rFonts w:ascii="Times New Roman" w:eastAsia="Times New Roman" w:hAnsi="Times New Roman" w:cs="Times New Roman"/>
          <w:sz w:val="24"/>
          <w:szCs w:val="24"/>
          <w:lang w:val="en-US"/>
        </w:rPr>
      </w:pPr>
      <w:r w:rsidRPr="003621C0">
        <w:rPr>
          <w:rFonts w:ascii="Times New Roman" w:eastAsia="Times New Roman" w:hAnsi="Times New Roman" w:cs="Times New Roman"/>
          <w:sz w:val="24"/>
          <w:szCs w:val="24"/>
          <w:lang w:val="en-US"/>
        </w:rPr>
        <w:t xml:space="preserve">Author </w:t>
      </w:r>
      <w:r w:rsidR="00140ED6" w:rsidRPr="003621C0">
        <w:rPr>
          <w:rFonts w:ascii="Times New Roman" w:eastAsia="Times New Roman" w:hAnsi="Times New Roman" w:cs="Times New Roman"/>
          <w:sz w:val="24"/>
          <w:szCs w:val="24"/>
          <w:lang w:val="en-US"/>
        </w:rPr>
        <w:t>G</w:t>
      </w:r>
      <w:r w:rsidR="00140ED6">
        <w:rPr>
          <w:rFonts w:ascii="Times New Roman" w:eastAsia="Times New Roman" w:hAnsi="Times New Roman" w:cs="Times New Roman"/>
          <w:sz w:val="24"/>
          <w:szCs w:val="24"/>
          <w:lang w:val="en-US"/>
        </w:rPr>
        <w:t>QWS</w:t>
      </w:r>
      <w:r w:rsidR="00140ED6" w:rsidRPr="003621C0">
        <w:rPr>
          <w:rFonts w:ascii="Times New Roman" w:eastAsia="Times New Roman" w:hAnsi="Times New Roman" w:cs="Times New Roman"/>
          <w:sz w:val="24"/>
          <w:szCs w:val="24"/>
          <w:lang w:val="en-US"/>
        </w:rPr>
        <w:t xml:space="preserve">   «</w:t>
      </w:r>
      <w:r w:rsidR="00140ED6" w:rsidRPr="003621C0">
        <w:rPr>
          <w:rFonts w:ascii="Times New Roman" w:eastAsia="Times New Roman" w:hAnsi="Times New Roman" w:cs="Times New Roman"/>
          <w:sz w:val="24"/>
          <w:szCs w:val="24"/>
          <w:u w:val="single"/>
          <w:lang w:val="en-US"/>
        </w:rPr>
        <w:t xml:space="preserve">                                   </w:t>
      </w:r>
      <w:r w:rsidR="00140ED6" w:rsidRPr="003621C0">
        <w:rPr>
          <w:rFonts w:ascii="Times New Roman" w:eastAsia="Times New Roman" w:hAnsi="Times New Roman" w:cs="Times New Roman"/>
          <w:sz w:val="24"/>
          <w:szCs w:val="24"/>
          <w:lang w:val="en-US"/>
        </w:rPr>
        <w:t xml:space="preserve">»   </w:t>
      </w:r>
      <w:r w:rsidRPr="003621C0">
        <w:rPr>
          <w:rFonts w:ascii="Times New Roman" w:eastAsia="Times New Roman" w:hAnsi="Times New Roman" w:cs="Times New Roman"/>
          <w:sz w:val="24"/>
          <w:szCs w:val="24"/>
          <w:lang w:val="en-US"/>
        </w:rPr>
        <w:t>Bredikhina E.E</w:t>
      </w:r>
      <w:r w:rsidR="00140ED6" w:rsidRPr="003621C0">
        <w:rPr>
          <w:rFonts w:ascii="Times New Roman" w:eastAsia="Times New Roman" w:hAnsi="Times New Roman" w:cs="Times New Roman"/>
          <w:sz w:val="24"/>
          <w:szCs w:val="24"/>
          <w:lang w:val="en-US"/>
        </w:rPr>
        <w:t>.</w:t>
      </w:r>
    </w:p>
    <w:p w14:paraId="35A12F9D" w14:textId="77777777" w:rsidR="00140ED6" w:rsidRPr="003621C0" w:rsidRDefault="003621C0" w:rsidP="00140ED6">
      <w:pPr>
        <w:tabs>
          <w:tab w:val="left" w:leader="underscore" w:pos="4901"/>
        </w:tabs>
        <w:spacing w:line="240" w:lineRule="auto"/>
        <w:jc w:val="center"/>
        <w:rPr>
          <w:rFonts w:ascii="Times New Roman" w:eastAsia="Times New Roman" w:hAnsi="Times New Roman" w:cs="Times New Roman"/>
          <w:sz w:val="24"/>
          <w:szCs w:val="24"/>
          <w:lang w:val="en-US"/>
        </w:rPr>
        <w:sectPr w:rsidR="00140ED6" w:rsidRPr="003621C0" w:rsidSect="00D23A29">
          <w:type w:val="continuous"/>
          <w:pgSz w:w="11906" w:h="16838"/>
          <w:pgMar w:top="1134" w:right="850" w:bottom="1134" w:left="1701" w:header="720" w:footer="720" w:gutter="0"/>
          <w:cols w:space="720"/>
          <w:docGrid w:linePitch="360"/>
        </w:sectPr>
      </w:pPr>
      <w:r w:rsidRPr="003621C0">
        <w:rPr>
          <w:rFonts w:ascii="Times New Roman" w:eastAsia="Times New Roman" w:hAnsi="Times New Roman" w:cs="Times New Roman"/>
          <w:sz w:val="24"/>
          <w:szCs w:val="24"/>
          <w:lang w:val="en-US"/>
        </w:rPr>
        <w:t xml:space="preserve">Author </w:t>
      </w:r>
      <w:r w:rsidR="00140ED6" w:rsidRPr="003621C0">
        <w:rPr>
          <w:rFonts w:ascii="Times New Roman" w:eastAsia="Times New Roman" w:hAnsi="Times New Roman" w:cs="Times New Roman"/>
          <w:sz w:val="24"/>
          <w:szCs w:val="24"/>
          <w:lang w:val="en-US"/>
        </w:rPr>
        <w:t>G</w:t>
      </w:r>
      <w:r w:rsidR="00140ED6">
        <w:rPr>
          <w:rFonts w:ascii="Times New Roman" w:eastAsia="Times New Roman" w:hAnsi="Times New Roman" w:cs="Times New Roman"/>
          <w:sz w:val="24"/>
          <w:szCs w:val="24"/>
          <w:lang w:val="en-US"/>
        </w:rPr>
        <w:t>QWS</w:t>
      </w:r>
      <w:r w:rsidR="00140ED6" w:rsidRPr="003621C0">
        <w:rPr>
          <w:rFonts w:ascii="Times New Roman" w:eastAsia="Times New Roman" w:hAnsi="Times New Roman" w:cs="Times New Roman"/>
          <w:sz w:val="24"/>
          <w:szCs w:val="24"/>
          <w:lang w:val="en-US"/>
        </w:rPr>
        <w:t xml:space="preserve">   «</w:t>
      </w:r>
      <w:r w:rsidR="00140ED6" w:rsidRPr="003621C0">
        <w:rPr>
          <w:rFonts w:ascii="Times New Roman" w:eastAsia="Times New Roman" w:hAnsi="Times New Roman" w:cs="Times New Roman"/>
          <w:sz w:val="24"/>
          <w:szCs w:val="24"/>
          <w:u w:val="single"/>
          <w:lang w:val="en-US"/>
        </w:rPr>
        <w:t xml:space="preserve">                                   </w:t>
      </w:r>
      <w:r w:rsidR="00140ED6" w:rsidRPr="003621C0">
        <w:rPr>
          <w:rFonts w:ascii="Times New Roman" w:eastAsia="Times New Roman" w:hAnsi="Times New Roman" w:cs="Times New Roman"/>
          <w:sz w:val="24"/>
          <w:szCs w:val="24"/>
          <w:lang w:val="en-US"/>
        </w:rPr>
        <w:t xml:space="preserve">»   </w:t>
      </w:r>
      <w:r w:rsidRPr="003621C0">
        <w:rPr>
          <w:rFonts w:ascii="Times New Roman" w:eastAsia="Times New Roman" w:hAnsi="Times New Roman" w:cs="Times New Roman"/>
          <w:sz w:val="24"/>
          <w:szCs w:val="24"/>
          <w:lang w:val="en-US"/>
        </w:rPr>
        <w:t>Pervushina A.A.</w:t>
      </w:r>
    </w:p>
    <w:sdt>
      <w:sdtPr>
        <w:rPr>
          <w:rFonts w:ascii="Arial" w:eastAsia="Arial" w:hAnsi="Arial" w:cs="Arial"/>
          <w:bCs w:val="0"/>
          <w:color w:val="auto"/>
          <w:sz w:val="22"/>
          <w:szCs w:val="22"/>
          <w:lang w:val="ru"/>
        </w:rPr>
        <w:id w:val="1726494470"/>
        <w:docPartObj>
          <w:docPartGallery w:val="Table of Contents"/>
          <w:docPartUnique/>
        </w:docPartObj>
      </w:sdtPr>
      <w:sdtEndPr>
        <w:rPr>
          <w:b/>
          <w:noProof/>
        </w:rPr>
      </w:sdtEndPr>
      <w:sdtContent>
        <w:p w14:paraId="086226F9" w14:textId="77777777" w:rsidR="001C2F3F" w:rsidRPr="00447D31" w:rsidRDefault="00447D31" w:rsidP="00140ED6">
          <w:pPr>
            <w:pStyle w:val="af6"/>
            <w:spacing w:before="0" w:line="360" w:lineRule="auto"/>
            <w:rPr>
              <w:rFonts w:ascii="Times New Roman" w:hAnsi="Times New Roman" w:cs="Times New Roman"/>
              <w:b/>
              <w:bCs w:val="0"/>
              <w:color w:val="000000" w:themeColor="text1"/>
            </w:rPr>
          </w:pPr>
          <w:r w:rsidRPr="00447D31">
            <w:rPr>
              <w:rFonts w:ascii="Times New Roman" w:hAnsi="Times New Roman" w:cs="Times New Roman"/>
              <w:b/>
              <w:bCs w:val="0"/>
              <w:color w:val="000000" w:themeColor="text1"/>
            </w:rPr>
            <w:t>СОДЕРЖАНИЕ</w:t>
          </w:r>
        </w:p>
        <w:p w14:paraId="288EE065" w14:textId="1C98DFB1" w:rsidR="002D64FE" w:rsidRPr="002D64FE" w:rsidRDefault="001C2F3F">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r w:rsidRPr="002D64FE">
            <w:rPr>
              <w:rFonts w:ascii="Times New Roman" w:hAnsi="Times New Roman" w:cs="Times New Roman"/>
              <w:i w:val="0"/>
              <w:iCs w:val="0"/>
              <w:sz w:val="28"/>
              <w:szCs w:val="28"/>
            </w:rPr>
            <w:fldChar w:fldCharType="begin"/>
          </w:r>
          <w:r w:rsidRPr="002D64FE">
            <w:rPr>
              <w:rFonts w:ascii="Times New Roman" w:hAnsi="Times New Roman" w:cs="Times New Roman"/>
              <w:i w:val="0"/>
              <w:iCs w:val="0"/>
              <w:sz w:val="28"/>
              <w:szCs w:val="28"/>
            </w:rPr>
            <w:instrText>TOC \o "1-3" \h \z \u</w:instrText>
          </w:r>
          <w:r w:rsidRPr="002D64FE">
            <w:rPr>
              <w:rFonts w:ascii="Times New Roman" w:hAnsi="Times New Roman" w:cs="Times New Roman"/>
              <w:i w:val="0"/>
              <w:iCs w:val="0"/>
              <w:sz w:val="28"/>
              <w:szCs w:val="28"/>
            </w:rPr>
            <w:fldChar w:fldCharType="separate"/>
          </w:r>
          <w:hyperlink w:anchor="_Toc198848323" w:history="1">
            <w:r w:rsidR="002D64FE" w:rsidRPr="002D64FE">
              <w:rPr>
                <w:rStyle w:val="af7"/>
                <w:rFonts w:ascii="Times New Roman" w:hAnsi="Times New Roman" w:cs="Times New Roman"/>
                <w:i w:val="0"/>
                <w:iCs w:val="0"/>
                <w:noProof/>
                <w:sz w:val="28"/>
                <w:szCs w:val="28"/>
              </w:rPr>
              <w:t>ВВЕДЕНИЕ</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_Toc198848323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3</w:t>
            </w:r>
            <w:r w:rsidR="002D64FE" w:rsidRPr="002D64FE">
              <w:rPr>
                <w:rFonts w:ascii="Times New Roman" w:hAnsi="Times New Roman" w:cs="Times New Roman"/>
                <w:i w:val="0"/>
                <w:iCs w:val="0"/>
                <w:noProof/>
                <w:webHidden/>
                <w:sz w:val="28"/>
                <w:szCs w:val="28"/>
              </w:rPr>
              <w:fldChar w:fldCharType="end"/>
            </w:r>
          </w:hyperlink>
        </w:p>
        <w:p w14:paraId="0C434455" w14:textId="28499574"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24" w:history="1">
            <w:r w:rsidR="002D64FE" w:rsidRPr="002D64FE">
              <w:rPr>
                <w:rStyle w:val="af7"/>
                <w:rFonts w:ascii="Times New Roman" w:hAnsi="Times New Roman" w:cs="Times New Roman"/>
                <w:i w:val="0"/>
                <w:iCs w:val="0"/>
                <w:noProof/>
                <w:sz w:val="28"/>
                <w:szCs w:val="28"/>
              </w:rPr>
              <w:t>ГЛАВА 1. АКТУАЛЬНОСТЬ РАЗРАБОТКИ СТАРТАП-ПРОЕКТА «TOURMEAL»</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_Toc198848324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6</w:t>
            </w:r>
            <w:r w:rsidR="002D64FE" w:rsidRPr="002D64FE">
              <w:rPr>
                <w:rFonts w:ascii="Times New Roman" w:hAnsi="Times New Roman" w:cs="Times New Roman"/>
                <w:i w:val="0"/>
                <w:iCs w:val="0"/>
                <w:noProof/>
                <w:webHidden/>
                <w:sz w:val="28"/>
                <w:szCs w:val="28"/>
              </w:rPr>
              <w:fldChar w:fldCharType="end"/>
            </w:r>
          </w:hyperlink>
        </w:p>
        <w:p w14:paraId="0BA128DB" w14:textId="0CDFF299" w:rsidR="002D64FE" w:rsidRPr="002D64FE" w:rsidRDefault="00000000">
          <w:pPr>
            <w:pStyle w:val="21"/>
            <w:tabs>
              <w:tab w:val="left" w:pos="880"/>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25" w:history="1">
            <w:r w:rsidR="002D64FE" w:rsidRPr="002D64FE">
              <w:rPr>
                <w:rStyle w:val="af7"/>
                <w:rFonts w:ascii="Times New Roman" w:hAnsi="Times New Roman" w:cs="Times New Roman"/>
                <w:b w:val="0"/>
                <w:bCs w:val="0"/>
                <w:noProof/>
                <w:sz w:val="28"/>
                <w:szCs w:val="28"/>
              </w:rPr>
              <w:t>1.1.</w:t>
            </w:r>
            <w:r w:rsidR="002D64FE" w:rsidRPr="002D64FE">
              <w:rPr>
                <w:rFonts w:ascii="Times New Roman" w:eastAsiaTheme="minorEastAsia" w:hAnsi="Times New Roman" w:cs="Times New Roman"/>
                <w:b w:val="0"/>
                <w:bCs w:val="0"/>
                <w:noProof/>
                <w:kern w:val="2"/>
                <w:sz w:val="28"/>
                <w:szCs w:val="28"/>
                <w:lang w:val="ru-RU"/>
                <w14:ligatures w14:val="standardContextual"/>
              </w:rPr>
              <w:tab/>
            </w:r>
            <w:r w:rsidR="002D64FE" w:rsidRPr="002D64FE">
              <w:rPr>
                <w:rStyle w:val="af7"/>
                <w:rFonts w:ascii="Times New Roman" w:hAnsi="Times New Roman" w:cs="Times New Roman"/>
                <w:b w:val="0"/>
                <w:bCs w:val="0"/>
                <w:noProof/>
                <w:sz w:val="28"/>
                <w:szCs w:val="28"/>
              </w:rPr>
              <w:t>Анализ проблемной области и актуальность стартап-проекта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_Toc198848325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6</w:t>
            </w:r>
            <w:r w:rsidR="002D64FE" w:rsidRPr="002D64FE">
              <w:rPr>
                <w:rFonts w:ascii="Times New Roman" w:hAnsi="Times New Roman" w:cs="Times New Roman"/>
                <w:b w:val="0"/>
                <w:bCs w:val="0"/>
                <w:noProof/>
                <w:webHidden/>
                <w:sz w:val="28"/>
                <w:szCs w:val="28"/>
              </w:rPr>
              <w:fldChar w:fldCharType="end"/>
            </w:r>
          </w:hyperlink>
        </w:p>
        <w:p w14:paraId="40A900F9" w14:textId="420C1D1C"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26" w:history="1">
            <w:r w:rsidR="002D64FE" w:rsidRPr="002D64FE">
              <w:rPr>
                <w:rStyle w:val="af7"/>
                <w:rFonts w:ascii="Times New Roman" w:hAnsi="Times New Roman" w:cs="Times New Roman"/>
                <w:b w:val="0"/>
                <w:bCs w:val="0"/>
                <w:noProof/>
                <w:sz w:val="28"/>
                <w:szCs w:val="28"/>
              </w:rPr>
              <w:t>1.2</w:t>
            </w:r>
            <w:r w:rsidR="002D64FE" w:rsidRPr="002D64FE">
              <w:rPr>
                <w:rStyle w:val="af7"/>
                <w:rFonts w:ascii="Times New Roman" w:hAnsi="Times New Roman" w:cs="Times New Roman"/>
                <w:b w:val="0"/>
                <w:bCs w:val="0"/>
                <w:noProof/>
                <w:sz w:val="28"/>
                <w:szCs w:val="28"/>
                <w:lang w:val="ru-RU"/>
              </w:rPr>
              <w:t>.</w:t>
            </w:r>
            <w:r w:rsidR="002D64FE" w:rsidRPr="002D64FE">
              <w:rPr>
                <w:rStyle w:val="af7"/>
                <w:rFonts w:ascii="Times New Roman" w:hAnsi="Times New Roman" w:cs="Times New Roman"/>
                <w:b w:val="0"/>
                <w:bCs w:val="0"/>
                <w:noProof/>
                <w:sz w:val="28"/>
                <w:szCs w:val="28"/>
              </w:rPr>
              <w:t xml:space="preserve"> Анализ рыночной среды и потенциальные решения развития стартап-проекта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_Toc198848326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10</w:t>
            </w:r>
            <w:r w:rsidR="002D64FE" w:rsidRPr="002D64FE">
              <w:rPr>
                <w:rFonts w:ascii="Times New Roman" w:hAnsi="Times New Roman" w:cs="Times New Roman"/>
                <w:b w:val="0"/>
                <w:bCs w:val="0"/>
                <w:noProof/>
                <w:webHidden/>
                <w:sz w:val="28"/>
                <w:szCs w:val="28"/>
              </w:rPr>
              <w:fldChar w:fldCharType="end"/>
            </w:r>
          </w:hyperlink>
        </w:p>
        <w:p w14:paraId="2E9718C4" w14:textId="6914B8B3"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27" w:history="1">
            <w:r w:rsidR="002D64FE" w:rsidRPr="002D64FE">
              <w:rPr>
                <w:rStyle w:val="af7"/>
                <w:rFonts w:ascii="Times New Roman" w:hAnsi="Times New Roman" w:cs="Times New Roman"/>
                <w:i w:val="0"/>
                <w:iCs w:val="0"/>
                <w:noProof/>
                <w:sz w:val="28"/>
                <w:szCs w:val="28"/>
              </w:rPr>
              <w:t>ГЛАВА 2. ФОРМИРОВАНИЕ БИЗНЕС-МОДЕЛИ СТАРТАП-ПРОЕКТА «TOURMEAL»</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_Toc198848327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17</w:t>
            </w:r>
            <w:r w:rsidR="002D64FE" w:rsidRPr="002D64FE">
              <w:rPr>
                <w:rFonts w:ascii="Times New Roman" w:hAnsi="Times New Roman" w:cs="Times New Roman"/>
                <w:i w:val="0"/>
                <w:iCs w:val="0"/>
                <w:noProof/>
                <w:webHidden/>
                <w:sz w:val="28"/>
                <w:szCs w:val="28"/>
              </w:rPr>
              <w:fldChar w:fldCharType="end"/>
            </w:r>
          </w:hyperlink>
        </w:p>
        <w:p w14:paraId="759DD58A" w14:textId="72082123"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28" w:history="1">
            <w:r w:rsidR="002D64FE" w:rsidRPr="002D64FE">
              <w:rPr>
                <w:rStyle w:val="af7"/>
                <w:rFonts w:ascii="Times New Roman" w:hAnsi="Times New Roman" w:cs="Times New Roman"/>
                <w:b w:val="0"/>
                <w:bCs w:val="0"/>
                <w:noProof/>
                <w:sz w:val="28"/>
                <w:szCs w:val="28"/>
              </w:rPr>
              <w:t>2.1</w:t>
            </w:r>
            <w:r w:rsidR="002D64FE" w:rsidRPr="002D64FE">
              <w:rPr>
                <w:rStyle w:val="af7"/>
                <w:rFonts w:ascii="Times New Roman" w:hAnsi="Times New Roman" w:cs="Times New Roman"/>
                <w:b w:val="0"/>
                <w:bCs w:val="0"/>
                <w:noProof/>
                <w:sz w:val="28"/>
                <w:szCs w:val="28"/>
                <w:lang w:val="ru-RU"/>
              </w:rPr>
              <w:t>.</w:t>
            </w:r>
            <w:r w:rsidR="002D64FE" w:rsidRPr="002D64FE">
              <w:rPr>
                <w:rStyle w:val="af7"/>
                <w:rFonts w:ascii="Times New Roman" w:hAnsi="Times New Roman" w:cs="Times New Roman"/>
                <w:b w:val="0"/>
                <w:bCs w:val="0"/>
                <w:noProof/>
                <w:sz w:val="28"/>
                <w:szCs w:val="28"/>
              </w:rPr>
              <w:t xml:space="preserve"> Общая характеристика и </w:t>
            </w:r>
            <w:r w:rsidR="002D64FE" w:rsidRPr="002D64FE">
              <w:rPr>
                <w:rStyle w:val="af7"/>
                <w:rFonts w:ascii="Times New Roman" w:hAnsi="Times New Roman" w:cs="Times New Roman"/>
                <w:b w:val="0"/>
                <w:bCs w:val="0"/>
                <w:noProof/>
                <w:sz w:val="28"/>
                <w:szCs w:val="28"/>
                <w:lang w:val="ru-RU"/>
              </w:rPr>
              <w:t>описание услуги проекта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_Toc198848328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17</w:t>
            </w:r>
            <w:r w:rsidR="002D64FE" w:rsidRPr="002D64FE">
              <w:rPr>
                <w:rFonts w:ascii="Times New Roman" w:hAnsi="Times New Roman" w:cs="Times New Roman"/>
                <w:b w:val="0"/>
                <w:bCs w:val="0"/>
                <w:noProof/>
                <w:webHidden/>
                <w:sz w:val="28"/>
                <w:szCs w:val="28"/>
              </w:rPr>
              <w:fldChar w:fldCharType="end"/>
            </w:r>
          </w:hyperlink>
        </w:p>
        <w:p w14:paraId="43161421" w14:textId="4A178255"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29" w:history="1">
            <w:r w:rsidR="002D64FE" w:rsidRPr="002D64FE">
              <w:rPr>
                <w:rStyle w:val="af7"/>
                <w:rFonts w:ascii="Times New Roman" w:hAnsi="Times New Roman" w:cs="Times New Roman"/>
                <w:b w:val="0"/>
                <w:bCs w:val="0"/>
                <w:noProof/>
                <w:sz w:val="28"/>
                <w:szCs w:val="28"/>
              </w:rPr>
              <w:t>2.</w:t>
            </w:r>
            <w:r w:rsidR="002D64FE" w:rsidRPr="002D64FE">
              <w:rPr>
                <w:rStyle w:val="af7"/>
                <w:rFonts w:ascii="Times New Roman" w:hAnsi="Times New Roman" w:cs="Times New Roman"/>
                <w:b w:val="0"/>
                <w:bCs w:val="0"/>
                <w:noProof/>
                <w:sz w:val="28"/>
                <w:szCs w:val="28"/>
                <w:lang w:val="ru-RU"/>
              </w:rPr>
              <w:t>2.</w:t>
            </w:r>
            <w:r w:rsidR="002D64FE" w:rsidRPr="002D64FE">
              <w:rPr>
                <w:rStyle w:val="af7"/>
                <w:rFonts w:ascii="Times New Roman" w:hAnsi="Times New Roman" w:cs="Times New Roman"/>
                <w:b w:val="0"/>
                <w:bCs w:val="0"/>
                <w:noProof/>
                <w:sz w:val="28"/>
                <w:szCs w:val="28"/>
              </w:rPr>
              <w:t xml:space="preserve"> </w:t>
            </w:r>
            <w:r w:rsidR="002D64FE" w:rsidRPr="002D64FE">
              <w:rPr>
                <w:rStyle w:val="af7"/>
                <w:rFonts w:ascii="Times New Roman" w:hAnsi="Times New Roman" w:cs="Times New Roman"/>
                <w:b w:val="0"/>
                <w:bCs w:val="0"/>
                <w:noProof/>
                <w:sz w:val="28"/>
                <w:szCs w:val="28"/>
                <w:lang w:val="ru-RU"/>
              </w:rPr>
              <w:t xml:space="preserve">Формирование </w:t>
            </w:r>
            <w:r w:rsidR="002D64FE" w:rsidRPr="002D64FE">
              <w:rPr>
                <w:rStyle w:val="af7"/>
                <w:rFonts w:ascii="Times New Roman" w:hAnsi="Times New Roman" w:cs="Times New Roman"/>
                <w:b w:val="0"/>
                <w:bCs w:val="0"/>
                <w:noProof/>
                <w:sz w:val="28"/>
                <w:szCs w:val="28"/>
                <w:highlight w:val="white"/>
              </w:rPr>
              <w:t>маркетингов</w:t>
            </w:r>
            <w:r w:rsidR="002D64FE" w:rsidRPr="002D64FE">
              <w:rPr>
                <w:rStyle w:val="af7"/>
                <w:rFonts w:ascii="Times New Roman" w:hAnsi="Times New Roman" w:cs="Times New Roman"/>
                <w:b w:val="0"/>
                <w:bCs w:val="0"/>
                <w:noProof/>
                <w:sz w:val="28"/>
                <w:szCs w:val="28"/>
                <w:highlight w:val="white"/>
                <w:lang w:val="ru-RU"/>
              </w:rPr>
              <w:t>ого</w:t>
            </w:r>
            <w:r w:rsidR="002D64FE" w:rsidRPr="002D64FE">
              <w:rPr>
                <w:rStyle w:val="af7"/>
                <w:rFonts w:ascii="Times New Roman" w:hAnsi="Times New Roman" w:cs="Times New Roman"/>
                <w:b w:val="0"/>
                <w:bCs w:val="0"/>
                <w:noProof/>
                <w:sz w:val="28"/>
                <w:szCs w:val="28"/>
                <w:highlight w:val="white"/>
              </w:rPr>
              <w:t xml:space="preserve"> план</w:t>
            </w:r>
            <w:r w:rsidR="002D64FE" w:rsidRPr="002D64FE">
              <w:rPr>
                <w:rStyle w:val="af7"/>
                <w:rFonts w:ascii="Times New Roman" w:hAnsi="Times New Roman" w:cs="Times New Roman"/>
                <w:b w:val="0"/>
                <w:bCs w:val="0"/>
                <w:noProof/>
                <w:sz w:val="28"/>
                <w:szCs w:val="28"/>
                <w:highlight w:val="white"/>
                <w:lang w:val="ru-RU"/>
              </w:rPr>
              <w:t>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_Toc198848329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26</w:t>
            </w:r>
            <w:r w:rsidR="002D64FE" w:rsidRPr="002D64FE">
              <w:rPr>
                <w:rFonts w:ascii="Times New Roman" w:hAnsi="Times New Roman" w:cs="Times New Roman"/>
                <w:b w:val="0"/>
                <w:bCs w:val="0"/>
                <w:noProof/>
                <w:webHidden/>
                <w:sz w:val="28"/>
                <w:szCs w:val="28"/>
              </w:rPr>
              <w:fldChar w:fldCharType="end"/>
            </w:r>
          </w:hyperlink>
        </w:p>
        <w:p w14:paraId="410F1FB6" w14:textId="45D08CE3"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30" w:history="1">
            <w:r w:rsidR="002D64FE" w:rsidRPr="002D64FE">
              <w:rPr>
                <w:rStyle w:val="af7"/>
                <w:rFonts w:ascii="Times New Roman" w:hAnsi="Times New Roman" w:cs="Times New Roman"/>
                <w:b w:val="0"/>
                <w:bCs w:val="0"/>
                <w:noProof/>
                <w:sz w:val="28"/>
                <w:szCs w:val="28"/>
              </w:rPr>
              <w:t>2.</w:t>
            </w:r>
            <w:r w:rsidR="002D64FE" w:rsidRPr="002D64FE">
              <w:rPr>
                <w:rStyle w:val="af7"/>
                <w:rFonts w:ascii="Times New Roman" w:hAnsi="Times New Roman" w:cs="Times New Roman"/>
                <w:b w:val="0"/>
                <w:bCs w:val="0"/>
                <w:noProof/>
                <w:sz w:val="28"/>
                <w:szCs w:val="28"/>
                <w:lang w:val="ru-RU"/>
              </w:rPr>
              <w:t>3.</w:t>
            </w:r>
            <w:r w:rsidR="002D64FE" w:rsidRPr="002D64FE">
              <w:rPr>
                <w:rStyle w:val="af7"/>
                <w:rFonts w:ascii="Times New Roman" w:hAnsi="Times New Roman" w:cs="Times New Roman"/>
                <w:b w:val="0"/>
                <w:bCs w:val="0"/>
                <w:noProof/>
                <w:sz w:val="28"/>
                <w:szCs w:val="28"/>
              </w:rPr>
              <w:t xml:space="preserve"> </w:t>
            </w:r>
            <w:r w:rsidR="002D64FE" w:rsidRPr="002D64FE">
              <w:rPr>
                <w:rStyle w:val="af7"/>
                <w:rFonts w:ascii="Times New Roman" w:hAnsi="Times New Roman" w:cs="Times New Roman"/>
                <w:b w:val="0"/>
                <w:bCs w:val="0"/>
                <w:noProof/>
                <w:sz w:val="28"/>
                <w:szCs w:val="28"/>
                <w:lang w:val="ru-RU"/>
              </w:rPr>
              <w:t xml:space="preserve">Разработка </w:t>
            </w:r>
            <w:r w:rsidR="002D64FE" w:rsidRPr="002D64FE">
              <w:rPr>
                <w:rStyle w:val="af7"/>
                <w:rFonts w:ascii="Times New Roman" w:hAnsi="Times New Roman" w:cs="Times New Roman"/>
                <w:b w:val="0"/>
                <w:bCs w:val="0"/>
                <w:noProof/>
                <w:sz w:val="28"/>
                <w:szCs w:val="28"/>
              </w:rPr>
              <w:t>производственн</w:t>
            </w:r>
            <w:r w:rsidR="002D64FE" w:rsidRPr="002D64FE">
              <w:rPr>
                <w:rStyle w:val="af7"/>
                <w:rFonts w:ascii="Times New Roman" w:hAnsi="Times New Roman" w:cs="Times New Roman"/>
                <w:b w:val="0"/>
                <w:bCs w:val="0"/>
                <w:noProof/>
                <w:sz w:val="28"/>
                <w:szCs w:val="28"/>
                <w:lang w:val="ru-RU"/>
              </w:rPr>
              <w:t>ого и организационного</w:t>
            </w:r>
            <w:r w:rsidR="002D64FE" w:rsidRPr="002D64FE">
              <w:rPr>
                <w:rStyle w:val="af7"/>
                <w:rFonts w:ascii="Times New Roman" w:hAnsi="Times New Roman" w:cs="Times New Roman"/>
                <w:b w:val="0"/>
                <w:bCs w:val="0"/>
                <w:noProof/>
                <w:sz w:val="28"/>
                <w:szCs w:val="28"/>
              </w:rPr>
              <w:t xml:space="preserve"> план</w:t>
            </w:r>
            <w:r w:rsidR="002D64FE" w:rsidRPr="002D64FE">
              <w:rPr>
                <w:rStyle w:val="af7"/>
                <w:rFonts w:ascii="Times New Roman" w:hAnsi="Times New Roman" w:cs="Times New Roman"/>
                <w:b w:val="0"/>
                <w:bCs w:val="0"/>
                <w:noProof/>
                <w:sz w:val="28"/>
                <w:szCs w:val="28"/>
                <w:lang w:val="ru-RU"/>
              </w:rPr>
              <w:t>ов проекта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_Toc198848330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36</w:t>
            </w:r>
            <w:r w:rsidR="002D64FE" w:rsidRPr="002D64FE">
              <w:rPr>
                <w:rFonts w:ascii="Times New Roman" w:hAnsi="Times New Roman" w:cs="Times New Roman"/>
                <w:b w:val="0"/>
                <w:bCs w:val="0"/>
                <w:noProof/>
                <w:webHidden/>
                <w:sz w:val="28"/>
                <w:szCs w:val="28"/>
              </w:rPr>
              <w:fldChar w:fldCharType="end"/>
            </w:r>
          </w:hyperlink>
        </w:p>
        <w:p w14:paraId="7C406E44" w14:textId="2A2AA229"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31" w:history="1">
            <w:r w:rsidR="002D64FE" w:rsidRPr="002D64FE">
              <w:rPr>
                <w:rStyle w:val="af7"/>
                <w:rFonts w:ascii="Times New Roman" w:hAnsi="Times New Roman" w:cs="Times New Roman"/>
                <w:i w:val="0"/>
                <w:iCs w:val="0"/>
                <w:noProof/>
                <w:sz w:val="28"/>
                <w:szCs w:val="28"/>
              </w:rPr>
              <w:t xml:space="preserve">ГЛАВА </w:t>
            </w:r>
            <w:r w:rsidR="002D64FE" w:rsidRPr="002D64FE">
              <w:rPr>
                <w:rStyle w:val="af7"/>
                <w:rFonts w:ascii="Times New Roman" w:hAnsi="Times New Roman" w:cs="Times New Roman"/>
                <w:i w:val="0"/>
                <w:iCs w:val="0"/>
                <w:noProof/>
                <w:sz w:val="28"/>
                <w:szCs w:val="28"/>
                <w:lang w:val="ru-RU"/>
              </w:rPr>
              <w:t>3</w:t>
            </w:r>
            <w:r w:rsidR="002D64FE" w:rsidRPr="002D64FE">
              <w:rPr>
                <w:rStyle w:val="af7"/>
                <w:rFonts w:ascii="Times New Roman" w:hAnsi="Times New Roman" w:cs="Times New Roman"/>
                <w:i w:val="0"/>
                <w:iCs w:val="0"/>
                <w:noProof/>
                <w:sz w:val="28"/>
                <w:szCs w:val="28"/>
              </w:rPr>
              <w:t>. ФИНАНСОВО-ЭКОНОМИЧЕСКОЕ ОБОСНОВАНИЕ</w:t>
            </w:r>
            <w:r w:rsidR="002D64FE" w:rsidRPr="002D64FE">
              <w:rPr>
                <w:rStyle w:val="af7"/>
                <w:rFonts w:ascii="Times New Roman" w:hAnsi="Times New Roman" w:cs="Times New Roman"/>
                <w:i w:val="0"/>
                <w:iCs w:val="0"/>
                <w:noProof/>
                <w:sz w:val="28"/>
                <w:szCs w:val="28"/>
                <w:lang w:val="ru-RU"/>
              </w:rPr>
              <w:t xml:space="preserve"> </w:t>
            </w:r>
            <w:r w:rsidR="002D64FE" w:rsidRPr="002D64FE">
              <w:rPr>
                <w:rStyle w:val="af7"/>
                <w:rFonts w:ascii="Times New Roman" w:hAnsi="Times New Roman" w:cs="Times New Roman"/>
                <w:i w:val="0"/>
                <w:iCs w:val="0"/>
                <w:noProof/>
                <w:sz w:val="28"/>
                <w:szCs w:val="28"/>
              </w:rPr>
              <w:t>СТАРТАП-ПРОЕКТА «TOURMEAL»</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_Toc198848331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48</w:t>
            </w:r>
            <w:r w:rsidR="002D64FE" w:rsidRPr="002D64FE">
              <w:rPr>
                <w:rFonts w:ascii="Times New Roman" w:hAnsi="Times New Roman" w:cs="Times New Roman"/>
                <w:i w:val="0"/>
                <w:iCs w:val="0"/>
                <w:noProof/>
                <w:webHidden/>
                <w:sz w:val="28"/>
                <w:szCs w:val="28"/>
              </w:rPr>
              <w:fldChar w:fldCharType="end"/>
            </w:r>
          </w:hyperlink>
        </w:p>
        <w:p w14:paraId="4ED32F26" w14:textId="35B9B743"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32" w:history="1">
            <w:r w:rsidR="002D64FE" w:rsidRPr="002D64FE">
              <w:rPr>
                <w:rStyle w:val="af7"/>
                <w:rFonts w:ascii="Times New Roman" w:hAnsi="Times New Roman" w:cs="Times New Roman"/>
                <w:b w:val="0"/>
                <w:bCs w:val="0"/>
                <w:noProof/>
                <w:sz w:val="28"/>
                <w:szCs w:val="28"/>
              </w:rPr>
              <w:t>3.</w:t>
            </w:r>
            <w:r w:rsidR="002D64FE" w:rsidRPr="002D64FE">
              <w:rPr>
                <w:rStyle w:val="af7"/>
                <w:rFonts w:ascii="Times New Roman" w:hAnsi="Times New Roman" w:cs="Times New Roman"/>
                <w:b w:val="0"/>
                <w:bCs w:val="0"/>
                <w:noProof/>
                <w:sz w:val="28"/>
                <w:szCs w:val="28"/>
                <w:lang w:val="ru-RU"/>
              </w:rPr>
              <w:t>1.</w:t>
            </w:r>
            <w:r w:rsidR="002D64FE" w:rsidRPr="002D64FE">
              <w:rPr>
                <w:rStyle w:val="af7"/>
                <w:rFonts w:ascii="Times New Roman" w:hAnsi="Times New Roman" w:cs="Times New Roman"/>
                <w:b w:val="0"/>
                <w:bCs w:val="0"/>
                <w:noProof/>
                <w:sz w:val="28"/>
                <w:szCs w:val="28"/>
              </w:rPr>
              <w:t xml:space="preserve"> </w:t>
            </w:r>
            <w:r w:rsidR="002D64FE" w:rsidRPr="002D64FE">
              <w:rPr>
                <w:rStyle w:val="af7"/>
                <w:rFonts w:ascii="Times New Roman" w:hAnsi="Times New Roman" w:cs="Times New Roman"/>
                <w:b w:val="0"/>
                <w:bCs w:val="0"/>
                <w:noProof/>
                <w:sz w:val="28"/>
                <w:szCs w:val="28"/>
                <w:lang w:val="ru-RU"/>
              </w:rPr>
              <w:t>Разработка финансового плана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_Toc198848332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48</w:t>
            </w:r>
            <w:r w:rsidR="002D64FE" w:rsidRPr="002D64FE">
              <w:rPr>
                <w:rFonts w:ascii="Times New Roman" w:hAnsi="Times New Roman" w:cs="Times New Roman"/>
                <w:b w:val="0"/>
                <w:bCs w:val="0"/>
                <w:noProof/>
                <w:webHidden/>
                <w:sz w:val="28"/>
                <w:szCs w:val="28"/>
              </w:rPr>
              <w:fldChar w:fldCharType="end"/>
            </w:r>
          </w:hyperlink>
        </w:p>
        <w:p w14:paraId="16C495CE" w14:textId="2C84353F"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33" w:history="1">
            <w:r w:rsidR="002D64FE" w:rsidRPr="002D64FE">
              <w:rPr>
                <w:rStyle w:val="af7"/>
                <w:rFonts w:ascii="Times New Roman" w:hAnsi="Times New Roman" w:cs="Times New Roman"/>
                <w:b w:val="0"/>
                <w:bCs w:val="0"/>
                <w:noProof/>
                <w:sz w:val="28"/>
                <w:szCs w:val="28"/>
              </w:rPr>
              <w:t>3.</w:t>
            </w:r>
            <w:r w:rsidR="002D64FE" w:rsidRPr="002D64FE">
              <w:rPr>
                <w:rStyle w:val="af7"/>
                <w:rFonts w:ascii="Times New Roman" w:hAnsi="Times New Roman" w:cs="Times New Roman"/>
                <w:b w:val="0"/>
                <w:bCs w:val="0"/>
                <w:noProof/>
                <w:sz w:val="28"/>
                <w:szCs w:val="28"/>
                <w:lang w:val="ru-RU"/>
              </w:rPr>
              <w:t>2.</w:t>
            </w:r>
            <w:r w:rsidR="002D64FE" w:rsidRPr="002D64FE">
              <w:rPr>
                <w:rStyle w:val="af7"/>
                <w:rFonts w:ascii="Times New Roman" w:hAnsi="Times New Roman" w:cs="Times New Roman"/>
                <w:b w:val="0"/>
                <w:bCs w:val="0"/>
                <w:noProof/>
                <w:sz w:val="28"/>
                <w:szCs w:val="28"/>
              </w:rPr>
              <w:t xml:space="preserve"> </w:t>
            </w:r>
            <w:r w:rsidR="002D64FE" w:rsidRPr="002D64FE">
              <w:rPr>
                <w:rStyle w:val="af7"/>
                <w:rFonts w:ascii="Times New Roman" w:hAnsi="Times New Roman" w:cs="Times New Roman"/>
                <w:b w:val="0"/>
                <w:bCs w:val="0"/>
                <w:noProof/>
                <w:sz w:val="28"/>
                <w:szCs w:val="28"/>
                <w:lang w:val="ru-RU"/>
              </w:rPr>
              <w:t>Оценка экономической эффективности</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_Toc198848333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53</w:t>
            </w:r>
            <w:r w:rsidR="002D64FE" w:rsidRPr="002D64FE">
              <w:rPr>
                <w:rFonts w:ascii="Times New Roman" w:hAnsi="Times New Roman" w:cs="Times New Roman"/>
                <w:b w:val="0"/>
                <w:bCs w:val="0"/>
                <w:noProof/>
                <w:webHidden/>
                <w:sz w:val="28"/>
                <w:szCs w:val="28"/>
              </w:rPr>
              <w:fldChar w:fldCharType="end"/>
            </w:r>
          </w:hyperlink>
        </w:p>
        <w:p w14:paraId="0EB3C0E1" w14:textId="58970DFC" w:rsidR="002D64FE" w:rsidRPr="002D64FE" w:rsidRDefault="00000000">
          <w:pPr>
            <w:pStyle w:val="21"/>
            <w:tabs>
              <w:tab w:val="right" w:leader="dot" w:pos="9631"/>
            </w:tabs>
            <w:rPr>
              <w:rFonts w:ascii="Times New Roman" w:eastAsiaTheme="minorEastAsia" w:hAnsi="Times New Roman" w:cs="Times New Roman"/>
              <w:b w:val="0"/>
              <w:bCs w:val="0"/>
              <w:noProof/>
              <w:kern w:val="2"/>
              <w:sz w:val="28"/>
              <w:szCs w:val="28"/>
              <w:lang w:val="ru-RU"/>
              <w14:ligatures w14:val="standardContextual"/>
            </w:rPr>
          </w:pPr>
          <w:hyperlink w:anchor="_Toc198848334" w:history="1">
            <w:r w:rsidR="002D64FE" w:rsidRPr="002D64FE">
              <w:rPr>
                <w:rStyle w:val="af7"/>
                <w:rFonts w:ascii="Times New Roman" w:hAnsi="Times New Roman" w:cs="Times New Roman"/>
                <w:b w:val="0"/>
                <w:bCs w:val="0"/>
                <w:noProof/>
                <w:sz w:val="28"/>
                <w:szCs w:val="28"/>
                <w:lang w:val="ru-RU"/>
              </w:rPr>
              <w:t>3.3.</w:t>
            </w:r>
            <w:r w:rsidR="002D64FE" w:rsidRPr="002D64FE">
              <w:rPr>
                <w:rStyle w:val="af7"/>
                <w:rFonts w:ascii="Times New Roman" w:hAnsi="Times New Roman" w:cs="Times New Roman"/>
                <w:b w:val="0"/>
                <w:bCs w:val="0"/>
                <w:noProof/>
                <w:sz w:val="28"/>
                <w:szCs w:val="28"/>
              </w:rPr>
              <w:t xml:space="preserve"> Управление рисками стартап-проекта</w:t>
            </w:r>
            <w:r w:rsidR="002D64FE" w:rsidRPr="002D64FE">
              <w:rPr>
                <w:rFonts w:ascii="Times New Roman" w:hAnsi="Times New Roman" w:cs="Times New Roman"/>
                <w:b w:val="0"/>
                <w:bCs w:val="0"/>
                <w:noProof/>
                <w:webHidden/>
                <w:sz w:val="28"/>
                <w:szCs w:val="28"/>
              </w:rPr>
              <w:tab/>
            </w:r>
            <w:r w:rsidR="002D64FE" w:rsidRPr="002D64FE">
              <w:rPr>
                <w:rFonts w:ascii="Times New Roman" w:hAnsi="Times New Roman" w:cs="Times New Roman"/>
                <w:b w:val="0"/>
                <w:bCs w:val="0"/>
                <w:noProof/>
                <w:webHidden/>
                <w:sz w:val="28"/>
                <w:szCs w:val="28"/>
              </w:rPr>
              <w:fldChar w:fldCharType="begin"/>
            </w:r>
            <w:r w:rsidR="002D64FE" w:rsidRPr="002D64FE">
              <w:rPr>
                <w:rFonts w:ascii="Times New Roman" w:hAnsi="Times New Roman" w:cs="Times New Roman"/>
                <w:b w:val="0"/>
                <w:bCs w:val="0"/>
                <w:noProof/>
                <w:webHidden/>
                <w:sz w:val="28"/>
                <w:szCs w:val="28"/>
              </w:rPr>
              <w:instrText xml:space="preserve"> PAGEREF _Toc198848334 \h </w:instrText>
            </w:r>
            <w:r w:rsidR="002D64FE" w:rsidRPr="002D64FE">
              <w:rPr>
                <w:rFonts w:ascii="Times New Roman" w:hAnsi="Times New Roman" w:cs="Times New Roman"/>
                <w:b w:val="0"/>
                <w:bCs w:val="0"/>
                <w:noProof/>
                <w:webHidden/>
                <w:sz w:val="28"/>
                <w:szCs w:val="28"/>
              </w:rPr>
            </w:r>
            <w:r w:rsidR="002D64FE" w:rsidRPr="002D64FE">
              <w:rPr>
                <w:rFonts w:ascii="Times New Roman" w:hAnsi="Times New Roman" w:cs="Times New Roman"/>
                <w:b w:val="0"/>
                <w:bCs w:val="0"/>
                <w:noProof/>
                <w:webHidden/>
                <w:sz w:val="28"/>
                <w:szCs w:val="28"/>
              </w:rPr>
              <w:fldChar w:fldCharType="separate"/>
            </w:r>
            <w:r w:rsidR="0067394B">
              <w:rPr>
                <w:rFonts w:ascii="Times New Roman" w:hAnsi="Times New Roman" w:cs="Times New Roman"/>
                <w:b w:val="0"/>
                <w:bCs w:val="0"/>
                <w:noProof/>
                <w:webHidden/>
                <w:sz w:val="28"/>
                <w:szCs w:val="28"/>
              </w:rPr>
              <w:t>56</w:t>
            </w:r>
            <w:r w:rsidR="002D64FE" w:rsidRPr="002D64FE">
              <w:rPr>
                <w:rFonts w:ascii="Times New Roman" w:hAnsi="Times New Roman" w:cs="Times New Roman"/>
                <w:b w:val="0"/>
                <w:bCs w:val="0"/>
                <w:noProof/>
                <w:webHidden/>
                <w:sz w:val="28"/>
                <w:szCs w:val="28"/>
              </w:rPr>
              <w:fldChar w:fldCharType="end"/>
            </w:r>
          </w:hyperlink>
        </w:p>
        <w:p w14:paraId="20FB1E54" w14:textId="49FE3799"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35" w:history="1">
            <w:r w:rsidR="002D64FE" w:rsidRPr="002D64FE">
              <w:rPr>
                <w:rStyle w:val="af7"/>
                <w:rFonts w:ascii="Times New Roman" w:hAnsi="Times New Roman" w:cs="Times New Roman"/>
                <w:i w:val="0"/>
                <w:iCs w:val="0"/>
                <w:noProof/>
                <w:sz w:val="28"/>
                <w:szCs w:val="28"/>
              </w:rPr>
              <w:t>ЗАКЛЮЧЕНИЕ</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_Toc198848335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60</w:t>
            </w:r>
            <w:r w:rsidR="002D64FE" w:rsidRPr="002D64FE">
              <w:rPr>
                <w:rFonts w:ascii="Times New Roman" w:hAnsi="Times New Roman" w:cs="Times New Roman"/>
                <w:i w:val="0"/>
                <w:iCs w:val="0"/>
                <w:noProof/>
                <w:webHidden/>
                <w:sz w:val="28"/>
                <w:szCs w:val="28"/>
              </w:rPr>
              <w:fldChar w:fldCharType="end"/>
            </w:r>
          </w:hyperlink>
        </w:p>
        <w:p w14:paraId="5CC744E5" w14:textId="1564CBB9"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36" w:history="1">
            <w:r w:rsidR="002D64FE" w:rsidRPr="002D64FE">
              <w:rPr>
                <w:rStyle w:val="af7"/>
                <w:rFonts w:ascii="Times New Roman" w:hAnsi="Times New Roman" w:cs="Times New Roman"/>
                <w:i w:val="0"/>
                <w:iCs w:val="0"/>
                <w:noProof/>
                <w:sz w:val="28"/>
                <w:szCs w:val="28"/>
              </w:rPr>
              <w:t>СПИСОК ИСТОЧНИКОВ</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_Toc198848336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62</w:t>
            </w:r>
            <w:r w:rsidR="002D64FE" w:rsidRPr="002D64FE">
              <w:rPr>
                <w:rFonts w:ascii="Times New Roman" w:hAnsi="Times New Roman" w:cs="Times New Roman"/>
                <w:i w:val="0"/>
                <w:iCs w:val="0"/>
                <w:noProof/>
                <w:webHidden/>
                <w:sz w:val="28"/>
                <w:szCs w:val="28"/>
              </w:rPr>
              <w:fldChar w:fldCharType="end"/>
            </w:r>
          </w:hyperlink>
        </w:p>
        <w:p w14:paraId="63AAF0DD" w14:textId="239BAD5A" w:rsidR="002D64FE" w:rsidRPr="002D64FE" w:rsidRDefault="00000000">
          <w:pPr>
            <w:pStyle w:val="12"/>
            <w:tabs>
              <w:tab w:val="right" w:leader="dot" w:pos="9631"/>
            </w:tabs>
            <w:rPr>
              <w:rFonts w:ascii="Times New Roman" w:eastAsiaTheme="minorEastAsia" w:hAnsi="Times New Roman" w:cs="Times New Roman"/>
              <w:i w:val="0"/>
              <w:iCs w:val="0"/>
              <w:noProof/>
              <w:kern w:val="2"/>
              <w:sz w:val="28"/>
              <w:szCs w:val="28"/>
              <w:lang w:val="ru-RU"/>
              <w14:ligatures w14:val="standardContextual"/>
            </w:rPr>
          </w:pPr>
          <w:hyperlink w:anchor="_Toc198848337" w:history="1">
            <w:r w:rsidR="002D64FE" w:rsidRPr="002D64FE">
              <w:rPr>
                <w:rStyle w:val="af7"/>
                <w:rFonts w:ascii="Times New Roman" w:hAnsi="Times New Roman" w:cs="Times New Roman"/>
                <w:i w:val="0"/>
                <w:iCs w:val="0"/>
                <w:noProof/>
                <w:sz w:val="28"/>
                <w:szCs w:val="28"/>
              </w:rPr>
              <w:t>ПРИЛОЖЕНИЯ</w:t>
            </w:r>
            <w:r w:rsidR="002D64FE" w:rsidRPr="002D64FE">
              <w:rPr>
                <w:rFonts w:ascii="Times New Roman" w:hAnsi="Times New Roman" w:cs="Times New Roman"/>
                <w:i w:val="0"/>
                <w:iCs w:val="0"/>
                <w:noProof/>
                <w:webHidden/>
                <w:sz w:val="28"/>
                <w:szCs w:val="28"/>
              </w:rPr>
              <w:tab/>
            </w:r>
            <w:r w:rsidR="002D64FE" w:rsidRPr="002D64FE">
              <w:rPr>
                <w:rFonts w:ascii="Times New Roman" w:hAnsi="Times New Roman" w:cs="Times New Roman"/>
                <w:i w:val="0"/>
                <w:iCs w:val="0"/>
                <w:noProof/>
                <w:webHidden/>
                <w:sz w:val="28"/>
                <w:szCs w:val="28"/>
              </w:rPr>
              <w:fldChar w:fldCharType="begin"/>
            </w:r>
            <w:r w:rsidR="002D64FE" w:rsidRPr="002D64FE">
              <w:rPr>
                <w:rFonts w:ascii="Times New Roman" w:hAnsi="Times New Roman" w:cs="Times New Roman"/>
                <w:i w:val="0"/>
                <w:iCs w:val="0"/>
                <w:noProof/>
                <w:webHidden/>
                <w:sz w:val="28"/>
                <w:szCs w:val="28"/>
              </w:rPr>
              <w:instrText xml:space="preserve"> PAGEREF _Toc198848337 \h </w:instrText>
            </w:r>
            <w:r w:rsidR="002D64FE" w:rsidRPr="002D64FE">
              <w:rPr>
                <w:rFonts w:ascii="Times New Roman" w:hAnsi="Times New Roman" w:cs="Times New Roman"/>
                <w:i w:val="0"/>
                <w:iCs w:val="0"/>
                <w:noProof/>
                <w:webHidden/>
                <w:sz w:val="28"/>
                <w:szCs w:val="28"/>
              </w:rPr>
            </w:r>
            <w:r w:rsidR="002D64FE" w:rsidRPr="002D64FE">
              <w:rPr>
                <w:rFonts w:ascii="Times New Roman" w:hAnsi="Times New Roman" w:cs="Times New Roman"/>
                <w:i w:val="0"/>
                <w:iCs w:val="0"/>
                <w:noProof/>
                <w:webHidden/>
                <w:sz w:val="28"/>
                <w:szCs w:val="28"/>
              </w:rPr>
              <w:fldChar w:fldCharType="separate"/>
            </w:r>
            <w:r w:rsidR="0067394B">
              <w:rPr>
                <w:rFonts w:ascii="Times New Roman" w:hAnsi="Times New Roman" w:cs="Times New Roman"/>
                <w:i w:val="0"/>
                <w:iCs w:val="0"/>
                <w:noProof/>
                <w:webHidden/>
                <w:sz w:val="28"/>
                <w:szCs w:val="28"/>
              </w:rPr>
              <w:t>67</w:t>
            </w:r>
            <w:r w:rsidR="002D64FE" w:rsidRPr="002D64FE">
              <w:rPr>
                <w:rFonts w:ascii="Times New Roman" w:hAnsi="Times New Roman" w:cs="Times New Roman"/>
                <w:i w:val="0"/>
                <w:iCs w:val="0"/>
                <w:noProof/>
                <w:webHidden/>
                <w:sz w:val="28"/>
                <w:szCs w:val="28"/>
              </w:rPr>
              <w:fldChar w:fldCharType="end"/>
            </w:r>
          </w:hyperlink>
        </w:p>
        <w:p w14:paraId="622E34A5" w14:textId="2FE728CD" w:rsidR="002B455F" w:rsidRPr="00447D31" w:rsidRDefault="001C2F3F" w:rsidP="00447D31">
          <w:pPr>
            <w:spacing w:line="360" w:lineRule="auto"/>
          </w:pPr>
          <w:r w:rsidRPr="002D64FE">
            <w:rPr>
              <w:rFonts w:ascii="Times New Roman" w:hAnsi="Times New Roman" w:cs="Times New Roman"/>
              <w:b/>
              <w:bCs/>
              <w:noProof/>
              <w:sz w:val="28"/>
              <w:szCs w:val="28"/>
            </w:rPr>
            <w:fldChar w:fldCharType="end"/>
          </w:r>
        </w:p>
      </w:sdtContent>
    </w:sdt>
    <w:p w14:paraId="21A68D49" w14:textId="77777777" w:rsidR="002B455F" w:rsidRPr="007C70BB" w:rsidRDefault="008D1D14" w:rsidP="001C2F3F">
      <w:pPr>
        <w:pStyle w:val="1"/>
        <w:spacing w:line="360" w:lineRule="auto"/>
      </w:pPr>
      <w:bookmarkStart w:id="14" w:name="_Toc198848323"/>
      <w:r w:rsidRPr="007C70BB">
        <w:lastRenderedPageBreak/>
        <w:t>ВВЕДЕНИЕ</w:t>
      </w:r>
      <w:bookmarkEnd w:id="14"/>
    </w:p>
    <w:p w14:paraId="0D870037"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В последние годы в индустрии туризма наблюдается устойчивый интерес к цифровым решениям, упрощающим взаимодействие между различными участниками рынка. Одним из таких направлений стало развитие специализированных B2B-платформ, способствующих эффективной организации туристских услуг. Современные туристы все чаще предъявляют индивидуальные запросы, включая предпочтения по питанию, основанные на национальных, религиозных и культурных особенностях. Это требует от туроператоров более гибкого и оперативного подхода к выбору ресторанов и кафе.</w:t>
      </w:r>
    </w:p>
    <w:p w14:paraId="0F1FF787"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Создание специализированного сервиса для подбора заведений общественного питания на основе предпочтений туристских групп позволяет не только сократить затраты времени на организацию питания, но и повысить качество обслуживания клиентов. Кроме того, такой сервис открывает новые каналы продвижения для заведений общественного питания, повышая их загрузку и доходность.</w:t>
      </w:r>
    </w:p>
    <w:p w14:paraId="5867BCB3"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Стартап-проект «TourMeal» направлен на решение этих задач путём создания онлайн-базы ресторанов и кафе, ранжированных по религиозным, национальным и другим критериям.</w:t>
      </w:r>
    </w:p>
    <w:p w14:paraId="1EBF03E2"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Сервис станет инструментом, позволяющим туроператорам быстро находить подходящие места для питания групп туристов, а ресторанам </w:t>
      </w:r>
      <w:r>
        <w:rPr>
          <w:color w:val="333333"/>
          <w:sz w:val="21"/>
          <w:szCs w:val="21"/>
          <w:highlight w:val="white"/>
        </w:rPr>
        <w:t>—</w:t>
      </w:r>
      <w:r>
        <w:rPr>
          <w:rFonts w:ascii="Times New Roman" w:eastAsia="Times New Roman" w:hAnsi="Times New Roman" w:cs="Times New Roman"/>
          <w:color w:val="1A1A1A"/>
          <w:sz w:val="28"/>
          <w:szCs w:val="28"/>
        </w:rPr>
        <w:t xml:space="preserve"> эффективно взаимодействовать с профессиональным туристским сообществом.</w:t>
      </w:r>
    </w:p>
    <w:p w14:paraId="2104BB50"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Цель выпускной квалификационной работы </w:t>
      </w:r>
      <w:r>
        <w:rPr>
          <w:color w:val="333333"/>
          <w:sz w:val="21"/>
          <w:szCs w:val="21"/>
          <w:highlight w:val="white"/>
        </w:rPr>
        <w:t>—</w:t>
      </w:r>
      <w:r>
        <w:rPr>
          <w:rFonts w:ascii="Times New Roman" w:eastAsia="Times New Roman" w:hAnsi="Times New Roman" w:cs="Times New Roman"/>
          <w:color w:val="1A1A1A"/>
          <w:sz w:val="28"/>
          <w:szCs w:val="28"/>
        </w:rPr>
        <w:t xml:space="preserve"> проработка идеи проекта и разработка бизнес-плана онлайн-платформы, объединяющей туроператоров и организации общественного питания.</w:t>
      </w:r>
    </w:p>
    <w:p w14:paraId="4D92A71B"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Для достижения цели были поставлены следующие задачи:</w:t>
      </w:r>
    </w:p>
    <w:p w14:paraId="0E2195BF"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провести анализ туристского рынка и определить потребности в сфере организации питания;</w:t>
      </w:r>
    </w:p>
    <w:p w14:paraId="397A792F"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сформировать функциональные требования и разработать MVP проекта;</w:t>
      </w:r>
    </w:p>
    <w:p w14:paraId="2A87CDC7"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определить маркетинговую стратегию и способы продвижения проекта;</w:t>
      </w:r>
    </w:p>
    <w:p w14:paraId="36EE0CA2"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составить производственный и организационный планы;</w:t>
      </w:r>
    </w:p>
    <w:p w14:paraId="65676550"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выбрать организационно-правовую форму проекта и составить график работ;</w:t>
      </w:r>
    </w:p>
    <w:p w14:paraId="4AA68C52"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рассчитать финансовые показатели проекта;</w:t>
      </w:r>
    </w:p>
    <w:p w14:paraId="726212F5"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оценить эффективность и конкурентоспособность платформы;</w:t>
      </w:r>
    </w:p>
    <w:p w14:paraId="377E33CB" w14:textId="77777777" w:rsidR="002B455F" w:rsidRDefault="008D1D14" w:rsidP="001C2F3F">
      <w:pPr>
        <w:keepNext/>
        <w:keepLines/>
        <w:numPr>
          <w:ilvl w:val="0"/>
          <w:numId w:val="13"/>
        </w:numPr>
        <w:shd w:val="clear" w:color="auto" w:fill="FFFFFF"/>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определить возможные риски и пути их минимизации.</w:t>
      </w:r>
    </w:p>
    <w:p w14:paraId="7F95D712" w14:textId="77777777" w:rsidR="002B455F" w:rsidRDefault="008D1D14" w:rsidP="001C2F3F">
      <w:pPr>
        <w:keepNext/>
        <w:keepLines/>
        <w:shd w:val="clear" w:color="auto" w:fill="FFFFFF"/>
        <w:spacing w:line="360" w:lineRule="auto"/>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Объектом исследования выпускной квалификационной работы является стартап-проект «TourMeal».</w:t>
      </w:r>
    </w:p>
    <w:p w14:paraId="355283F1" w14:textId="77777777" w:rsidR="004D0480" w:rsidRDefault="008D1D14" w:rsidP="004D0480">
      <w:pPr>
        <w:widowControl w:val="0"/>
        <w:shd w:val="clear" w:color="auto" w:fill="FFFFFF"/>
        <w:spacing w:line="360" w:lineRule="auto"/>
        <w:ind w:firstLine="709"/>
        <w:contextualSpacing/>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Предметом исследования выступают управленческие и финансовые аспекты разработки и реализации данного стартапа.</w:t>
      </w:r>
      <w:r w:rsidR="004D0480">
        <w:rPr>
          <w:rFonts w:ascii="Times New Roman" w:eastAsia="Times New Roman" w:hAnsi="Times New Roman" w:cs="Times New Roman"/>
          <w:color w:val="1A1A1A"/>
          <w:sz w:val="28"/>
          <w:szCs w:val="28"/>
          <w:lang w:val="ru-RU"/>
        </w:rPr>
        <w:t xml:space="preserve">  </w:t>
      </w:r>
    </w:p>
    <w:p w14:paraId="3F247501" w14:textId="77777777" w:rsidR="004D0480" w:rsidRDefault="004D0480" w:rsidP="004D0480">
      <w:pPr>
        <w:widowControl w:val="0"/>
        <w:shd w:val="clear" w:color="auto" w:fill="FFFFFF"/>
        <w:spacing w:line="360" w:lineRule="auto"/>
        <w:ind w:firstLine="709"/>
        <w:contextualSpacing/>
        <w:jc w:val="both"/>
        <w:rPr>
          <w:rFonts w:ascii="Times New Roman" w:eastAsia="Times New Roman" w:hAnsi="Times New Roman" w:cs="Times New Roman"/>
          <w:color w:val="1A1A1A"/>
          <w:sz w:val="28"/>
          <w:szCs w:val="28"/>
          <w:lang w:val="ru-RU"/>
        </w:rPr>
      </w:pPr>
      <w:r w:rsidRPr="004D0480">
        <w:rPr>
          <w:rFonts w:ascii="Times New Roman" w:eastAsia="Times New Roman" w:hAnsi="Times New Roman" w:cs="Times New Roman"/>
          <w:color w:val="1A1A1A"/>
          <w:sz w:val="28"/>
          <w:szCs w:val="28"/>
          <w:lang w:val="ru-RU"/>
        </w:rPr>
        <w:t xml:space="preserve">Теоретико-методологическими основами выпускной квалификационной работы стали труды отечественных и зарубежных исследователей в области управления туристскими проектами, цифровизации сервиса, маркетинга и экономики в индустрии туризма. В ходе работы были проанализированы подходы к разработке и внедрению стартап-проектов в сфере цифровых сервисов, а также стратегии их позиционирования на рынке. Значительное внимание уделено исследованиям, раскрывающим специфику взаимодействия бизнеса на рынке, включая работы Н.И. Ивашковой, М.А. Морозова, А.А. Стародубовой, В.Е. Шкурко, а также зарубежных авторов, таких как М. Портер, И. Адизес, Э. Рис, освещающих вопросы построения бизнес-моделей, поведения потребителей и влияние конкурентов в условиях цифровой экономики.  Дополнительную основу анализа составили документы и аналитические материалы, опубликованные в рамках реализации Национальной технологической инициативы (НТИ), статистические данные Росстата и Минэкономразвития России, а также исследования Ассоциации туроператоров </w:t>
      </w:r>
      <w:r w:rsidRPr="004D0480">
        <w:rPr>
          <w:rFonts w:ascii="Times New Roman" w:eastAsia="Times New Roman" w:hAnsi="Times New Roman" w:cs="Times New Roman"/>
          <w:color w:val="1A1A1A"/>
          <w:sz w:val="28"/>
          <w:szCs w:val="28"/>
          <w:lang w:val="ru-RU"/>
        </w:rPr>
        <w:lastRenderedPageBreak/>
        <w:t>России (АТОР).</w:t>
      </w:r>
      <w:r>
        <w:rPr>
          <w:rFonts w:ascii="Times New Roman" w:eastAsia="Times New Roman" w:hAnsi="Times New Roman" w:cs="Times New Roman"/>
          <w:color w:val="1A1A1A"/>
          <w:sz w:val="28"/>
          <w:szCs w:val="28"/>
          <w:lang w:val="ru-RU"/>
        </w:rPr>
        <w:t xml:space="preserve"> </w:t>
      </w:r>
    </w:p>
    <w:p w14:paraId="1DFB5A9A" w14:textId="77777777" w:rsidR="004D0480" w:rsidRDefault="004D0480" w:rsidP="004D0480">
      <w:pPr>
        <w:widowControl w:val="0"/>
        <w:shd w:val="clear" w:color="auto" w:fill="FFFFFF"/>
        <w:spacing w:line="360" w:lineRule="auto"/>
        <w:ind w:firstLine="709"/>
        <w:contextualSpacing/>
        <w:jc w:val="both"/>
        <w:rPr>
          <w:rFonts w:ascii="Times New Roman" w:eastAsia="Times New Roman" w:hAnsi="Times New Roman" w:cs="Times New Roman"/>
          <w:color w:val="1A1A1A"/>
          <w:sz w:val="28"/>
          <w:szCs w:val="28"/>
          <w:lang w:val="ru-RU"/>
        </w:rPr>
      </w:pPr>
      <w:r w:rsidRPr="004D0480">
        <w:rPr>
          <w:rFonts w:ascii="Times New Roman" w:eastAsia="Times New Roman" w:hAnsi="Times New Roman" w:cs="Times New Roman"/>
          <w:color w:val="1A1A1A"/>
          <w:sz w:val="28"/>
          <w:szCs w:val="28"/>
          <w:lang w:val="ru-RU"/>
        </w:rPr>
        <w:t>Методы исследования, которые были использованы при подготовке и написании выпускной квалификационной работы: кабинетные методы исследования (изучение и анализ научной и исследовательской литературы, поиск информации в сети Интернет); общенаучные и прикладные методы -  анализ и синтез полученной информации, сравнение и обобщение, наблюдение и опрос,  системный подход, позволяющий комплексно оценить взаимосвязь между туризмом, цифровыми технологиями и сервисом общественного питания, а также обосновать целесообразность внедрения цифрового B2B-сервиса в данной нише рынка.</w:t>
      </w:r>
      <w:r>
        <w:rPr>
          <w:rFonts w:ascii="Times New Roman" w:eastAsia="Times New Roman" w:hAnsi="Times New Roman" w:cs="Times New Roman"/>
          <w:color w:val="1A1A1A"/>
          <w:sz w:val="28"/>
          <w:szCs w:val="28"/>
          <w:lang w:val="ru-RU"/>
        </w:rPr>
        <w:t xml:space="preserve"> </w:t>
      </w:r>
    </w:p>
    <w:p w14:paraId="79334ABF" w14:textId="045DB629" w:rsidR="002B455F" w:rsidRDefault="004D0480" w:rsidP="004D0480">
      <w:pPr>
        <w:widowControl w:val="0"/>
        <w:shd w:val="clear" w:color="auto" w:fill="FFFFFF"/>
        <w:spacing w:line="360" w:lineRule="auto"/>
        <w:ind w:firstLine="709"/>
        <w:contextualSpacing/>
        <w:jc w:val="both"/>
        <w:rPr>
          <w:rFonts w:ascii="Times New Roman" w:eastAsia="Times New Roman" w:hAnsi="Times New Roman" w:cs="Times New Roman"/>
          <w:color w:val="1A1A1A"/>
          <w:sz w:val="28"/>
          <w:szCs w:val="28"/>
        </w:rPr>
      </w:pPr>
      <w:r w:rsidRPr="004D0480">
        <w:rPr>
          <w:rFonts w:ascii="Times New Roman" w:eastAsia="Times New Roman" w:hAnsi="Times New Roman" w:cs="Times New Roman"/>
          <w:color w:val="1A1A1A"/>
          <w:sz w:val="28"/>
          <w:szCs w:val="28"/>
          <w:lang w:val="ru-RU"/>
        </w:rPr>
        <w:t>При написании ВКРС предполагается освоение следующих компетенций: УК-1; УК-2; УК-3; УК-4; УК-5; УК-6; УК-7; УК-8; УК-9; УК-10; ОПК-1; ОПК-2; ОПК-3; ОПК-4; ОПК-5; ОПК-6; ОПК-7; ОПК-8; ПК-1; ПК-2; ПК-3; ПК-4; ПК-5, представленные в Приложении 1.</w:t>
      </w:r>
      <w:r>
        <w:rPr>
          <w:rFonts w:ascii="Times New Roman" w:eastAsia="Times New Roman" w:hAnsi="Times New Roman" w:cs="Times New Roman"/>
          <w:color w:val="1A1A1A"/>
          <w:sz w:val="28"/>
          <w:szCs w:val="28"/>
          <w:lang w:val="ru-RU"/>
        </w:rPr>
        <w:t xml:space="preserve"> </w:t>
      </w:r>
    </w:p>
    <w:p w14:paraId="0A503819" w14:textId="1C22C17D"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7C659D1E" w14:textId="60A4166C"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11FD19A9" w14:textId="0258F4FD"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29BB3865" w14:textId="41563C76"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245A487F" w14:textId="0F669063"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6CBDE8E0" w14:textId="679F1B5A"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5DE93724" w14:textId="2B30F087"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0F882544" w14:textId="1A31C118"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01C981C6" w14:textId="664650DF"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3299761F" w14:textId="4629BD0A"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4A45F00A" w14:textId="1EB4C92D"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18968D74" w14:textId="0C9EA29F"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3CD169EE" w14:textId="77777777"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76B79D9F" w14:textId="77777777" w:rsidR="004D0480" w:rsidRDefault="004D0480" w:rsidP="004D0480">
      <w:pPr>
        <w:widowControl w:val="0"/>
        <w:shd w:val="clear" w:color="auto" w:fill="FFFFFF"/>
        <w:spacing w:line="360" w:lineRule="auto"/>
        <w:ind w:firstLine="709"/>
        <w:jc w:val="both"/>
        <w:rPr>
          <w:rFonts w:ascii="Times New Roman" w:eastAsia="Times New Roman" w:hAnsi="Times New Roman" w:cs="Times New Roman"/>
          <w:color w:val="1A1A1A"/>
          <w:sz w:val="28"/>
          <w:szCs w:val="28"/>
        </w:rPr>
      </w:pPr>
    </w:p>
    <w:p w14:paraId="1AA97214" w14:textId="77777777" w:rsidR="002B455F" w:rsidRDefault="008D1D14" w:rsidP="003E4117">
      <w:pPr>
        <w:pStyle w:val="1"/>
        <w:keepNext w:val="0"/>
        <w:keepLines w:val="0"/>
        <w:widowControl w:val="0"/>
        <w:spacing w:after="240" w:line="360" w:lineRule="auto"/>
        <w:rPr>
          <w:lang w:val="ru-RU"/>
        </w:rPr>
      </w:pPr>
      <w:bookmarkStart w:id="15" w:name="_Toc198848324"/>
      <w:r w:rsidRPr="007C70BB">
        <w:lastRenderedPageBreak/>
        <w:t>ГЛАВА 1. АКТУАЛЬНОСТЬ РАЗРАБОТКИ СТАРТАП-ПРОЕКТА «TOURMEAL»</w:t>
      </w:r>
      <w:bookmarkEnd w:id="15"/>
      <w:r w:rsidRPr="007C70BB">
        <w:t xml:space="preserve">  </w:t>
      </w:r>
      <w:r w:rsidR="002E0345">
        <w:rPr>
          <w:lang w:val="ru-RU"/>
        </w:rPr>
        <w:t xml:space="preserve"> </w:t>
      </w:r>
    </w:p>
    <w:p w14:paraId="718A1E63" w14:textId="77777777" w:rsidR="002B455F" w:rsidRDefault="008D1D14" w:rsidP="003E4117">
      <w:pPr>
        <w:pStyle w:val="2"/>
        <w:keepNext w:val="0"/>
        <w:keepLines w:val="0"/>
        <w:widowControl w:val="0"/>
        <w:numPr>
          <w:ilvl w:val="1"/>
          <w:numId w:val="14"/>
        </w:numPr>
        <w:spacing w:after="240" w:line="360" w:lineRule="auto"/>
      </w:pPr>
      <w:bookmarkStart w:id="16" w:name="_Toc198848325"/>
      <w:r w:rsidRPr="007C70BB">
        <w:t>Анализ проблемной области и актуальность стартап-проекта</w:t>
      </w:r>
      <w:bookmarkEnd w:id="16"/>
    </w:p>
    <w:p w14:paraId="5ABCB3D9" w14:textId="0C967CA8"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sidRPr="00AC77EF">
        <w:rPr>
          <w:rFonts w:ascii="Times New Roman" w:eastAsia="Times New Roman" w:hAnsi="Times New Roman" w:cs="Times New Roman"/>
          <w:color w:val="1A1A1A"/>
          <w:sz w:val="28"/>
          <w:szCs w:val="28"/>
        </w:rPr>
        <w:t xml:space="preserve">Современный этап развития туристской индустрии характеризуется динамичным ростом ее показателей не только зарубежом, но и в России. В последние годы внутренний рынок туризма демонстрирует устойчивое развитие (рис.1). Прирост </w:t>
      </w:r>
      <w:r w:rsidR="00AC77EF" w:rsidRPr="00AC77EF">
        <w:rPr>
          <w:rFonts w:ascii="Times New Roman" w:eastAsia="Times New Roman" w:hAnsi="Times New Roman" w:cs="Times New Roman"/>
          <w:color w:val="1A1A1A"/>
          <w:sz w:val="28"/>
          <w:szCs w:val="28"/>
          <w:lang w:val="ru-RU"/>
        </w:rPr>
        <w:t>туристического</w:t>
      </w:r>
      <w:r w:rsidRPr="00AC77EF">
        <w:rPr>
          <w:rFonts w:ascii="Times New Roman" w:eastAsia="Times New Roman" w:hAnsi="Times New Roman" w:cs="Times New Roman"/>
          <w:color w:val="1A1A1A"/>
          <w:sz w:val="28"/>
          <w:szCs w:val="28"/>
        </w:rPr>
        <w:t xml:space="preserve"> потока по числу поездок в России за период 2022</w:t>
      </w:r>
      <w:r w:rsidRPr="00AC77EF">
        <w:rPr>
          <w:color w:val="333333"/>
          <w:sz w:val="21"/>
          <w:szCs w:val="21"/>
        </w:rPr>
        <w:t>–</w:t>
      </w:r>
      <w:r w:rsidRPr="00AC77EF">
        <w:rPr>
          <w:rFonts w:ascii="Times New Roman" w:eastAsia="Times New Roman" w:hAnsi="Times New Roman" w:cs="Times New Roman"/>
          <w:color w:val="1A1A1A"/>
          <w:sz w:val="28"/>
          <w:szCs w:val="28"/>
        </w:rPr>
        <w:t xml:space="preserve">2024 гг. составил 9,8% (с 8,24 млн в 2022 г. до 9,05 млн в 2024 г.), а числа </w:t>
      </w:r>
      <w:r w:rsidR="00AC77EF">
        <w:rPr>
          <w:rFonts w:ascii="Times New Roman" w:eastAsia="Times New Roman" w:hAnsi="Times New Roman" w:cs="Times New Roman"/>
          <w:color w:val="1A1A1A"/>
          <w:sz w:val="28"/>
          <w:szCs w:val="28"/>
          <w:lang w:val="ru-RU"/>
        </w:rPr>
        <w:t>внутренних туристических</w:t>
      </w:r>
      <w:r w:rsidRPr="00AC77EF">
        <w:rPr>
          <w:rFonts w:ascii="Times New Roman" w:eastAsia="Times New Roman" w:hAnsi="Times New Roman" w:cs="Times New Roman"/>
          <w:color w:val="1A1A1A"/>
          <w:sz w:val="28"/>
          <w:szCs w:val="28"/>
        </w:rPr>
        <w:t xml:space="preserve"> поездок иностранных граждан в Россию </w:t>
      </w:r>
      <w:r w:rsidRPr="00AC77EF">
        <w:rPr>
          <w:color w:val="333333"/>
          <w:sz w:val="21"/>
          <w:szCs w:val="21"/>
        </w:rPr>
        <w:t>—</w:t>
      </w:r>
      <w:r w:rsidRPr="00AC77EF">
        <w:rPr>
          <w:rFonts w:ascii="Times New Roman" w:eastAsia="Times New Roman" w:hAnsi="Times New Roman" w:cs="Times New Roman"/>
          <w:color w:val="1A1A1A"/>
          <w:sz w:val="28"/>
          <w:szCs w:val="28"/>
        </w:rPr>
        <w:t xml:space="preserve"> 19,3% (с 141,2 млн в 2022 г. до 168,5 млн в 2024 г) [2</w:t>
      </w:r>
      <w:r w:rsidR="00BA5656" w:rsidRPr="00BA5656">
        <w:rPr>
          <w:rFonts w:ascii="Times New Roman" w:eastAsia="Times New Roman" w:hAnsi="Times New Roman" w:cs="Times New Roman"/>
          <w:color w:val="1A1A1A"/>
          <w:sz w:val="28"/>
          <w:szCs w:val="28"/>
          <w:lang w:val="ru-RU"/>
        </w:rPr>
        <w:t>5</w:t>
      </w:r>
      <w:r w:rsidRPr="00AC77EF">
        <w:rPr>
          <w:rFonts w:ascii="Times New Roman" w:eastAsia="Times New Roman" w:hAnsi="Times New Roman" w:cs="Times New Roman"/>
          <w:color w:val="1A1A1A"/>
          <w:sz w:val="28"/>
          <w:szCs w:val="28"/>
        </w:rPr>
        <w:t xml:space="preserve">]. Рост турпотока сопровождается расширением </w:t>
      </w:r>
      <w:r w:rsidR="00AC77EF" w:rsidRPr="00AC77EF">
        <w:rPr>
          <w:rFonts w:ascii="Times New Roman" w:eastAsia="Times New Roman" w:hAnsi="Times New Roman" w:cs="Times New Roman"/>
          <w:color w:val="1A1A1A"/>
          <w:sz w:val="28"/>
          <w:szCs w:val="28"/>
          <w:lang w:val="ru-RU"/>
        </w:rPr>
        <w:t>туристических</w:t>
      </w:r>
      <w:r w:rsidRPr="00AC77EF">
        <w:rPr>
          <w:rFonts w:ascii="Times New Roman" w:eastAsia="Times New Roman" w:hAnsi="Times New Roman" w:cs="Times New Roman"/>
          <w:color w:val="1A1A1A"/>
          <w:sz w:val="28"/>
          <w:szCs w:val="28"/>
        </w:rPr>
        <w:t xml:space="preserve"> маршрутов и направлений, что создает дополнительные возможности для развития индустрии туризма, но также приводит к увеличению нагрузки на существующую инфраструктуру.</w:t>
      </w:r>
      <w:r>
        <w:rPr>
          <w:rFonts w:ascii="Times New Roman" w:eastAsia="Times New Roman" w:hAnsi="Times New Roman" w:cs="Times New Roman"/>
          <w:color w:val="1A1A1A"/>
          <w:sz w:val="28"/>
          <w:szCs w:val="28"/>
        </w:rPr>
        <w:t xml:space="preserve"> </w:t>
      </w:r>
    </w:p>
    <w:p w14:paraId="144C7DA7" w14:textId="77777777" w:rsidR="002B455F" w:rsidRDefault="00E953E9" w:rsidP="001C2F3F">
      <w:pPr>
        <w:widowControl w:val="0"/>
        <w:shd w:val="clear" w:color="auto" w:fill="FFFFFF"/>
        <w:spacing w:line="360" w:lineRule="auto"/>
        <w:jc w:val="center"/>
        <w:rPr>
          <w:rFonts w:ascii="Times New Roman" w:eastAsia="Times New Roman" w:hAnsi="Times New Roman" w:cs="Times New Roman"/>
          <w:color w:val="1A1A1A"/>
          <w:sz w:val="28"/>
          <w:szCs w:val="28"/>
        </w:rPr>
      </w:pPr>
      <w:r>
        <w:rPr>
          <w:noProof/>
          <w:lang w:val="ru-RU"/>
        </w:rPr>
        <w:drawing>
          <wp:inline distT="0" distB="0" distL="0" distR="0" wp14:anchorId="6B7AC3A2" wp14:editId="5FB018F5">
            <wp:extent cx="4396740" cy="2179320"/>
            <wp:effectExtent l="0" t="0" r="381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7D1FC5" w14:textId="77777777" w:rsidR="00187A9D" w:rsidRDefault="00C40205" w:rsidP="00187A9D">
      <w:pPr>
        <w:widowControl w:val="0"/>
        <w:shd w:val="clear" w:color="auto" w:fill="FFFFFF"/>
        <w:spacing w:line="360" w:lineRule="auto"/>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lang w:val="ru-RU"/>
        </w:rPr>
        <w:t>Рис</w:t>
      </w:r>
      <w:r w:rsidR="00187A9D">
        <w:rPr>
          <w:rFonts w:ascii="Times New Roman" w:eastAsia="Times New Roman" w:hAnsi="Times New Roman" w:cs="Times New Roman"/>
          <w:color w:val="1A1A1A"/>
          <w:sz w:val="28"/>
          <w:szCs w:val="28"/>
        </w:rPr>
        <w:t xml:space="preserve"> 1. Показатели роста рынка туризма в России за 2022</w:t>
      </w:r>
      <w:r w:rsidR="00187A9D">
        <w:rPr>
          <w:color w:val="333333"/>
          <w:sz w:val="21"/>
          <w:szCs w:val="21"/>
          <w:highlight w:val="white"/>
        </w:rPr>
        <w:t>–</w:t>
      </w:r>
      <w:r w:rsidR="00187A9D">
        <w:rPr>
          <w:rFonts w:ascii="Times New Roman" w:eastAsia="Times New Roman" w:hAnsi="Times New Roman" w:cs="Times New Roman"/>
          <w:color w:val="1A1A1A"/>
          <w:sz w:val="28"/>
          <w:szCs w:val="28"/>
        </w:rPr>
        <w:t>2024 гг.</w:t>
      </w:r>
    </w:p>
    <w:p w14:paraId="3C38B9EF" w14:textId="77BAF87B" w:rsidR="002B455F" w:rsidRDefault="008D1D14" w:rsidP="001C2F3F">
      <w:pPr>
        <w:widowControl w:val="0"/>
        <w:spacing w:line="360" w:lineRule="auto"/>
        <w:ind w:firstLine="720"/>
        <w:jc w:val="center"/>
        <w:rPr>
          <w:rFonts w:ascii="Times New Roman" w:eastAsia="Times New Roman" w:hAnsi="Times New Roman" w:cs="Times New Roman"/>
          <w:i/>
          <w:color w:val="1A1A1A"/>
          <w:sz w:val="28"/>
          <w:szCs w:val="28"/>
        </w:rPr>
      </w:pPr>
      <w:r>
        <w:rPr>
          <w:rFonts w:ascii="Times New Roman" w:eastAsia="Times New Roman" w:hAnsi="Times New Roman" w:cs="Times New Roman"/>
          <w:i/>
          <w:color w:val="1A1A1A"/>
          <w:sz w:val="28"/>
          <w:szCs w:val="28"/>
        </w:rPr>
        <w:t>Источник: составлено авторами на основе данных [2</w:t>
      </w:r>
      <w:r w:rsidR="00BA5656" w:rsidRPr="00BA5656">
        <w:rPr>
          <w:rFonts w:ascii="Times New Roman" w:eastAsia="Times New Roman" w:hAnsi="Times New Roman" w:cs="Times New Roman"/>
          <w:i/>
          <w:color w:val="1A1A1A"/>
          <w:sz w:val="28"/>
          <w:szCs w:val="28"/>
          <w:lang w:val="ru-RU"/>
        </w:rPr>
        <w:t>5</w:t>
      </w:r>
      <w:r>
        <w:rPr>
          <w:rFonts w:ascii="Times New Roman" w:eastAsia="Times New Roman" w:hAnsi="Times New Roman" w:cs="Times New Roman"/>
          <w:i/>
          <w:color w:val="1A1A1A"/>
          <w:sz w:val="28"/>
          <w:szCs w:val="28"/>
        </w:rPr>
        <w:t>]</w:t>
      </w:r>
    </w:p>
    <w:p w14:paraId="6741D8D8" w14:textId="77777777" w:rsidR="00187A9D" w:rsidRDefault="00187A9D" w:rsidP="001C2F3F">
      <w:pPr>
        <w:widowControl w:val="0"/>
        <w:spacing w:line="360" w:lineRule="auto"/>
        <w:ind w:firstLine="720"/>
        <w:jc w:val="center"/>
        <w:rPr>
          <w:rFonts w:ascii="Times New Roman" w:eastAsia="Times New Roman" w:hAnsi="Times New Roman" w:cs="Times New Roman"/>
          <w:i/>
          <w:color w:val="1A1A1A"/>
          <w:sz w:val="28"/>
          <w:szCs w:val="28"/>
          <w:highlight w:val="yellow"/>
        </w:rPr>
      </w:pPr>
    </w:p>
    <w:p w14:paraId="6428BA32" w14:textId="271FD853"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Увеличение числа туристов оказывает значительное давление на средства размещения и питания. Данные Федеральной службы государственной статистики показывают, что объем турпотока, размещаемого в гостиницах и других средствах размещения, значительно вырос. В 2024 г. численность </w:t>
      </w:r>
      <w:r>
        <w:rPr>
          <w:rFonts w:ascii="Times New Roman" w:eastAsia="Times New Roman" w:hAnsi="Times New Roman" w:cs="Times New Roman"/>
          <w:color w:val="1A1A1A"/>
          <w:sz w:val="28"/>
          <w:szCs w:val="28"/>
        </w:rPr>
        <w:lastRenderedPageBreak/>
        <w:t>размещенных лиц в коллективных средствах размещения составила 85,5 млн человек, что на 10,8% больше, чем в предыдущем году (77,1 млн человек) [2</w:t>
      </w:r>
      <w:r w:rsidR="00BA5656" w:rsidRPr="00BA5656">
        <w:rPr>
          <w:rFonts w:ascii="Times New Roman" w:eastAsia="Times New Roman" w:hAnsi="Times New Roman" w:cs="Times New Roman"/>
          <w:color w:val="1A1A1A"/>
          <w:sz w:val="28"/>
          <w:szCs w:val="28"/>
          <w:lang w:val="ru-RU"/>
        </w:rPr>
        <w:t>5</w:t>
      </w:r>
      <w:r>
        <w:rPr>
          <w:rFonts w:ascii="Times New Roman" w:eastAsia="Times New Roman" w:hAnsi="Times New Roman" w:cs="Times New Roman"/>
          <w:color w:val="1A1A1A"/>
          <w:sz w:val="28"/>
          <w:szCs w:val="28"/>
        </w:rPr>
        <w:t>]. При этом в последние годы наблюдается и количественный рост самих объектов размещения. Их номерной фонд достиг 1,117 млн номеров по итогам 2023 г., что на 58,7 тыс. больше, чем в 2022 г, и частично компенсирует возросший спрос [2</w:t>
      </w:r>
      <w:r w:rsidR="00BA5656" w:rsidRPr="00BA5656">
        <w:rPr>
          <w:rFonts w:ascii="Times New Roman" w:eastAsia="Times New Roman" w:hAnsi="Times New Roman" w:cs="Times New Roman"/>
          <w:color w:val="1A1A1A"/>
          <w:sz w:val="28"/>
          <w:szCs w:val="28"/>
          <w:lang w:val="ru-RU"/>
        </w:rPr>
        <w:t>5</w:t>
      </w:r>
      <w:r>
        <w:rPr>
          <w:rFonts w:ascii="Times New Roman" w:eastAsia="Times New Roman" w:hAnsi="Times New Roman" w:cs="Times New Roman"/>
          <w:color w:val="1A1A1A"/>
          <w:sz w:val="28"/>
          <w:szCs w:val="28"/>
        </w:rPr>
        <w:t xml:space="preserve">]. В сфере общественного питания, включающей рестораны, кафе и бары, также наблюдается положительная динамика как по числу объектов, так и посадочных мест </w:t>
      </w:r>
      <w:r>
        <w:rPr>
          <w:color w:val="333333"/>
          <w:sz w:val="21"/>
          <w:szCs w:val="21"/>
          <w:highlight w:val="white"/>
        </w:rPr>
        <w:t xml:space="preserve">— </w:t>
      </w:r>
      <w:r>
        <w:rPr>
          <w:rFonts w:ascii="Times New Roman" w:eastAsia="Times New Roman" w:hAnsi="Times New Roman" w:cs="Times New Roman"/>
          <w:color w:val="1A1A1A"/>
          <w:sz w:val="28"/>
          <w:szCs w:val="28"/>
        </w:rPr>
        <w:t>в 2024 г. показатели выросли на 9053 и 489 900 единиц соответственно по сравнению с предыдущим годом [2</w:t>
      </w:r>
      <w:r w:rsidR="00BA5656" w:rsidRPr="00BA5656">
        <w:rPr>
          <w:rFonts w:ascii="Times New Roman" w:eastAsia="Times New Roman" w:hAnsi="Times New Roman" w:cs="Times New Roman"/>
          <w:color w:val="1A1A1A"/>
          <w:sz w:val="28"/>
          <w:szCs w:val="28"/>
          <w:lang w:val="ru-RU"/>
        </w:rPr>
        <w:t>5</w:t>
      </w:r>
      <w:r>
        <w:rPr>
          <w:rFonts w:ascii="Times New Roman" w:eastAsia="Times New Roman" w:hAnsi="Times New Roman" w:cs="Times New Roman"/>
          <w:color w:val="1A1A1A"/>
          <w:sz w:val="28"/>
          <w:szCs w:val="28"/>
        </w:rPr>
        <w:t xml:space="preserve">]. </w:t>
      </w:r>
    </w:p>
    <w:p w14:paraId="097C074E"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Однако рост в развитии туристской инфраструктуры не в полной мере соответствует темпам увеличения турпотока, т.к. расширение носит постепенный характер и не способно оперативно компенсировать растущую нагрузку, особенно для популярных дестинаций в высокий сезон. В частности, сфера общественного питания сталкивается не только с количественными, но и с качественными вызовами. Они вызваны трудностями организации питания для организованных туристских групп, ограниченной вместимостью заведений, а также необходимостью учитывать современные гастрономические предпочтения и мировые тренды (вегетарианство, безглютеновые и безлактозные диеты и т.д.), которые требуют от организаторов большей гибкости и адаптивности при подборе средств питания для туров. </w:t>
      </w:r>
    </w:p>
    <w:p w14:paraId="7630E777" w14:textId="750D8A73"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Помимо этого, рост въездного туризма усиливает потребность в адаптации меню и сервиса под запросы иностранной аудитории. По агрегированным оценкам аналитической службы АТОР, топ стран, откуда приезжали летом 2024 года в Россию туристы, возглавляет Китай (рис.2): в среднем по организованному рынку </w:t>
      </w:r>
      <w:r>
        <w:rPr>
          <w:color w:val="333333"/>
          <w:sz w:val="21"/>
          <w:szCs w:val="21"/>
          <w:highlight w:val="white"/>
        </w:rPr>
        <w:t>—</w:t>
      </w:r>
      <w:r>
        <w:rPr>
          <w:rFonts w:ascii="Times New Roman" w:eastAsia="Times New Roman" w:hAnsi="Times New Roman" w:cs="Times New Roman"/>
          <w:color w:val="1A1A1A"/>
          <w:sz w:val="28"/>
          <w:szCs w:val="28"/>
        </w:rPr>
        <w:t xml:space="preserve"> 60</w:t>
      </w:r>
      <w:r>
        <w:rPr>
          <w:color w:val="333333"/>
          <w:sz w:val="21"/>
          <w:szCs w:val="21"/>
          <w:highlight w:val="white"/>
        </w:rPr>
        <w:t>–</w:t>
      </w:r>
      <w:r>
        <w:rPr>
          <w:rFonts w:ascii="Times New Roman" w:eastAsia="Times New Roman" w:hAnsi="Times New Roman" w:cs="Times New Roman"/>
          <w:color w:val="1A1A1A"/>
          <w:sz w:val="28"/>
          <w:szCs w:val="28"/>
        </w:rPr>
        <w:t>65%, ОАЭ и другие арабские страны Персидского залива составляют около 15</w:t>
      </w:r>
      <w:r>
        <w:rPr>
          <w:color w:val="333333"/>
          <w:sz w:val="21"/>
          <w:szCs w:val="21"/>
          <w:highlight w:val="white"/>
        </w:rPr>
        <w:t>–</w:t>
      </w:r>
      <w:r>
        <w:rPr>
          <w:rFonts w:ascii="Times New Roman" w:eastAsia="Times New Roman" w:hAnsi="Times New Roman" w:cs="Times New Roman"/>
          <w:color w:val="1A1A1A"/>
          <w:sz w:val="28"/>
          <w:szCs w:val="28"/>
        </w:rPr>
        <w:t xml:space="preserve">20%, Индия и Иран </w:t>
      </w:r>
      <w:r>
        <w:rPr>
          <w:color w:val="333333"/>
          <w:sz w:val="21"/>
          <w:szCs w:val="21"/>
          <w:highlight w:val="white"/>
        </w:rPr>
        <w:t>—</w:t>
      </w:r>
      <w:r>
        <w:rPr>
          <w:rFonts w:ascii="Times New Roman" w:eastAsia="Times New Roman" w:hAnsi="Times New Roman" w:cs="Times New Roman"/>
          <w:color w:val="1A1A1A"/>
          <w:sz w:val="28"/>
          <w:szCs w:val="28"/>
        </w:rPr>
        <w:t xml:space="preserve"> по 5</w:t>
      </w:r>
      <w:r>
        <w:rPr>
          <w:color w:val="333333"/>
          <w:sz w:val="21"/>
          <w:szCs w:val="21"/>
          <w:highlight w:val="white"/>
        </w:rPr>
        <w:t>–</w:t>
      </w:r>
      <w:r>
        <w:rPr>
          <w:rFonts w:ascii="Times New Roman" w:eastAsia="Times New Roman" w:hAnsi="Times New Roman" w:cs="Times New Roman"/>
          <w:color w:val="1A1A1A"/>
          <w:sz w:val="28"/>
          <w:szCs w:val="28"/>
        </w:rPr>
        <w:t xml:space="preserve">7%, а страны Юго-Восточной Азии </w:t>
      </w:r>
      <w:r>
        <w:rPr>
          <w:color w:val="333333"/>
          <w:sz w:val="21"/>
          <w:szCs w:val="21"/>
          <w:highlight w:val="white"/>
        </w:rPr>
        <w:t>—</w:t>
      </w:r>
      <w:r>
        <w:rPr>
          <w:rFonts w:ascii="Times New Roman" w:eastAsia="Times New Roman" w:hAnsi="Times New Roman" w:cs="Times New Roman"/>
          <w:color w:val="1A1A1A"/>
          <w:sz w:val="28"/>
          <w:szCs w:val="28"/>
        </w:rPr>
        <w:t xml:space="preserve"> около 5</w:t>
      </w:r>
      <w:r>
        <w:rPr>
          <w:color w:val="333333"/>
          <w:sz w:val="21"/>
          <w:szCs w:val="21"/>
          <w:highlight w:val="white"/>
        </w:rPr>
        <w:t>–</w:t>
      </w:r>
      <w:r w:rsidR="00BA5656">
        <w:rPr>
          <w:rFonts w:ascii="Times New Roman" w:eastAsia="Times New Roman" w:hAnsi="Times New Roman" w:cs="Times New Roman"/>
          <w:color w:val="1A1A1A"/>
          <w:sz w:val="28"/>
          <w:szCs w:val="28"/>
        </w:rPr>
        <w:t>6% [26</w:t>
      </w:r>
      <w:r>
        <w:rPr>
          <w:rFonts w:ascii="Times New Roman" w:eastAsia="Times New Roman" w:hAnsi="Times New Roman" w:cs="Times New Roman"/>
          <w:color w:val="1A1A1A"/>
          <w:sz w:val="28"/>
          <w:szCs w:val="28"/>
        </w:rPr>
        <w:t xml:space="preserve">]. В совокупности с запущенной в 2023 г. электронной визой для 55 стран, упрощающих организацию поездки, и введением безвизового режима с Китаем и Ираном, требуется отдельное </w:t>
      </w:r>
      <w:r>
        <w:rPr>
          <w:rFonts w:ascii="Times New Roman" w:eastAsia="Times New Roman" w:hAnsi="Times New Roman" w:cs="Times New Roman"/>
          <w:color w:val="1A1A1A"/>
          <w:sz w:val="28"/>
          <w:szCs w:val="28"/>
        </w:rPr>
        <w:lastRenderedPageBreak/>
        <w:t xml:space="preserve">внимание к организации питания для туристов из-за их потребностей в разносторонней кухне. </w:t>
      </w:r>
    </w:p>
    <w:p w14:paraId="4D2CBFE8" w14:textId="77777777" w:rsidR="002B455F" w:rsidRDefault="001A2A38" w:rsidP="002E0345">
      <w:pPr>
        <w:widowControl w:val="0"/>
        <w:spacing w:line="360" w:lineRule="auto"/>
        <w:ind w:firstLine="720"/>
        <w:jc w:val="center"/>
        <w:rPr>
          <w:rFonts w:ascii="Times New Roman" w:eastAsia="Times New Roman" w:hAnsi="Times New Roman" w:cs="Times New Roman"/>
          <w:color w:val="1A1A1A"/>
          <w:sz w:val="28"/>
          <w:szCs w:val="28"/>
        </w:rPr>
      </w:pPr>
      <w:r>
        <w:rPr>
          <w:noProof/>
          <w:lang w:val="ru-RU"/>
        </w:rPr>
        <w:drawing>
          <wp:inline distT="0" distB="0" distL="0" distR="0" wp14:anchorId="01BA59A2" wp14:editId="650D3B2B">
            <wp:extent cx="4267200" cy="2042160"/>
            <wp:effectExtent l="0" t="0" r="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CB14E7" w14:textId="77777777" w:rsidR="00187A9D" w:rsidRDefault="00187A9D" w:rsidP="00187A9D">
      <w:pPr>
        <w:widowControl w:val="0"/>
        <w:spacing w:line="360" w:lineRule="auto"/>
        <w:ind w:firstLine="720"/>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Рис 2. Показатели въездного туризма в Россию летом 2024 г.</w:t>
      </w:r>
    </w:p>
    <w:p w14:paraId="31EDB1CB" w14:textId="036D9FC5" w:rsidR="002B455F" w:rsidRDefault="008D1D14" w:rsidP="001C2F3F">
      <w:pPr>
        <w:widowControl w:val="0"/>
        <w:spacing w:line="360" w:lineRule="auto"/>
        <w:ind w:firstLine="720"/>
        <w:jc w:val="center"/>
        <w:rPr>
          <w:rFonts w:ascii="Times New Roman" w:eastAsia="Times New Roman" w:hAnsi="Times New Roman" w:cs="Times New Roman"/>
          <w:i/>
          <w:iCs/>
          <w:color w:val="1A1A1A"/>
          <w:sz w:val="28"/>
          <w:szCs w:val="28"/>
        </w:rPr>
      </w:pPr>
      <w:r w:rsidRPr="00187A9D">
        <w:rPr>
          <w:rFonts w:ascii="Times New Roman" w:eastAsia="Times New Roman" w:hAnsi="Times New Roman" w:cs="Times New Roman"/>
          <w:i/>
          <w:iCs/>
          <w:color w:val="1A1A1A"/>
          <w:sz w:val="28"/>
          <w:szCs w:val="28"/>
        </w:rPr>
        <w:t>Источник: с</w:t>
      </w:r>
      <w:r w:rsidR="00BA5656">
        <w:rPr>
          <w:rFonts w:ascii="Times New Roman" w:eastAsia="Times New Roman" w:hAnsi="Times New Roman" w:cs="Times New Roman"/>
          <w:i/>
          <w:iCs/>
          <w:color w:val="1A1A1A"/>
          <w:sz w:val="28"/>
          <w:szCs w:val="28"/>
        </w:rPr>
        <w:t>оставлено авторами на основе [26</w:t>
      </w:r>
      <w:r w:rsidRPr="00187A9D">
        <w:rPr>
          <w:rFonts w:ascii="Times New Roman" w:eastAsia="Times New Roman" w:hAnsi="Times New Roman" w:cs="Times New Roman"/>
          <w:i/>
          <w:iCs/>
          <w:color w:val="1A1A1A"/>
          <w:sz w:val="28"/>
          <w:szCs w:val="28"/>
        </w:rPr>
        <w:t xml:space="preserve">] </w:t>
      </w:r>
    </w:p>
    <w:p w14:paraId="06CA845A" w14:textId="77777777" w:rsidR="00187A9D" w:rsidRPr="00E953E9" w:rsidRDefault="00187A9D" w:rsidP="001C2F3F">
      <w:pPr>
        <w:widowControl w:val="0"/>
        <w:spacing w:line="360" w:lineRule="auto"/>
        <w:ind w:firstLine="720"/>
        <w:jc w:val="center"/>
        <w:rPr>
          <w:rFonts w:ascii="Times New Roman" w:eastAsia="Times New Roman" w:hAnsi="Times New Roman" w:cs="Times New Roman"/>
          <w:i/>
          <w:iCs/>
          <w:color w:val="1A1A1A"/>
          <w:sz w:val="28"/>
          <w:szCs w:val="28"/>
          <w:highlight w:val="yellow"/>
          <w:lang w:val="ru-RU"/>
        </w:rPr>
      </w:pPr>
    </w:p>
    <w:p w14:paraId="22442EBD" w14:textId="2E6F7222" w:rsidR="002B455F" w:rsidRDefault="008D1D14" w:rsidP="001C2F3F">
      <w:pPr>
        <w:widowControl w:val="0"/>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Туристы из ОАЭ и стран Персидского залива предъявляют требования к халяль-стандартам, которые помимо простого отсутствия свинины в меню включают раздельное приготовление мяса, запрос на сертифицированных поставщиков и VIP-формат обслуживания. Индийский турпоток, в свою очередь, требует адаптации питания под распространенное среди 30</w:t>
      </w:r>
      <w:r>
        <w:rPr>
          <w:color w:val="333333"/>
          <w:sz w:val="21"/>
          <w:szCs w:val="21"/>
          <w:highlight w:val="white"/>
        </w:rPr>
        <w:t>–</w:t>
      </w:r>
      <w:r>
        <w:rPr>
          <w:rFonts w:ascii="Times New Roman" w:eastAsia="Times New Roman" w:hAnsi="Times New Roman" w:cs="Times New Roman"/>
          <w:color w:val="1A1A1A"/>
          <w:sz w:val="28"/>
          <w:szCs w:val="28"/>
        </w:rPr>
        <w:t>40% населения вегетарианство в сочета</w:t>
      </w:r>
      <w:r w:rsidR="00BA5656">
        <w:rPr>
          <w:rFonts w:ascii="Times New Roman" w:eastAsia="Times New Roman" w:hAnsi="Times New Roman" w:cs="Times New Roman"/>
          <w:color w:val="1A1A1A"/>
          <w:sz w:val="28"/>
          <w:szCs w:val="28"/>
        </w:rPr>
        <w:t>нии с религиозными запретами [29</w:t>
      </w:r>
      <w:r>
        <w:rPr>
          <w:rFonts w:ascii="Times New Roman" w:eastAsia="Times New Roman" w:hAnsi="Times New Roman" w:cs="Times New Roman"/>
          <w:color w:val="1A1A1A"/>
          <w:sz w:val="28"/>
          <w:szCs w:val="28"/>
        </w:rPr>
        <w:t xml:space="preserve">]. Китайские туристы предпочитают китайскую кухню во время поездок из-за непривычных ингредиентов местной кухни выбранной дестинации. </w:t>
      </w:r>
    </w:p>
    <w:p w14:paraId="2CC1CB6C"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организаторы туризма сталкиваются не только с увеличением объема турпотока, но и с ростом требований со стороны туристов к объектам питания, особенно иностранных. Обеспечение питания в соответствии с указанными запросами усиливает нагрузку на туроператоров и организаторов авторских туров, которые, как правило, не располагают системными цифровыми инструментами для ее решения. Сложившаяся ситуация требует внедрения инновационных решений в B2B-сегменте, способных снизить нагрузку на организаторов туров. </w:t>
      </w:r>
    </w:p>
    <w:p w14:paraId="21A5C202" w14:textId="77777777" w:rsidR="00AC77EF" w:rsidRPr="00AC77EF" w:rsidRDefault="00AC77EF" w:rsidP="00AC77E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sidRPr="00AC77EF">
        <w:rPr>
          <w:rFonts w:ascii="Times New Roman" w:eastAsia="Times New Roman" w:hAnsi="Times New Roman" w:cs="Times New Roman"/>
          <w:color w:val="1A1A1A"/>
          <w:sz w:val="28"/>
          <w:szCs w:val="28"/>
        </w:rPr>
        <w:t xml:space="preserve">Информационные технологии (ИТ) выступают одним из ключевых </w:t>
      </w:r>
      <w:r w:rsidRPr="00AC77EF">
        <w:rPr>
          <w:rFonts w:ascii="Times New Roman" w:eastAsia="Times New Roman" w:hAnsi="Times New Roman" w:cs="Times New Roman"/>
          <w:color w:val="1A1A1A"/>
          <w:sz w:val="28"/>
          <w:szCs w:val="28"/>
        </w:rPr>
        <w:lastRenderedPageBreak/>
        <w:t xml:space="preserve">направлений инноваций в туризме, которые используются туристскими фирмами с целью оптимизировать и персонализировать процесс обслуживания клиентов. Однако разработка успешного </w:t>
      </w:r>
      <w:r w:rsidRPr="00AC77EF">
        <w:rPr>
          <w:rFonts w:ascii="Times New Roman" w:eastAsia="Times New Roman" w:hAnsi="Times New Roman" w:cs="Times New Roman"/>
          <w:color w:val="1A1A1A"/>
          <w:sz w:val="28"/>
          <w:szCs w:val="28"/>
          <w:lang w:val="ru-RU"/>
        </w:rPr>
        <w:t>туристического</w:t>
      </w:r>
      <w:r w:rsidRPr="00AC77EF">
        <w:rPr>
          <w:rFonts w:ascii="Times New Roman" w:eastAsia="Times New Roman" w:hAnsi="Times New Roman" w:cs="Times New Roman"/>
          <w:color w:val="1A1A1A"/>
          <w:sz w:val="28"/>
          <w:szCs w:val="28"/>
        </w:rPr>
        <w:t xml:space="preserve"> стартапа, использующего ИТ, напрямую зависит от выбора целевого рынка.  Этот выбор приобретает особую актуальность в контексте Национальной технологической инициативы (НТИ), обозначенной Президентом </w:t>
      </w:r>
      <w:r w:rsidRPr="00AC77EF">
        <w:rPr>
          <w:rFonts w:ascii="Times New Roman" w:eastAsia="Times New Roman" w:hAnsi="Times New Roman" w:cs="Times New Roman"/>
          <w:color w:val="1A1A1A"/>
          <w:sz w:val="28"/>
          <w:szCs w:val="28"/>
          <w:lang w:val="ru-RU"/>
        </w:rPr>
        <w:t xml:space="preserve">России </w:t>
      </w:r>
      <w:r w:rsidRPr="00AC77EF">
        <w:rPr>
          <w:rFonts w:ascii="Times New Roman" w:eastAsia="Times New Roman" w:hAnsi="Times New Roman" w:cs="Times New Roman"/>
          <w:color w:val="1A1A1A"/>
          <w:sz w:val="28"/>
          <w:szCs w:val="28"/>
        </w:rPr>
        <w:t xml:space="preserve">в 2014 году как государственный приоритет, и направленной на развитие передовых технологий, включая и индустрию туризма [3]. </w:t>
      </w:r>
    </w:p>
    <w:p w14:paraId="6F107D0C" w14:textId="7A113B81" w:rsidR="00AC77EF" w:rsidRPr="00AC77EF" w:rsidRDefault="00AC77EF" w:rsidP="00AC77E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sidRPr="00AC77EF">
        <w:rPr>
          <w:rFonts w:ascii="Times New Roman" w:eastAsia="Times New Roman" w:hAnsi="Times New Roman" w:cs="Times New Roman"/>
          <w:color w:val="1A1A1A"/>
          <w:sz w:val="28"/>
          <w:szCs w:val="28"/>
        </w:rPr>
        <w:t>Разработка стартапа в рамках НТИ повышает шансы на успех его реализации, т.к. платформа инициативы позволяет использовать уникальные ресурсы и опыт научных разработок. Одной из основных характеристик стартапа НТИ является ориентация на 9 перспективных рынков будущего [2</w:t>
      </w:r>
      <w:r w:rsidR="00BA5656" w:rsidRPr="00BA5656">
        <w:rPr>
          <w:rFonts w:ascii="Times New Roman" w:eastAsia="Times New Roman" w:hAnsi="Times New Roman" w:cs="Times New Roman"/>
          <w:color w:val="1A1A1A"/>
          <w:sz w:val="28"/>
          <w:szCs w:val="28"/>
          <w:lang w:val="ru-RU"/>
        </w:rPr>
        <w:t>8</w:t>
      </w:r>
      <w:r w:rsidRPr="00AC77EF">
        <w:rPr>
          <w:rFonts w:ascii="Times New Roman" w:eastAsia="Times New Roman" w:hAnsi="Times New Roman" w:cs="Times New Roman"/>
          <w:color w:val="1A1A1A"/>
          <w:sz w:val="28"/>
          <w:szCs w:val="28"/>
        </w:rPr>
        <w:t xml:space="preserve">]. При разработке стартапа </w:t>
      </w:r>
      <w:r w:rsidRPr="00AC77EF">
        <w:rPr>
          <w:rFonts w:ascii="Times New Roman" w:eastAsia="Times New Roman" w:hAnsi="Times New Roman" w:cs="Times New Roman"/>
          <w:color w:val="1A1A1A"/>
          <w:sz w:val="28"/>
          <w:szCs w:val="28"/>
          <w:lang w:val="ru-RU"/>
        </w:rPr>
        <w:t>было принято решение</w:t>
      </w:r>
      <w:r w:rsidRPr="00AC77EF">
        <w:rPr>
          <w:rFonts w:ascii="Times New Roman" w:eastAsia="Times New Roman" w:hAnsi="Times New Roman" w:cs="Times New Roman"/>
          <w:color w:val="1A1A1A"/>
          <w:sz w:val="28"/>
          <w:szCs w:val="28"/>
        </w:rPr>
        <w:t xml:space="preserve"> сосредоточиться на рынке Технет, т.к. новые инновационные решения на онлайн-платформах позволяют автоматизировать процесс планирования поездок для организаторов туризма с точки зрения возможности быстрого реагирования на изменения рынка. </w:t>
      </w:r>
    </w:p>
    <w:p w14:paraId="669A29A5" w14:textId="77777777" w:rsidR="00AC77EF" w:rsidRPr="00AC77EF" w:rsidRDefault="00AC77EF" w:rsidP="00AC77E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sidRPr="00AC77EF">
        <w:rPr>
          <w:rFonts w:ascii="Times New Roman" w:eastAsia="Times New Roman" w:hAnsi="Times New Roman" w:cs="Times New Roman"/>
          <w:color w:val="1A1A1A"/>
          <w:sz w:val="28"/>
          <w:szCs w:val="28"/>
          <w:lang w:val="ru-RU"/>
        </w:rPr>
        <w:t>Было проведено</w:t>
      </w:r>
      <w:r w:rsidRPr="00AC77EF">
        <w:rPr>
          <w:rFonts w:ascii="Times New Roman" w:eastAsia="Times New Roman" w:hAnsi="Times New Roman" w:cs="Times New Roman"/>
          <w:color w:val="1A1A1A"/>
          <w:sz w:val="28"/>
          <w:szCs w:val="28"/>
        </w:rPr>
        <w:t xml:space="preserve"> исследование рынка НТИ Технет, чтобы определить актуальные направления, развитие которых в индустрии туризма наиболее востребовано. На основе оценки рынка Фабрик Будущего и передо</w:t>
      </w:r>
      <w:r>
        <w:rPr>
          <w:rFonts w:ascii="Times New Roman" w:eastAsia="Times New Roman" w:hAnsi="Times New Roman" w:cs="Times New Roman"/>
          <w:color w:val="1A1A1A"/>
          <w:sz w:val="28"/>
          <w:szCs w:val="28"/>
        </w:rPr>
        <w:t>вых производственных технологий</w:t>
      </w:r>
      <w:r w:rsidRPr="00AC77EF">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lang w:val="ru-RU"/>
        </w:rPr>
        <w:t>было выявлено</w:t>
      </w:r>
      <w:r w:rsidRPr="00AC77EF">
        <w:rPr>
          <w:rFonts w:ascii="Times New Roman" w:eastAsia="Times New Roman" w:hAnsi="Times New Roman" w:cs="Times New Roman"/>
          <w:color w:val="1A1A1A"/>
          <w:sz w:val="28"/>
          <w:szCs w:val="28"/>
        </w:rPr>
        <w:t xml:space="preserve">, что Информационные системы управления предприятием и Big Data являются актуальными для комплексного развития, составляя относительно одинаковую часть суммы из всех Глобальных рынков технологий (92,6 и 90 млрд долларов в 2035 г. соответственно). Ожидаемые значения рынка в 2035 году свидетельствуют о значительном потенциале роста и возможности для инвестиций в инновационные технологии (рис.3). </w:t>
      </w:r>
    </w:p>
    <w:p w14:paraId="433C9B8C" w14:textId="72EF2370" w:rsidR="002E0345" w:rsidRDefault="002E0345" w:rsidP="002E0345">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Комплексное развитие выбранных направлений Технета способствует улучшению взаимодействия между</w:t>
      </w:r>
      <w:r w:rsidR="00424D80">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субъектам</w:t>
      </w:r>
      <w:r w:rsidR="00424D80">
        <w:rPr>
          <w:rFonts w:ascii="Times New Roman" w:eastAsia="Times New Roman" w:hAnsi="Times New Roman" w:cs="Times New Roman"/>
          <w:color w:val="1A1A1A"/>
          <w:sz w:val="28"/>
          <w:szCs w:val="28"/>
          <w:lang w:val="ru-RU"/>
        </w:rPr>
        <w:t>и</w:t>
      </w:r>
      <w:r>
        <w:rPr>
          <w:rFonts w:ascii="Times New Roman" w:eastAsia="Times New Roman" w:hAnsi="Times New Roman" w:cs="Times New Roman"/>
          <w:color w:val="1A1A1A"/>
          <w:sz w:val="28"/>
          <w:szCs w:val="28"/>
        </w:rPr>
        <w:t xml:space="preserve"> индустрии туризма. Идея применения этих технологий легла в основу концепции стартапа о повышении </w:t>
      </w:r>
      <w:r>
        <w:rPr>
          <w:rFonts w:ascii="Times New Roman" w:eastAsia="Times New Roman" w:hAnsi="Times New Roman" w:cs="Times New Roman"/>
          <w:color w:val="1A1A1A"/>
          <w:sz w:val="28"/>
          <w:szCs w:val="28"/>
        </w:rPr>
        <w:lastRenderedPageBreak/>
        <w:t xml:space="preserve">эффективности коммуникации в сегменте B2B. </w:t>
      </w:r>
    </w:p>
    <w:p w14:paraId="07282653" w14:textId="77777777" w:rsidR="002B455F" w:rsidRDefault="00A126F7" w:rsidP="001C2F3F">
      <w:pPr>
        <w:widowControl w:val="0"/>
        <w:spacing w:line="360" w:lineRule="auto"/>
        <w:ind w:firstLine="720"/>
        <w:jc w:val="center"/>
        <w:rPr>
          <w:rFonts w:ascii="Times New Roman" w:eastAsia="Times New Roman" w:hAnsi="Times New Roman" w:cs="Times New Roman"/>
          <w:color w:val="1A1A1A"/>
          <w:sz w:val="28"/>
          <w:szCs w:val="28"/>
        </w:rPr>
      </w:pPr>
      <w:r>
        <w:rPr>
          <w:noProof/>
          <w:lang w:val="ru-RU"/>
        </w:rPr>
        <w:drawing>
          <wp:inline distT="0" distB="0" distL="0" distR="0" wp14:anchorId="47A3DDFA" wp14:editId="7487AC3D">
            <wp:extent cx="4206240" cy="2141220"/>
            <wp:effectExtent l="0" t="0" r="381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52F72D" w14:textId="77777777" w:rsidR="00187A9D" w:rsidRDefault="00187A9D" w:rsidP="00187A9D">
      <w:pPr>
        <w:widowControl w:val="0"/>
        <w:shd w:val="clear" w:color="auto" w:fill="FFFFFF"/>
        <w:spacing w:line="360" w:lineRule="auto"/>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Рис 3. Глобальные рынки технологий</w:t>
      </w:r>
    </w:p>
    <w:p w14:paraId="4BE13597" w14:textId="42AF5713" w:rsidR="002B455F" w:rsidRDefault="008D1D14" w:rsidP="00187A9D">
      <w:pPr>
        <w:widowControl w:val="0"/>
        <w:spacing w:line="360" w:lineRule="auto"/>
        <w:ind w:firstLine="720"/>
        <w:jc w:val="center"/>
        <w:rPr>
          <w:rFonts w:ascii="Times New Roman" w:eastAsia="Times New Roman" w:hAnsi="Times New Roman" w:cs="Times New Roman"/>
          <w:i/>
          <w:iCs/>
          <w:color w:val="1A1A1A"/>
          <w:sz w:val="28"/>
          <w:szCs w:val="28"/>
        </w:rPr>
      </w:pPr>
      <w:r w:rsidRPr="00187A9D">
        <w:rPr>
          <w:rFonts w:ascii="Times New Roman" w:eastAsia="Times New Roman" w:hAnsi="Times New Roman" w:cs="Times New Roman"/>
          <w:i/>
          <w:iCs/>
          <w:color w:val="1A1A1A"/>
          <w:sz w:val="28"/>
          <w:szCs w:val="28"/>
        </w:rPr>
        <w:t>Источник: составле</w:t>
      </w:r>
      <w:r w:rsidR="00BA5656">
        <w:rPr>
          <w:rFonts w:ascii="Times New Roman" w:eastAsia="Times New Roman" w:hAnsi="Times New Roman" w:cs="Times New Roman"/>
          <w:i/>
          <w:iCs/>
          <w:color w:val="1A1A1A"/>
          <w:sz w:val="28"/>
          <w:szCs w:val="28"/>
        </w:rPr>
        <w:t>но авторами на основе данных [28</w:t>
      </w:r>
      <w:r w:rsidRPr="00187A9D">
        <w:rPr>
          <w:rFonts w:ascii="Times New Roman" w:eastAsia="Times New Roman" w:hAnsi="Times New Roman" w:cs="Times New Roman"/>
          <w:i/>
          <w:iCs/>
          <w:color w:val="1A1A1A"/>
          <w:sz w:val="28"/>
          <w:szCs w:val="28"/>
        </w:rPr>
        <w:t>]</w:t>
      </w:r>
    </w:p>
    <w:p w14:paraId="19D1BD32" w14:textId="77777777" w:rsidR="00187A9D" w:rsidRPr="00187A9D" w:rsidRDefault="00187A9D" w:rsidP="00187A9D">
      <w:pPr>
        <w:widowControl w:val="0"/>
        <w:spacing w:line="360" w:lineRule="auto"/>
        <w:ind w:firstLine="720"/>
        <w:jc w:val="center"/>
        <w:rPr>
          <w:rFonts w:ascii="Times New Roman" w:eastAsia="Times New Roman" w:hAnsi="Times New Roman" w:cs="Times New Roman"/>
          <w:i/>
          <w:iCs/>
          <w:color w:val="1A1A1A"/>
          <w:sz w:val="28"/>
          <w:szCs w:val="28"/>
          <w:highlight w:val="yellow"/>
        </w:rPr>
      </w:pPr>
    </w:p>
    <w:p w14:paraId="674809E0" w14:textId="08B82FF8" w:rsidR="007C78E6" w:rsidRDefault="008D1D14" w:rsidP="00EB0AAD">
      <w:pPr>
        <w:widowControl w:val="0"/>
        <w:shd w:val="clear" w:color="auto" w:fill="FFFFFF"/>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 xml:space="preserve">Таким образом, рост внутреннего и въездного турпотока и повышение нагрузки на инфраструктуру, которая особенно отражается на сфере общественного питания из-за усложнения запросов туристов формируют необходимость поиска эффективных инструментов взаимодействия между участниками туристского рынка. Выбор B2B-модели и ориентация на 2 направления повышения эффективности коммуникации в сегменте B2B рынка Технет НТИ определили потребность в более глубоком анализе рыночной среды и существующих решений. </w:t>
      </w:r>
    </w:p>
    <w:p w14:paraId="6B3344A2" w14:textId="77777777" w:rsidR="007C78E6" w:rsidRDefault="007C78E6" w:rsidP="00EB0AAD">
      <w:pPr>
        <w:widowControl w:val="0"/>
        <w:shd w:val="clear" w:color="auto" w:fill="FFFFFF"/>
        <w:spacing w:line="360" w:lineRule="auto"/>
        <w:ind w:firstLine="720"/>
        <w:jc w:val="both"/>
        <w:rPr>
          <w:rFonts w:ascii="Times New Roman" w:eastAsia="Times New Roman" w:hAnsi="Times New Roman" w:cs="Times New Roman"/>
          <w:color w:val="1A1A1A"/>
          <w:sz w:val="28"/>
          <w:szCs w:val="28"/>
          <w:lang w:val="ru-RU"/>
        </w:rPr>
      </w:pPr>
    </w:p>
    <w:p w14:paraId="1AE3FC67" w14:textId="77777777" w:rsidR="002B455F" w:rsidRDefault="008D1D14" w:rsidP="003E4117">
      <w:pPr>
        <w:pStyle w:val="2"/>
        <w:keepNext w:val="0"/>
        <w:keepLines w:val="0"/>
        <w:widowControl w:val="0"/>
        <w:spacing w:after="240" w:line="360" w:lineRule="auto"/>
      </w:pPr>
      <w:bookmarkStart w:id="17" w:name="_Toc198848326"/>
      <w:r w:rsidRPr="001C2F3F">
        <w:t>1.2</w:t>
      </w:r>
      <w:r w:rsidR="00656686">
        <w:rPr>
          <w:lang w:val="ru-RU"/>
        </w:rPr>
        <w:t>.</w:t>
      </w:r>
      <w:r w:rsidRPr="001C2F3F">
        <w:t xml:space="preserve"> Анализ рыночной среды и потенциальные решения развития стартап-проекта</w:t>
      </w:r>
      <w:bookmarkEnd w:id="17"/>
    </w:p>
    <w:p w14:paraId="01C218C3" w14:textId="77777777" w:rsidR="007C78E6"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Одним из наиболее значимых разделов бизнес-плана является анализ рынка, т.к. он представляет собой основу для формирования маркетингового плана, планирования производства и расчета финансово-экономических показателей в дальнейшем. </w:t>
      </w:r>
    </w:p>
    <w:p w14:paraId="3756AB00" w14:textId="10395016"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Рыночная среда определяет условия, в которых будет функционировать стартап, а также уровень конкуренции, наличие технологических возможностей </w:t>
      </w:r>
      <w:r>
        <w:rPr>
          <w:rFonts w:ascii="Times New Roman" w:eastAsia="Times New Roman" w:hAnsi="Times New Roman" w:cs="Times New Roman"/>
          <w:color w:val="1A1A1A"/>
          <w:sz w:val="28"/>
          <w:szCs w:val="28"/>
        </w:rPr>
        <w:lastRenderedPageBreak/>
        <w:t xml:space="preserve">для реализации идеи и т.д. Комплексное изучение рынка позволяет сформировать наиболее эффективные пути развития проекта. </w:t>
      </w:r>
    </w:p>
    <w:p w14:paraId="12EADF97" w14:textId="43860394"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В текущих условиях российский рынок демонстрирует тренд на </w:t>
      </w:r>
      <w:r w:rsidR="00BA5656">
        <w:rPr>
          <w:rFonts w:ascii="Times New Roman" w:eastAsia="Times New Roman" w:hAnsi="Times New Roman" w:cs="Times New Roman"/>
          <w:color w:val="1A1A1A"/>
          <w:sz w:val="28"/>
          <w:szCs w:val="28"/>
        </w:rPr>
        <w:t>развитие внутреннего туризма [30</w:t>
      </w:r>
      <w:r>
        <w:rPr>
          <w:rFonts w:ascii="Times New Roman" w:eastAsia="Times New Roman" w:hAnsi="Times New Roman" w:cs="Times New Roman"/>
          <w:color w:val="1A1A1A"/>
          <w:sz w:val="28"/>
          <w:szCs w:val="28"/>
        </w:rPr>
        <w:t>], что усиливает взаимодействие между различными участниками индустрии и возрастающую роль цифровых технологий в секторе B2B. Использование новых цифровых технологий способствует совершенствованию цифровых каналов и процессов взаимодействия с клиентами, что обеспечивает рост ко</w:t>
      </w:r>
      <w:r w:rsidR="00BA5656">
        <w:rPr>
          <w:rFonts w:ascii="Times New Roman" w:eastAsia="Times New Roman" w:hAnsi="Times New Roman" w:cs="Times New Roman"/>
          <w:color w:val="1A1A1A"/>
          <w:sz w:val="28"/>
          <w:szCs w:val="28"/>
        </w:rPr>
        <w:t>нкурентоспособности компании [20</w:t>
      </w:r>
      <w:r>
        <w:rPr>
          <w:rFonts w:ascii="Times New Roman" w:eastAsia="Times New Roman" w:hAnsi="Times New Roman" w:cs="Times New Roman"/>
          <w:color w:val="1A1A1A"/>
          <w:sz w:val="28"/>
          <w:szCs w:val="28"/>
        </w:rPr>
        <w:t xml:space="preserve">]. </w:t>
      </w:r>
      <w:r w:rsidR="00EB0AAD">
        <w:rPr>
          <w:rFonts w:ascii="Times New Roman" w:eastAsia="Times New Roman" w:hAnsi="Times New Roman" w:cs="Times New Roman"/>
          <w:color w:val="1A1A1A"/>
          <w:sz w:val="28"/>
          <w:szCs w:val="28"/>
        </w:rPr>
        <w:tab/>
      </w:r>
      <w:r>
        <w:rPr>
          <w:rFonts w:ascii="Times New Roman" w:eastAsia="Times New Roman" w:hAnsi="Times New Roman" w:cs="Times New Roman"/>
          <w:color w:val="1A1A1A"/>
          <w:sz w:val="28"/>
          <w:szCs w:val="28"/>
        </w:rPr>
        <w:t xml:space="preserve">Современные B2B-платформы для субъектов туристской индустрии активно внедряют автоматизированные системы бронирования и синхронизации данных с поставщиками. Такие решения позволяют обеспечить прозрачность для всех участников цепочки </w:t>
      </w:r>
      <w:r>
        <w:rPr>
          <w:color w:val="333333"/>
          <w:sz w:val="21"/>
          <w:szCs w:val="21"/>
          <w:highlight w:val="white"/>
        </w:rPr>
        <w:t>—</w:t>
      </w:r>
      <w:r>
        <w:rPr>
          <w:rFonts w:ascii="Times New Roman" w:eastAsia="Times New Roman" w:hAnsi="Times New Roman" w:cs="Times New Roman"/>
          <w:color w:val="1A1A1A"/>
          <w:sz w:val="28"/>
          <w:szCs w:val="28"/>
        </w:rPr>
        <w:t xml:space="preserve"> от туроператоров до отелей, ресторанов и транспортных компаний. </w:t>
      </w:r>
    </w:p>
    <w:p w14:paraId="57906D5C" w14:textId="3B3D560D"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Наибольшего прогресса в цифровизации B2B-сегмента туристской индустрии достигли страны Европы и Северной Америки. Одним из примеров является британская компания «Traveltek», которая представляет собой международного разработчика программного обеспечения для индустрии туризма с решениями по автоматизации бронирования туров, включая взаимодействие с отелями, авиакомпаниями и круизными линиями. Важной частью платформы является интеграция сервисов общественного питания в </w:t>
      </w:r>
      <w:r w:rsidR="00480247">
        <w:rPr>
          <w:rFonts w:ascii="Times New Roman" w:eastAsia="Times New Roman" w:hAnsi="Times New Roman" w:cs="Times New Roman"/>
          <w:color w:val="1A1A1A"/>
          <w:sz w:val="28"/>
          <w:szCs w:val="28"/>
          <w:lang w:val="ru-RU"/>
        </w:rPr>
        <w:t>туристические</w:t>
      </w:r>
      <w:r>
        <w:rPr>
          <w:rFonts w:ascii="Times New Roman" w:eastAsia="Times New Roman" w:hAnsi="Times New Roman" w:cs="Times New Roman"/>
          <w:color w:val="1A1A1A"/>
          <w:sz w:val="28"/>
          <w:szCs w:val="28"/>
        </w:rPr>
        <w:t xml:space="preserve"> пакеты, что позволяет агентствам предоставлять клиентам более полные комплекты услуг [</w:t>
      </w:r>
      <w:r w:rsidR="00BA5656" w:rsidRPr="00BA5656">
        <w:rPr>
          <w:rFonts w:ascii="Times New Roman" w:eastAsia="Times New Roman" w:hAnsi="Times New Roman" w:cs="Times New Roman"/>
          <w:color w:val="1A1A1A"/>
          <w:sz w:val="28"/>
          <w:szCs w:val="28"/>
          <w:lang w:val="ru-RU"/>
        </w:rPr>
        <w:t>31</w:t>
      </w:r>
      <w:r>
        <w:rPr>
          <w:rFonts w:ascii="Times New Roman" w:eastAsia="Times New Roman" w:hAnsi="Times New Roman" w:cs="Times New Roman"/>
          <w:color w:val="1A1A1A"/>
          <w:sz w:val="28"/>
          <w:szCs w:val="28"/>
        </w:rPr>
        <w:t xml:space="preserve">]. </w:t>
      </w:r>
    </w:p>
    <w:p w14:paraId="5AC04387"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Таким образом, международная практика подтверждает высокую востребованность комплексных B2B-решений, которые соединяют</w:t>
      </w:r>
      <w:r w:rsidR="001C2F3F">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 xml:space="preserve">туроператоров не только со средствами размещения, но и с объектами питания. </w:t>
      </w:r>
    </w:p>
    <w:p w14:paraId="1CEB7B78" w14:textId="50AEC6CB"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Устойчивая тенденция к цифровизации наблюдается и в российском бизнесе, что подтверждают данные статистического сборника «Цифровая экономика: 2024» (рис.4) [4]. </w:t>
      </w:r>
    </w:p>
    <w:p w14:paraId="5C0D4C76" w14:textId="77777777" w:rsidR="007C78E6" w:rsidRDefault="007C78E6"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p>
    <w:p w14:paraId="04561132" w14:textId="77777777" w:rsidR="002B455F" w:rsidRDefault="008D1D14" w:rsidP="001C2F3F">
      <w:pPr>
        <w:widowControl w:val="0"/>
        <w:shd w:val="clear" w:color="auto" w:fill="FFFFFF"/>
        <w:spacing w:line="360" w:lineRule="auto"/>
        <w:ind w:firstLine="720"/>
        <w:jc w:val="center"/>
        <w:rPr>
          <w:rFonts w:ascii="Times New Roman" w:eastAsia="Times New Roman" w:hAnsi="Times New Roman" w:cs="Times New Roman"/>
          <w:color w:val="1A1A1A"/>
          <w:sz w:val="28"/>
          <w:szCs w:val="28"/>
        </w:rPr>
      </w:pPr>
      <w:r>
        <w:rPr>
          <w:rFonts w:ascii="Times New Roman" w:eastAsia="Times New Roman" w:hAnsi="Times New Roman" w:cs="Times New Roman"/>
          <w:noProof/>
          <w:color w:val="1A1A1A"/>
          <w:sz w:val="28"/>
          <w:szCs w:val="28"/>
          <w:lang w:val="ru-RU"/>
        </w:rPr>
        <w:lastRenderedPageBreak/>
        <w:drawing>
          <wp:inline distT="114300" distB="114300" distL="114300" distR="114300" wp14:anchorId="13E799FF" wp14:editId="370B8C9A">
            <wp:extent cx="3324695" cy="227171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314" t="14010" r="4527"/>
                    <a:stretch>
                      <a:fillRect/>
                    </a:stretch>
                  </pic:blipFill>
                  <pic:spPr>
                    <a:xfrm>
                      <a:off x="0" y="0"/>
                      <a:ext cx="3324695" cy="2271713"/>
                    </a:xfrm>
                    <a:prstGeom prst="rect">
                      <a:avLst/>
                    </a:prstGeom>
                    <a:ln/>
                  </pic:spPr>
                </pic:pic>
              </a:graphicData>
            </a:graphic>
          </wp:inline>
        </w:drawing>
      </w:r>
    </w:p>
    <w:p w14:paraId="74DE4CF4" w14:textId="77777777" w:rsidR="00187A9D" w:rsidRDefault="00187A9D" w:rsidP="00187A9D">
      <w:pPr>
        <w:widowControl w:val="0"/>
        <w:shd w:val="clear" w:color="auto" w:fill="FFFFFF"/>
        <w:spacing w:line="360" w:lineRule="auto"/>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Рис 4. Использование цифровых технологий в организациях (в процентах от общего числа организаций)</w:t>
      </w:r>
    </w:p>
    <w:p w14:paraId="0F3B29C6" w14:textId="77777777" w:rsidR="002B455F" w:rsidRPr="00187A9D" w:rsidRDefault="008D1D14" w:rsidP="001C2F3F">
      <w:pPr>
        <w:widowControl w:val="0"/>
        <w:shd w:val="clear" w:color="auto" w:fill="FFFFFF"/>
        <w:spacing w:line="360" w:lineRule="auto"/>
        <w:ind w:firstLine="720"/>
        <w:jc w:val="center"/>
        <w:rPr>
          <w:rFonts w:ascii="Times New Roman" w:eastAsia="Times New Roman" w:hAnsi="Times New Roman" w:cs="Times New Roman"/>
          <w:i/>
          <w:iCs/>
          <w:color w:val="1A1A1A"/>
          <w:sz w:val="28"/>
          <w:szCs w:val="28"/>
        </w:rPr>
      </w:pPr>
      <w:r w:rsidRPr="00187A9D">
        <w:rPr>
          <w:rFonts w:ascii="Times New Roman" w:eastAsia="Times New Roman" w:hAnsi="Times New Roman" w:cs="Times New Roman"/>
          <w:i/>
          <w:iCs/>
          <w:color w:val="1A1A1A"/>
          <w:sz w:val="28"/>
          <w:szCs w:val="28"/>
        </w:rPr>
        <w:t>Источник: составлено авторами на основе [4]</w:t>
      </w:r>
    </w:p>
    <w:p w14:paraId="6BBE5197" w14:textId="77777777" w:rsidR="00187A9D" w:rsidRDefault="00187A9D" w:rsidP="001C2F3F">
      <w:pPr>
        <w:widowControl w:val="0"/>
        <w:shd w:val="clear" w:color="auto" w:fill="FFFFFF"/>
        <w:spacing w:line="360" w:lineRule="auto"/>
        <w:ind w:firstLine="720"/>
        <w:jc w:val="center"/>
        <w:rPr>
          <w:rFonts w:ascii="Roboto" w:eastAsia="Roboto" w:hAnsi="Roboto" w:cs="Roboto"/>
          <w:color w:val="1A1A1A"/>
          <w:shd w:val="clear" w:color="auto" w:fill="F3F3F3"/>
        </w:rPr>
      </w:pPr>
    </w:p>
    <w:p w14:paraId="7F4D04B0"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 xml:space="preserve">Наиболее заметный рост наблюдается в использовании технологий сбора, обработки и анализа больших данных </w:t>
      </w:r>
      <w:r>
        <w:rPr>
          <w:color w:val="333333"/>
          <w:sz w:val="21"/>
          <w:szCs w:val="21"/>
          <w:highlight w:val="white"/>
        </w:rPr>
        <w:t>—</w:t>
      </w:r>
      <w:r>
        <w:rPr>
          <w:rFonts w:ascii="Times New Roman" w:eastAsia="Times New Roman" w:hAnsi="Times New Roman" w:cs="Times New Roman"/>
          <w:sz w:val="28"/>
          <w:szCs w:val="28"/>
        </w:rPr>
        <w:t xml:space="preserve"> доля организаций, применяющих эти инструменты, увеличилась с 25,8 в 2021 г. до 30,4 в 2022 г. Этот тренд подчеркивает растущую потребность компаний в эффективном управлении информацией и принятии решений на основе данных. Из статистики следует, что для бизнеса, в частности и для предприятий сферы питания, становится все более важно эффективно управлять информацией о своих услугах, ценах и отзывах, чтобы привлекать клиентов в B2B-сегменте и соответствовать их требованиям. </w:t>
      </w:r>
    </w:p>
    <w:p w14:paraId="48B9D770"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Внедрение информационных инноваций в объекты общественного питания может способствовать ускорению темпов реализации потенциала этой отрасли. Большие размеры рынка и открытые границы для входа и выхода формируют высококонкурентную среду. В современных условиях цифровизация сферы общественного питания является основополагающим фактором конкурентоспособности и дает возможность выжить на рынке.  </w:t>
      </w:r>
    </w:p>
    <w:p w14:paraId="1C8AB523" w14:textId="7EB20090"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распространение тренда использования цифровых платформ в российском бизнесе (14,7% в 2021 г. и 14,9% в 2022 г)., их относительно небольшой рост указывает на наличие сдерживающих факторов. Наиболее </w:t>
      </w:r>
      <w:r>
        <w:rPr>
          <w:rFonts w:ascii="Times New Roman" w:eastAsia="Times New Roman" w:hAnsi="Times New Roman" w:cs="Times New Roman"/>
          <w:sz w:val="28"/>
          <w:szCs w:val="28"/>
        </w:rPr>
        <w:lastRenderedPageBreak/>
        <w:t>ключевыми препятствиями выступают технические сложности в создании IT-платформ и дороговизна внедрения цифровых технологий [</w:t>
      </w:r>
      <w:r w:rsidR="00BA5656" w:rsidRPr="00BA5656">
        <w:rPr>
          <w:rFonts w:ascii="Times New Roman" w:eastAsia="Times New Roman" w:hAnsi="Times New Roman" w:cs="Times New Roman"/>
          <w:sz w:val="28"/>
          <w:szCs w:val="28"/>
          <w:lang w:val="ru-RU"/>
        </w:rPr>
        <w:t>21</w:t>
      </w:r>
      <w:r>
        <w:rPr>
          <w:rFonts w:ascii="Times New Roman" w:eastAsia="Times New Roman" w:hAnsi="Times New Roman" w:cs="Times New Roman"/>
          <w:sz w:val="28"/>
          <w:szCs w:val="28"/>
        </w:rPr>
        <w:t xml:space="preserve">]. Для многих  предприятий, особенно малых и средних, разработка и внедрение собственных цифровых решений может оказаться непосильной задачей. В этом контексте возникает потребность в специализированных B2B-платформах, таких как «TourMeal», которые могут предложить готовые решения, снижая барьеры для цифровизации и позволяя предприятиям сферы питания эффективно взаимодействовать с туроператорами без необходимости высоких затрат на разработку собственных IT-систем. </w:t>
      </w:r>
    </w:p>
    <w:p w14:paraId="1053C434"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тренд цифровизации действительно актуален как для туроператоров, так и для объектов сферы питания, т.к. его развитие необходимо для бизнеса, стремящегося повысить эффективность и конкурентоспособность на фоне растущих требований со стороны потребителей. Перейдем к анализу существующих решений в B2B-сегменте между туроператорами и объектами питания на российском рынке, чтобы выявить текущие предложения и понять наиболее перспективные подходы для развития стартапа «TourMeal».</w:t>
      </w:r>
    </w:p>
    <w:p w14:paraId="789AB31D"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текущий момент на российском рынке не существуют платформы, которая одновременно объединяла бы организаторов туризма и предприятия общественного питания в рамках B2B-модели. Это подчеркивает инновационность идеи стартапа «TourMeal», направленного на эффективное объединение представленных сегментов. Тем не менее, существуют решения, которые частично перекрывают потребности рынка, и представляют собой агрегаторы предприятий общественного питания, ориентированные на B2C-сегмент или на корпоративных клиентов без акцента на туристскую индустрию </w:t>
      </w:r>
      <w:r>
        <w:rPr>
          <w:color w:val="333333"/>
          <w:sz w:val="21"/>
          <w:szCs w:val="21"/>
          <w:highlight w:val="white"/>
        </w:rPr>
        <w:t>—</w:t>
      </w:r>
      <w:r>
        <w:rPr>
          <w:rFonts w:ascii="Times New Roman" w:eastAsia="Times New Roman" w:hAnsi="Times New Roman" w:cs="Times New Roman"/>
          <w:sz w:val="28"/>
          <w:szCs w:val="28"/>
        </w:rPr>
        <w:t xml:space="preserve"> сервисы Афиша, Click.ru, Zoon, RestaurantGuru. Эти платформы по поиску и бронированию объектов общественного питания могут стать косвенными конкурентами, представляя информацию об этих местах, фильтры поиска и опции для пользователей. </w:t>
      </w:r>
    </w:p>
    <w:p w14:paraId="61D65086"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проведения сравнительного анализа косвенных конкурентов </w:t>
      </w:r>
      <w:r>
        <w:rPr>
          <w:rFonts w:ascii="Times New Roman" w:eastAsia="Times New Roman" w:hAnsi="Times New Roman" w:cs="Times New Roman"/>
          <w:sz w:val="28"/>
          <w:szCs w:val="28"/>
        </w:rPr>
        <w:lastRenderedPageBreak/>
        <w:t xml:space="preserve">является изучение существующих платформ для определения наиболее эффективных возможностей для реализации стартапа «TourMeal». Ключевыми критериями для сравнения стали города присутствия, типы задействованных предприятий питания, фильтры поиска, особенности интерфейса, возможности платформы и пр. Эти характеристики являются важными для формирования оптимального пользовательского опыта и создания платформы, которая будет не только удобной, но и привлекательной для предприятий общественного питания и организаторов туризма. </w:t>
      </w:r>
    </w:p>
    <w:p w14:paraId="75DC2195"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анализа </w:t>
      </w:r>
      <w:r w:rsidR="00AC77EF">
        <w:rPr>
          <w:rFonts w:ascii="Times New Roman" w:eastAsia="Times New Roman" w:hAnsi="Times New Roman" w:cs="Times New Roman"/>
          <w:sz w:val="28"/>
          <w:szCs w:val="28"/>
          <w:lang w:val="ru-RU"/>
        </w:rPr>
        <w:t>были</w:t>
      </w:r>
      <w:r>
        <w:rPr>
          <w:rFonts w:ascii="Times New Roman" w:eastAsia="Times New Roman" w:hAnsi="Times New Roman" w:cs="Times New Roman"/>
          <w:sz w:val="28"/>
          <w:szCs w:val="28"/>
        </w:rPr>
        <w:t xml:space="preserve"> выдел</w:t>
      </w:r>
      <w:r w:rsidR="00AC77EF">
        <w:rPr>
          <w:rFonts w:ascii="Times New Roman" w:eastAsia="Times New Roman" w:hAnsi="Times New Roman" w:cs="Times New Roman"/>
          <w:sz w:val="28"/>
          <w:szCs w:val="28"/>
          <w:lang w:val="ru-RU"/>
        </w:rPr>
        <w:t>ены</w:t>
      </w:r>
      <w:r>
        <w:rPr>
          <w:rFonts w:ascii="Times New Roman" w:eastAsia="Times New Roman" w:hAnsi="Times New Roman" w:cs="Times New Roman"/>
          <w:sz w:val="28"/>
          <w:szCs w:val="28"/>
        </w:rPr>
        <w:t xml:space="preserve"> следующие аспекты в функционировании платформ конкурентов (полный анализ представлен в приложении </w:t>
      </w:r>
      <w:r w:rsidR="00E46407">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p w14:paraId="19014977"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Афиша </w:t>
      </w:r>
      <w:r>
        <w:rPr>
          <w:color w:val="333333"/>
          <w:sz w:val="21"/>
          <w:szCs w:val="21"/>
          <w:highlight w:val="white"/>
        </w:rPr>
        <w:t>—</w:t>
      </w:r>
      <w:r>
        <w:rPr>
          <w:rFonts w:ascii="Times New Roman" w:eastAsia="Times New Roman" w:hAnsi="Times New Roman" w:cs="Times New Roman"/>
          <w:sz w:val="28"/>
          <w:szCs w:val="28"/>
        </w:rPr>
        <w:t xml:space="preserve"> российская платформа, ориентированная на широкий спектр развлечений, включая рестораны, кино, театры и концерты. Представляет фильтры для поиска предприятий питания по типу, кухне, рейтингу, цене и другим особенностям заведений типа наличия живой музыки или банкетных залов. Также доступна функция онлайн-бронирования и карта, позволяющая найти заведения рядом. Визуально платформа выглядит современно, но ее функционал разбавлен другими видами услуг, что снижает концентрацию на индустрии питания. Для будущей платформы «TourMeal» важно сохранить фокус на сфере общественного питания, что позволит предложить более точные и детализированные фильтры и оптимизировать поиск.</w:t>
      </w:r>
    </w:p>
    <w:p w14:paraId="616C2947"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LeClick представляет собой российскую платформу для поиска ресторанов с базой заведений по нескольким городам. Сайт позволяет отфильтровать заведения по специальным критериям, (например, цели посещения), а также по типу кухни, цене и т.д. Однако дизайн Click.ru выглядит устаревшим, что может оттолкнуть ряд пользователей. </w:t>
      </w:r>
    </w:p>
    <w:p w14:paraId="0D787AD6"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Zoon, как и LeClick, представляет собой мультифункциональную российскую платформу. Она рассчитана как на поиск предприятий питания, так и на подбор квалифицированных специалистов в различных сферах, поиск </w:t>
      </w:r>
      <w:r>
        <w:rPr>
          <w:rFonts w:ascii="Times New Roman" w:eastAsia="Times New Roman" w:hAnsi="Times New Roman" w:cs="Times New Roman"/>
          <w:sz w:val="28"/>
          <w:szCs w:val="28"/>
        </w:rPr>
        <w:lastRenderedPageBreak/>
        <w:t>магазинов и не только. В отличие от других платформ, Zoon имеет очень подробную классификацию типов кухни, что позволяет углубленно фильтровать заведения. Тем не менее, отсутствует возможность онлайн-бронирования, из-за чего платформа может терять пользователей, предпочитающих полную интеграцию. Для разработки нашей платформы важно внедрить полноценное онлайн-бронирование, чтобы предоставить пользователям возможность мгновенно бронировать места в предприятиях общественного питания, что повысит конкурентоспособность сервиса «TourMeal».</w:t>
      </w:r>
    </w:p>
    <w:p w14:paraId="620D28C0"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RestaurantGuru отличается наличием у сайта онлайн-помощника, который улучшает взаимодействие пользователей с платформой. Платформа предоставляет фильтры по типах кухонь включая халяльную и вегетарианскую, а также классификацию по типам заведений. Но, несмотря на эти функции, отсутствие возможности онлайн-бронирования ограничивает ее функционал по сравнению с конкурентами. </w:t>
      </w:r>
    </w:p>
    <w:p w14:paraId="2DE132C1"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из таблицы, представленной в приложении </w:t>
      </w:r>
      <w:r w:rsidR="00E46407">
        <w:rPr>
          <w:rFonts w:ascii="Times New Roman" w:eastAsia="Times New Roman" w:hAnsi="Times New Roman" w:cs="Times New Roman"/>
          <w:color w:val="1A1A1A"/>
          <w:sz w:val="28"/>
          <w:szCs w:val="28"/>
          <w:lang w:val="ru-RU"/>
        </w:rPr>
        <w:t>2</w:t>
      </w:r>
      <w:r>
        <w:rPr>
          <w:rFonts w:ascii="Times New Roman" w:eastAsia="Times New Roman" w:hAnsi="Times New Roman" w:cs="Times New Roman"/>
          <w:color w:val="1A1A1A"/>
          <w:sz w:val="28"/>
          <w:szCs w:val="28"/>
        </w:rPr>
        <w:t xml:space="preserve">, следует, что важно группировать заведения по тем или иным признакам, которые будут упрощать его поиск для организованных туристских групп. Также важным аспектом оказалась работа с обратной связью </w:t>
      </w:r>
      <w:r>
        <w:rPr>
          <w:color w:val="333333"/>
          <w:sz w:val="21"/>
          <w:szCs w:val="21"/>
          <w:highlight w:val="white"/>
        </w:rPr>
        <w:t>—</w:t>
      </w:r>
      <w:r>
        <w:rPr>
          <w:rFonts w:ascii="Times New Roman" w:eastAsia="Times New Roman" w:hAnsi="Times New Roman" w:cs="Times New Roman"/>
          <w:color w:val="1A1A1A"/>
          <w:sz w:val="28"/>
          <w:szCs w:val="28"/>
        </w:rPr>
        <w:t xml:space="preserve"> отзывами и рейтингами предприятия, способствующие привлечению как можно большего количества покупателей. </w:t>
      </w:r>
    </w:p>
    <w:p w14:paraId="3364EA42"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 xml:space="preserve">На основе проведенного сравнительного анализа рассмотрим потенциальные решения для развития стартапа </w:t>
      </w:r>
      <w:r>
        <w:rPr>
          <w:rFonts w:ascii="Times New Roman" w:eastAsia="Times New Roman" w:hAnsi="Times New Roman" w:cs="Times New Roman"/>
          <w:sz w:val="28"/>
          <w:szCs w:val="28"/>
        </w:rPr>
        <w:t xml:space="preserve">«TourMeal». </w:t>
      </w:r>
    </w:p>
    <w:p w14:paraId="417BBF24"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первоочередных направлений является развитие функционала платформы, а именно усиления системы фильтров, что позволит организаторам туризма увеличить скорость и точность подбора предприятий питания по множеству критериев (тип кухни, особенности группы, наличие детских зон и т.д.). Кроме того, обязательным элементом для повышения конкурентоспособности платформы является внедрение онлайн-бронирования, которое увеличит привлекательность сервиса для туроператоров, т.к. исключит </w:t>
      </w:r>
      <w:r>
        <w:rPr>
          <w:rFonts w:ascii="Times New Roman" w:eastAsia="Times New Roman" w:hAnsi="Times New Roman" w:cs="Times New Roman"/>
          <w:sz w:val="28"/>
          <w:szCs w:val="28"/>
        </w:rPr>
        <w:lastRenderedPageBreak/>
        <w:t>необходимость дополнительной коммуникации с ресторанами и пр. Не менее важным является создание мобильного приложения для удобства доступа к платформе с разных устройств.</w:t>
      </w:r>
    </w:p>
    <w:p w14:paraId="4360A7C3" w14:textId="77777777" w:rsidR="002B455F" w:rsidRDefault="008D1D14" w:rsidP="001C2F3F">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этого, для успешного развития платформы необходимо наладить тесную интеграцию с обеими сторонами индустрии </w:t>
      </w:r>
      <w:r>
        <w:rPr>
          <w:color w:val="333333"/>
          <w:sz w:val="21"/>
          <w:szCs w:val="21"/>
          <w:highlight w:val="white"/>
        </w:rPr>
        <w:t>—</w:t>
      </w:r>
      <w:r>
        <w:rPr>
          <w:rFonts w:ascii="Times New Roman" w:eastAsia="Times New Roman" w:hAnsi="Times New Roman" w:cs="Times New Roman"/>
          <w:sz w:val="28"/>
          <w:szCs w:val="28"/>
        </w:rPr>
        <w:t xml:space="preserve"> организаторами туризма и предприятиями сферы питания. Ресторанам необходимо предоставить возможность создания профилей для презентации своего предложения на платформе. Пополнение информации об актуальном меню, скидках и других особенностях сделают платформу каналом их продвижения. Планируя монетизацию платформы, можно использовать комиссионную модель с туроператоров и платные пакеты для ресторанов. На начальном этапе эти источники обеспечат устойчивый поток финансов благодаря комиссионным за бронирования и предложениям по продвижению заведений. На дальнейших этапах возможно расширение монетизации за счет партнерств с другими участниками туристской инфраструктуры. </w:t>
      </w:r>
    </w:p>
    <w:p w14:paraId="6E10BBF4" w14:textId="77777777" w:rsidR="002B455F" w:rsidRDefault="008D1D14" w:rsidP="00447D31">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sz w:val="28"/>
          <w:szCs w:val="28"/>
        </w:rPr>
        <w:t xml:space="preserve">Таким образом, анализ рыночной среды, ее трендов и конкурентов стал основой для формирования концепции стартапа «TourMeal». Выявление ключевых сильных и слабых сторон платформ позволило сформулировать, какие функциональные решения необходимы для успешной работы нашего сервиса. Цифровизация и автоматизация процессов становятся ключевым трендом в индустрии. Далее </w:t>
      </w:r>
      <w:r w:rsidR="00AC77EF">
        <w:rPr>
          <w:rFonts w:ascii="Times New Roman" w:eastAsia="Times New Roman" w:hAnsi="Times New Roman" w:cs="Times New Roman"/>
          <w:sz w:val="28"/>
          <w:szCs w:val="28"/>
          <w:lang w:val="ru-RU"/>
        </w:rPr>
        <w:t>будут</w:t>
      </w:r>
      <w:r>
        <w:rPr>
          <w:rFonts w:ascii="Times New Roman" w:eastAsia="Times New Roman" w:hAnsi="Times New Roman" w:cs="Times New Roman"/>
          <w:sz w:val="28"/>
          <w:szCs w:val="28"/>
        </w:rPr>
        <w:t xml:space="preserve"> </w:t>
      </w:r>
      <w:r w:rsidR="00AC77EF">
        <w:rPr>
          <w:rFonts w:ascii="Times New Roman" w:eastAsia="Times New Roman" w:hAnsi="Times New Roman" w:cs="Times New Roman"/>
          <w:sz w:val="28"/>
          <w:szCs w:val="28"/>
        </w:rPr>
        <w:t>рассмотрены</w:t>
      </w:r>
      <w:r>
        <w:rPr>
          <w:rFonts w:ascii="Times New Roman" w:eastAsia="Times New Roman" w:hAnsi="Times New Roman" w:cs="Times New Roman"/>
          <w:sz w:val="28"/>
          <w:szCs w:val="28"/>
        </w:rPr>
        <w:t xml:space="preserve"> характеристики и особенности нашей платформы, направленные на решение актуальных проблем рынка.</w:t>
      </w:r>
    </w:p>
    <w:p w14:paraId="130770DC" w14:textId="77777777" w:rsidR="00447D31" w:rsidRDefault="00447D31" w:rsidP="00447D31">
      <w:pPr>
        <w:widowControl w:val="0"/>
        <w:shd w:val="clear" w:color="auto" w:fill="FFFFFF"/>
        <w:spacing w:after="200" w:line="360" w:lineRule="auto"/>
        <w:jc w:val="both"/>
        <w:rPr>
          <w:rFonts w:ascii="Times New Roman" w:eastAsia="Times New Roman" w:hAnsi="Times New Roman" w:cs="Times New Roman"/>
          <w:color w:val="1A1A1A"/>
          <w:sz w:val="28"/>
          <w:szCs w:val="28"/>
        </w:rPr>
      </w:pPr>
    </w:p>
    <w:p w14:paraId="1F816D15" w14:textId="2459589D" w:rsidR="00447D31" w:rsidRDefault="00447D31" w:rsidP="00447D31">
      <w:pPr>
        <w:widowControl w:val="0"/>
        <w:shd w:val="clear" w:color="auto" w:fill="FFFFFF"/>
        <w:spacing w:after="200" w:line="360" w:lineRule="auto"/>
        <w:jc w:val="both"/>
        <w:rPr>
          <w:rFonts w:ascii="Times New Roman" w:eastAsia="Times New Roman" w:hAnsi="Times New Roman" w:cs="Times New Roman"/>
          <w:color w:val="1A1A1A"/>
          <w:sz w:val="28"/>
          <w:szCs w:val="28"/>
          <w:lang w:val="ru-RU"/>
        </w:rPr>
      </w:pPr>
    </w:p>
    <w:p w14:paraId="12A93ECD" w14:textId="67A3C0EF" w:rsidR="007C78E6" w:rsidRDefault="007C78E6" w:rsidP="00447D31">
      <w:pPr>
        <w:widowControl w:val="0"/>
        <w:shd w:val="clear" w:color="auto" w:fill="FFFFFF"/>
        <w:spacing w:after="200" w:line="360" w:lineRule="auto"/>
        <w:jc w:val="both"/>
        <w:rPr>
          <w:rFonts w:ascii="Times New Roman" w:eastAsia="Times New Roman" w:hAnsi="Times New Roman" w:cs="Times New Roman"/>
          <w:color w:val="1A1A1A"/>
          <w:sz w:val="28"/>
          <w:szCs w:val="28"/>
          <w:lang w:val="ru-RU"/>
        </w:rPr>
      </w:pPr>
    </w:p>
    <w:p w14:paraId="102D7216" w14:textId="61C222C3" w:rsidR="007C78E6" w:rsidRDefault="007C78E6" w:rsidP="00447D31">
      <w:pPr>
        <w:widowControl w:val="0"/>
        <w:shd w:val="clear" w:color="auto" w:fill="FFFFFF"/>
        <w:spacing w:after="200" w:line="360" w:lineRule="auto"/>
        <w:jc w:val="both"/>
        <w:rPr>
          <w:rFonts w:ascii="Times New Roman" w:eastAsia="Times New Roman" w:hAnsi="Times New Roman" w:cs="Times New Roman"/>
          <w:color w:val="1A1A1A"/>
          <w:sz w:val="28"/>
          <w:szCs w:val="28"/>
          <w:lang w:val="ru-RU"/>
        </w:rPr>
      </w:pPr>
    </w:p>
    <w:p w14:paraId="6FBC901E" w14:textId="0D0DC3F0" w:rsidR="007C78E6" w:rsidRDefault="007C78E6" w:rsidP="00447D31">
      <w:pPr>
        <w:widowControl w:val="0"/>
        <w:shd w:val="clear" w:color="auto" w:fill="FFFFFF"/>
        <w:spacing w:after="200" w:line="360" w:lineRule="auto"/>
        <w:jc w:val="both"/>
        <w:rPr>
          <w:rFonts w:ascii="Times New Roman" w:eastAsia="Times New Roman" w:hAnsi="Times New Roman" w:cs="Times New Roman"/>
          <w:color w:val="1A1A1A"/>
          <w:sz w:val="28"/>
          <w:szCs w:val="28"/>
          <w:lang w:val="ru-RU"/>
        </w:rPr>
      </w:pPr>
    </w:p>
    <w:p w14:paraId="6AE33C27" w14:textId="77777777" w:rsidR="002B455F" w:rsidRDefault="008D1D14" w:rsidP="003E4117">
      <w:pPr>
        <w:pStyle w:val="1"/>
        <w:keepNext w:val="0"/>
        <w:keepLines w:val="0"/>
        <w:widowControl w:val="0"/>
        <w:spacing w:after="240" w:line="360" w:lineRule="auto"/>
      </w:pPr>
      <w:bookmarkStart w:id="18" w:name="_Toc198848327"/>
      <w:r>
        <w:lastRenderedPageBreak/>
        <w:t>ГЛАВА 2. ФОР</w:t>
      </w:r>
      <w:r w:rsidR="00800613">
        <w:t>МИРОВАНИЕ БИЗНЕС-МОДЕЛИ СТАРТАП-ПРОЕКТА</w:t>
      </w:r>
      <w:r>
        <w:t xml:space="preserve"> «TOURMEAL»</w:t>
      </w:r>
      <w:bookmarkEnd w:id="18"/>
      <w:r>
        <w:t xml:space="preserve">  </w:t>
      </w:r>
    </w:p>
    <w:p w14:paraId="2A87A472" w14:textId="77777777" w:rsidR="002B455F" w:rsidRDefault="008D1D14" w:rsidP="003E4117">
      <w:pPr>
        <w:pStyle w:val="2"/>
        <w:keepNext w:val="0"/>
        <w:keepLines w:val="0"/>
        <w:widowControl w:val="0"/>
        <w:spacing w:after="240" w:line="360" w:lineRule="auto"/>
      </w:pPr>
      <w:bookmarkStart w:id="19" w:name="_Toc198848328"/>
      <w:r w:rsidRPr="007C70BB">
        <w:t>2.1</w:t>
      </w:r>
      <w:r w:rsidR="00656686">
        <w:rPr>
          <w:lang w:val="ru-RU"/>
        </w:rPr>
        <w:t>.</w:t>
      </w:r>
      <w:r w:rsidRPr="007C70BB">
        <w:t xml:space="preserve"> Общая характеристика и </w:t>
      </w:r>
      <w:r w:rsidR="00D70CDC">
        <w:rPr>
          <w:lang w:val="ru-RU"/>
        </w:rPr>
        <w:t>описание услуги проекта</w:t>
      </w:r>
      <w:bookmarkEnd w:id="19"/>
    </w:p>
    <w:p w14:paraId="30BC820E" w14:textId="77777777" w:rsidR="002B455F" w:rsidRDefault="008D1D14" w:rsidP="00447D31">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Название проекта: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w:t>
      </w:r>
    </w:p>
    <w:p w14:paraId="4AD6285B" w14:textId="77777777" w:rsidR="002B455F" w:rsidRDefault="008D1D14" w:rsidP="00447D31">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w:t>
      </w:r>
      <w:r>
        <w:rPr>
          <w:color w:val="333333"/>
          <w:sz w:val="21"/>
          <w:szCs w:val="21"/>
          <w:highlight w:val="white"/>
        </w:rPr>
        <w:t>—</w:t>
      </w:r>
      <w:r>
        <w:rPr>
          <w:rFonts w:ascii="Times New Roman" w:eastAsia="Times New Roman" w:hAnsi="Times New Roman" w:cs="Times New Roman"/>
          <w:sz w:val="28"/>
          <w:szCs w:val="28"/>
        </w:rPr>
        <w:t xml:space="preserve"> это цифровой B2B-сервис, разработанный специально для туроператоров и организаторов авторских туров, который помогает быстро и удобно подбирать предприятия питания при составлении </w:t>
      </w:r>
      <w:r w:rsidR="00480247">
        <w:rPr>
          <w:rFonts w:ascii="Times New Roman" w:eastAsia="Times New Roman" w:hAnsi="Times New Roman" w:cs="Times New Roman"/>
          <w:sz w:val="28"/>
          <w:szCs w:val="28"/>
          <w:lang w:val="ru-RU"/>
        </w:rPr>
        <w:t>туристических</w:t>
      </w:r>
      <w:r>
        <w:rPr>
          <w:rFonts w:ascii="Times New Roman" w:eastAsia="Times New Roman" w:hAnsi="Times New Roman" w:cs="Times New Roman"/>
          <w:sz w:val="28"/>
          <w:szCs w:val="28"/>
        </w:rPr>
        <w:t xml:space="preserve"> маршрутов. Это не просто каталог ресторанов и кафе </w:t>
      </w:r>
      <w:r>
        <w:rPr>
          <w:color w:val="333333"/>
          <w:sz w:val="21"/>
          <w:szCs w:val="21"/>
          <w:highlight w:val="white"/>
        </w:rPr>
        <w:t>—</w:t>
      </w:r>
      <w:r>
        <w:rPr>
          <w:rFonts w:ascii="Times New Roman" w:eastAsia="Times New Roman" w:hAnsi="Times New Roman" w:cs="Times New Roman"/>
          <w:sz w:val="28"/>
          <w:szCs w:val="28"/>
        </w:rPr>
        <w:t xml:space="preserve"> это умная платформа, позволяющая учитывать важные параметры: тип кухни, религиозные и национальные особенности туристов, наличие групповых предложений, детских зон, фотогалерей интерьеров и блюд, контактных данных менеджеров и другой ключевой информации.</w:t>
      </w:r>
    </w:p>
    <w:p w14:paraId="14D6F9A9"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Механизм работы сервиса основан на интерактивной пошаговой форме, в которой пользователь последовательно указывает ключевые параметры </w:t>
      </w:r>
      <w:r>
        <w:rPr>
          <w:color w:val="333333"/>
          <w:sz w:val="21"/>
          <w:szCs w:val="21"/>
          <w:highlight w:val="white"/>
        </w:rPr>
        <w:t>—</w:t>
      </w:r>
      <w:r>
        <w:rPr>
          <w:rFonts w:ascii="Times New Roman" w:eastAsia="Times New Roman" w:hAnsi="Times New Roman" w:cs="Times New Roman"/>
          <w:sz w:val="28"/>
          <w:szCs w:val="28"/>
        </w:rPr>
        <w:t xml:space="preserve"> такие как тип кухни, особенности </w:t>
      </w:r>
      <w:r w:rsidR="00480247">
        <w:rPr>
          <w:rFonts w:ascii="Times New Roman" w:eastAsia="Times New Roman" w:hAnsi="Times New Roman" w:cs="Times New Roman"/>
          <w:sz w:val="28"/>
          <w:szCs w:val="28"/>
          <w:lang w:val="ru-RU"/>
        </w:rPr>
        <w:t>туристической</w:t>
      </w:r>
      <w:r>
        <w:rPr>
          <w:rFonts w:ascii="Times New Roman" w:eastAsia="Times New Roman" w:hAnsi="Times New Roman" w:cs="Times New Roman"/>
          <w:sz w:val="28"/>
          <w:szCs w:val="28"/>
        </w:rPr>
        <w:t xml:space="preserve"> группы, требования к интерьеру, наличие детских зон и другие. На основе введенных данных система автоматически формирует релевантную подборку предприятий питания, соответствующих заданным критериям. </w:t>
      </w:r>
    </w:p>
    <w:p w14:paraId="163490A1"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решает сразу две актуальные проблемы рынка. С одной стороны, туроператоры тратят много времени на поиск подходящих заведений, часто сталкиваясь с разрозненной, устаревшей или неполной информацией. С другой стороны, предприятия общественного питания упускают возможность работать с туристским сегментом из-за отсутствия понятных каналов продвижения и сложности адаптации под запросы разных групп.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устраняет этот разрыв, предлагая удобный интерфейс и систему фильтров, которые позволяют быстро находить и согласовывать питание на маршрутах.</w:t>
      </w:r>
    </w:p>
    <w:p w14:paraId="799D27DB"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Такой подход позволяет значительно сократить время на поиск подходящих заведений, избавляя организаторов туров от необходимости </w:t>
      </w:r>
      <w:r>
        <w:rPr>
          <w:rFonts w:ascii="Times New Roman" w:eastAsia="Times New Roman" w:hAnsi="Times New Roman" w:cs="Times New Roman"/>
          <w:sz w:val="28"/>
          <w:szCs w:val="28"/>
        </w:rPr>
        <w:lastRenderedPageBreak/>
        <w:t xml:space="preserve">вручную анализировать десятки сайтов и проводить длительные переговоры. Автоматизированный подбор по заданным параметрам минимизирует человеческий фактор и снижает вероятность ошибок при планировании. Для бизнеса это означает оптимизацию внутренних процессов, сокращение затрат на коммуникации и повышение качества сервиса для конечного туриста. Кроме того, предприятия питания получают возможность продвигать свои услуги целевой аудитории с высокой вероятностью конверсии, что способствует росту загрузки, особенно в будние дни и межсезонье. Таким образом, сервис </w:t>
      </w:r>
      <w:r>
        <w:rPr>
          <w:rFonts w:ascii="Times New Roman" w:eastAsia="Times New Roman" w:hAnsi="Times New Roman" w:cs="Times New Roman"/>
          <w:color w:val="1A1A1A"/>
          <w:sz w:val="28"/>
          <w:szCs w:val="28"/>
        </w:rPr>
        <w:t xml:space="preserve">«TourMeal» </w:t>
      </w:r>
      <w:r>
        <w:rPr>
          <w:rFonts w:ascii="Times New Roman" w:eastAsia="Times New Roman" w:hAnsi="Times New Roman" w:cs="Times New Roman"/>
          <w:sz w:val="28"/>
          <w:szCs w:val="28"/>
        </w:rPr>
        <w:t>повышает общую эффективность взаимодействия между турбизнесом и ресторанной индустрией, создавая устойчивую B2B-экосистему.</w:t>
      </w:r>
    </w:p>
    <w:p w14:paraId="1D0F05AE"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Целевая аудитория данного проекта представлена следующими сегментами рынка:</w:t>
      </w:r>
    </w:p>
    <w:p w14:paraId="6459A745" w14:textId="77777777" w:rsidR="002B455F" w:rsidRDefault="008D1D14" w:rsidP="00187A9D">
      <w:pPr>
        <w:widowControl w:val="0"/>
        <w:numPr>
          <w:ilvl w:val="0"/>
          <w:numId w:val="2"/>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туроператоры, формирующие многодневные маршруты по России;</w:t>
      </w:r>
    </w:p>
    <w:p w14:paraId="5E72F1B5" w14:textId="77777777" w:rsidR="002B455F" w:rsidRDefault="008D1D14" w:rsidP="00187A9D">
      <w:pPr>
        <w:widowControl w:val="0"/>
        <w:numPr>
          <w:ilvl w:val="0"/>
          <w:numId w:val="2"/>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организаторы авторских и тематических туров (гастрономические, паломнические, этнотуры и т.д.);</w:t>
      </w:r>
    </w:p>
    <w:p w14:paraId="7AAF9F51" w14:textId="77777777" w:rsidR="002B455F" w:rsidRDefault="008D1D14" w:rsidP="00187A9D">
      <w:pPr>
        <w:widowControl w:val="0"/>
        <w:numPr>
          <w:ilvl w:val="0"/>
          <w:numId w:val="2"/>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экскурсионные бюро, работающие с корпоративными клиентами и школьными группами;</w:t>
      </w:r>
    </w:p>
    <w:p w14:paraId="3E7FDC37" w14:textId="77777777" w:rsidR="002B455F" w:rsidRDefault="008D1D14" w:rsidP="00187A9D">
      <w:pPr>
        <w:widowControl w:val="0"/>
        <w:numPr>
          <w:ilvl w:val="0"/>
          <w:numId w:val="2"/>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рестораны, кафе и другие объекты питания, заинтересованные в стабильном потоке туристов.</w:t>
      </w:r>
    </w:p>
    <w:p w14:paraId="4A2FF223"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 в перспективе возможна интеграция с отелями, транспортными компаниями и городскими туристскими центрами, чтобы предложить комплексное решение для всей цепочки обслуживания.</w:t>
      </w:r>
    </w:p>
    <w:p w14:paraId="2C68FF7C"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рассмотрим потенциал и перспективы развития проекта. На первом этапе запуск сервиса планируется в городе Москва — как одном из крупнейших туристских центров страны. Здесь уже существует высокая концентрация заведений питания и стабильный поток туристов, что создаёт благоприятную среду для апробации и отработки модели.</w:t>
      </w:r>
    </w:p>
    <w:p w14:paraId="531DF88F"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течение первых двух лет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планирует:</w:t>
      </w:r>
    </w:p>
    <w:p w14:paraId="3FD56ED9" w14:textId="77777777" w:rsidR="002B455F" w:rsidRDefault="008D1D14" w:rsidP="00187A9D">
      <w:pPr>
        <w:widowControl w:val="0"/>
        <w:numPr>
          <w:ilvl w:val="0"/>
          <w:numId w:val="7"/>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привлечь и подключить не менее 300–500 предприятий питания </w:t>
      </w:r>
      <w:r>
        <w:rPr>
          <w:rFonts w:ascii="Times New Roman" w:eastAsia="Times New Roman" w:hAnsi="Times New Roman" w:cs="Times New Roman"/>
          <w:sz w:val="28"/>
          <w:szCs w:val="28"/>
        </w:rPr>
        <w:lastRenderedPageBreak/>
        <w:t>Москвы;</w:t>
      </w:r>
    </w:p>
    <w:p w14:paraId="7A0A600F" w14:textId="77777777" w:rsidR="002B455F" w:rsidRDefault="008D1D14" w:rsidP="00187A9D">
      <w:pPr>
        <w:widowControl w:val="0"/>
        <w:numPr>
          <w:ilvl w:val="0"/>
          <w:numId w:val="7"/>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активное использование платформы как минимум 50 туроператорами и организаторами туров;</w:t>
      </w:r>
    </w:p>
    <w:p w14:paraId="7B14087F" w14:textId="77777777" w:rsidR="002B455F" w:rsidRDefault="008D1D14" w:rsidP="00187A9D">
      <w:pPr>
        <w:widowControl w:val="0"/>
        <w:numPr>
          <w:ilvl w:val="0"/>
          <w:numId w:val="7"/>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запустить мобильное приложение для упрощённого доступа к сервису на ходу;</w:t>
      </w:r>
    </w:p>
    <w:p w14:paraId="4A96E373" w14:textId="77777777" w:rsidR="002B455F" w:rsidRDefault="008D1D14" w:rsidP="00187A9D">
      <w:pPr>
        <w:widowControl w:val="0"/>
        <w:numPr>
          <w:ilvl w:val="0"/>
          <w:numId w:val="7"/>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начать монетизацию через комиссионные от туроператоров и платные пакеты для ресторанов.</w:t>
      </w:r>
    </w:p>
    <w:p w14:paraId="19A0A199" w14:textId="774892D5"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горизонте трех</w:t>
      </w:r>
      <w:r>
        <w:rPr>
          <w:color w:val="333333"/>
          <w:sz w:val="21"/>
          <w:szCs w:val="21"/>
          <w:highlight w:val="white"/>
        </w:rPr>
        <w:t>–</w:t>
      </w:r>
      <w:r>
        <w:rPr>
          <w:rFonts w:ascii="Times New Roman" w:eastAsia="Times New Roman" w:hAnsi="Times New Roman" w:cs="Times New Roman"/>
          <w:sz w:val="28"/>
          <w:szCs w:val="28"/>
        </w:rPr>
        <w:t>пяти лет проект предполагает масштабирование на другие</w:t>
      </w:r>
      <w:r w:rsidR="0048024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регионы России </w:t>
      </w:r>
      <w:r>
        <w:rPr>
          <w:color w:val="333333"/>
          <w:sz w:val="24"/>
          <w:szCs w:val="24"/>
          <w:highlight w:val="white"/>
        </w:rPr>
        <w:t>—</w:t>
      </w:r>
      <w:r>
        <w:rPr>
          <w:rFonts w:ascii="Times New Roman" w:eastAsia="Times New Roman" w:hAnsi="Times New Roman" w:cs="Times New Roman"/>
          <w:sz w:val="28"/>
          <w:szCs w:val="28"/>
        </w:rPr>
        <w:t xml:space="preserve"> Санкт-Петербург, Казань, Сочи, Калининград, Золотое кольцо. При успешном расширении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может выйти на уровень федерального агрегатора, охватывающего все популярные туристские направления, включая малые города и уникальные гастрономические локации.</w:t>
      </w:r>
    </w:p>
    <w:p w14:paraId="426436DC"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перспективе </w:t>
      </w:r>
      <w:r>
        <w:rPr>
          <w:color w:val="333333"/>
          <w:sz w:val="21"/>
          <w:szCs w:val="21"/>
          <w:highlight w:val="white"/>
        </w:rPr>
        <w:t>—</w:t>
      </w:r>
      <w:r>
        <w:rPr>
          <w:rFonts w:ascii="Times New Roman" w:eastAsia="Times New Roman" w:hAnsi="Times New Roman" w:cs="Times New Roman"/>
          <w:sz w:val="28"/>
          <w:szCs w:val="28"/>
        </w:rPr>
        <w:t xml:space="preserve"> внедрение аналитики на базе пользовательских данных: предпочтений туристов, сезонных трендов, загрузки заведений. Это позволит формировать рекомендации, предлагать ресторанам идеи для спецпредложений и делать туры ещё более персонализированными.</w:t>
      </w:r>
    </w:p>
    <w:p w14:paraId="19996C51"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Миссия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w:t>
      </w:r>
      <w:r>
        <w:rPr>
          <w:color w:val="333333"/>
          <w:sz w:val="21"/>
          <w:szCs w:val="21"/>
          <w:highlight w:val="white"/>
        </w:rPr>
        <w:t>—</w:t>
      </w:r>
      <w:r>
        <w:rPr>
          <w:color w:val="333333"/>
          <w:sz w:val="24"/>
          <w:szCs w:val="24"/>
          <w:highlight w:val="white"/>
        </w:rPr>
        <w:t xml:space="preserve"> </w:t>
      </w:r>
      <w:r>
        <w:rPr>
          <w:rFonts w:ascii="Times New Roman" w:eastAsia="Times New Roman" w:hAnsi="Times New Roman" w:cs="Times New Roman"/>
          <w:sz w:val="28"/>
          <w:szCs w:val="28"/>
        </w:rPr>
        <w:t>создать современный и удобный инструмент, упрощающий процесс организации туров и повышающий качество обслуживания туристов. Платформа способствует укреплению связей между индустрией туризма и ресторанным бизнесом, открывая новые возможности для роста и развития обоих направлений. В условиях цифровизации и растущей конкуренции за туриста, такие решения становятся особенно востребованными.</w:t>
      </w:r>
    </w:p>
    <w:p w14:paraId="2DDD2376"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Итак, концепция стартапа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представляет собой комплексное цифровое решение и требует четкого поэтапного подхода к реализации. Проект подразумевает не только технологическую сложность, связанную с интеграцией различных цифровых решений, но и необходимость выстраивания эффективных бизнес-процессов, взаимодействия с многочисленными участниками рынка и постоянного анализа целевой аудитории. Особенно это актуально в сегменте B2B, где бизнес работает с другими компаниями, вследствие чего можно </w:t>
      </w:r>
      <w:r>
        <w:rPr>
          <w:rFonts w:ascii="Times New Roman" w:eastAsia="Times New Roman" w:hAnsi="Times New Roman" w:cs="Times New Roman"/>
          <w:sz w:val="28"/>
          <w:szCs w:val="28"/>
        </w:rPr>
        <w:lastRenderedPageBreak/>
        <w:t xml:space="preserve">отметить повышенный уровень неопределенности и рисков. На этом рынке важно учитывать не только потребности клиента, но и особенности отрасли, специфические бизнес-процессы, схемы взаимодействия с другими участниками рынка и не только. </w:t>
      </w:r>
    </w:p>
    <w:p w14:paraId="17A63D03" w14:textId="6121B94F"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статистике 9 из 10 стартапов терпят неудачу из-за непонимания особенностей рынка, на котором он реализуется [</w:t>
      </w:r>
      <w:r w:rsidR="00BA5656" w:rsidRPr="00BA5656">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 Отсутствие системного подхода может привести не только к техническим ошибкам, но и провалу проекта. В связи с этим необходимо грамотно выстроить цепочку действий от исследования рынка и формирования уникального ценностного предложения до технической реализации, финансового планировании и стратегии продвижения. Эти шаги важны не только для выживания на рынке, но и для получения конкурентных преимуществ [</w:t>
      </w:r>
      <w:r w:rsidR="00BA5656" w:rsidRPr="00BA5656">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 Таким образом, ключевым фактором успеха проекта является выбор соответствующей модели разработки стартапа.</w:t>
      </w:r>
    </w:p>
    <w:p w14:paraId="5F7F5914" w14:textId="7C92410E"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Разработка стартапа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требует применения гибкой и адаптивной методологии, что обосновано его комплексной концепцией и особенностями рынка. В данном случае оптимальным выбором является методология Agile, т.к. она позволяет эффективно адаптироваться к изменяющимся условиям рынка, тестировать и внедрять новые функции. Суть методологии заключается в развитии проекта через короткие циклы, включающие разработку, тестирование и доработку функционала [</w:t>
      </w:r>
      <w:r w:rsidR="00BA5656" w:rsidRPr="00BA5656">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 xml:space="preserve">]. Выбранный подход позволит своевременно выявлять и устранять недочеты, а также оперативно внедрять новые функции, которые могут быть востребованы пользователями. </w:t>
      </w:r>
    </w:p>
    <w:p w14:paraId="33894EED" w14:textId="36932D58"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Гибкость подхода важна для работы с динамично меняющимися запросами, например, увеличением числа туристов из определенных стран с особыми требованиями к питанию. Способность методологии Agile быстро адаптироваться к изменениям критична для рынка туризма, где спрос может меняться в зависимости от внешних факторов в виде политических и экономических событий. Кроме того, специфика работы с предприятиями общественного питания требует постоянной актуализации данных, что делает </w:t>
      </w:r>
      <w:r>
        <w:rPr>
          <w:rFonts w:ascii="Times New Roman" w:eastAsia="Times New Roman" w:hAnsi="Times New Roman" w:cs="Times New Roman"/>
          <w:sz w:val="28"/>
          <w:szCs w:val="28"/>
        </w:rPr>
        <w:lastRenderedPageBreak/>
        <w:t>применение классических каскадных моделей разработки стартапа нецелесообразными. Например, в модели Waterfall процесс разработки разделен на строго фиксированные этапы с заранее установленными сроками, из-за чего все требования собираются на первых стадиях проекта и требуют значительных изменений на поздних стадиях в случае их вариативности в процессе. Методология Scrum, в свою очередь, может быть сложна для применения в стартапах, где необходима адаптация к гибким условиям из-за ее жестких рамок организационной структуры [</w:t>
      </w:r>
      <w:r w:rsidR="00BA5656" w:rsidRPr="00BA5656">
        <w:rPr>
          <w:rFonts w:ascii="Times New Roman" w:eastAsia="Times New Roman" w:hAnsi="Times New Roman" w:cs="Times New Roman"/>
          <w:sz w:val="28"/>
          <w:szCs w:val="28"/>
          <w:lang w:val="ru-RU"/>
        </w:rPr>
        <w:t>24</w:t>
      </w:r>
      <w:r>
        <w:rPr>
          <w:rFonts w:ascii="Times New Roman" w:eastAsia="Times New Roman" w:hAnsi="Times New Roman" w:cs="Times New Roman"/>
          <w:sz w:val="28"/>
          <w:szCs w:val="28"/>
        </w:rPr>
        <w:t xml:space="preserve">]. </w:t>
      </w:r>
    </w:p>
    <w:p w14:paraId="35A59AD6" w14:textId="77777777" w:rsidR="002B455F" w:rsidRDefault="008D1D14" w:rsidP="001C2F3F">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успешного запуска и дальнейшего масштабирования проекта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в рамках методологии Agile необходим минимально жизнеспособный продукт (MVP), который позволит быстро собрать обратную связь от целевой аудитории и протестировать функциональные возможности сервиса. </w:t>
      </w:r>
      <w:r w:rsidR="00011E36">
        <w:rPr>
          <w:rFonts w:ascii="Times New Roman" w:eastAsia="Times New Roman" w:hAnsi="Times New Roman" w:cs="Times New Roman"/>
          <w:sz w:val="28"/>
          <w:szCs w:val="28"/>
          <w:lang w:val="ru-RU"/>
        </w:rPr>
        <w:t xml:space="preserve">Рассмотрим </w:t>
      </w:r>
      <w:r>
        <w:rPr>
          <w:rFonts w:ascii="Times New Roman" w:eastAsia="Times New Roman" w:hAnsi="Times New Roman" w:cs="Times New Roman"/>
          <w:sz w:val="28"/>
          <w:szCs w:val="28"/>
        </w:rPr>
        <w:t>модель его реализации.</w:t>
      </w:r>
    </w:p>
    <w:p w14:paraId="2D31DB2F" w14:textId="77777777" w:rsidR="002B455F" w:rsidRDefault="008D1D14" w:rsidP="00447D31">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0E0E0E"/>
          <w:sz w:val="28"/>
          <w:szCs w:val="28"/>
        </w:rPr>
        <w:t xml:space="preserve">Проект </w:t>
      </w:r>
      <w:r>
        <w:rPr>
          <w:rFonts w:ascii="Times New Roman" w:eastAsia="Times New Roman" w:hAnsi="Times New Roman" w:cs="Times New Roman"/>
          <w:color w:val="1A1A1A"/>
          <w:sz w:val="28"/>
          <w:szCs w:val="28"/>
        </w:rPr>
        <w:t xml:space="preserve">«TourMeal» представляет собой цифровую платформу, направленную на оптимизацию взаимодействия между организаторами туристских групп и предприятиями общественного питания. Основная идея заключается в создании удобного онлайн-сервиса, который позволит </w:t>
      </w:r>
      <w:r w:rsidR="00480247">
        <w:rPr>
          <w:rFonts w:ascii="Times New Roman" w:eastAsia="Times New Roman" w:hAnsi="Times New Roman" w:cs="Times New Roman"/>
          <w:color w:val="1A1A1A"/>
          <w:sz w:val="28"/>
          <w:szCs w:val="28"/>
          <w:lang w:val="ru-RU"/>
        </w:rPr>
        <w:t>туристическим</w:t>
      </w:r>
      <w:r>
        <w:rPr>
          <w:rFonts w:ascii="Times New Roman" w:eastAsia="Times New Roman" w:hAnsi="Times New Roman" w:cs="Times New Roman"/>
          <w:color w:val="1A1A1A"/>
          <w:sz w:val="28"/>
          <w:szCs w:val="28"/>
        </w:rPr>
        <w:t xml:space="preserve"> компаниям подбирать оптимальные варианты питания для своих клиентов с учетом маршрута, количества человек, бюджета и предпочтений. </w:t>
      </w:r>
    </w:p>
    <w:p w14:paraId="6CB272F0"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Для цифрового продукта «TourMeal» необходимость получения разрешительных документов или лицензий не актуальна, т.к. проект не связан с производственной деятельностью, торговлей товарами или предоставлением услуг, требующих специальных лицензий. Помимо этого, в рамках разработки и функционирования онлайн-платформы не возникает вопросов, связанных с воздействием на окружающую среду. Следовательно, на этапе MVP и в дальнейшей деятельности экологическая безопасность не требует дополнительных мероприятий или сертификаций. Таким образом, для стартап-проекта «TourMeal» не требуется получение каких-либо разрешительных документов или лицензий, связанных с деятельностью, экологической </w:t>
      </w:r>
      <w:r>
        <w:rPr>
          <w:rFonts w:ascii="Times New Roman" w:eastAsia="Times New Roman" w:hAnsi="Times New Roman" w:cs="Times New Roman"/>
          <w:color w:val="1A1A1A"/>
          <w:sz w:val="28"/>
          <w:szCs w:val="28"/>
        </w:rPr>
        <w:lastRenderedPageBreak/>
        <w:t>безопасностью или сертификацией качества.</w:t>
      </w:r>
    </w:p>
    <w:p w14:paraId="14F04B5D" w14:textId="4E643AAD"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1A1A1A"/>
          <w:sz w:val="28"/>
          <w:szCs w:val="28"/>
        </w:rPr>
        <w:t>Инновационность проекта формирует необходимость разработки MVP как первого этапа реализации продукта</w:t>
      </w:r>
      <w:r w:rsidR="00AC32BF" w:rsidRPr="00AC32BF">
        <w:rPr>
          <w:rFonts w:ascii="Times New Roman" w:eastAsia="Times New Roman" w:hAnsi="Times New Roman" w:cs="Times New Roman"/>
          <w:color w:val="1A1A1A"/>
          <w:sz w:val="28"/>
          <w:szCs w:val="28"/>
          <w:lang w:val="ru-RU"/>
        </w:rPr>
        <w:t xml:space="preserve"> </w:t>
      </w:r>
      <w:r w:rsidR="00AC32BF">
        <w:rPr>
          <w:rFonts w:ascii="Times New Roman" w:eastAsia="Times New Roman" w:hAnsi="Times New Roman" w:cs="Times New Roman"/>
          <w:color w:val="1A1A1A"/>
          <w:sz w:val="28"/>
          <w:szCs w:val="28"/>
        </w:rPr>
        <w:t>[1</w:t>
      </w:r>
      <w:r w:rsidR="00AC32BF" w:rsidRPr="00AC32BF">
        <w:rPr>
          <w:rFonts w:ascii="Times New Roman" w:eastAsia="Times New Roman" w:hAnsi="Times New Roman" w:cs="Times New Roman"/>
          <w:color w:val="1A1A1A"/>
          <w:sz w:val="28"/>
          <w:szCs w:val="28"/>
          <w:lang w:val="ru-RU"/>
        </w:rPr>
        <w:t>5</w:t>
      </w:r>
      <w:r w:rsidR="00AC32BF">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0E0E0E"/>
          <w:sz w:val="28"/>
          <w:szCs w:val="28"/>
        </w:rPr>
        <w:t xml:space="preserve">MVP (или Minimum Viable Product, «минимально жизнеспособный продукт») </w:t>
      </w:r>
      <w:r>
        <w:rPr>
          <w:color w:val="333333"/>
          <w:sz w:val="21"/>
          <w:szCs w:val="21"/>
          <w:highlight w:val="white"/>
        </w:rPr>
        <w:t>—</w:t>
      </w:r>
      <w:r>
        <w:rPr>
          <w:rFonts w:ascii="Times New Roman" w:eastAsia="Times New Roman" w:hAnsi="Times New Roman" w:cs="Times New Roman"/>
          <w:color w:val="0E0E0E"/>
          <w:sz w:val="28"/>
          <w:szCs w:val="28"/>
        </w:rPr>
        <w:t xml:space="preserve"> это самая ранняя версия продукта, у которой есть минимальный набор функций, достаточный для презентации публике и проверке на первых потребителях [</w:t>
      </w:r>
      <w:r w:rsidR="00BA5656" w:rsidRPr="00BA5656">
        <w:rPr>
          <w:rFonts w:ascii="Times New Roman" w:eastAsia="Times New Roman" w:hAnsi="Times New Roman" w:cs="Times New Roman"/>
          <w:color w:val="0E0E0E"/>
          <w:sz w:val="28"/>
          <w:szCs w:val="28"/>
          <w:lang w:val="ru-RU"/>
        </w:rPr>
        <w:t>32</w:t>
      </w:r>
      <w:r>
        <w:rPr>
          <w:rFonts w:ascii="Times New Roman" w:eastAsia="Times New Roman" w:hAnsi="Times New Roman" w:cs="Times New Roman"/>
          <w:color w:val="0E0E0E"/>
          <w:sz w:val="28"/>
          <w:szCs w:val="28"/>
        </w:rPr>
        <w:t>].</w:t>
      </w:r>
    </w:p>
    <w:p w14:paraId="6187F118"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Целями разработки MVP проекта «TourMeal» являются:</w:t>
      </w:r>
    </w:p>
    <w:p w14:paraId="37391C68" w14:textId="77777777" w:rsidR="002B455F" w:rsidRDefault="008D1D14" w:rsidP="00187A9D">
      <w:pPr>
        <w:widowControl w:val="0"/>
        <w:numPr>
          <w:ilvl w:val="0"/>
          <w:numId w:val="12"/>
        </w:numPr>
        <w:shd w:val="clear" w:color="auto" w:fill="FFFFFF"/>
        <w:spacing w:line="360" w:lineRule="auto"/>
        <w:jc w:val="both"/>
        <w:rPr>
          <w:rFonts w:ascii="Times New Roman" w:eastAsia="Times New Roman" w:hAnsi="Times New Roman" w:cs="Times New Roman"/>
          <w:color w:val="0E0E0E"/>
        </w:rPr>
      </w:pPr>
      <w:r>
        <w:rPr>
          <w:rFonts w:ascii="Times New Roman" w:eastAsia="Times New Roman" w:hAnsi="Times New Roman" w:cs="Times New Roman"/>
          <w:color w:val="0E0E0E"/>
          <w:sz w:val="28"/>
          <w:szCs w:val="28"/>
        </w:rPr>
        <w:t>определение и тестирование актуальности стартап-проекта;</w:t>
      </w:r>
    </w:p>
    <w:p w14:paraId="250390D5" w14:textId="77777777" w:rsidR="002B455F" w:rsidRDefault="008D1D14" w:rsidP="00187A9D">
      <w:pPr>
        <w:widowControl w:val="0"/>
        <w:numPr>
          <w:ilvl w:val="0"/>
          <w:numId w:val="12"/>
        </w:numPr>
        <w:shd w:val="clear" w:color="auto" w:fill="FFFFFF"/>
        <w:spacing w:line="360" w:lineRule="auto"/>
        <w:jc w:val="both"/>
        <w:rPr>
          <w:rFonts w:ascii="Times New Roman" w:eastAsia="Times New Roman" w:hAnsi="Times New Roman" w:cs="Times New Roman"/>
          <w:color w:val="0E0E0E"/>
        </w:rPr>
      </w:pPr>
      <w:r>
        <w:rPr>
          <w:rFonts w:ascii="Times New Roman" w:eastAsia="Times New Roman" w:hAnsi="Times New Roman" w:cs="Times New Roman"/>
          <w:color w:val="0E0E0E"/>
          <w:sz w:val="28"/>
          <w:szCs w:val="28"/>
        </w:rPr>
        <w:t>определение необходимого функционала для будущего сервиса;</w:t>
      </w:r>
    </w:p>
    <w:p w14:paraId="14D8070F" w14:textId="77777777" w:rsidR="002B455F" w:rsidRDefault="008D1D14" w:rsidP="00187A9D">
      <w:pPr>
        <w:widowControl w:val="0"/>
        <w:numPr>
          <w:ilvl w:val="0"/>
          <w:numId w:val="12"/>
        </w:numPr>
        <w:shd w:val="clear" w:color="auto" w:fill="FFFFFF"/>
        <w:spacing w:line="360" w:lineRule="auto"/>
        <w:jc w:val="both"/>
        <w:rPr>
          <w:rFonts w:ascii="Times New Roman" w:eastAsia="Times New Roman" w:hAnsi="Times New Roman" w:cs="Times New Roman"/>
          <w:color w:val="0E0E0E"/>
        </w:rPr>
      </w:pPr>
      <w:r>
        <w:rPr>
          <w:rFonts w:ascii="Times New Roman" w:eastAsia="Times New Roman" w:hAnsi="Times New Roman" w:cs="Times New Roman"/>
          <w:color w:val="0E0E0E"/>
          <w:sz w:val="28"/>
          <w:szCs w:val="28"/>
        </w:rPr>
        <w:t>привлечение новых пользователей и первой прибыли проекта.</w:t>
      </w:r>
    </w:p>
    <w:p w14:paraId="3E938F75"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Разработка MVP осуществляется поэтапно и включает в себя ряд последовательных шагов (рис.</w:t>
      </w:r>
      <w:r w:rsidR="00263C1E" w:rsidRPr="00263C1E">
        <w:rPr>
          <w:rFonts w:ascii="Times New Roman" w:eastAsia="Times New Roman" w:hAnsi="Times New Roman" w:cs="Times New Roman"/>
          <w:color w:val="0E0E0E"/>
          <w:sz w:val="28"/>
          <w:szCs w:val="28"/>
          <w:lang w:val="ru-RU"/>
        </w:rPr>
        <w:t>5</w:t>
      </w:r>
      <w:r>
        <w:rPr>
          <w:rFonts w:ascii="Times New Roman" w:eastAsia="Times New Roman" w:hAnsi="Times New Roman" w:cs="Times New Roman"/>
          <w:color w:val="0E0E0E"/>
          <w:sz w:val="28"/>
          <w:szCs w:val="28"/>
        </w:rPr>
        <w:t xml:space="preserve">). </w:t>
      </w:r>
    </w:p>
    <w:p w14:paraId="3DF36082" w14:textId="77777777" w:rsidR="002B455F" w:rsidRDefault="00263C1E" w:rsidP="00187A9D">
      <w:pPr>
        <w:widowControl w:val="0"/>
        <w:shd w:val="clear" w:color="auto" w:fill="FFFFFF"/>
        <w:spacing w:line="360" w:lineRule="auto"/>
        <w:ind w:firstLine="720"/>
        <w:jc w:val="center"/>
        <w:rPr>
          <w:rFonts w:ascii="Times New Roman" w:eastAsia="Times New Roman" w:hAnsi="Times New Roman" w:cs="Times New Roman"/>
          <w:color w:val="0E0E0E"/>
          <w:sz w:val="28"/>
          <w:szCs w:val="28"/>
        </w:rPr>
      </w:pPr>
      <w:r>
        <w:rPr>
          <w:noProof/>
          <w:lang w:val="ru-RU"/>
        </w:rPr>
        <w:drawing>
          <wp:inline distT="0" distB="0" distL="0" distR="0" wp14:anchorId="511DB5ED" wp14:editId="7BD937F6">
            <wp:extent cx="4328160" cy="2651760"/>
            <wp:effectExtent l="12700" t="0" r="15240" b="0"/>
            <wp:docPr id="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CCA2F5F" w14:textId="77777777" w:rsidR="002B455F" w:rsidRDefault="008D1D14" w:rsidP="00187A9D">
      <w:pPr>
        <w:widowControl w:val="0"/>
        <w:shd w:val="clear" w:color="auto" w:fill="FFFFFF"/>
        <w:spacing w:line="360" w:lineRule="auto"/>
        <w:ind w:firstLine="720"/>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Рис </w:t>
      </w:r>
      <w:r w:rsidR="0013000B">
        <w:rPr>
          <w:rFonts w:ascii="Times New Roman" w:eastAsia="Times New Roman" w:hAnsi="Times New Roman" w:cs="Times New Roman"/>
          <w:color w:val="1A1A1A"/>
          <w:sz w:val="28"/>
          <w:szCs w:val="28"/>
          <w:lang w:val="ru-RU"/>
        </w:rPr>
        <w:t>5</w:t>
      </w:r>
      <w:r>
        <w:rPr>
          <w:rFonts w:ascii="Times New Roman" w:eastAsia="Times New Roman" w:hAnsi="Times New Roman" w:cs="Times New Roman"/>
          <w:color w:val="1A1A1A"/>
          <w:sz w:val="28"/>
          <w:szCs w:val="28"/>
        </w:rPr>
        <w:t>. Цикл развития MVP проекта «TourMeal»</w:t>
      </w:r>
    </w:p>
    <w:p w14:paraId="338828AD" w14:textId="77777777" w:rsidR="002B455F" w:rsidRDefault="008D1D14" w:rsidP="00187A9D">
      <w:pPr>
        <w:widowControl w:val="0"/>
        <w:shd w:val="clear" w:color="auto" w:fill="FFFFFF"/>
        <w:spacing w:line="360" w:lineRule="auto"/>
        <w:ind w:firstLine="720"/>
        <w:jc w:val="center"/>
        <w:rPr>
          <w:rFonts w:ascii="Times New Roman" w:eastAsia="Times New Roman" w:hAnsi="Times New Roman" w:cs="Times New Roman"/>
          <w:i/>
          <w:iCs/>
          <w:color w:val="1A1A1A"/>
          <w:sz w:val="28"/>
          <w:szCs w:val="28"/>
        </w:rPr>
      </w:pPr>
      <w:r w:rsidRPr="00187A9D">
        <w:rPr>
          <w:rFonts w:ascii="Times New Roman" w:eastAsia="Times New Roman" w:hAnsi="Times New Roman" w:cs="Times New Roman"/>
          <w:i/>
          <w:iCs/>
          <w:color w:val="1A1A1A"/>
          <w:sz w:val="28"/>
          <w:szCs w:val="28"/>
        </w:rPr>
        <w:t>Источник: составлено авторами</w:t>
      </w:r>
    </w:p>
    <w:p w14:paraId="098D5489" w14:textId="77777777" w:rsidR="00187A9D" w:rsidRPr="00187A9D" w:rsidRDefault="00187A9D" w:rsidP="00187A9D">
      <w:pPr>
        <w:widowControl w:val="0"/>
        <w:shd w:val="clear" w:color="auto" w:fill="FFFFFF"/>
        <w:spacing w:line="360" w:lineRule="auto"/>
        <w:ind w:firstLine="720"/>
        <w:jc w:val="center"/>
        <w:rPr>
          <w:rFonts w:ascii="Times New Roman" w:eastAsia="Times New Roman" w:hAnsi="Times New Roman" w:cs="Times New Roman"/>
          <w:i/>
          <w:iCs/>
          <w:color w:val="1A1A1A"/>
          <w:sz w:val="28"/>
          <w:szCs w:val="28"/>
        </w:rPr>
      </w:pPr>
    </w:p>
    <w:p w14:paraId="0DF0BD86"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Первым этапом выступает детальный анализ рынка и предпочтений целевой аудитории </w:t>
      </w:r>
      <w:r>
        <w:rPr>
          <w:color w:val="333333"/>
          <w:sz w:val="21"/>
          <w:szCs w:val="21"/>
          <w:highlight w:val="white"/>
        </w:rPr>
        <w:t>—</w:t>
      </w:r>
      <w:r>
        <w:rPr>
          <w:rFonts w:ascii="Times New Roman" w:eastAsia="Times New Roman" w:hAnsi="Times New Roman" w:cs="Times New Roman"/>
          <w:color w:val="0E0E0E"/>
          <w:sz w:val="28"/>
          <w:szCs w:val="28"/>
        </w:rPr>
        <w:t xml:space="preserve"> как организаторов туров, так и представителей предприятий общественного питания. В разделе 2.</w:t>
      </w:r>
      <w:r w:rsidR="00592F3C">
        <w:rPr>
          <w:rFonts w:ascii="Times New Roman" w:eastAsia="Times New Roman" w:hAnsi="Times New Roman" w:cs="Times New Roman"/>
          <w:color w:val="0E0E0E"/>
          <w:sz w:val="28"/>
          <w:szCs w:val="28"/>
          <w:lang w:val="ru-RU"/>
        </w:rPr>
        <w:t>2</w:t>
      </w:r>
      <w:r>
        <w:rPr>
          <w:rFonts w:ascii="Times New Roman" w:eastAsia="Times New Roman" w:hAnsi="Times New Roman" w:cs="Times New Roman"/>
          <w:color w:val="0E0E0E"/>
          <w:sz w:val="28"/>
          <w:szCs w:val="28"/>
        </w:rPr>
        <w:t xml:space="preserve"> настоящей работы было проведено анкетирование этих сегментов целей аудитории, что сформировало набор пользовательских сценариев и требований, необходимых для </w:t>
      </w:r>
      <w:r>
        <w:rPr>
          <w:rFonts w:ascii="Times New Roman" w:eastAsia="Times New Roman" w:hAnsi="Times New Roman" w:cs="Times New Roman"/>
          <w:color w:val="0E0E0E"/>
          <w:sz w:val="28"/>
          <w:szCs w:val="28"/>
        </w:rPr>
        <w:lastRenderedPageBreak/>
        <w:t xml:space="preserve">проектирования платформы. </w:t>
      </w:r>
    </w:p>
    <w:p w14:paraId="67A38888" w14:textId="3BC1138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Проект MVP данного стартапа предполагает разработку сайта </w:t>
      </w:r>
      <w:r>
        <w:rPr>
          <w:color w:val="333333"/>
          <w:sz w:val="21"/>
          <w:szCs w:val="21"/>
          <w:highlight w:val="white"/>
        </w:rPr>
        <w:t>—</w:t>
      </w:r>
      <w:r>
        <w:rPr>
          <w:rFonts w:ascii="Times New Roman" w:eastAsia="Times New Roman" w:hAnsi="Times New Roman" w:cs="Times New Roman"/>
          <w:color w:val="0E0E0E"/>
          <w:sz w:val="28"/>
          <w:szCs w:val="28"/>
        </w:rPr>
        <w:t xml:space="preserve"> посадочной страницы (landing page), на которой будет представлен базовый функционал будущего сервиса. Поэтому следующим этапом MVP выступает создание визуального макета будущей посадочной страницы с использованием графического онлайн-редактора Figma. </w:t>
      </w:r>
    </w:p>
    <w:p w14:paraId="07B9B4DB"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В прототип включаются следующие блоки:</w:t>
      </w:r>
    </w:p>
    <w:p w14:paraId="7A5BFB2A" w14:textId="77777777" w:rsidR="002B455F" w:rsidRDefault="008D1D14" w:rsidP="00DC6717">
      <w:pPr>
        <w:widowControl w:val="0"/>
        <w:numPr>
          <w:ilvl w:val="0"/>
          <w:numId w:val="11"/>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Главный экран с оффером проекта - краткое описание, отображающее ключевую ценность платформы;</w:t>
      </w:r>
    </w:p>
    <w:p w14:paraId="35BF70A5" w14:textId="77777777" w:rsidR="002B455F" w:rsidRDefault="008D1D14" w:rsidP="00DC6717">
      <w:pPr>
        <w:widowControl w:val="0"/>
        <w:numPr>
          <w:ilvl w:val="0"/>
          <w:numId w:val="11"/>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Информационный блок </w:t>
      </w:r>
      <w:r>
        <w:rPr>
          <w:color w:val="333333"/>
          <w:sz w:val="21"/>
          <w:szCs w:val="21"/>
          <w:highlight w:val="white"/>
        </w:rPr>
        <w:t>—</w:t>
      </w:r>
      <w:r>
        <w:rPr>
          <w:rFonts w:ascii="Times New Roman" w:eastAsia="Times New Roman" w:hAnsi="Times New Roman" w:cs="Times New Roman"/>
          <w:color w:val="0E0E0E"/>
          <w:sz w:val="28"/>
          <w:szCs w:val="28"/>
        </w:rPr>
        <w:t xml:space="preserve"> раскрытие преимуществ проекта «TourMeal» и логики его работы;</w:t>
      </w:r>
    </w:p>
    <w:p w14:paraId="0C51437C" w14:textId="77777777" w:rsidR="002B455F" w:rsidRDefault="008D1D14" w:rsidP="00DC6717">
      <w:pPr>
        <w:widowControl w:val="0"/>
        <w:numPr>
          <w:ilvl w:val="0"/>
          <w:numId w:val="11"/>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Пошаговая форма для организаторов туров </w:t>
      </w:r>
      <w:r>
        <w:rPr>
          <w:color w:val="333333"/>
          <w:sz w:val="21"/>
          <w:szCs w:val="21"/>
          <w:highlight w:val="white"/>
        </w:rPr>
        <w:t>—</w:t>
      </w:r>
      <w:r>
        <w:rPr>
          <w:rFonts w:ascii="Times New Roman" w:eastAsia="Times New Roman" w:hAnsi="Times New Roman" w:cs="Times New Roman"/>
          <w:color w:val="0E0E0E"/>
          <w:sz w:val="28"/>
          <w:szCs w:val="28"/>
        </w:rPr>
        <w:t xml:space="preserve"> ключевой элемент MVP, состоящий из вопросов города маршрута, количества участников, даты, диапазона бюджета, дополнительный предпочтений (национальная кухня, тип питания и т.д.);</w:t>
      </w:r>
    </w:p>
    <w:p w14:paraId="2496A1D9" w14:textId="77777777" w:rsidR="002B455F" w:rsidRDefault="008D1D14" w:rsidP="00DC6717">
      <w:pPr>
        <w:widowControl w:val="0"/>
        <w:numPr>
          <w:ilvl w:val="0"/>
          <w:numId w:val="11"/>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CTA-блок (призыв к действию) </w:t>
      </w:r>
      <w:r>
        <w:rPr>
          <w:color w:val="333333"/>
          <w:sz w:val="21"/>
          <w:szCs w:val="21"/>
          <w:highlight w:val="white"/>
        </w:rPr>
        <w:t>—</w:t>
      </w:r>
      <w:r>
        <w:rPr>
          <w:rFonts w:ascii="Times New Roman" w:eastAsia="Times New Roman" w:hAnsi="Times New Roman" w:cs="Times New Roman"/>
          <w:color w:val="0E0E0E"/>
          <w:sz w:val="28"/>
          <w:szCs w:val="28"/>
        </w:rPr>
        <w:t xml:space="preserve"> форма для отправки заявки и контактных данных;</w:t>
      </w:r>
    </w:p>
    <w:p w14:paraId="41CBC558" w14:textId="77777777" w:rsidR="002B455F" w:rsidRDefault="008D1D14" w:rsidP="00DC6717">
      <w:pPr>
        <w:widowControl w:val="0"/>
        <w:numPr>
          <w:ilvl w:val="0"/>
          <w:numId w:val="11"/>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Футер (подвал сайта) </w:t>
      </w:r>
      <w:r>
        <w:rPr>
          <w:color w:val="333333"/>
          <w:sz w:val="21"/>
          <w:szCs w:val="21"/>
          <w:highlight w:val="white"/>
        </w:rPr>
        <w:t>—</w:t>
      </w:r>
      <w:r>
        <w:rPr>
          <w:rFonts w:ascii="Times New Roman" w:eastAsia="Times New Roman" w:hAnsi="Times New Roman" w:cs="Times New Roman"/>
          <w:color w:val="0E0E0E"/>
          <w:sz w:val="28"/>
          <w:szCs w:val="28"/>
        </w:rPr>
        <w:t xml:space="preserve"> блок с информацией о команде, контактами и политикой конфиденциальности.</w:t>
      </w:r>
    </w:p>
    <w:p w14:paraId="415E8DB2" w14:textId="77E518AC" w:rsidR="002B455F" w:rsidRDefault="00DC6717" w:rsidP="00187A9D">
      <w:pPr>
        <w:widowControl w:val="0"/>
        <w:shd w:val="clear" w:color="auto" w:fill="FFFFFF"/>
        <w:spacing w:line="360" w:lineRule="auto"/>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ab/>
      </w:r>
      <w:r w:rsidR="008D1D14">
        <w:rPr>
          <w:rFonts w:ascii="Times New Roman" w:eastAsia="Times New Roman" w:hAnsi="Times New Roman" w:cs="Times New Roman"/>
          <w:color w:val="0E0E0E"/>
          <w:sz w:val="28"/>
          <w:szCs w:val="28"/>
        </w:rPr>
        <w:t xml:space="preserve">Разработанный прототип платформы «TourMeal», учитывающий наличие указанных блоков, представлен на рис. </w:t>
      </w:r>
      <w:r w:rsidR="00263C1E" w:rsidRPr="00263C1E">
        <w:rPr>
          <w:rFonts w:ascii="Times New Roman" w:eastAsia="Times New Roman" w:hAnsi="Times New Roman" w:cs="Times New Roman"/>
          <w:color w:val="0E0E0E"/>
          <w:sz w:val="28"/>
          <w:szCs w:val="28"/>
          <w:lang w:val="ru-RU"/>
        </w:rPr>
        <w:t>6</w:t>
      </w:r>
      <w:r w:rsidR="008D1D14">
        <w:rPr>
          <w:rFonts w:ascii="Times New Roman" w:eastAsia="Times New Roman" w:hAnsi="Times New Roman" w:cs="Times New Roman"/>
          <w:color w:val="0E0E0E"/>
          <w:sz w:val="28"/>
          <w:szCs w:val="28"/>
        </w:rPr>
        <w:t xml:space="preserve">. </w:t>
      </w:r>
    </w:p>
    <w:p w14:paraId="0D1FF1AA" w14:textId="77777777" w:rsidR="007C78E6" w:rsidRDefault="007C78E6" w:rsidP="007C78E6">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1A1A1A"/>
          <w:sz w:val="28"/>
          <w:szCs w:val="28"/>
        </w:rPr>
        <w:t xml:space="preserve">После утверждения прототипа в Figma макет переносится на платформу </w:t>
      </w:r>
      <w:r>
        <w:rPr>
          <w:rFonts w:ascii="Times New Roman" w:eastAsia="Times New Roman" w:hAnsi="Times New Roman" w:cs="Times New Roman"/>
          <w:color w:val="0E0E0E"/>
          <w:sz w:val="28"/>
          <w:szCs w:val="28"/>
        </w:rPr>
        <w:t>Tilda, которая позволяет разработать необходимые блоки для проведения тестирования своим функционалом, а именно:</w:t>
      </w:r>
    </w:p>
    <w:p w14:paraId="1D86CBEB" w14:textId="77777777" w:rsidR="007C78E6" w:rsidRDefault="007C78E6" w:rsidP="007C78E6">
      <w:pPr>
        <w:widowControl w:val="0"/>
        <w:numPr>
          <w:ilvl w:val="0"/>
          <w:numId w:val="1"/>
        </w:numPr>
        <w:shd w:val="clear" w:color="auto" w:fill="FFFFFF"/>
        <w:spacing w:line="360" w:lineRule="auto"/>
        <w:ind w:left="0" w:firstLine="85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наличием визуального конструктора, не требующего навыков программирования;</w:t>
      </w:r>
    </w:p>
    <w:p w14:paraId="5749C2F2" w14:textId="77777777" w:rsidR="007C78E6" w:rsidRDefault="007C78E6" w:rsidP="007C78E6">
      <w:pPr>
        <w:widowControl w:val="0"/>
        <w:numPr>
          <w:ilvl w:val="0"/>
          <w:numId w:val="1"/>
        </w:numPr>
        <w:shd w:val="clear" w:color="auto" w:fill="FFFFFF"/>
        <w:spacing w:line="360" w:lineRule="auto"/>
        <w:ind w:left="0" w:firstLine="85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возможностью создания интерактивных страниц;</w:t>
      </w:r>
    </w:p>
    <w:p w14:paraId="43C8B02E" w14:textId="77777777" w:rsidR="007C78E6" w:rsidRDefault="007C78E6" w:rsidP="007C78E6">
      <w:pPr>
        <w:widowControl w:val="0"/>
        <w:numPr>
          <w:ilvl w:val="0"/>
          <w:numId w:val="1"/>
        </w:numPr>
        <w:shd w:val="clear" w:color="auto" w:fill="FFFFFF"/>
        <w:spacing w:line="360" w:lineRule="auto"/>
        <w:ind w:left="0" w:firstLine="85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доступу к расширенным функциями при наличии платной подписки;</w:t>
      </w:r>
    </w:p>
    <w:p w14:paraId="3907137C" w14:textId="5C2B6925" w:rsidR="003D542C" w:rsidRDefault="007C78E6" w:rsidP="003D542C">
      <w:pPr>
        <w:widowControl w:val="0"/>
        <w:numPr>
          <w:ilvl w:val="0"/>
          <w:numId w:val="1"/>
        </w:numPr>
        <w:shd w:val="clear" w:color="auto" w:fill="FFFFFF"/>
        <w:spacing w:line="360" w:lineRule="auto"/>
        <w:ind w:left="0" w:firstLine="85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поддержкой форм, которые позволяют собирать структурированные </w:t>
      </w:r>
      <w:r>
        <w:rPr>
          <w:rFonts w:ascii="Times New Roman" w:eastAsia="Times New Roman" w:hAnsi="Times New Roman" w:cs="Times New Roman"/>
          <w:color w:val="0E0E0E"/>
          <w:sz w:val="28"/>
          <w:szCs w:val="28"/>
        </w:rPr>
        <w:lastRenderedPageBreak/>
        <w:t xml:space="preserve">заявки от клиентов. </w:t>
      </w:r>
    </w:p>
    <w:p w14:paraId="6DC0796E" w14:textId="77777777" w:rsidR="003D542C" w:rsidRPr="003D542C" w:rsidRDefault="003D542C" w:rsidP="003D542C">
      <w:pPr>
        <w:widowControl w:val="0"/>
        <w:shd w:val="clear" w:color="auto" w:fill="FFFFFF"/>
        <w:spacing w:line="360" w:lineRule="auto"/>
        <w:ind w:left="850"/>
        <w:jc w:val="both"/>
        <w:rPr>
          <w:rFonts w:ascii="Times New Roman" w:eastAsia="Times New Roman" w:hAnsi="Times New Roman" w:cs="Times New Roman"/>
          <w:color w:val="0E0E0E"/>
          <w:sz w:val="28"/>
          <w:szCs w:val="28"/>
        </w:rPr>
      </w:pPr>
    </w:p>
    <w:p w14:paraId="6EA31A79" w14:textId="54636966" w:rsidR="005A437B" w:rsidRPr="003D542C" w:rsidRDefault="003D542C" w:rsidP="003D542C">
      <w:pPr>
        <w:widowControl w:val="0"/>
        <w:shd w:val="clear" w:color="auto" w:fill="FFFFFF"/>
        <w:spacing w:line="360" w:lineRule="auto"/>
        <w:jc w:val="center"/>
        <w:rPr>
          <w:rFonts w:ascii="Times New Roman" w:eastAsia="Times New Roman" w:hAnsi="Times New Roman" w:cs="Times New Roman"/>
          <w:iCs/>
          <w:color w:val="1A1A1A"/>
          <w:sz w:val="28"/>
          <w:szCs w:val="28"/>
          <w:lang w:val="ru-RU"/>
        </w:rPr>
      </w:pPr>
      <w:r>
        <w:rPr>
          <w:rFonts w:ascii="Times New Roman" w:eastAsia="Times New Roman" w:hAnsi="Times New Roman" w:cs="Times New Roman"/>
          <w:iCs/>
          <w:noProof/>
          <w:color w:val="1A1A1A"/>
          <w:sz w:val="28"/>
          <w:szCs w:val="28"/>
          <w:lang w:val="ru-RU"/>
        </w:rPr>
        <w:drawing>
          <wp:inline distT="0" distB="0" distL="0" distR="0" wp14:anchorId="350B62F9" wp14:editId="0C92D936">
            <wp:extent cx="4249592" cy="2204357"/>
            <wp:effectExtent l="0" t="0" r="5080" b="5715"/>
            <wp:docPr id="153616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6048" name="Рисунок 1536160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5091" cy="2222771"/>
                    </a:xfrm>
                    <a:prstGeom prst="rect">
                      <a:avLst/>
                    </a:prstGeom>
                  </pic:spPr>
                </pic:pic>
              </a:graphicData>
            </a:graphic>
          </wp:inline>
        </w:drawing>
      </w:r>
    </w:p>
    <w:p w14:paraId="3046C11F" w14:textId="428B21F9" w:rsidR="002B455F" w:rsidRPr="00263C1E" w:rsidRDefault="008D1D14" w:rsidP="00187A9D">
      <w:pPr>
        <w:widowControl w:val="0"/>
        <w:shd w:val="clear" w:color="auto" w:fill="FFFFFF"/>
        <w:spacing w:line="360" w:lineRule="auto"/>
        <w:ind w:firstLine="720"/>
        <w:jc w:val="center"/>
        <w:rPr>
          <w:rFonts w:ascii="Times New Roman" w:eastAsia="Times New Roman" w:hAnsi="Times New Roman" w:cs="Times New Roman"/>
          <w:iCs/>
          <w:color w:val="1A1A1A"/>
          <w:sz w:val="28"/>
          <w:szCs w:val="28"/>
        </w:rPr>
      </w:pPr>
      <w:r w:rsidRPr="00263C1E">
        <w:rPr>
          <w:rFonts w:ascii="Times New Roman" w:eastAsia="Times New Roman" w:hAnsi="Times New Roman" w:cs="Times New Roman"/>
          <w:iCs/>
          <w:color w:val="1A1A1A"/>
          <w:sz w:val="28"/>
          <w:szCs w:val="28"/>
        </w:rPr>
        <w:t xml:space="preserve">Рис </w:t>
      </w:r>
      <w:r w:rsidR="00263C1E" w:rsidRPr="00D70CDC">
        <w:rPr>
          <w:rFonts w:ascii="Times New Roman" w:eastAsia="Times New Roman" w:hAnsi="Times New Roman" w:cs="Times New Roman"/>
          <w:iCs/>
          <w:color w:val="1A1A1A"/>
          <w:sz w:val="28"/>
          <w:szCs w:val="28"/>
          <w:lang w:val="ru-RU"/>
        </w:rPr>
        <w:t>6</w:t>
      </w:r>
      <w:r w:rsidRPr="00263C1E">
        <w:rPr>
          <w:rFonts w:ascii="Times New Roman" w:eastAsia="Times New Roman" w:hAnsi="Times New Roman" w:cs="Times New Roman"/>
          <w:iCs/>
          <w:color w:val="1A1A1A"/>
          <w:sz w:val="28"/>
          <w:szCs w:val="28"/>
        </w:rPr>
        <w:t>. Прототип посадочной страницы проекта «TourMeal» в Figma</w:t>
      </w:r>
    </w:p>
    <w:p w14:paraId="256B8E04" w14:textId="77777777" w:rsidR="002B455F" w:rsidRPr="00263C1E" w:rsidRDefault="008D1D14" w:rsidP="00187A9D">
      <w:pPr>
        <w:widowControl w:val="0"/>
        <w:shd w:val="clear" w:color="auto" w:fill="FFFFFF"/>
        <w:spacing w:line="360" w:lineRule="auto"/>
        <w:ind w:firstLine="720"/>
        <w:jc w:val="center"/>
        <w:rPr>
          <w:rFonts w:ascii="Times New Roman" w:eastAsia="Times New Roman" w:hAnsi="Times New Roman" w:cs="Times New Roman"/>
          <w:i/>
          <w:color w:val="1A1A1A"/>
          <w:sz w:val="28"/>
          <w:szCs w:val="28"/>
        </w:rPr>
      </w:pPr>
      <w:r w:rsidRPr="00263C1E">
        <w:rPr>
          <w:rFonts w:ascii="Times New Roman" w:eastAsia="Times New Roman" w:hAnsi="Times New Roman" w:cs="Times New Roman"/>
          <w:i/>
          <w:color w:val="1A1A1A"/>
          <w:sz w:val="28"/>
          <w:szCs w:val="28"/>
        </w:rPr>
        <w:t>Источник: разработано авторами</w:t>
      </w:r>
    </w:p>
    <w:p w14:paraId="0A180DF3" w14:textId="77777777" w:rsidR="005A437B" w:rsidRDefault="005A437B"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p>
    <w:p w14:paraId="386D03FF" w14:textId="28601BD2"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Для разработки MVP необходимо приобрести подписку Tilda Personal для использования расширенного функционала данной платформы, который включает интеграции с почтовыми сервисами и аналитическими инструментами. Стоимость подп</w:t>
      </w:r>
      <w:r w:rsidR="00011E36">
        <w:rPr>
          <w:rFonts w:ascii="Times New Roman" w:eastAsia="Times New Roman" w:hAnsi="Times New Roman" w:cs="Times New Roman"/>
          <w:color w:val="0E0E0E"/>
          <w:sz w:val="28"/>
          <w:szCs w:val="28"/>
        </w:rPr>
        <w:t xml:space="preserve">иски составляет 500 руб/мес, а </w:t>
      </w:r>
      <w:r>
        <w:rPr>
          <w:rFonts w:ascii="Times New Roman" w:eastAsia="Times New Roman" w:hAnsi="Times New Roman" w:cs="Times New Roman"/>
          <w:color w:val="0E0E0E"/>
          <w:sz w:val="28"/>
          <w:szCs w:val="28"/>
        </w:rPr>
        <w:t xml:space="preserve">срок исследования </w:t>
      </w:r>
      <w:r>
        <w:rPr>
          <w:color w:val="333333"/>
          <w:sz w:val="21"/>
          <w:szCs w:val="21"/>
          <w:highlight w:val="white"/>
        </w:rPr>
        <w:t>—</w:t>
      </w:r>
      <w:r>
        <w:rPr>
          <w:rFonts w:ascii="Times New Roman" w:eastAsia="Times New Roman" w:hAnsi="Times New Roman" w:cs="Times New Roman"/>
          <w:color w:val="0E0E0E"/>
          <w:sz w:val="28"/>
          <w:szCs w:val="28"/>
        </w:rPr>
        <w:t xml:space="preserve"> 2 месяца, что формирует общие расходы на использование платформы в размере 1000 руб [</w:t>
      </w:r>
      <w:r w:rsidR="00BA5656" w:rsidRPr="00BA5656">
        <w:rPr>
          <w:rFonts w:ascii="Times New Roman" w:eastAsia="Times New Roman" w:hAnsi="Times New Roman" w:cs="Times New Roman"/>
          <w:color w:val="0E0E0E"/>
          <w:sz w:val="28"/>
          <w:szCs w:val="28"/>
          <w:lang w:val="ru-RU"/>
        </w:rPr>
        <w:t>33</w:t>
      </w:r>
      <w:r>
        <w:rPr>
          <w:rFonts w:ascii="Times New Roman" w:eastAsia="Times New Roman" w:hAnsi="Times New Roman" w:cs="Times New Roman"/>
          <w:color w:val="0E0E0E"/>
          <w:sz w:val="28"/>
          <w:szCs w:val="28"/>
        </w:rPr>
        <w:t xml:space="preserve">]. После публикации тестовой версии следующим этапов MVP станет сбор и обработка поступивших на почтовый ящик проекта заявок. Ответственным лицом будет осуществляться ручной подбор партнеров-ресторанов и формирование индивидуального предложения, которое направляется </w:t>
      </w:r>
      <w:r w:rsidR="00480247">
        <w:rPr>
          <w:rFonts w:ascii="Times New Roman" w:eastAsia="Times New Roman" w:hAnsi="Times New Roman" w:cs="Times New Roman"/>
          <w:color w:val="0E0E0E"/>
          <w:sz w:val="28"/>
          <w:szCs w:val="28"/>
          <w:lang w:val="ru-RU"/>
        </w:rPr>
        <w:t>туристической</w:t>
      </w:r>
      <w:r>
        <w:rPr>
          <w:rFonts w:ascii="Times New Roman" w:eastAsia="Times New Roman" w:hAnsi="Times New Roman" w:cs="Times New Roman"/>
          <w:color w:val="0E0E0E"/>
          <w:sz w:val="28"/>
          <w:szCs w:val="28"/>
        </w:rPr>
        <w:t xml:space="preserve"> компании. Сайт будет размещен в интернете с последующим продвижением, бюджет и шаги которого подробнее рассмотрены в маркетинговом плане стартап-проекта. После привлечения первой волны пользователей и тестирования отклика, будет осуществляться сбор обратной связи в личной коммуникации с пользователями. На основе анализа планируется корректировка элементов сайта, уточнение потребностей целевой аудитории и выявление потенциальных функций для масштабирования.</w:t>
      </w:r>
    </w:p>
    <w:p w14:paraId="493F1EC9"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lastRenderedPageBreak/>
        <w:t xml:space="preserve">Итак, механизм взаимодействия с пользователями в рамках стартап-проекта </w:t>
      </w:r>
      <w:r>
        <w:rPr>
          <w:rFonts w:ascii="Times New Roman" w:eastAsia="Times New Roman" w:hAnsi="Times New Roman" w:cs="Times New Roman"/>
          <w:color w:val="1A1A1A"/>
          <w:sz w:val="28"/>
          <w:szCs w:val="28"/>
        </w:rPr>
        <w:t xml:space="preserve">«TourMeal» </w:t>
      </w:r>
      <w:r>
        <w:rPr>
          <w:rFonts w:ascii="Times New Roman" w:eastAsia="Times New Roman" w:hAnsi="Times New Roman" w:cs="Times New Roman"/>
          <w:color w:val="0E0E0E"/>
          <w:sz w:val="28"/>
          <w:szCs w:val="28"/>
        </w:rPr>
        <w:t xml:space="preserve">будет выглядеть следующим образом: </w:t>
      </w:r>
    </w:p>
    <w:p w14:paraId="158CD3FF" w14:textId="77777777" w:rsidR="002B455F" w:rsidRDefault="008D1D14" w:rsidP="00DC6717">
      <w:pPr>
        <w:widowControl w:val="0"/>
        <w:numPr>
          <w:ilvl w:val="0"/>
          <w:numId w:val="6"/>
        </w:numPr>
        <w:shd w:val="clear" w:color="auto" w:fill="FFFFFF"/>
        <w:spacing w:line="360" w:lineRule="auto"/>
        <w:ind w:left="0" w:firstLine="709"/>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Со стороны организаторов туров: Пользователь заходит на сайт и заполняет форму с ключевыми параметрами поездки. На основе запроса ему формируется подборка заведений, предложение направляется по email, и при согласовании осуществляется бронирование через менеджера проекта.</w:t>
      </w:r>
    </w:p>
    <w:p w14:paraId="56ADA258" w14:textId="77777777" w:rsidR="002B455F" w:rsidRDefault="008D1D14" w:rsidP="00187A9D">
      <w:pPr>
        <w:widowControl w:val="0"/>
        <w:numPr>
          <w:ilvl w:val="0"/>
          <w:numId w:val="6"/>
        </w:numPr>
        <w:shd w:val="clear" w:color="auto" w:fill="FFFFFF"/>
        <w:spacing w:line="360" w:lineRule="auto"/>
        <w:ind w:left="0" w:firstLine="708"/>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Со стороны предприятий общественного питания: Проект на этапе MVP активно привлекает заведения через email-рассылки и личные контакты. Заведения получают форму, где указываются условия работы с туристскими группами, количество посадочных мест, примерное меню и прайс. Эти данные фиксируются в таблице и используются для формирования предложений. </w:t>
      </w:r>
    </w:p>
    <w:p w14:paraId="5E39F976" w14:textId="77777777" w:rsidR="002B455F" w:rsidRDefault="008D1D14" w:rsidP="00187A9D">
      <w:pPr>
        <w:widowControl w:val="0"/>
        <w:shd w:val="clear" w:color="auto" w:fill="FFFFFF"/>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Рассмотрим финансовую составляющую разработки MVP. Для привлечения пользователей на этапе MVP стартап будет использовать бесплатные каналы продвижения. Будет сделан акцент на органическое привлечение аудитории через публикации в профильных источниках и профессиональных сообществах. Это включает в себя активность в бизнес-чатах мессенджеров, где уже существуют группы с организаторами туризма, а также представителями предприятий питания. Для дизайна и разработки прототипа используется бесплатная версия онлайн-сервиса Figma. </w:t>
      </w:r>
      <w:r>
        <w:rPr>
          <w:rFonts w:ascii="Times New Roman" w:eastAsia="Times New Roman" w:hAnsi="Times New Roman" w:cs="Times New Roman"/>
          <w:color w:val="1A1A1A"/>
          <w:sz w:val="28"/>
          <w:szCs w:val="28"/>
        </w:rPr>
        <w:t xml:space="preserve">Проект «TourMeal» на стадии MVP разрабатывается основателями и обоими учредителями в роли технического специалиста и менеджера проекта, соответственно, на данном этапе затраты на их заработную плату не предполагаются, т.к. привлечение средств на зарплату еще не предусмотрено. Таким образом, единственной статьей расходов выступает оплата подписки сервиса Tilda на 2 месяца </w:t>
      </w:r>
      <w:r>
        <w:rPr>
          <w:color w:val="333333"/>
          <w:sz w:val="21"/>
          <w:szCs w:val="21"/>
          <w:highlight w:val="white"/>
        </w:rPr>
        <w:t>—</w:t>
      </w:r>
      <w:r>
        <w:rPr>
          <w:rFonts w:ascii="Times New Roman" w:eastAsia="Times New Roman" w:hAnsi="Times New Roman" w:cs="Times New Roman"/>
          <w:color w:val="1A1A1A"/>
          <w:sz w:val="28"/>
          <w:szCs w:val="28"/>
        </w:rPr>
        <w:t xml:space="preserve"> 1000 руб, которая также включает в себя хостинг и домен, тем самым покрывая расходы на них. После тестирования MVP потребуется регистрация собственного домена и аренда профессионального хостинга, расходы на которые подробнее рассмотрены в производственном плане работы. </w:t>
      </w:r>
      <w:r>
        <w:rPr>
          <w:rFonts w:ascii="Times New Roman" w:eastAsia="Times New Roman" w:hAnsi="Times New Roman" w:cs="Times New Roman"/>
          <w:color w:val="0E0E0E"/>
          <w:sz w:val="28"/>
          <w:szCs w:val="28"/>
        </w:rPr>
        <w:t xml:space="preserve">Указанный объем расходов подтверждает, что проект может быть реализован с минимальными </w:t>
      </w:r>
      <w:r>
        <w:rPr>
          <w:rFonts w:ascii="Times New Roman" w:eastAsia="Times New Roman" w:hAnsi="Times New Roman" w:cs="Times New Roman"/>
          <w:color w:val="0E0E0E"/>
          <w:sz w:val="28"/>
          <w:szCs w:val="28"/>
        </w:rPr>
        <w:lastRenderedPageBreak/>
        <w:t xml:space="preserve">вложениями и без привлечения стороннего финансирования на стадии MVP. </w:t>
      </w:r>
    </w:p>
    <w:p w14:paraId="1EE8B98D" w14:textId="5557CB1B" w:rsidR="007C78E6" w:rsidRDefault="00011E36" w:rsidP="005818B4">
      <w:pPr>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sz w:val="28"/>
          <w:szCs w:val="28"/>
          <w:lang w:val="ru-RU"/>
        </w:rPr>
        <w:t>Итак</w:t>
      </w:r>
      <w:r>
        <w:rPr>
          <w:rFonts w:ascii="Times New Roman" w:eastAsia="Times New Roman" w:hAnsi="Times New Roman" w:cs="Times New Roman"/>
          <w:sz w:val="28"/>
          <w:szCs w:val="28"/>
        </w:rPr>
        <w:t xml:space="preserve">, проект </w:t>
      </w:r>
      <w:r>
        <w:rPr>
          <w:rFonts w:ascii="Times New Roman" w:eastAsia="Times New Roman" w:hAnsi="Times New Roman" w:cs="Times New Roman"/>
          <w:color w:val="1A1A1A"/>
          <w:sz w:val="28"/>
          <w:szCs w:val="28"/>
        </w:rPr>
        <w:t>«TourMeal»</w:t>
      </w:r>
      <w:r>
        <w:rPr>
          <w:rFonts w:ascii="Times New Roman" w:eastAsia="Times New Roman" w:hAnsi="Times New Roman" w:cs="Times New Roman"/>
          <w:sz w:val="28"/>
          <w:szCs w:val="28"/>
        </w:rPr>
        <w:t xml:space="preserve"> решает проблему поиска и согласования питания для туристов объединяя организаторов туризма и предприятия питания через удобную платформу с гибкими фильтрами. Анализ рынка показал высокий потенциал этого решения, учитывая рост цифровизации и изменяющиеся предпочтения туристов. Концепция стартапа отвечает запросам как туроператоров, так и объектов общественного питания, что подтверждает его актуальность и перспективность. Методология разработки стартапа Agile позволит оперативно реагировать на изменения рынка и гибко внедрять улучшения на всех этапах разработки. </w:t>
      </w:r>
      <w:r w:rsidR="00346B97">
        <w:rPr>
          <w:rFonts w:ascii="Times New Roman" w:eastAsia="Times New Roman" w:hAnsi="Times New Roman" w:cs="Times New Roman"/>
          <w:sz w:val="28"/>
          <w:szCs w:val="28"/>
          <w:lang w:val="ru-RU"/>
        </w:rPr>
        <w:t>П</w:t>
      </w:r>
      <w:r w:rsidR="008D1D14">
        <w:rPr>
          <w:rFonts w:ascii="Times New Roman" w:eastAsia="Times New Roman" w:hAnsi="Times New Roman" w:cs="Times New Roman"/>
          <w:color w:val="1A1A1A"/>
          <w:sz w:val="28"/>
          <w:szCs w:val="28"/>
        </w:rPr>
        <w:t>роект «TourMeal» готов к запуску MVP благодаря четкому анализу рынка и целевой аудитории. Использование Figma для проектирования и Tilda для сборки позволяет быстро протестировать гипотезы и оперативно вносить изменения. Таким образом, реализация MVP позволит подтвердить востребованность сервиса, привлечь первых пользователей, собрать реальные данные для доработки продукта и подготовить основу для масштабирования проекта.</w:t>
      </w:r>
      <w:r w:rsidR="005818B4">
        <w:rPr>
          <w:rFonts w:ascii="Times New Roman" w:eastAsia="Times New Roman" w:hAnsi="Times New Roman" w:cs="Times New Roman"/>
          <w:color w:val="1A1A1A"/>
          <w:sz w:val="28"/>
          <w:szCs w:val="28"/>
          <w:lang w:val="ru-RU"/>
        </w:rPr>
        <w:t xml:space="preserve"> </w:t>
      </w:r>
    </w:p>
    <w:p w14:paraId="24179B22" w14:textId="77777777" w:rsidR="005818B4" w:rsidRPr="00ED5C78" w:rsidRDefault="005818B4" w:rsidP="005818B4">
      <w:pPr>
        <w:widowControl w:val="0"/>
        <w:spacing w:line="360" w:lineRule="auto"/>
        <w:ind w:firstLine="720"/>
        <w:jc w:val="both"/>
        <w:rPr>
          <w:rFonts w:ascii="Times New Roman" w:eastAsia="Times New Roman" w:hAnsi="Times New Roman" w:cs="Times New Roman"/>
          <w:color w:val="1A1A1A"/>
          <w:sz w:val="28"/>
          <w:szCs w:val="28"/>
          <w:lang w:val="ru-RU"/>
        </w:rPr>
      </w:pPr>
    </w:p>
    <w:p w14:paraId="19F03B63" w14:textId="77777777" w:rsidR="002B455F" w:rsidRPr="00346B97" w:rsidRDefault="008D1D14" w:rsidP="003E4117">
      <w:pPr>
        <w:pStyle w:val="2"/>
        <w:spacing w:after="240" w:line="360" w:lineRule="auto"/>
        <w:rPr>
          <w:highlight w:val="white"/>
          <w:lang w:val="ru-RU"/>
        </w:rPr>
      </w:pPr>
      <w:bookmarkStart w:id="20" w:name="_Toc198848329"/>
      <w:r>
        <w:t>2.</w:t>
      </w:r>
      <w:r w:rsidR="00346B97">
        <w:rPr>
          <w:lang w:val="ru-RU"/>
        </w:rPr>
        <w:t>2</w:t>
      </w:r>
      <w:r w:rsidR="00656686">
        <w:rPr>
          <w:lang w:val="ru-RU"/>
        </w:rPr>
        <w:t>.</w:t>
      </w:r>
      <w:r>
        <w:t xml:space="preserve"> </w:t>
      </w:r>
      <w:r w:rsidR="00346B97">
        <w:rPr>
          <w:lang w:val="ru-RU"/>
        </w:rPr>
        <w:t xml:space="preserve">Формирование </w:t>
      </w:r>
      <w:r w:rsidR="00346B97">
        <w:rPr>
          <w:highlight w:val="white"/>
        </w:rPr>
        <w:t>маркетингов</w:t>
      </w:r>
      <w:r w:rsidR="00346B97">
        <w:rPr>
          <w:highlight w:val="white"/>
          <w:lang w:val="ru-RU"/>
        </w:rPr>
        <w:t>ого</w:t>
      </w:r>
      <w:r>
        <w:rPr>
          <w:highlight w:val="white"/>
        </w:rPr>
        <w:t xml:space="preserve"> план</w:t>
      </w:r>
      <w:r w:rsidR="00346B97">
        <w:rPr>
          <w:highlight w:val="white"/>
          <w:lang w:val="ru-RU"/>
        </w:rPr>
        <w:t>а</w:t>
      </w:r>
      <w:bookmarkEnd w:id="20"/>
    </w:p>
    <w:p w14:paraId="30230481" w14:textId="40A3DAAF"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Маркетинг-план </w:t>
      </w:r>
      <w:r>
        <w:rPr>
          <w:color w:val="333333"/>
          <w:sz w:val="21"/>
          <w:szCs w:val="21"/>
          <w:highlight w:val="white"/>
        </w:rPr>
        <w:t>—</w:t>
      </w:r>
      <w:r>
        <w:rPr>
          <w:rFonts w:ascii="Times New Roman" w:eastAsia="Times New Roman" w:hAnsi="Times New Roman" w:cs="Times New Roman"/>
          <w:sz w:val="28"/>
          <w:szCs w:val="28"/>
        </w:rPr>
        <w:t xml:space="preserve"> это только один из разделов более обширного документа «Бизнес-плана». Маркетинг-план всегда составляется на долгосрочную перспективу (более чем один год). Он необходим на всех стадиях жизни организации [</w:t>
      </w:r>
      <w:r w:rsidR="00BA5656" w:rsidRPr="005818B4">
        <w:rPr>
          <w:rFonts w:ascii="Times New Roman" w:eastAsia="Times New Roman" w:hAnsi="Times New Roman" w:cs="Times New Roman"/>
          <w:sz w:val="28"/>
          <w:szCs w:val="28"/>
          <w:lang w:val="ru-RU"/>
        </w:rPr>
        <w:t>16</w:t>
      </w:r>
      <w:r>
        <w:rPr>
          <w:rFonts w:ascii="Times New Roman" w:eastAsia="Times New Roman" w:hAnsi="Times New Roman" w:cs="Times New Roman"/>
          <w:sz w:val="28"/>
          <w:szCs w:val="28"/>
        </w:rPr>
        <w:t>].</w:t>
      </w:r>
    </w:p>
    <w:p w14:paraId="4A70A3E7" w14:textId="77777777"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Теория маркетинга подразделяет маркетинговую среда на внешнюю и внутреннюю. </w:t>
      </w:r>
    </w:p>
    <w:p w14:paraId="5E4CA2FE" w14:textId="77777777"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Внешняя маркетинговая среда включает микросреду и макросреду.</w:t>
      </w:r>
    </w:p>
    <w:p w14:paraId="3D15CE74" w14:textId="77777777"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Микросреда представлена силами, имеющими возможность оказывать положительное или отрицательное влияние на результаты деятельности предприятия. В это же время предприятие может учесть происходящие в </w:t>
      </w:r>
      <w:r>
        <w:rPr>
          <w:rFonts w:ascii="Times New Roman" w:eastAsia="Times New Roman" w:hAnsi="Times New Roman" w:cs="Times New Roman"/>
          <w:sz w:val="28"/>
          <w:szCs w:val="28"/>
        </w:rPr>
        <w:lastRenderedPageBreak/>
        <w:t>микросреде, и разработать маркетинговые мероприятия, осуществление которых, в свою очередь, окажет влияние на действие сил микросреды в благоприятном для предприятия направлении.</w:t>
      </w:r>
    </w:p>
    <w:p w14:paraId="089E0C5D" w14:textId="77777777"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 микросреды входят поставщики, маркетинговые посредники, конкуренты, потребители и контактные аудитории.</w:t>
      </w:r>
    </w:p>
    <w:p w14:paraId="324D058E" w14:textId="77777777"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Макросреда функционирования предприятия </w:t>
      </w:r>
      <w:r>
        <w:rPr>
          <w:color w:val="333333"/>
          <w:sz w:val="21"/>
          <w:szCs w:val="21"/>
          <w:highlight w:val="white"/>
        </w:rPr>
        <w:t>—</w:t>
      </w:r>
      <w:r>
        <w:rPr>
          <w:rFonts w:ascii="Times New Roman" w:eastAsia="Times New Roman" w:hAnsi="Times New Roman" w:cs="Times New Roman"/>
          <w:sz w:val="28"/>
          <w:szCs w:val="28"/>
        </w:rPr>
        <w:t xml:space="preserve"> это силы и факторы, которые оказывают влияние на поведение предприятия на рынке, предприятие же не может влиять на характер изменений этих сил.</w:t>
      </w:r>
    </w:p>
    <w:p w14:paraId="4FDAF426" w14:textId="2A316EFC" w:rsidR="002B455F" w:rsidRDefault="008D1D14" w:rsidP="00187A9D">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выделить следующие компоненты макросреды </w:t>
      </w:r>
      <w:r>
        <w:rPr>
          <w:color w:val="333333"/>
          <w:sz w:val="21"/>
          <w:szCs w:val="21"/>
          <w:highlight w:val="white"/>
        </w:rPr>
        <w:t>—</w:t>
      </w:r>
      <w:r>
        <w:rPr>
          <w:rFonts w:ascii="Times New Roman" w:eastAsia="Times New Roman" w:hAnsi="Times New Roman" w:cs="Times New Roman"/>
          <w:sz w:val="28"/>
          <w:szCs w:val="28"/>
        </w:rPr>
        <w:t xml:space="preserve"> демография, экономика, природа, наука и техника, политика и право, культура [</w:t>
      </w:r>
      <w:r w:rsidR="00BA5656" w:rsidRPr="00BA5656">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w:t>
      </w:r>
    </w:p>
    <w:p w14:paraId="1DD52E4C"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Внутренняя среда фирмы </w:t>
      </w:r>
      <w:r>
        <w:rPr>
          <w:color w:val="333333"/>
          <w:sz w:val="21"/>
          <w:szCs w:val="21"/>
          <w:highlight w:val="white"/>
        </w:rPr>
        <w:t>—</w:t>
      </w:r>
      <w:r>
        <w:rPr>
          <w:rFonts w:ascii="Times New Roman" w:eastAsia="Times New Roman" w:hAnsi="Times New Roman" w:cs="Times New Roman"/>
          <w:sz w:val="28"/>
          <w:szCs w:val="28"/>
        </w:rPr>
        <w:t xml:space="preserve"> это сама фирма и ее структурные подразделения. Внутренняя среда относится к контролируемым факторам маркетинга, на которые управляющие и службы маркетинга могут воздействовать непосредственно.</w:t>
      </w:r>
    </w:p>
    <w:p w14:paraId="165DE0F2" w14:textId="225575B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внутренней среды охватывает практически все сферы деятельности предприятия: снабжение, производство, сбыт, научные исследования, кадровую политику и др [</w:t>
      </w:r>
      <w:r w:rsidR="00BA5656" w:rsidRPr="00BA5656">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w:t>
      </w:r>
    </w:p>
    <w:p w14:paraId="2A8B5465"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этим, определим маркетинговый план проекта. Первоочередно проведем исследование внешней среды стартап-проекта, состоящей из анализа рынка, конкурентов и целевой аудитории. </w:t>
      </w:r>
    </w:p>
    <w:p w14:paraId="3E316E2C"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начала оценим потенциал и емкость рынка. </w:t>
      </w:r>
    </w:p>
    <w:p w14:paraId="095C72C4" w14:textId="0EAE36CB"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объема рынка </w:t>
      </w:r>
      <w:r>
        <w:rPr>
          <w:color w:val="333333"/>
          <w:sz w:val="21"/>
          <w:szCs w:val="21"/>
          <w:highlight w:val="white"/>
        </w:rPr>
        <w:t>—</w:t>
      </w:r>
      <w:r>
        <w:rPr>
          <w:rFonts w:ascii="Times New Roman" w:eastAsia="Times New Roman" w:hAnsi="Times New Roman" w:cs="Times New Roman"/>
          <w:sz w:val="28"/>
          <w:szCs w:val="28"/>
        </w:rPr>
        <w:t xml:space="preserve"> это важный этап стратегического планирования для любого бизнеса. Он помогает понять, насколько большим может быть спрос на продукт или услугу, определить потенциальные возможности для роста и разработать эффективную стратегию маркетинга и продаж [</w:t>
      </w:r>
      <w:r w:rsidR="00BA5656" w:rsidRPr="00BA5656">
        <w:rPr>
          <w:rFonts w:ascii="Times New Roman" w:eastAsia="Times New Roman" w:hAnsi="Times New Roman" w:cs="Times New Roman"/>
          <w:sz w:val="28"/>
          <w:szCs w:val="28"/>
          <w:lang w:val="ru-RU"/>
        </w:rPr>
        <w:t>34</w:t>
      </w:r>
      <w:r>
        <w:rPr>
          <w:rFonts w:ascii="Times New Roman" w:eastAsia="Times New Roman" w:hAnsi="Times New Roman" w:cs="Times New Roman"/>
          <w:sz w:val="28"/>
          <w:szCs w:val="28"/>
        </w:rPr>
        <w:t>].</w:t>
      </w:r>
    </w:p>
    <w:p w14:paraId="3AAB8871"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оценки объема рынка важно знать следующее:</w:t>
      </w:r>
    </w:p>
    <w:p w14:paraId="619E3C94" w14:textId="77777777" w:rsidR="002B455F" w:rsidRDefault="008D1D14" w:rsidP="00187A9D">
      <w:pPr>
        <w:widowControl w:val="0"/>
        <w:numPr>
          <w:ilvl w:val="0"/>
          <w:numId w:val="8"/>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сколько всего компаний на рынке в вашей нише;</w:t>
      </w:r>
    </w:p>
    <w:p w14:paraId="0E86D854" w14:textId="77777777" w:rsidR="002B455F" w:rsidRDefault="008D1D14" w:rsidP="00187A9D">
      <w:pPr>
        <w:widowControl w:val="0"/>
        <w:numPr>
          <w:ilvl w:val="0"/>
          <w:numId w:val="8"/>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клиентов, которым потенциально может быть полезен продукт;</w:t>
      </w:r>
    </w:p>
    <w:p w14:paraId="6625CAD5" w14:textId="77777777" w:rsidR="002B455F" w:rsidRDefault="008D1D14" w:rsidP="00187A9D">
      <w:pPr>
        <w:widowControl w:val="0"/>
        <w:numPr>
          <w:ilvl w:val="0"/>
          <w:numId w:val="8"/>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количество клиентов ваших конкурентов;</w:t>
      </w:r>
    </w:p>
    <w:p w14:paraId="52E32FAF" w14:textId="77777777" w:rsidR="002B455F" w:rsidRDefault="008D1D14" w:rsidP="00187A9D">
      <w:pPr>
        <w:widowControl w:val="0"/>
        <w:numPr>
          <w:ilvl w:val="0"/>
          <w:numId w:val="8"/>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клиентов, готовых купить ваш продукт.</w:t>
      </w:r>
    </w:p>
    <w:p w14:paraId="70A93266" w14:textId="7C16D15C"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можно представить и рассчитать по методу PAM, TAM, SAM, SOM.</w:t>
      </w:r>
    </w:p>
    <w:p w14:paraId="25FF6D7D"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Показатели расшифровываются следующим образом:</w:t>
      </w:r>
    </w:p>
    <w:p w14:paraId="531826C1"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PAM (Potential Available Market) </w:t>
      </w:r>
      <w:r>
        <w:rPr>
          <w:color w:val="333333"/>
          <w:sz w:val="21"/>
          <w:szCs w:val="21"/>
          <w:highlight w:val="white"/>
        </w:rPr>
        <w:t>—</w:t>
      </w:r>
      <w:r>
        <w:rPr>
          <w:rFonts w:ascii="Times New Roman" w:eastAsia="Times New Roman" w:hAnsi="Times New Roman" w:cs="Times New Roman"/>
          <w:sz w:val="28"/>
          <w:szCs w:val="28"/>
        </w:rPr>
        <w:t xml:space="preserve"> потенциальный объем рынка.</w:t>
      </w:r>
    </w:p>
    <w:p w14:paraId="6093ABDA" w14:textId="77777777" w:rsidR="002B455F" w:rsidRPr="008D1D14" w:rsidRDefault="008D1D14" w:rsidP="00187A9D">
      <w:pPr>
        <w:widowControl w:val="0"/>
        <w:spacing w:line="360" w:lineRule="auto"/>
        <w:ind w:firstLine="720"/>
        <w:jc w:val="both"/>
        <w:rPr>
          <w:rFonts w:ascii="Times New Roman" w:eastAsia="Times New Roman" w:hAnsi="Times New Roman" w:cs="Times New Roman"/>
          <w:sz w:val="28"/>
          <w:szCs w:val="28"/>
          <w:lang w:val="en-US"/>
        </w:rPr>
      </w:pPr>
      <w:r w:rsidRPr="008D1D14">
        <w:rPr>
          <w:rFonts w:ascii="Times New Roman" w:eastAsia="Times New Roman" w:hAnsi="Times New Roman" w:cs="Times New Roman"/>
          <w:sz w:val="28"/>
          <w:szCs w:val="28"/>
          <w:lang w:val="en-US"/>
        </w:rPr>
        <w:t xml:space="preserve">TAM (Total Addressable Market) </w:t>
      </w:r>
      <w:r w:rsidRPr="008D1D14">
        <w:rPr>
          <w:color w:val="333333"/>
          <w:sz w:val="21"/>
          <w:szCs w:val="21"/>
          <w:highlight w:val="white"/>
          <w:lang w:val="en-US"/>
        </w:rPr>
        <w:t>—</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общая</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емкость</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рынка</w:t>
      </w:r>
      <w:r w:rsidRPr="008D1D14">
        <w:rPr>
          <w:rFonts w:ascii="Times New Roman" w:eastAsia="Times New Roman" w:hAnsi="Times New Roman" w:cs="Times New Roman"/>
          <w:sz w:val="28"/>
          <w:szCs w:val="28"/>
          <w:lang w:val="en-US"/>
        </w:rPr>
        <w:t>.</w:t>
      </w:r>
    </w:p>
    <w:p w14:paraId="1C34C00F" w14:textId="77777777" w:rsidR="002B455F" w:rsidRPr="008D1D14" w:rsidRDefault="008D1D14" w:rsidP="00187A9D">
      <w:pPr>
        <w:widowControl w:val="0"/>
        <w:spacing w:line="360" w:lineRule="auto"/>
        <w:ind w:firstLine="720"/>
        <w:jc w:val="both"/>
        <w:rPr>
          <w:rFonts w:ascii="Times New Roman" w:eastAsia="Times New Roman" w:hAnsi="Times New Roman" w:cs="Times New Roman"/>
          <w:sz w:val="28"/>
          <w:szCs w:val="28"/>
          <w:lang w:val="en-US"/>
        </w:rPr>
      </w:pPr>
      <w:r w:rsidRPr="008D1D14">
        <w:rPr>
          <w:rFonts w:ascii="Times New Roman" w:eastAsia="Times New Roman" w:hAnsi="Times New Roman" w:cs="Times New Roman"/>
          <w:sz w:val="28"/>
          <w:szCs w:val="28"/>
          <w:lang w:val="en-US"/>
        </w:rPr>
        <w:t xml:space="preserve">SAM (Serviceable Available Market) </w:t>
      </w:r>
      <w:r w:rsidRPr="008D1D14">
        <w:rPr>
          <w:color w:val="333333"/>
          <w:sz w:val="21"/>
          <w:szCs w:val="21"/>
          <w:highlight w:val="white"/>
          <w:lang w:val="en-US"/>
        </w:rPr>
        <w:t>—</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доступная</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емкость</w:t>
      </w:r>
      <w:r w:rsidRPr="008D1D1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рынка</w:t>
      </w:r>
      <w:r w:rsidRPr="008D1D14">
        <w:rPr>
          <w:rFonts w:ascii="Times New Roman" w:eastAsia="Times New Roman" w:hAnsi="Times New Roman" w:cs="Times New Roman"/>
          <w:sz w:val="28"/>
          <w:szCs w:val="28"/>
          <w:lang w:val="en-US"/>
        </w:rPr>
        <w:t>.</w:t>
      </w:r>
    </w:p>
    <w:p w14:paraId="2EB8CE93" w14:textId="6082A4FE"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 (Serviceable &amp; Obtainable Market) </w:t>
      </w:r>
      <w:r>
        <w:rPr>
          <w:color w:val="333333"/>
          <w:sz w:val="21"/>
          <w:szCs w:val="21"/>
          <w:highlight w:val="white"/>
        </w:rPr>
        <w:t>—</w:t>
      </w:r>
      <w:r>
        <w:rPr>
          <w:rFonts w:ascii="Times New Roman" w:eastAsia="Times New Roman" w:hAnsi="Times New Roman" w:cs="Times New Roman"/>
          <w:sz w:val="28"/>
          <w:szCs w:val="28"/>
        </w:rPr>
        <w:t xml:space="preserve"> реально достижимый объем продаж [</w:t>
      </w:r>
      <w:r w:rsidR="00BA5656" w:rsidRPr="005818B4">
        <w:rPr>
          <w:rFonts w:ascii="Times New Roman" w:eastAsia="Times New Roman" w:hAnsi="Times New Roman" w:cs="Times New Roman"/>
          <w:sz w:val="28"/>
          <w:szCs w:val="28"/>
          <w:lang w:val="ru-RU"/>
        </w:rPr>
        <w:t>35</w:t>
      </w:r>
      <w:r>
        <w:rPr>
          <w:rFonts w:ascii="Times New Roman" w:eastAsia="Times New Roman" w:hAnsi="Times New Roman" w:cs="Times New Roman"/>
          <w:sz w:val="28"/>
          <w:szCs w:val="28"/>
        </w:rPr>
        <w:t>].</w:t>
      </w:r>
    </w:p>
    <w:p w14:paraId="02D9B00D"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Произведем два анализа, так как целевая аудитория сервиса с одной стороны </w:t>
      </w:r>
      <w:r>
        <w:rPr>
          <w:color w:val="333333"/>
          <w:sz w:val="21"/>
          <w:szCs w:val="21"/>
          <w:highlight w:val="white"/>
        </w:rPr>
        <w:t>—</w:t>
      </w:r>
      <w:r>
        <w:rPr>
          <w:rFonts w:ascii="Times New Roman" w:eastAsia="Times New Roman" w:hAnsi="Times New Roman" w:cs="Times New Roman"/>
          <w:sz w:val="28"/>
          <w:szCs w:val="28"/>
        </w:rPr>
        <w:t xml:space="preserve"> организаторы туризма, а с другой </w:t>
      </w:r>
      <w:r>
        <w:rPr>
          <w:color w:val="333333"/>
          <w:sz w:val="21"/>
          <w:szCs w:val="21"/>
          <w:highlight w:val="white"/>
        </w:rPr>
        <w:t>—</w:t>
      </w:r>
      <w:r>
        <w:rPr>
          <w:rFonts w:ascii="Times New Roman" w:eastAsia="Times New Roman" w:hAnsi="Times New Roman" w:cs="Times New Roman"/>
          <w:sz w:val="28"/>
          <w:szCs w:val="28"/>
        </w:rPr>
        <w:t xml:space="preserve"> принимающая сторона, т.е. места общественного питания.</w:t>
      </w:r>
    </w:p>
    <w:p w14:paraId="39FC67D6" w14:textId="77777777" w:rsidR="005818B4"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начала рассмотрим анализ для организаторов туризма, за основу возьмем данные из базы Росстат, где туроператоров за 2023 г. составила 931, а организаций, занимающейся туроператорской и турагентской деятельностью </w:t>
      </w:r>
      <w:r>
        <w:rPr>
          <w:color w:val="333333"/>
          <w:sz w:val="21"/>
          <w:szCs w:val="21"/>
          <w:highlight w:val="white"/>
        </w:rPr>
        <w:t>—</w:t>
      </w:r>
      <w:r>
        <w:rPr>
          <w:rFonts w:ascii="Times New Roman" w:eastAsia="Times New Roman" w:hAnsi="Times New Roman" w:cs="Times New Roman"/>
          <w:sz w:val="28"/>
          <w:szCs w:val="28"/>
        </w:rPr>
        <w:t xml:space="preserve"> 1630 [</w:t>
      </w:r>
      <w:r w:rsidR="00BA5656" w:rsidRPr="00BA5656">
        <w:rPr>
          <w:rFonts w:ascii="Times New Roman" w:eastAsia="Times New Roman" w:hAnsi="Times New Roman" w:cs="Times New Roman"/>
          <w:sz w:val="28"/>
          <w:szCs w:val="28"/>
          <w:lang w:val="ru-RU"/>
        </w:rPr>
        <w:t>25</w:t>
      </w:r>
      <w:r>
        <w:rPr>
          <w:rFonts w:ascii="Times New Roman" w:eastAsia="Times New Roman" w:hAnsi="Times New Roman" w:cs="Times New Roman"/>
          <w:sz w:val="28"/>
          <w:szCs w:val="28"/>
        </w:rPr>
        <w:t>]. Также учтем количество организаторов авторских путешествий. Согласно данным «Московские новости» на текущий момент представлено 500 организаций, работающих с авторскими турами [</w:t>
      </w:r>
      <w:r w:rsidR="00BA5656" w:rsidRPr="00BA5656">
        <w:rPr>
          <w:rFonts w:ascii="Times New Roman" w:eastAsia="Times New Roman" w:hAnsi="Times New Roman" w:cs="Times New Roman"/>
          <w:sz w:val="28"/>
          <w:szCs w:val="28"/>
          <w:lang w:val="ru-RU"/>
        </w:rPr>
        <w:t>36</w:t>
      </w:r>
      <w:r>
        <w:rPr>
          <w:rFonts w:ascii="Times New Roman" w:eastAsia="Times New Roman" w:hAnsi="Times New Roman" w:cs="Times New Roman"/>
          <w:sz w:val="28"/>
          <w:szCs w:val="28"/>
        </w:rPr>
        <w:t xml:space="preserve">]. </w:t>
      </w:r>
    </w:p>
    <w:p w14:paraId="7443A39C" w14:textId="73C725A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общее количество организаторов путешествий составляет 3061 компания </w:t>
      </w:r>
      <w:r>
        <w:rPr>
          <w:color w:val="333333"/>
          <w:sz w:val="21"/>
          <w:szCs w:val="21"/>
          <w:highlight w:val="white"/>
        </w:rPr>
        <w:t>—</w:t>
      </w:r>
      <w:r>
        <w:rPr>
          <w:rFonts w:ascii="Times New Roman" w:eastAsia="Times New Roman" w:hAnsi="Times New Roman" w:cs="Times New Roman"/>
          <w:sz w:val="28"/>
          <w:szCs w:val="28"/>
        </w:rPr>
        <w:t xml:space="preserve"> TAM.</w:t>
      </w:r>
    </w:p>
    <w:p w14:paraId="61E87D0D" w14:textId="6DE4FF5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рынок туроператоров и турагентов остается практически неизменным последние 3 года, то рынок авторских путешествий ежегодно растет на 25-30% [</w:t>
      </w:r>
      <w:r w:rsidR="00BA5656" w:rsidRPr="00BA5656">
        <w:rPr>
          <w:rFonts w:ascii="Times New Roman" w:eastAsia="Times New Roman" w:hAnsi="Times New Roman" w:cs="Times New Roman"/>
          <w:sz w:val="28"/>
          <w:szCs w:val="28"/>
          <w:lang w:val="ru-RU"/>
        </w:rPr>
        <w:t>37</w:t>
      </w:r>
      <w:r>
        <w:rPr>
          <w:rFonts w:ascii="Times New Roman" w:eastAsia="Times New Roman" w:hAnsi="Times New Roman" w:cs="Times New Roman"/>
          <w:sz w:val="28"/>
          <w:szCs w:val="28"/>
        </w:rPr>
        <w:t xml:space="preserve">]. Таким образом, через 3 года количество компаний будет равно 3436, что соответствует показателю PAM.  </w:t>
      </w:r>
    </w:p>
    <w:p w14:paraId="4F3EEFC7" w14:textId="77777777" w:rsidR="005818B4" w:rsidRDefault="00263C1E"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Предположим, что только 50% </w:t>
      </w:r>
      <w:r w:rsidR="008D1D14">
        <w:rPr>
          <w:rFonts w:ascii="Times New Roman" w:eastAsia="Times New Roman" w:hAnsi="Times New Roman" w:cs="Times New Roman"/>
          <w:sz w:val="28"/>
          <w:szCs w:val="28"/>
        </w:rPr>
        <w:t xml:space="preserve">из общего числа компаний заинтересуются предложением </w:t>
      </w:r>
      <w:r w:rsidR="008D1D14">
        <w:rPr>
          <w:color w:val="333333"/>
          <w:sz w:val="21"/>
          <w:szCs w:val="21"/>
          <w:highlight w:val="white"/>
        </w:rPr>
        <w:t>—</w:t>
      </w:r>
      <w:r w:rsidR="008D1D14">
        <w:rPr>
          <w:rFonts w:ascii="Times New Roman" w:eastAsia="Times New Roman" w:hAnsi="Times New Roman" w:cs="Times New Roman"/>
          <w:sz w:val="28"/>
          <w:szCs w:val="28"/>
        </w:rPr>
        <w:t xml:space="preserve"> SAM и из них только 10% захотят использовать сервис. </w:t>
      </w:r>
    </w:p>
    <w:p w14:paraId="2F12435A" w14:textId="0AB4A58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результаты представим в виде таблицы.</w:t>
      </w:r>
    </w:p>
    <w:p w14:paraId="6AAE8F30" w14:textId="77777777" w:rsidR="00187A9D" w:rsidRDefault="00187A9D" w:rsidP="00187A9D">
      <w:pPr>
        <w:widowControl w:val="0"/>
        <w:spacing w:line="360" w:lineRule="auto"/>
        <w:ind w:firstLine="720"/>
        <w:jc w:val="both"/>
        <w:rPr>
          <w:rFonts w:ascii="Times New Roman" w:eastAsia="Times New Roman" w:hAnsi="Times New Roman" w:cs="Times New Roman"/>
          <w:sz w:val="28"/>
          <w:szCs w:val="28"/>
        </w:rPr>
      </w:pPr>
    </w:p>
    <w:p w14:paraId="45B806D1" w14:textId="11730796" w:rsidR="002B455F" w:rsidRPr="00187A9D" w:rsidRDefault="008D1D14" w:rsidP="009F4161">
      <w:pPr>
        <w:spacing w:line="360" w:lineRule="auto"/>
        <w:ind w:firstLine="720"/>
        <w:jc w:val="center"/>
        <w:rPr>
          <w:rFonts w:ascii="Times New Roman" w:eastAsia="Times New Roman" w:hAnsi="Times New Roman" w:cs="Times New Roman"/>
          <w:sz w:val="28"/>
          <w:szCs w:val="28"/>
        </w:rPr>
      </w:pPr>
      <w:r w:rsidRPr="00187A9D">
        <w:rPr>
          <w:rFonts w:ascii="Times New Roman" w:eastAsia="Times New Roman" w:hAnsi="Times New Roman" w:cs="Times New Roman"/>
          <w:sz w:val="28"/>
          <w:szCs w:val="28"/>
        </w:rPr>
        <w:lastRenderedPageBreak/>
        <w:t xml:space="preserve">Таблица </w:t>
      </w:r>
      <w:r w:rsidR="00263C1E" w:rsidRPr="00D70CDC">
        <w:rPr>
          <w:rFonts w:ascii="Times New Roman" w:eastAsia="Times New Roman" w:hAnsi="Times New Roman" w:cs="Times New Roman"/>
          <w:sz w:val="28"/>
          <w:szCs w:val="28"/>
          <w:lang w:val="ru-RU"/>
        </w:rPr>
        <w:t>1</w:t>
      </w:r>
      <w:r w:rsidRPr="00187A9D">
        <w:rPr>
          <w:rFonts w:ascii="Times New Roman" w:eastAsia="Times New Roman" w:hAnsi="Times New Roman" w:cs="Times New Roman"/>
          <w:sz w:val="28"/>
          <w:szCs w:val="28"/>
        </w:rPr>
        <w:t>. Оценка объема рынка организаторов туриз</w:t>
      </w:r>
      <w:r w:rsidR="009F4161">
        <w:rPr>
          <w:rFonts w:ascii="Times New Roman" w:eastAsia="Times New Roman" w:hAnsi="Times New Roman" w:cs="Times New Roman"/>
          <w:sz w:val="28"/>
          <w:szCs w:val="28"/>
        </w:rPr>
        <w:t>ма по методу PAM, TAM, SAM, SOM</w:t>
      </w:r>
    </w:p>
    <w:tbl>
      <w:tblPr>
        <w:tblStyle w:val="a5"/>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1815"/>
        <w:gridCol w:w="525"/>
        <w:gridCol w:w="1500"/>
        <w:gridCol w:w="600"/>
        <w:gridCol w:w="1350"/>
        <w:gridCol w:w="480"/>
        <w:gridCol w:w="2356"/>
      </w:tblGrid>
      <w:tr w:rsidR="002B455F" w14:paraId="61237348" w14:textId="77777777" w:rsidTr="00CA58D0">
        <w:trPr>
          <w:trHeight w:val="855"/>
        </w:trPr>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EA6CB9"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F59C528"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рынок организаторов туризма</w:t>
            </w:r>
          </w:p>
        </w:tc>
        <w:tc>
          <w:tcPr>
            <w:tcW w:w="52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1ED621A"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AD95FBB"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чек, руб/мес</w:t>
            </w:r>
          </w:p>
        </w:tc>
        <w:tc>
          <w:tcPr>
            <w:tcW w:w="6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03A4C12"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7851EC9"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месяцев</w:t>
            </w:r>
          </w:p>
        </w:tc>
        <w:tc>
          <w:tcPr>
            <w:tcW w:w="48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8FAF377"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2356"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E5AEC2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r>
      <w:tr w:rsidR="002B455F" w14:paraId="6147753F" w14:textId="77777777" w:rsidTr="00CA58D0">
        <w:trPr>
          <w:trHeight w:val="855"/>
        </w:trPr>
        <w:tc>
          <w:tcPr>
            <w:tcW w:w="10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0A7171"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PAM</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AEBF3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3436</w:t>
            </w:r>
          </w:p>
        </w:tc>
        <w:tc>
          <w:tcPr>
            <w:tcW w:w="5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E964AF"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C87C06"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6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4A9B9E"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40C109"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3A4F6E"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06070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41 190 768,00 RUB</w:t>
            </w:r>
          </w:p>
        </w:tc>
      </w:tr>
      <w:tr w:rsidR="002B455F" w14:paraId="21A5C526" w14:textId="77777777" w:rsidTr="00CA58D0">
        <w:trPr>
          <w:trHeight w:val="855"/>
        </w:trPr>
        <w:tc>
          <w:tcPr>
            <w:tcW w:w="10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69E19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TAM</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00CA7B"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3061</w:t>
            </w:r>
          </w:p>
        </w:tc>
        <w:tc>
          <w:tcPr>
            <w:tcW w:w="5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649BF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C10171"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6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611F4B"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A78E2"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FC3AA9"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6346F3"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36 695 268,00 RUB</w:t>
            </w:r>
          </w:p>
        </w:tc>
      </w:tr>
      <w:tr w:rsidR="002B455F" w14:paraId="4B0F28B6" w14:textId="77777777" w:rsidTr="00CA58D0">
        <w:trPr>
          <w:trHeight w:val="855"/>
        </w:trPr>
        <w:tc>
          <w:tcPr>
            <w:tcW w:w="10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F8919B8"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AC9CA7"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w:t>
            </w:r>
          </w:p>
        </w:tc>
        <w:tc>
          <w:tcPr>
            <w:tcW w:w="5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02B9C3"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9D5ADB"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6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B38EDA"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7C0E73"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430FA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BCEE4F"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18 341 640,00 RUB</w:t>
            </w:r>
          </w:p>
        </w:tc>
      </w:tr>
      <w:tr w:rsidR="002B455F" w14:paraId="2CBA3FD9" w14:textId="77777777" w:rsidTr="00CA58D0">
        <w:trPr>
          <w:trHeight w:val="855"/>
        </w:trPr>
        <w:tc>
          <w:tcPr>
            <w:tcW w:w="100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99AA0E"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1DB00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5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F7E22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ACB11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6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118F0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A9B034"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D9838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96795A"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1 798 200,00 RUB</w:t>
            </w:r>
          </w:p>
        </w:tc>
      </w:tr>
    </w:tbl>
    <w:p w14:paraId="00302C9F" w14:textId="7FC944A3" w:rsidR="002B455F" w:rsidRDefault="008D1D14" w:rsidP="00187A9D">
      <w:pPr>
        <w:spacing w:line="360" w:lineRule="auto"/>
        <w:jc w:val="center"/>
        <w:rPr>
          <w:rFonts w:ascii="Times New Roman" w:eastAsia="Times New Roman" w:hAnsi="Times New Roman" w:cs="Times New Roman"/>
          <w:i/>
          <w:iCs/>
          <w:sz w:val="28"/>
          <w:szCs w:val="28"/>
        </w:rPr>
      </w:pPr>
      <w:r w:rsidRPr="00187A9D">
        <w:rPr>
          <w:rFonts w:ascii="Times New Roman" w:eastAsia="Times New Roman" w:hAnsi="Times New Roman" w:cs="Times New Roman"/>
          <w:i/>
          <w:iCs/>
          <w:sz w:val="28"/>
          <w:szCs w:val="28"/>
        </w:rPr>
        <w:t>Источник: составлено авторами на основе [1</w:t>
      </w:r>
      <w:r w:rsidR="00BA5656" w:rsidRPr="00BA5656">
        <w:rPr>
          <w:rFonts w:ascii="Times New Roman" w:eastAsia="Times New Roman" w:hAnsi="Times New Roman" w:cs="Times New Roman"/>
          <w:i/>
          <w:iCs/>
          <w:sz w:val="28"/>
          <w:szCs w:val="28"/>
          <w:lang w:val="ru-RU"/>
        </w:rPr>
        <w:t>2</w:t>
      </w:r>
      <w:r w:rsidR="00267C32">
        <w:rPr>
          <w:rFonts w:ascii="Times New Roman" w:eastAsia="Times New Roman" w:hAnsi="Times New Roman" w:cs="Times New Roman"/>
          <w:i/>
          <w:iCs/>
          <w:sz w:val="28"/>
          <w:szCs w:val="28"/>
          <w:lang w:val="ru-RU"/>
        </w:rPr>
        <w:t>,2</w:t>
      </w:r>
      <w:r w:rsidR="00BA5656" w:rsidRPr="00BA5656">
        <w:rPr>
          <w:rFonts w:ascii="Times New Roman" w:eastAsia="Times New Roman" w:hAnsi="Times New Roman" w:cs="Times New Roman"/>
          <w:i/>
          <w:iCs/>
          <w:sz w:val="28"/>
          <w:szCs w:val="28"/>
          <w:lang w:val="ru-RU"/>
        </w:rPr>
        <w:t>5</w:t>
      </w:r>
      <w:r w:rsidR="00267C32">
        <w:rPr>
          <w:rFonts w:ascii="Times New Roman" w:eastAsia="Times New Roman" w:hAnsi="Times New Roman" w:cs="Times New Roman"/>
          <w:i/>
          <w:iCs/>
          <w:sz w:val="28"/>
          <w:szCs w:val="28"/>
          <w:lang w:val="ru-RU"/>
        </w:rPr>
        <w:t>,3</w:t>
      </w:r>
      <w:r w:rsidR="00BA5656" w:rsidRPr="00BA5656">
        <w:rPr>
          <w:rFonts w:ascii="Times New Roman" w:eastAsia="Times New Roman" w:hAnsi="Times New Roman" w:cs="Times New Roman"/>
          <w:i/>
          <w:iCs/>
          <w:sz w:val="28"/>
          <w:szCs w:val="28"/>
          <w:lang w:val="ru-RU"/>
        </w:rPr>
        <w:t>6</w:t>
      </w:r>
      <w:r w:rsidRPr="00187A9D">
        <w:rPr>
          <w:rFonts w:ascii="Times New Roman" w:eastAsia="Times New Roman" w:hAnsi="Times New Roman" w:cs="Times New Roman"/>
          <w:i/>
          <w:iCs/>
          <w:sz w:val="28"/>
          <w:szCs w:val="28"/>
        </w:rPr>
        <w:t>]</w:t>
      </w:r>
    </w:p>
    <w:p w14:paraId="532C797F" w14:textId="77777777" w:rsidR="00267C32" w:rsidRPr="00187A9D" w:rsidRDefault="00267C32" w:rsidP="00187A9D">
      <w:pPr>
        <w:spacing w:line="360" w:lineRule="auto"/>
        <w:jc w:val="center"/>
        <w:rPr>
          <w:rFonts w:ascii="Times New Roman" w:eastAsia="Times New Roman" w:hAnsi="Times New Roman" w:cs="Times New Roman"/>
          <w:i/>
          <w:iCs/>
          <w:sz w:val="28"/>
          <w:szCs w:val="28"/>
        </w:rPr>
      </w:pPr>
    </w:p>
    <w:p w14:paraId="2D6B3C9E" w14:textId="04A4132F" w:rsidR="005818B4"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рассчитаем по данной методике объем рынка предприятий питания. Так, согласно Росстат количество предприятий питания в 2024 г. составило 105 076, что соответствует показателю TAM [2</w:t>
      </w:r>
      <w:r w:rsidR="00BA5656" w:rsidRPr="005818B4">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Совокупный годовой темп роста за 3 года составляет 4,10%, соответственно количество компаний через 3 года будет равно 118000 - показатель PAM.</w:t>
      </w:r>
    </w:p>
    <w:p w14:paraId="1C6CE95F" w14:textId="33EE880B"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Показателю SAM соответствует количество предприятий в Москве, так как именно этот рынок первоначально будет осваиваться - 31 478 [3</w:t>
      </w:r>
      <w:r w:rsidR="00BA5656" w:rsidRPr="00BA5656">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xml:space="preserve">]. Предположим, что только 5% согласятся подключить сервис, получаем 1573 компании в сфере общественного питания. </w:t>
      </w:r>
    </w:p>
    <w:p w14:paraId="025CC055" w14:textId="77777777" w:rsidR="005818B4" w:rsidRDefault="005818B4" w:rsidP="005818B4">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оценка по методу PAM TAM SAM SOM показала высокую годовую выручку для стартап проекта. Наибольшие объемы реализации отмечены на рынке предприятий питания, что объясняется их количеством, при этом порог входа остается низким.</w:t>
      </w:r>
    </w:p>
    <w:p w14:paraId="78AC052E" w14:textId="77777777" w:rsidR="005818B4" w:rsidRDefault="005818B4" w:rsidP="005818B4">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Следующим важным этапом в маркетинговом плане стартап проекта является анализ целевой аудитории и ее потребностей. </w:t>
      </w:r>
    </w:p>
    <w:p w14:paraId="60E5E37D" w14:textId="77777777" w:rsidR="005818B4" w:rsidRDefault="005818B4" w:rsidP="00187A9D">
      <w:pPr>
        <w:widowControl w:val="0"/>
        <w:spacing w:line="360" w:lineRule="auto"/>
        <w:ind w:firstLine="720"/>
        <w:jc w:val="both"/>
        <w:rPr>
          <w:rFonts w:ascii="Times New Roman" w:eastAsia="Times New Roman" w:hAnsi="Times New Roman" w:cs="Times New Roman"/>
          <w:sz w:val="28"/>
          <w:szCs w:val="28"/>
        </w:rPr>
      </w:pPr>
    </w:p>
    <w:p w14:paraId="05BDEB69" w14:textId="064E5C81" w:rsidR="002B455F" w:rsidRPr="00267C32" w:rsidRDefault="008D1D14" w:rsidP="009F4161">
      <w:pPr>
        <w:spacing w:line="360" w:lineRule="auto"/>
        <w:ind w:firstLine="720"/>
        <w:jc w:val="center"/>
        <w:rPr>
          <w:rFonts w:ascii="Times New Roman" w:eastAsia="Times New Roman" w:hAnsi="Times New Roman" w:cs="Times New Roman"/>
          <w:sz w:val="28"/>
          <w:szCs w:val="28"/>
        </w:rPr>
      </w:pPr>
      <w:r w:rsidRPr="00267C32">
        <w:rPr>
          <w:rFonts w:ascii="Times New Roman" w:eastAsia="Times New Roman" w:hAnsi="Times New Roman" w:cs="Times New Roman"/>
          <w:sz w:val="28"/>
          <w:szCs w:val="28"/>
        </w:rPr>
        <w:lastRenderedPageBreak/>
        <w:t xml:space="preserve">Таблица </w:t>
      </w:r>
      <w:r w:rsidR="00263C1E" w:rsidRPr="00D70CDC">
        <w:rPr>
          <w:rFonts w:ascii="Times New Roman" w:eastAsia="Times New Roman" w:hAnsi="Times New Roman" w:cs="Times New Roman"/>
          <w:sz w:val="28"/>
          <w:szCs w:val="28"/>
          <w:lang w:val="ru-RU"/>
        </w:rPr>
        <w:t>2</w:t>
      </w:r>
      <w:r w:rsidRPr="00267C32">
        <w:rPr>
          <w:rFonts w:ascii="Times New Roman" w:eastAsia="Times New Roman" w:hAnsi="Times New Roman" w:cs="Times New Roman"/>
          <w:sz w:val="28"/>
          <w:szCs w:val="28"/>
        </w:rPr>
        <w:t>. Оценка объема рынка предприятий питан</w:t>
      </w:r>
      <w:r w:rsidR="009F4161">
        <w:rPr>
          <w:rFonts w:ascii="Times New Roman" w:eastAsia="Times New Roman" w:hAnsi="Times New Roman" w:cs="Times New Roman"/>
          <w:sz w:val="28"/>
          <w:szCs w:val="28"/>
        </w:rPr>
        <w:t>ия по методу PAM, TAM, SAM, SOM</w:t>
      </w:r>
    </w:p>
    <w:tbl>
      <w:tblPr>
        <w:tblStyle w:val="a6"/>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5"/>
        <w:gridCol w:w="1665"/>
        <w:gridCol w:w="375"/>
        <w:gridCol w:w="1680"/>
        <w:gridCol w:w="360"/>
        <w:gridCol w:w="1470"/>
        <w:gridCol w:w="480"/>
        <w:gridCol w:w="2566"/>
      </w:tblGrid>
      <w:tr w:rsidR="002B455F" w14:paraId="167E711F" w14:textId="77777777" w:rsidTr="00CA58D0">
        <w:trPr>
          <w:trHeight w:val="855"/>
        </w:trPr>
        <w:tc>
          <w:tcPr>
            <w:tcW w:w="10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1FCD776"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BE2AC2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рынок предприятий питания</w:t>
            </w:r>
          </w:p>
        </w:tc>
        <w:tc>
          <w:tcPr>
            <w:tcW w:w="37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1F3F9D1"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7C374A3"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чек, руб/мес</w:t>
            </w:r>
          </w:p>
        </w:tc>
        <w:tc>
          <w:tcPr>
            <w:tcW w:w="36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05E3D0C"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14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A58F028"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месяцев</w:t>
            </w:r>
          </w:p>
        </w:tc>
        <w:tc>
          <w:tcPr>
            <w:tcW w:w="48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102145B" w14:textId="77777777" w:rsidR="002B455F" w:rsidRDefault="002B455F" w:rsidP="00187A9D">
            <w:pPr>
              <w:spacing w:line="240" w:lineRule="auto"/>
              <w:jc w:val="center"/>
              <w:rPr>
                <w:rFonts w:ascii="Times New Roman" w:eastAsia="Times New Roman" w:hAnsi="Times New Roman" w:cs="Times New Roman"/>
                <w:sz w:val="24"/>
                <w:szCs w:val="24"/>
              </w:rPr>
            </w:pPr>
          </w:p>
        </w:tc>
        <w:tc>
          <w:tcPr>
            <w:tcW w:w="2566"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7D3E17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r>
      <w:tr w:rsidR="002B455F" w14:paraId="717C7797" w14:textId="77777777" w:rsidTr="00CA58D0">
        <w:trPr>
          <w:trHeight w:val="112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BC67DB8"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PAM</w:t>
            </w:r>
          </w:p>
        </w:tc>
        <w:tc>
          <w:tcPr>
            <w:tcW w:w="16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D1ABF2"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118000</w:t>
            </w:r>
          </w:p>
        </w:tc>
        <w:tc>
          <w:tcPr>
            <w:tcW w:w="3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BE5447"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B4212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3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699F14"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4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08930A"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FDB921"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6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B4004F"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1 414 584 000,00 RUB</w:t>
            </w:r>
          </w:p>
        </w:tc>
      </w:tr>
      <w:tr w:rsidR="002B455F" w14:paraId="32957B10" w14:textId="77777777" w:rsidTr="00CA58D0">
        <w:trPr>
          <w:trHeight w:val="112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F04D218"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TAM</w:t>
            </w:r>
          </w:p>
        </w:tc>
        <w:tc>
          <w:tcPr>
            <w:tcW w:w="16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FCC567"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105076</w:t>
            </w:r>
          </w:p>
        </w:tc>
        <w:tc>
          <w:tcPr>
            <w:tcW w:w="3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2DBC5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9FFB4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3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769A53"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4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0B0DF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24605A"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6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91346F"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1 259 651 088,00 RUB</w:t>
            </w:r>
          </w:p>
        </w:tc>
      </w:tr>
      <w:tr w:rsidR="002B455F" w14:paraId="76B10EDB" w14:textId="77777777" w:rsidTr="00CA58D0">
        <w:trPr>
          <w:trHeight w:val="8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B9EEE81"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w:t>
            </w:r>
          </w:p>
        </w:tc>
        <w:tc>
          <w:tcPr>
            <w:tcW w:w="16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308E9A"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31478</w:t>
            </w:r>
          </w:p>
        </w:tc>
        <w:tc>
          <w:tcPr>
            <w:tcW w:w="3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DB6536"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C6BC74"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3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38A74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4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703CD"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D9863F"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6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FFF042"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377 358 264,00 RUB</w:t>
            </w:r>
          </w:p>
        </w:tc>
      </w:tr>
      <w:tr w:rsidR="002B455F" w14:paraId="4AC60021" w14:textId="77777777" w:rsidTr="00CA58D0">
        <w:trPr>
          <w:trHeight w:val="8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193E392"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w:t>
            </w:r>
          </w:p>
        </w:tc>
        <w:tc>
          <w:tcPr>
            <w:tcW w:w="16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8DFCD5"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1573</w:t>
            </w:r>
          </w:p>
        </w:tc>
        <w:tc>
          <w:tcPr>
            <w:tcW w:w="3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2931F9"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6F0472"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3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0A69A0"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4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82DB4B"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23A09E"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6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D5951C" w14:textId="77777777" w:rsidR="002B455F" w:rsidRDefault="008D1D14" w:rsidP="00187A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18 857 124,00 RUB</w:t>
            </w:r>
          </w:p>
        </w:tc>
      </w:tr>
    </w:tbl>
    <w:p w14:paraId="28FFCB3B" w14:textId="0FBF756A" w:rsidR="002B455F" w:rsidRDefault="008D1D14" w:rsidP="00267C32">
      <w:pPr>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 на основе [</w:t>
      </w:r>
      <w:r w:rsidR="008E0EE0">
        <w:rPr>
          <w:rFonts w:ascii="Times New Roman" w:eastAsia="Times New Roman" w:hAnsi="Times New Roman" w:cs="Times New Roman"/>
          <w:i/>
          <w:iCs/>
          <w:sz w:val="28"/>
          <w:szCs w:val="28"/>
          <w:lang w:val="ru-RU"/>
        </w:rPr>
        <w:t>1</w:t>
      </w:r>
      <w:r w:rsidR="00BA5656" w:rsidRPr="00BA5656">
        <w:rPr>
          <w:rFonts w:ascii="Times New Roman" w:eastAsia="Times New Roman" w:hAnsi="Times New Roman" w:cs="Times New Roman"/>
          <w:i/>
          <w:iCs/>
          <w:sz w:val="28"/>
          <w:szCs w:val="28"/>
          <w:lang w:val="ru-RU"/>
        </w:rPr>
        <w:t>2</w:t>
      </w:r>
      <w:r w:rsidR="008E0EE0">
        <w:rPr>
          <w:rFonts w:ascii="Times New Roman" w:eastAsia="Times New Roman" w:hAnsi="Times New Roman" w:cs="Times New Roman"/>
          <w:i/>
          <w:iCs/>
          <w:sz w:val="28"/>
          <w:szCs w:val="28"/>
          <w:lang w:val="ru-RU"/>
        </w:rPr>
        <w:t>,</w:t>
      </w:r>
      <w:r w:rsidRPr="00267C32">
        <w:rPr>
          <w:rFonts w:ascii="Times New Roman" w:eastAsia="Times New Roman" w:hAnsi="Times New Roman" w:cs="Times New Roman"/>
          <w:i/>
          <w:iCs/>
          <w:sz w:val="28"/>
          <w:szCs w:val="28"/>
        </w:rPr>
        <w:t>2</w:t>
      </w:r>
      <w:r w:rsidR="00BA5656" w:rsidRPr="00BA5656">
        <w:rPr>
          <w:rFonts w:ascii="Times New Roman" w:eastAsia="Times New Roman" w:hAnsi="Times New Roman" w:cs="Times New Roman"/>
          <w:i/>
          <w:iCs/>
          <w:sz w:val="28"/>
          <w:szCs w:val="28"/>
          <w:lang w:val="ru-RU"/>
        </w:rPr>
        <w:t>5</w:t>
      </w:r>
      <w:r w:rsidR="00BA5656">
        <w:rPr>
          <w:rFonts w:ascii="Times New Roman" w:eastAsia="Times New Roman" w:hAnsi="Times New Roman" w:cs="Times New Roman"/>
          <w:i/>
          <w:iCs/>
          <w:sz w:val="28"/>
          <w:szCs w:val="28"/>
          <w:lang w:val="ru-RU"/>
        </w:rPr>
        <w:t>,38</w:t>
      </w:r>
      <w:r w:rsidRPr="00267C32">
        <w:rPr>
          <w:rFonts w:ascii="Times New Roman" w:eastAsia="Times New Roman" w:hAnsi="Times New Roman" w:cs="Times New Roman"/>
          <w:i/>
          <w:iCs/>
          <w:sz w:val="28"/>
          <w:szCs w:val="28"/>
        </w:rPr>
        <w:t>]</w:t>
      </w:r>
    </w:p>
    <w:p w14:paraId="782456B8" w14:textId="77777777" w:rsidR="00267C32" w:rsidRPr="00267C32" w:rsidRDefault="00267C32" w:rsidP="00267C32">
      <w:pPr>
        <w:spacing w:line="360" w:lineRule="auto"/>
        <w:ind w:firstLine="720"/>
        <w:jc w:val="center"/>
        <w:rPr>
          <w:rFonts w:ascii="Times New Roman" w:eastAsia="Times New Roman" w:hAnsi="Times New Roman" w:cs="Times New Roman"/>
          <w:i/>
          <w:iCs/>
          <w:sz w:val="28"/>
          <w:szCs w:val="28"/>
        </w:rPr>
      </w:pPr>
    </w:p>
    <w:p w14:paraId="13A827B3" w14:textId="131E1A1E"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Целевая аудитория – это группа людей, определяемая различными общими атрибутами и характеристиками. Проще говоря: это группы людей, которые с наибольшей вероятностью купят продукт или услугу [1</w:t>
      </w:r>
      <w:r w:rsidR="00BA5656" w:rsidRPr="00BA5656">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p>
    <w:p w14:paraId="3507AAE9"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Ранее в разделе 1.1 данной работы был проведен анализ проблемной области и актуальность стартапа в ходе которого выявлены перспективы его реализации на рынке Технет в B2B сегменте. Так были приведены подтверждающие данные необходимости реализации данного проекта, а также выявлена нагрузка на инфраструктуру в ходе роста внутреннего туризма, а именно на деятельность организаторов туризма и объектов общественного питания. </w:t>
      </w:r>
    </w:p>
    <w:p w14:paraId="02347EEB"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как ранее указывалось, целевой аудиторией стартап-проекта «TourMeal» являются с одной стороны организаторы туров. Т.е. непосредственно те компании в индустрии туризма, которые осуществляют поиск предприятий для организации питания туристов в ходе маршрута. </w:t>
      </w:r>
    </w:p>
    <w:p w14:paraId="32F5C1C8"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другой стороны предприятий питания, готовые принять группу туристов </w:t>
      </w:r>
      <w:r>
        <w:rPr>
          <w:rFonts w:ascii="Times New Roman" w:eastAsia="Times New Roman" w:hAnsi="Times New Roman" w:cs="Times New Roman"/>
          <w:sz w:val="28"/>
          <w:szCs w:val="28"/>
        </w:rPr>
        <w:lastRenderedPageBreak/>
        <w:t>или индивидуальных туристов в целях собственной выгоды, например, привлечение новых клиентов, увеличение загруженности вне сезона и т.д. Схематично целевую аудиторию проекта можно представить следующим образом (рис.</w:t>
      </w:r>
      <w:r w:rsidR="00263C1E" w:rsidRPr="00263C1E">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p>
    <w:p w14:paraId="1917E948" w14:textId="77777777" w:rsidR="002B455F" w:rsidRDefault="00263C1E" w:rsidP="00187A9D">
      <w:pPr>
        <w:widowControl w:val="0"/>
        <w:spacing w:line="360" w:lineRule="auto"/>
        <w:ind w:firstLine="720"/>
        <w:jc w:val="both"/>
        <w:rPr>
          <w:rFonts w:ascii="Times New Roman" w:eastAsia="Times New Roman" w:hAnsi="Times New Roman" w:cs="Times New Roman"/>
          <w:sz w:val="28"/>
          <w:szCs w:val="28"/>
        </w:rPr>
      </w:pPr>
      <w:r>
        <w:rPr>
          <w:noProof/>
          <w:lang w:val="ru-RU"/>
        </w:rPr>
        <w:drawing>
          <wp:inline distT="0" distB="0" distL="0" distR="0" wp14:anchorId="6EF6FA02" wp14:editId="13E21DE2">
            <wp:extent cx="5486400" cy="3200400"/>
            <wp:effectExtent l="0" t="25400" r="0" b="12700"/>
            <wp:docPr id="196773984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55D2E8C" w14:textId="77777777" w:rsidR="002B455F" w:rsidRDefault="008D1D14" w:rsidP="00187A9D">
      <w:pPr>
        <w:widowControl w:val="0"/>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263C1E" w:rsidRPr="00D70CDC">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Целевая аудитория стартап проекта «TourMeal»</w:t>
      </w:r>
    </w:p>
    <w:p w14:paraId="22CF7DF6" w14:textId="77777777" w:rsidR="00267C32" w:rsidRDefault="00267C32" w:rsidP="00187A9D">
      <w:pPr>
        <w:widowControl w:val="0"/>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23F94902"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более глубокого анализа команда проекта разработала онлайн-опросы, ориентированные на две ключевые целевые группы. Основная цель исследования заключалась в определении реальной потребности в предлагаемом сервисе, а также в выявлении важных факторов, которые необходимо учесть при его разработке и запуске.</w:t>
      </w:r>
    </w:p>
    <w:p w14:paraId="2D7286A1" w14:textId="1DD508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онлайн-опросе, проведенном среди представителей </w:t>
      </w:r>
      <w:r w:rsidR="007316AC">
        <w:rPr>
          <w:rFonts w:ascii="Times New Roman" w:eastAsia="Times New Roman" w:hAnsi="Times New Roman" w:cs="Times New Roman"/>
          <w:sz w:val="28"/>
          <w:szCs w:val="28"/>
          <w:lang w:val="ru-RU"/>
        </w:rPr>
        <w:t>туристских</w:t>
      </w:r>
      <w:r>
        <w:rPr>
          <w:rFonts w:ascii="Times New Roman" w:eastAsia="Times New Roman" w:hAnsi="Times New Roman" w:cs="Times New Roman"/>
          <w:sz w:val="28"/>
          <w:szCs w:val="28"/>
        </w:rPr>
        <w:t xml:space="preserve"> организаций, приняли участие 31 респондент. В результате были определены ключевые аспекты, которые, по мнению участников, необходимо реализовать на платформе, а также оценена их значимость в процентном выражении (рис. </w:t>
      </w:r>
      <w:r w:rsidR="00263C1E" w:rsidRPr="00263C1E">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w:t>
      </w:r>
    </w:p>
    <w:p w14:paraId="10B27C8C" w14:textId="089C4894" w:rsidR="005818B4" w:rsidRDefault="005818B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данной целевой группе был представлен проект с описанием его функционала и предполагаемой ценности для бизнеса. В рамках опроса участникам был задан вопрос о том, насколько полезным они считают данный </w:t>
      </w:r>
      <w:r>
        <w:rPr>
          <w:rFonts w:ascii="Times New Roman" w:eastAsia="Times New Roman" w:hAnsi="Times New Roman" w:cs="Times New Roman"/>
          <w:sz w:val="28"/>
          <w:szCs w:val="28"/>
        </w:rPr>
        <w:lastRenderedPageBreak/>
        <w:t xml:space="preserve">продукт для своей деятельности. Полученные результаты отражены на рисунке </w:t>
      </w:r>
      <w:r w:rsidRPr="005818B4">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w:t>
      </w:r>
    </w:p>
    <w:p w14:paraId="1DA38B1C"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4A12404" wp14:editId="14EFA125">
            <wp:extent cx="5273932" cy="1866026"/>
            <wp:effectExtent l="0" t="0" r="0" b="0"/>
            <wp:docPr id="5" name="image1.png" descr="Диаграмма ответов в Формах. Вопрос: Какие параметры для вас самые критичные при выборе предприятия питания?. Количество ответов: 31 ответ."/>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Какие параметры для вас самые критичные при выборе предприятия питания?. Количество ответов: 31 ответ."/>
                    <pic:cNvPicPr preferRelativeResize="0"/>
                  </pic:nvPicPr>
                  <pic:blipFill>
                    <a:blip r:embed="rId23"/>
                    <a:srcRect t="19305" b="6466"/>
                    <a:stretch>
                      <a:fillRect/>
                    </a:stretch>
                  </pic:blipFill>
                  <pic:spPr>
                    <a:xfrm>
                      <a:off x="0" y="0"/>
                      <a:ext cx="5273932" cy="1866026"/>
                    </a:xfrm>
                    <a:prstGeom prst="rect">
                      <a:avLst/>
                    </a:prstGeom>
                    <a:ln/>
                  </pic:spPr>
                </pic:pic>
              </a:graphicData>
            </a:graphic>
          </wp:inline>
        </w:drawing>
      </w:r>
    </w:p>
    <w:p w14:paraId="261C62A0" w14:textId="77777777" w:rsidR="002B455F" w:rsidRDefault="008D1D14" w:rsidP="00187A9D">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263C1E" w:rsidRPr="00D70CDC">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Потенциальные параметры и их важность реализации в стартап-проекте «TourMeal».</w:t>
      </w:r>
    </w:p>
    <w:p w14:paraId="2A006978" w14:textId="77777777" w:rsidR="002B455F" w:rsidRDefault="008D1D14" w:rsidP="00187A9D">
      <w:pPr>
        <w:widowControl w:val="0"/>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27226D5F" w14:textId="7EC0F1A3" w:rsidR="002B455F" w:rsidRDefault="002B455F" w:rsidP="00187A9D">
      <w:pPr>
        <w:widowControl w:val="0"/>
        <w:spacing w:line="360" w:lineRule="auto"/>
        <w:jc w:val="both"/>
        <w:rPr>
          <w:rFonts w:ascii="Times New Roman" w:eastAsia="Times New Roman" w:hAnsi="Times New Roman" w:cs="Times New Roman"/>
          <w:sz w:val="28"/>
          <w:szCs w:val="28"/>
        </w:rPr>
      </w:pPr>
    </w:p>
    <w:p w14:paraId="3DA9526F" w14:textId="7D72AB00" w:rsidR="007C78E6" w:rsidRDefault="007C78E6" w:rsidP="00187A9D">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Таким образом, 61,3% респондентов ответили, что проект полезен для их бизнеса и решает проблему. Еще 29% выразили мнение, что продукт скорее полезен. В совокупности более 90% положительных откликов подтверждает его актуальность и востребованность для данной группы потребителей.</w:t>
      </w:r>
    </w:p>
    <w:p w14:paraId="7BB3E22C" w14:textId="77777777" w:rsidR="002B455F" w:rsidRDefault="008D1D14" w:rsidP="00187A9D">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4805CD4D" wp14:editId="21A1DA0B">
            <wp:extent cx="5734050" cy="1839633"/>
            <wp:effectExtent l="0" t="0" r="0" b="0"/>
            <wp:docPr id="1" name="image2.png" descr="Диаграмма ответов в Формах. Вопрос: Как вы оцениваете потенциальную пользу от сервиса TourMeal?. Количество ответов: 31 ответ."/>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Как вы оцениваете потенциальную пользу от сервиса TourMeal?. Количество ответов: 31 ответ."/>
                    <pic:cNvPicPr preferRelativeResize="0"/>
                  </pic:nvPicPr>
                  <pic:blipFill>
                    <a:blip r:embed="rId24"/>
                    <a:srcRect t="23661"/>
                    <a:stretch>
                      <a:fillRect/>
                    </a:stretch>
                  </pic:blipFill>
                  <pic:spPr>
                    <a:xfrm>
                      <a:off x="0" y="0"/>
                      <a:ext cx="5734050" cy="1839633"/>
                    </a:xfrm>
                    <a:prstGeom prst="rect">
                      <a:avLst/>
                    </a:prstGeom>
                    <a:ln/>
                  </pic:spPr>
                </pic:pic>
              </a:graphicData>
            </a:graphic>
          </wp:inline>
        </w:drawing>
      </w:r>
    </w:p>
    <w:p w14:paraId="3EF8BC61" w14:textId="77777777" w:rsidR="002B455F" w:rsidRDefault="008D1D14" w:rsidP="00187A9D">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263C1E" w:rsidRPr="00D70CDC">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Актуальность проекта «TourMeal» для организаторов туризма.</w:t>
      </w:r>
    </w:p>
    <w:p w14:paraId="675F9B98" w14:textId="77777777" w:rsidR="002B455F" w:rsidRDefault="008D1D14" w:rsidP="00187A9D">
      <w:pPr>
        <w:widowControl w:val="0"/>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59E10590" w14:textId="77777777" w:rsidR="00267C32" w:rsidRPr="00267C32" w:rsidRDefault="00267C32" w:rsidP="00187A9D">
      <w:pPr>
        <w:widowControl w:val="0"/>
        <w:spacing w:line="360" w:lineRule="auto"/>
        <w:jc w:val="center"/>
        <w:rPr>
          <w:rFonts w:ascii="Times New Roman" w:eastAsia="Times New Roman" w:hAnsi="Times New Roman" w:cs="Times New Roman"/>
          <w:i/>
          <w:iCs/>
          <w:sz w:val="28"/>
          <w:szCs w:val="28"/>
        </w:rPr>
      </w:pPr>
    </w:p>
    <w:p w14:paraId="7FCDD245" w14:textId="7FE26FD4" w:rsidR="002B455F" w:rsidRDefault="008D1D14" w:rsidP="00187A9D">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Также проанализируем онлайн-опрос представителей предприятий питания. В данном опросе приняло участие 34 респондентов, так или иначе заинтересованных в привлечении туристских групп. </w:t>
      </w:r>
    </w:p>
    <w:p w14:paraId="16088E17"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Согласно проведенному исследованию у большинства бизнесов данной сферы выявлены проблемы в привлечение организованных групп. Так на вопрос “Есть ли у вас сложности с привлечением новых B2B-клиентов (туроператоров, организаторов)?” 70,6% опрошенных отметили сложность для них, в том числе в поиске каналов, а 26,5% респондентов пробовали, но не получили должного результата. Более подробно результаты отражены на рисунке </w:t>
      </w:r>
      <w:r w:rsidR="00263C1E">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w:t>
      </w:r>
    </w:p>
    <w:p w14:paraId="613FC6EB" w14:textId="77777777" w:rsidR="00CA58D0" w:rsidRDefault="00CA58D0" w:rsidP="00187A9D">
      <w:pPr>
        <w:widowControl w:val="0"/>
        <w:spacing w:line="360" w:lineRule="auto"/>
        <w:ind w:firstLine="720"/>
        <w:jc w:val="both"/>
        <w:rPr>
          <w:rFonts w:ascii="Times New Roman" w:eastAsia="Times New Roman" w:hAnsi="Times New Roman" w:cs="Times New Roman"/>
          <w:sz w:val="28"/>
          <w:szCs w:val="28"/>
        </w:rPr>
      </w:pPr>
    </w:p>
    <w:p w14:paraId="66BF18E9"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9368E05" wp14:editId="1CF32E3C">
            <wp:extent cx="5734050" cy="1832297"/>
            <wp:effectExtent l="0" t="0" r="0" b="0"/>
            <wp:docPr id="3" name="image8.png" descr="Диаграмма ответов в Формах. Вопрос: Есть ли у вас сложности с привлечением новых B2B-клиентов (туроператоров, организаторов)?. Количество ответов: 34 ответа."/>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Есть ли у вас сложности с привлечением новых B2B-клиентов (туроператоров, организаторов)?. Количество ответов: 34 ответа."/>
                    <pic:cNvPicPr preferRelativeResize="0"/>
                  </pic:nvPicPr>
                  <pic:blipFill>
                    <a:blip r:embed="rId25"/>
                    <a:srcRect t="29535"/>
                    <a:stretch>
                      <a:fillRect/>
                    </a:stretch>
                  </pic:blipFill>
                  <pic:spPr>
                    <a:xfrm>
                      <a:off x="0" y="0"/>
                      <a:ext cx="5734050" cy="1832297"/>
                    </a:xfrm>
                    <a:prstGeom prst="rect">
                      <a:avLst/>
                    </a:prstGeom>
                    <a:ln/>
                  </pic:spPr>
                </pic:pic>
              </a:graphicData>
            </a:graphic>
          </wp:inline>
        </w:drawing>
      </w:r>
    </w:p>
    <w:p w14:paraId="4C2B7FEE" w14:textId="77777777" w:rsidR="002B455F" w:rsidRDefault="008D1D14" w:rsidP="00187A9D">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263C1E">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Оценка сложности привлечение туристских групп для предприятий питания.</w:t>
      </w:r>
    </w:p>
    <w:p w14:paraId="3BD7ACC5" w14:textId="77777777" w:rsidR="002B455F" w:rsidRDefault="008D1D14" w:rsidP="00187A9D">
      <w:pPr>
        <w:widowControl w:val="0"/>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4E31F359"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сделать вывод, что более 95% опрошенных испытывают трудности при привлечении B2B сегмента, что доказывает проблему на данном рынке.</w:t>
      </w:r>
    </w:p>
    <w:p w14:paraId="6D5186E7" w14:textId="41D813AE"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определения актуальности стартап-проекта для данной целевой аудитории, респондентам был задан вопрос выявляющий их желание представляться на сервисе «TourMeal». Так, 76,5% опрошенных выразили готовность, а 17,6% заинтересовались в дополнительных условиях. Результаты представлены на рисунке </w:t>
      </w:r>
      <w:r w:rsidR="00263C1E">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w:t>
      </w:r>
    </w:p>
    <w:p w14:paraId="41333C9D" w14:textId="42A9C391" w:rsidR="005818B4" w:rsidRDefault="005818B4" w:rsidP="005818B4">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сделать вывод, что более 94% респондентов индустрии общественного питания заинтересованы в интеграции с сервисом «TourMeal», что доказывают полученные результаты анализа.</w:t>
      </w:r>
    </w:p>
    <w:p w14:paraId="1977D105" w14:textId="49C604C4" w:rsidR="005818B4" w:rsidRPr="005818B4" w:rsidRDefault="005818B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проведенное исследование обоснованно подтверждает наличие значимой рыночной проблемы и высокий интерес целевых групп к решению, предлагаемому в рамках стартап-проекта, что формирует прочную </w:t>
      </w:r>
      <w:r>
        <w:rPr>
          <w:rFonts w:ascii="Times New Roman" w:eastAsia="Times New Roman" w:hAnsi="Times New Roman" w:cs="Times New Roman"/>
          <w:sz w:val="28"/>
          <w:szCs w:val="28"/>
        </w:rPr>
        <w:lastRenderedPageBreak/>
        <w:t>основу для дальнейшей разработки и запуска сервиса.</w:t>
      </w:r>
    </w:p>
    <w:p w14:paraId="6BB1497F"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8417429" wp14:editId="421223DC">
            <wp:extent cx="5734050" cy="1861133"/>
            <wp:effectExtent l="0" t="0" r="0" b="0"/>
            <wp:docPr id="14" name="image3.png" descr="Диаграмма ответов в Формах. Вопрос: Хотели бы вы быть представлены на платформе, где вас легко могут найти туроператоры по фильтрам (кухня, вместимость и т.п.)?. Количество ответов: 34 ответа."/>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Хотели бы вы быть представлены на платформе, где вас легко могут найти туроператоры по фильтрам (кухня, вместимость и т.п.)?. Количество ответов: 34 ответа."/>
                    <pic:cNvPicPr preferRelativeResize="0"/>
                  </pic:nvPicPr>
                  <pic:blipFill>
                    <a:blip r:embed="rId26"/>
                    <a:srcRect t="28426"/>
                    <a:stretch>
                      <a:fillRect/>
                    </a:stretch>
                  </pic:blipFill>
                  <pic:spPr>
                    <a:xfrm>
                      <a:off x="0" y="0"/>
                      <a:ext cx="5734050" cy="1861133"/>
                    </a:xfrm>
                    <a:prstGeom prst="rect">
                      <a:avLst/>
                    </a:prstGeom>
                    <a:ln/>
                  </pic:spPr>
                </pic:pic>
              </a:graphicData>
            </a:graphic>
          </wp:inline>
        </w:drawing>
      </w:r>
    </w:p>
    <w:p w14:paraId="0B5D7777" w14:textId="77777777" w:rsidR="002B455F" w:rsidRDefault="008D1D14" w:rsidP="00187A9D">
      <w:pPr>
        <w:widowControl w:val="0"/>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263C1E">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 Актуальность проекта «TourMeal» для предприятий питания.</w:t>
      </w:r>
    </w:p>
    <w:p w14:paraId="1BBCBA1E" w14:textId="77777777" w:rsidR="002B455F" w:rsidRDefault="008D1D14" w:rsidP="00187A9D">
      <w:pPr>
        <w:widowControl w:val="0"/>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323CD8FB" w14:textId="77777777" w:rsidR="00267C32" w:rsidRPr="00267C32" w:rsidRDefault="00267C32" w:rsidP="00187A9D">
      <w:pPr>
        <w:widowControl w:val="0"/>
        <w:spacing w:line="360" w:lineRule="auto"/>
        <w:ind w:firstLine="720"/>
        <w:jc w:val="center"/>
        <w:rPr>
          <w:rFonts w:ascii="Times New Roman" w:eastAsia="Times New Roman" w:hAnsi="Times New Roman" w:cs="Times New Roman"/>
          <w:i/>
          <w:iCs/>
          <w:sz w:val="28"/>
          <w:szCs w:val="28"/>
        </w:rPr>
      </w:pPr>
    </w:p>
    <w:p w14:paraId="30E2393D"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Следующим важным этапом анализа внешней среды стартап-проекта является исследование конкурентов. Ранее командой проекта были подробно описаны конкуренты в разделе 1.2 в качестве анализы среды и поиска потенциальных решений (приложение </w:t>
      </w:r>
      <w:r w:rsidR="00E46407">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В связи с этим появляется потребность оценить конкурентные силы стартапа.</w:t>
      </w:r>
    </w:p>
    <w:p w14:paraId="71BA9B9E"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множество подходов, позволяющих произвести оценку конкурентноспособности проекта. Рассмотрев некоторые из них, </w:t>
      </w:r>
      <w:r w:rsidR="00B77611">
        <w:rPr>
          <w:rFonts w:ascii="Times New Roman" w:eastAsia="Times New Roman" w:hAnsi="Times New Roman" w:cs="Times New Roman"/>
          <w:sz w:val="28"/>
          <w:szCs w:val="28"/>
          <w:lang w:val="ru-RU"/>
        </w:rPr>
        <w:t>был сделан вывод</w:t>
      </w:r>
      <w:r>
        <w:rPr>
          <w:rFonts w:ascii="Times New Roman" w:eastAsia="Times New Roman" w:hAnsi="Times New Roman" w:cs="Times New Roman"/>
          <w:sz w:val="28"/>
          <w:szCs w:val="28"/>
        </w:rPr>
        <w:t>, что наиболее актуальной и затрагивающие важные аспекты является модель Портера.</w:t>
      </w:r>
    </w:p>
    <w:p w14:paraId="1EF10106"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концепция исходит из того, что способность компании реализовать свое конкурентное преимущество на базовом рынке зависит не только от прямой конкуренции, но также от роли, которую играют такие конкурентные силы, как</w:t>
      </w:r>
    </w:p>
    <w:p w14:paraId="1EC10A24" w14:textId="77777777" w:rsidR="002B455F" w:rsidRDefault="008D1D14" w:rsidP="00187A9D">
      <w:pPr>
        <w:widowControl w:val="0"/>
        <w:numPr>
          <w:ilvl w:val="0"/>
          <w:numId w:val="10"/>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конкурентов;</w:t>
      </w:r>
    </w:p>
    <w:p w14:paraId="6EAEBB13" w14:textId="77777777" w:rsidR="002B455F" w:rsidRDefault="008D1D14" w:rsidP="00187A9D">
      <w:pPr>
        <w:widowControl w:val="0"/>
        <w:numPr>
          <w:ilvl w:val="0"/>
          <w:numId w:val="10"/>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 роста рынка;</w:t>
      </w:r>
    </w:p>
    <w:p w14:paraId="404BCA5A" w14:textId="77777777" w:rsidR="002B455F" w:rsidRDefault="008D1D14" w:rsidP="00187A9D">
      <w:pPr>
        <w:widowControl w:val="0"/>
        <w:numPr>
          <w:ilvl w:val="0"/>
          <w:numId w:val="10"/>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дифференциации продукта;</w:t>
      </w:r>
    </w:p>
    <w:p w14:paraId="369EC1AD" w14:textId="77777777" w:rsidR="002B455F" w:rsidRDefault="008D1D14" w:rsidP="00187A9D">
      <w:pPr>
        <w:widowControl w:val="0"/>
        <w:numPr>
          <w:ilvl w:val="0"/>
          <w:numId w:val="10"/>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ограничение в повышении цен.</w:t>
      </w:r>
    </w:p>
    <w:p w14:paraId="0378E1AB" w14:textId="3BB49D0C"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силы составляют прямую и косвенную угрозу. Их взаимодействие определяет в конечном итоге потенциал рентабельности (долго</w:t>
      </w:r>
      <w:r w:rsidR="00BA5656">
        <w:rPr>
          <w:rFonts w:ascii="Times New Roman" w:eastAsia="Times New Roman" w:hAnsi="Times New Roman" w:cs="Times New Roman"/>
          <w:sz w:val="28"/>
          <w:szCs w:val="28"/>
        </w:rPr>
        <w:t xml:space="preserve">срочной </w:t>
      </w:r>
      <w:r w:rsidR="00BA5656">
        <w:rPr>
          <w:rFonts w:ascii="Times New Roman" w:eastAsia="Times New Roman" w:hAnsi="Times New Roman" w:cs="Times New Roman"/>
          <w:sz w:val="28"/>
          <w:szCs w:val="28"/>
        </w:rPr>
        <w:lastRenderedPageBreak/>
        <w:t>прибыли) рынка товара [9</w:t>
      </w:r>
      <w:r>
        <w:rPr>
          <w:rFonts w:ascii="Times New Roman" w:eastAsia="Times New Roman" w:hAnsi="Times New Roman" w:cs="Times New Roman"/>
          <w:sz w:val="28"/>
          <w:szCs w:val="28"/>
        </w:rPr>
        <w:t>].</w:t>
      </w:r>
    </w:p>
    <w:p w14:paraId="7C9EA75F" w14:textId="77777777" w:rsidR="007C78E6" w:rsidRDefault="007C78E6" w:rsidP="002765EA">
      <w:pPr>
        <w:spacing w:line="360" w:lineRule="auto"/>
        <w:ind w:firstLine="720"/>
        <w:jc w:val="center"/>
        <w:rPr>
          <w:rFonts w:ascii="Times New Roman" w:eastAsia="Times New Roman" w:hAnsi="Times New Roman" w:cs="Times New Roman"/>
          <w:sz w:val="28"/>
          <w:szCs w:val="28"/>
        </w:rPr>
      </w:pPr>
    </w:p>
    <w:p w14:paraId="39266A27" w14:textId="7F04F7AD" w:rsidR="002B455F" w:rsidRPr="00187A9D" w:rsidRDefault="008D1D14" w:rsidP="002765EA">
      <w:pPr>
        <w:spacing w:line="360" w:lineRule="auto"/>
        <w:ind w:firstLine="720"/>
        <w:jc w:val="center"/>
        <w:rPr>
          <w:rFonts w:ascii="Times New Roman" w:eastAsia="Times New Roman" w:hAnsi="Times New Roman" w:cs="Times New Roman"/>
          <w:sz w:val="28"/>
          <w:szCs w:val="28"/>
        </w:rPr>
      </w:pPr>
      <w:r w:rsidRPr="00187A9D">
        <w:rPr>
          <w:rFonts w:ascii="Times New Roman" w:eastAsia="Times New Roman" w:hAnsi="Times New Roman" w:cs="Times New Roman"/>
          <w:sz w:val="28"/>
          <w:szCs w:val="28"/>
        </w:rPr>
        <w:t xml:space="preserve">Таблица </w:t>
      </w:r>
      <w:r w:rsidR="00263C1E">
        <w:rPr>
          <w:rFonts w:ascii="Times New Roman" w:eastAsia="Times New Roman" w:hAnsi="Times New Roman" w:cs="Times New Roman"/>
          <w:sz w:val="28"/>
          <w:szCs w:val="28"/>
          <w:lang w:val="ru-RU"/>
        </w:rPr>
        <w:t>3</w:t>
      </w:r>
      <w:r w:rsidRPr="00187A9D">
        <w:rPr>
          <w:rFonts w:ascii="Times New Roman" w:eastAsia="Times New Roman" w:hAnsi="Times New Roman" w:cs="Times New Roman"/>
          <w:sz w:val="28"/>
          <w:szCs w:val="28"/>
        </w:rPr>
        <w:t>. Анализ 5 сил Портера для «TourMeal»</w:t>
      </w:r>
    </w:p>
    <w:tbl>
      <w:tblPr>
        <w:tblStyle w:val="a7"/>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650"/>
        <w:gridCol w:w="1500"/>
        <w:gridCol w:w="1545"/>
        <w:gridCol w:w="1515"/>
        <w:gridCol w:w="1831"/>
      </w:tblGrid>
      <w:tr w:rsidR="002B455F" w14:paraId="795F5863" w14:textId="77777777" w:rsidTr="003E4117">
        <w:trPr>
          <w:trHeight w:val="1125"/>
        </w:trPr>
        <w:tc>
          <w:tcPr>
            <w:tcW w:w="15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1C33E20" w14:textId="77777777" w:rsidR="002B455F" w:rsidRDefault="002B455F" w:rsidP="00267C32">
            <w:pPr>
              <w:spacing w:line="240" w:lineRule="auto"/>
              <w:ind w:left="-280"/>
              <w:jc w:val="center"/>
              <w:rPr>
                <w:rFonts w:ascii="Times New Roman" w:eastAsia="Times New Roman" w:hAnsi="Times New Roman" w:cs="Times New Roman"/>
                <w:sz w:val="24"/>
                <w:szCs w:val="24"/>
              </w:rPr>
            </w:pP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A3310F1"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Угроза</w:t>
            </w:r>
          </w:p>
          <w:p w14:paraId="641DB3AF"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появления новых конкурентов</w:t>
            </w: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831B03"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Существующие конкуренты</w:t>
            </w:r>
          </w:p>
          <w:p w14:paraId="5AB02525" w14:textId="77777777" w:rsidR="002B455F" w:rsidRDefault="002B455F" w:rsidP="00267C32">
            <w:pPr>
              <w:spacing w:line="240" w:lineRule="auto"/>
              <w:ind w:left="-40" w:firstLine="20"/>
              <w:jc w:val="center"/>
              <w:rPr>
                <w:rFonts w:ascii="Times New Roman" w:eastAsia="Times New Roman" w:hAnsi="Times New Roman" w:cs="Times New Roman"/>
                <w:sz w:val="24"/>
                <w:szCs w:val="24"/>
              </w:rPr>
            </w:pPr>
          </w:p>
        </w:tc>
        <w:tc>
          <w:tcPr>
            <w:tcW w:w="15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8DDB3A"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Рыночная власть покупателей</w:t>
            </w:r>
          </w:p>
        </w:tc>
        <w:tc>
          <w:tcPr>
            <w:tcW w:w="151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720114C"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Рыночная власть поставщиков</w:t>
            </w:r>
          </w:p>
        </w:tc>
        <w:tc>
          <w:tcPr>
            <w:tcW w:w="183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4444030" w14:textId="77777777" w:rsidR="002B455F" w:rsidRDefault="008D1D14" w:rsidP="00267C32">
            <w:pPr>
              <w:spacing w:line="240" w:lineRule="auto"/>
              <w:ind w:left="-40" w:firstLine="2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Угроза товаров-заменителей</w:t>
            </w:r>
          </w:p>
        </w:tc>
      </w:tr>
      <w:tr w:rsidR="002B455F" w14:paraId="4E5BDC78" w14:textId="77777777" w:rsidTr="003E4117">
        <w:trPr>
          <w:trHeight w:val="570"/>
        </w:trPr>
        <w:tc>
          <w:tcPr>
            <w:tcW w:w="15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9CEBDFB" w14:textId="77777777" w:rsidR="002B455F" w:rsidRDefault="008D1D14" w:rsidP="00267C32">
            <w:pPr>
              <w:spacing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угрозы</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5B354D"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18B320"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9C98AF"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9A450B"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3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579E2C"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B455F" w14:paraId="015EDFF3" w14:textId="77777777" w:rsidTr="003E4117">
        <w:trPr>
          <w:trHeight w:val="1215"/>
        </w:trPr>
        <w:tc>
          <w:tcPr>
            <w:tcW w:w="15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525C34F" w14:textId="77777777" w:rsidR="002B455F" w:rsidRDefault="008D1D14" w:rsidP="00267C32">
            <w:pPr>
              <w:spacing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color w:val="0E0E0E"/>
                <w:sz w:val="24"/>
                <w:szCs w:val="24"/>
              </w:rPr>
              <w:t>Оценка негативного влияния</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C26DC4"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F9B74B"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F98FD6"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0FEB8C"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3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CC156E"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B455F" w14:paraId="4DCDF4EB" w14:textId="77777777" w:rsidTr="003E4117">
        <w:trPr>
          <w:trHeight w:val="1215"/>
        </w:trPr>
        <w:tc>
          <w:tcPr>
            <w:tcW w:w="15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FC22F97" w14:textId="77777777" w:rsidR="002B455F" w:rsidRDefault="008D1D14" w:rsidP="00267C32">
            <w:pPr>
              <w:spacing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color w:val="0E0E0E"/>
                <w:sz w:val="24"/>
                <w:szCs w:val="24"/>
              </w:rPr>
              <w:t>Возможности решения проблемы</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A8842E"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E3B343"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60EBB5"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3F347B"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3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CD0F39"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B455F" w14:paraId="69FB90FC" w14:textId="77777777" w:rsidTr="003E4117">
        <w:trPr>
          <w:trHeight w:val="930"/>
        </w:trPr>
        <w:tc>
          <w:tcPr>
            <w:tcW w:w="15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39B4D5" w14:textId="77777777" w:rsidR="002B455F" w:rsidRDefault="008D1D14" w:rsidP="00267C32">
            <w:pPr>
              <w:spacing w:line="240" w:lineRule="auto"/>
              <w:ind w:left="40"/>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Итоговый рейтинг</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DB4AEF"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D6A0E4"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E74482"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3C2ED4"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3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DD61BF" w14:textId="77777777" w:rsidR="002B455F" w:rsidRDefault="008D1D14" w:rsidP="00267C32">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bl>
    <w:p w14:paraId="72F60104" w14:textId="36B7E879" w:rsidR="002B455F" w:rsidRDefault="008D1D14" w:rsidP="00267C32">
      <w:pPr>
        <w:spacing w:line="360" w:lineRule="auto"/>
        <w:ind w:firstLine="720"/>
        <w:jc w:val="center"/>
        <w:rPr>
          <w:rFonts w:ascii="Times New Roman" w:eastAsia="Times New Roman" w:hAnsi="Times New Roman" w:cs="Times New Roman"/>
          <w:i/>
          <w:iCs/>
          <w:color w:val="0E0E0E"/>
          <w:sz w:val="28"/>
          <w:szCs w:val="28"/>
        </w:rPr>
      </w:pPr>
      <w:r w:rsidRPr="00187A9D">
        <w:rPr>
          <w:rFonts w:ascii="Times New Roman" w:eastAsia="Times New Roman" w:hAnsi="Times New Roman" w:cs="Times New Roman"/>
          <w:i/>
          <w:iCs/>
          <w:color w:val="0E0E0E"/>
          <w:sz w:val="28"/>
          <w:szCs w:val="28"/>
        </w:rPr>
        <w:t>Источник: составлено авторами на основе [1</w:t>
      </w:r>
      <w:r w:rsidR="00BA5656" w:rsidRPr="00BA5656">
        <w:rPr>
          <w:rFonts w:ascii="Times New Roman" w:eastAsia="Times New Roman" w:hAnsi="Times New Roman" w:cs="Times New Roman"/>
          <w:i/>
          <w:iCs/>
          <w:color w:val="0E0E0E"/>
          <w:sz w:val="28"/>
          <w:szCs w:val="28"/>
          <w:lang w:val="ru-RU"/>
        </w:rPr>
        <w:t>4</w:t>
      </w:r>
      <w:r w:rsidRPr="00187A9D">
        <w:rPr>
          <w:rFonts w:ascii="Times New Roman" w:eastAsia="Times New Roman" w:hAnsi="Times New Roman" w:cs="Times New Roman"/>
          <w:i/>
          <w:iCs/>
          <w:color w:val="0E0E0E"/>
          <w:sz w:val="28"/>
          <w:szCs w:val="28"/>
        </w:rPr>
        <w:t>]</w:t>
      </w:r>
    </w:p>
    <w:p w14:paraId="6291DEC0" w14:textId="77777777" w:rsidR="00267C32" w:rsidRPr="00187A9D" w:rsidRDefault="00267C32" w:rsidP="00267C32">
      <w:pPr>
        <w:spacing w:line="360" w:lineRule="auto"/>
        <w:ind w:firstLine="720"/>
        <w:jc w:val="center"/>
        <w:rPr>
          <w:rFonts w:ascii="Times New Roman" w:eastAsia="Times New Roman" w:hAnsi="Times New Roman" w:cs="Times New Roman"/>
          <w:i/>
          <w:iCs/>
          <w:color w:val="0E0E0E"/>
          <w:sz w:val="28"/>
          <w:szCs w:val="28"/>
        </w:rPr>
      </w:pPr>
    </w:p>
    <w:p w14:paraId="111B65F6" w14:textId="77777777"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Общий итоговый балл = 5,76 – средний уровень.</w:t>
      </w:r>
    </w:p>
    <w:p w14:paraId="63234BA8" w14:textId="77777777"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Проведенный сравнительный анализ показывает, что проект «TourMeal» выходит на рынок с умеренным уровнем конкурентных угроз. Специализированных платформ, ориентированных на взаимодействие между туроператорами и предприятиями питания, в настоящий момент фактически нет, что создает благоприятные условия для внедрения продукта. Основными потенциальными рисками остаются высокая чувствительность целевой аудитории к качеству сервиса и возможности существующих универсальных платформ оперативно адаптироваться под новый сегмент. Угроза появления аналогичных решений в будущем оценивается как средняя ввиду относительно невысоких барьеров входа на рынок. Для минимизации рисков необходимо сфокусироваться на быстром формировании базы партнёров, высоком уровне пользовательского опыта и активной работе с лояльностью ключевых клиентов. </w:t>
      </w:r>
      <w:r>
        <w:rPr>
          <w:rFonts w:ascii="Times New Roman" w:eastAsia="Times New Roman" w:hAnsi="Times New Roman" w:cs="Times New Roman"/>
          <w:color w:val="0E0E0E"/>
          <w:sz w:val="28"/>
          <w:szCs w:val="28"/>
        </w:rPr>
        <w:lastRenderedPageBreak/>
        <w:t>В целом, проект обладает высоким потенциалом для успешного позиционирования в выбранной рыночной нише.</w:t>
      </w:r>
    </w:p>
    <w:p w14:paraId="5C1A5C33" w14:textId="77777777"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Для проведения анализа внутренней среды используем метод SWOT-анализа. </w:t>
      </w:r>
    </w:p>
    <w:p w14:paraId="7A4FE724" w14:textId="3F09D046"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Первый этап SWOT-анализа, представляет собой перечень сильных и слабых сторон внутренней среды, возможностей и угроз внешней среды. Второй этап — установление цепочек связей между элементами матрицы. На данном этапе выделяются парные комбинации, которые должны быть учтены при разр</w:t>
      </w:r>
      <w:r w:rsidR="00BA5656">
        <w:rPr>
          <w:rFonts w:ascii="Times New Roman" w:eastAsia="Times New Roman" w:hAnsi="Times New Roman" w:cs="Times New Roman"/>
          <w:color w:val="0E0E0E"/>
          <w:sz w:val="28"/>
          <w:szCs w:val="28"/>
        </w:rPr>
        <w:t>аботке стратегии организации [11</w:t>
      </w:r>
      <w:r>
        <w:rPr>
          <w:rFonts w:ascii="Times New Roman" w:eastAsia="Times New Roman" w:hAnsi="Times New Roman" w:cs="Times New Roman"/>
          <w:color w:val="0E0E0E"/>
          <w:sz w:val="28"/>
          <w:szCs w:val="28"/>
        </w:rPr>
        <w:t xml:space="preserve">]. Подробный анализ представлен в приложении </w:t>
      </w:r>
      <w:r w:rsidR="00E46407">
        <w:rPr>
          <w:rFonts w:ascii="Times New Roman" w:eastAsia="Times New Roman" w:hAnsi="Times New Roman" w:cs="Times New Roman"/>
          <w:color w:val="0E0E0E"/>
          <w:sz w:val="28"/>
          <w:szCs w:val="28"/>
          <w:lang w:val="ru-RU"/>
        </w:rPr>
        <w:t>3</w:t>
      </w:r>
      <w:r>
        <w:rPr>
          <w:rFonts w:ascii="Times New Roman" w:eastAsia="Times New Roman" w:hAnsi="Times New Roman" w:cs="Times New Roman"/>
          <w:color w:val="0E0E0E"/>
          <w:sz w:val="28"/>
          <w:szCs w:val="28"/>
        </w:rPr>
        <w:t>.</w:t>
      </w:r>
    </w:p>
    <w:p w14:paraId="66634F61"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E0E0E"/>
          <w:sz w:val="28"/>
          <w:szCs w:val="28"/>
        </w:rPr>
        <w:t>SWOT-анализ показал, что проект «TourMeal» выходит на рынок с востребованной и актуальной идеей. Его сильные стороны и рыночные возможности создают хорошую основу для быстрого роста. Однако наличие внешних угроз и внутренних слабостей требует акцента на активное развитие клиентской базы, повышение узнаваемости бренда и постоянное улучшение сервиса. При грамотной реализации стратегии проект имеет высокие шансы занять свою нишу и закрепиться на рынке.</w:t>
      </w:r>
    </w:p>
    <w:p w14:paraId="0AE92D75" w14:textId="77777777" w:rsidR="002B455F"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работы была проведена комплексная оценка внешней и внутренней среды проекта «TourMeal», подтверждена рыночная потребность в сервисе, а также определены целевые аудитории организаторы туризма и предприятия общественного питания. Анализ рынка с использованием модели РАМ-ТАМ-SAM-SOM показал высокий потенциал роста и привлекательность ниши. Дополнительно проведенные опросы подтвердили заинтересованность целевых групп в использовании сервиса. Оценка конкурентной среды выявила умеренные риски и наличие свободной рыночной ниши.</w:t>
      </w:r>
    </w:p>
    <w:p w14:paraId="2E81A697" w14:textId="77777777" w:rsidR="002B455F" w:rsidRDefault="002B455F" w:rsidP="00187A9D">
      <w:pPr>
        <w:widowControl w:val="0"/>
        <w:spacing w:line="360" w:lineRule="auto"/>
        <w:ind w:firstLine="720"/>
        <w:jc w:val="both"/>
        <w:rPr>
          <w:rFonts w:ascii="Times New Roman" w:eastAsia="Times New Roman" w:hAnsi="Times New Roman" w:cs="Times New Roman"/>
          <w:color w:val="1A1A1A"/>
          <w:sz w:val="28"/>
          <w:szCs w:val="28"/>
        </w:rPr>
      </w:pPr>
    </w:p>
    <w:p w14:paraId="7595A054" w14:textId="77777777" w:rsidR="002B455F" w:rsidRPr="00346B97" w:rsidRDefault="008D1D14" w:rsidP="003E4117">
      <w:pPr>
        <w:pStyle w:val="2"/>
        <w:spacing w:after="240" w:line="360" w:lineRule="auto"/>
        <w:rPr>
          <w:lang w:val="ru-RU"/>
        </w:rPr>
      </w:pPr>
      <w:bookmarkStart w:id="21" w:name="_Toc198848330"/>
      <w:r w:rsidRPr="00F96CAE">
        <w:t>2.</w:t>
      </w:r>
      <w:r w:rsidR="00346B97" w:rsidRPr="00F96CAE">
        <w:rPr>
          <w:lang w:val="ru-RU"/>
        </w:rPr>
        <w:t>3</w:t>
      </w:r>
      <w:r w:rsidR="00656686" w:rsidRPr="00F96CAE">
        <w:rPr>
          <w:lang w:val="ru-RU"/>
        </w:rPr>
        <w:t>.</w:t>
      </w:r>
      <w:r w:rsidRPr="00F96CAE">
        <w:t xml:space="preserve"> </w:t>
      </w:r>
      <w:r w:rsidR="00346B97" w:rsidRPr="00F96CAE">
        <w:rPr>
          <w:lang w:val="ru-RU"/>
        </w:rPr>
        <w:t xml:space="preserve">Разработка </w:t>
      </w:r>
      <w:r w:rsidR="00346B97" w:rsidRPr="00F96CAE">
        <w:t>производственн</w:t>
      </w:r>
      <w:r w:rsidR="00346B97" w:rsidRPr="00F96CAE">
        <w:rPr>
          <w:lang w:val="ru-RU"/>
        </w:rPr>
        <w:t>ого и организационного</w:t>
      </w:r>
      <w:r w:rsidRPr="00F96CAE">
        <w:t xml:space="preserve"> план</w:t>
      </w:r>
      <w:r w:rsidR="00346B97" w:rsidRPr="00F96CAE">
        <w:rPr>
          <w:lang w:val="ru-RU"/>
        </w:rPr>
        <w:t>ов проекта</w:t>
      </w:r>
      <w:bookmarkEnd w:id="21"/>
    </w:p>
    <w:p w14:paraId="252A9DD8" w14:textId="77777777" w:rsidR="005818B4" w:rsidRDefault="008D1D14" w:rsidP="00267C32">
      <w:pPr>
        <w:widowControl w:val="0"/>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Производственный план представляет ключевой раздел стартап-проекта, </w:t>
      </w:r>
      <w:r>
        <w:rPr>
          <w:rFonts w:ascii="Times New Roman" w:eastAsia="Times New Roman" w:hAnsi="Times New Roman" w:cs="Times New Roman"/>
          <w:color w:val="1A1A1A"/>
          <w:sz w:val="28"/>
          <w:szCs w:val="28"/>
        </w:rPr>
        <w:lastRenderedPageBreak/>
        <w:t xml:space="preserve">т.к. он формирует план использования ресурсов для достижения поставленных целей. </w:t>
      </w:r>
    </w:p>
    <w:p w14:paraId="0834A065" w14:textId="7E7337A5" w:rsidR="002B455F" w:rsidRDefault="008D1D14" w:rsidP="00267C3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 xml:space="preserve">Производственный план стартапа </w:t>
      </w:r>
      <w:r>
        <w:rPr>
          <w:rFonts w:ascii="Times New Roman" w:eastAsia="Times New Roman" w:hAnsi="Times New Roman" w:cs="Times New Roman"/>
          <w:sz w:val="28"/>
          <w:szCs w:val="28"/>
        </w:rPr>
        <w:t xml:space="preserve">«TourMeal» учитывает специфику цифрового продукта. В отличие от традиционных производств, реализация онлайн-платформы не требует физического производства, складок или поставок материального сырья. Вместо этого особое внимание уделяется технической разработке продукта, его поддержке, оплате труда специалистов и обеспечению стабильной ИТ-инфраструктуры. </w:t>
      </w:r>
    </w:p>
    <w:p w14:paraId="2996C3F6" w14:textId="77777777" w:rsidR="005818B4" w:rsidRDefault="008D1D14" w:rsidP="00187A9D">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«TourMeal» планируется к запуску в городе Москва. Географическое размещение как часть производственного плана ограничивается юридическим адресом и потенциальной базой клиентов, т.к. разработка и поддержка платформы будет осуществляться в дистанционном формате. Это исключает необходимость аренды помещений и позволяет сосредоточить ресурсы на основном продукте. </w:t>
      </w:r>
    </w:p>
    <w:p w14:paraId="65F9E921" w14:textId="1FAF77E1"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sz w:val="28"/>
          <w:szCs w:val="28"/>
        </w:rPr>
        <w:t xml:space="preserve">Коммуникация команды будет организована с помощью онлайн-инструментов управления (Zoom, Trello и др), а для хранения и размещения данных будут использоваться облачные решения </w:t>
      </w:r>
      <w:r>
        <w:rPr>
          <w:rFonts w:ascii="Times New Roman" w:eastAsia="Times New Roman" w:hAnsi="Times New Roman" w:cs="Times New Roman"/>
          <w:color w:val="0E0E0E"/>
          <w:sz w:val="28"/>
          <w:szCs w:val="28"/>
        </w:rPr>
        <w:t xml:space="preserve"> – размещение сайта через платформу Tilda с его последующим переносом на выделенный хостинг.</w:t>
      </w:r>
    </w:p>
    <w:p w14:paraId="2E6449D9" w14:textId="77777777" w:rsidR="00266ED0"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Технологическая реализация проекта осуществляется с использованием конструктора сайтов Tilda, который позволяет без программирования создавать адаптивные платформы с подключением аналитики, форм обратной связи и другими инструментами. Это представляет особую важность для стартапа на стадии MVP, где основной задачей является проверка рыночной гипотезы с минимальными затратами.  </w:t>
      </w:r>
    </w:p>
    <w:p w14:paraId="3F7177CC" w14:textId="0E2EA45D"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Из подроб</w:t>
      </w:r>
      <w:r w:rsidR="00011E36">
        <w:rPr>
          <w:rFonts w:ascii="Times New Roman" w:eastAsia="Times New Roman" w:hAnsi="Times New Roman" w:cs="Times New Roman"/>
          <w:color w:val="0E0E0E"/>
          <w:sz w:val="28"/>
          <w:szCs w:val="28"/>
        </w:rPr>
        <w:t>ного описания MVP в разделе 2.</w:t>
      </w:r>
      <w:r w:rsidR="00011E36">
        <w:rPr>
          <w:rFonts w:ascii="Times New Roman" w:eastAsia="Times New Roman" w:hAnsi="Times New Roman" w:cs="Times New Roman"/>
          <w:color w:val="0E0E0E"/>
          <w:sz w:val="28"/>
          <w:szCs w:val="28"/>
          <w:lang w:val="ru-RU"/>
        </w:rPr>
        <w:t>1</w:t>
      </w:r>
      <w:r>
        <w:rPr>
          <w:rFonts w:ascii="Times New Roman" w:eastAsia="Times New Roman" w:hAnsi="Times New Roman" w:cs="Times New Roman"/>
          <w:color w:val="0E0E0E"/>
          <w:sz w:val="28"/>
          <w:szCs w:val="28"/>
        </w:rPr>
        <w:t xml:space="preserve"> настоящей работы следует, что расходы на его реализацию составят 1 000 руб. за срок 2 месяца. Также предусмотрена оплата за хостинг и доменное имя, которые планируется предоставить платформой Reg.ru. Выбор платформы обусловлен статусом наиболее надежного хостинг-провайдера в России и стабильной работой </w:t>
      </w:r>
      <w:r>
        <w:rPr>
          <w:rFonts w:ascii="Times New Roman" w:eastAsia="Times New Roman" w:hAnsi="Times New Roman" w:cs="Times New Roman"/>
          <w:color w:val="0E0E0E"/>
          <w:sz w:val="28"/>
          <w:szCs w:val="28"/>
        </w:rPr>
        <w:lastRenderedPageBreak/>
        <w:t xml:space="preserve">серверов. Хостинг оплачивается ежемесячно по 1 379 руб., домен - единоразово за период </w:t>
      </w:r>
      <w:r w:rsidR="00BA5656">
        <w:rPr>
          <w:rFonts w:ascii="Times New Roman" w:eastAsia="Times New Roman" w:hAnsi="Times New Roman" w:cs="Times New Roman"/>
          <w:color w:val="0E0E0E"/>
          <w:sz w:val="28"/>
          <w:szCs w:val="28"/>
        </w:rPr>
        <w:t>одного года суммой 2 239 руб [39</w:t>
      </w:r>
      <w:r>
        <w:rPr>
          <w:rFonts w:ascii="Times New Roman" w:eastAsia="Times New Roman" w:hAnsi="Times New Roman" w:cs="Times New Roman"/>
          <w:color w:val="0E0E0E"/>
          <w:sz w:val="28"/>
          <w:szCs w:val="28"/>
        </w:rPr>
        <w:t xml:space="preserve">]. </w:t>
      </w:r>
    </w:p>
    <w:p w14:paraId="7F0D9AA8" w14:textId="77777777" w:rsidR="002B455F" w:rsidRDefault="008D1D14" w:rsidP="00187A9D">
      <w:pPr>
        <w:widowControl w:val="0"/>
        <w:spacing w:line="360" w:lineRule="auto"/>
        <w:ind w:firstLine="720"/>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Для обеспечения поддержки платформы и ее постепенного развития после запуска MVP потребуется постоянное программное сопровождение, доработка интерфейса и разработка самой платформы. Эти и другие задачи будут выполняться сторонними подрядчиками на условиях аутсорса, а именно:</w:t>
      </w:r>
    </w:p>
    <w:p w14:paraId="47F31F29" w14:textId="77777777" w:rsidR="002B455F" w:rsidRDefault="008D1D14" w:rsidP="00266ED0">
      <w:pPr>
        <w:widowControl w:val="0"/>
        <w:numPr>
          <w:ilvl w:val="0"/>
          <w:numId w:val="4"/>
        </w:numPr>
        <w:spacing w:line="360" w:lineRule="auto"/>
        <w:ind w:left="0" w:firstLine="851"/>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Для ведения продаж привлекается менеджер по продажам с ежемесячной оплатой;</w:t>
      </w:r>
    </w:p>
    <w:p w14:paraId="54FF32BF" w14:textId="77777777" w:rsidR="002B455F" w:rsidRDefault="008D1D14" w:rsidP="00266ED0">
      <w:pPr>
        <w:widowControl w:val="0"/>
        <w:numPr>
          <w:ilvl w:val="0"/>
          <w:numId w:val="4"/>
        </w:numPr>
        <w:spacing w:line="360" w:lineRule="auto"/>
        <w:ind w:left="0" w:firstLine="851"/>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Разово привлекается юрист для решения правовых вопросов;</w:t>
      </w:r>
    </w:p>
    <w:p w14:paraId="5D4AB4D5" w14:textId="77777777" w:rsidR="002B455F" w:rsidRDefault="008D1D14" w:rsidP="00266ED0">
      <w:pPr>
        <w:widowControl w:val="0"/>
        <w:numPr>
          <w:ilvl w:val="0"/>
          <w:numId w:val="4"/>
        </w:numPr>
        <w:spacing w:line="360" w:lineRule="auto"/>
        <w:ind w:left="0" w:firstLine="851"/>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Для разработки основной версии сайта привлекается веб-разработчик;</w:t>
      </w:r>
    </w:p>
    <w:p w14:paraId="16083B5A" w14:textId="77777777" w:rsidR="002B455F" w:rsidRDefault="008D1D14" w:rsidP="00266ED0">
      <w:pPr>
        <w:widowControl w:val="0"/>
        <w:numPr>
          <w:ilvl w:val="0"/>
          <w:numId w:val="4"/>
        </w:numPr>
        <w:spacing w:line="360" w:lineRule="auto"/>
        <w:ind w:left="0" w:firstLine="851"/>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 xml:space="preserve">Для продвижения платформы привлекается таргетолог с ежемесячной оплатой. </w:t>
      </w:r>
    </w:p>
    <w:p w14:paraId="5F749633" w14:textId="51F32E5A" w:rsidR="00EB696D" w:rsidRDefault="008D1D14" w:rsidP="00187A9D">
      <w:pPr>
        <w:widowControl w:val="0"/>
        <w:spacing w:line="360" w:lineRule="auto"/>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ab/>
        <w:t xml:space="preserve">Бухгалтер в первый год развития проекта не привлекается, т.к. планируется система налогообложения АУСН, позволяющая вести отчетность самостоятельно при небольших объемах выручки, что снижает затраты на бухгалтерское сопровождение. </w:t>
      </w:r>
    </w:p>
    <w:p w14:paraId="54D9BBB8" w14:textId="678971A9" w:rsidR="002B455F" w:rsidRPr="00482844" w:rsidRDefault="00266ED0" w:rsidP="00187A9D">
      <w:pPr>
        <w:widowControl w:val="0"/>
        <w:spacing w:line="360" w:lineRule="auto"/>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ab/>
      </w:r>
      <w:r w:rsidR="00EB696D" w:rsidRPr="00482844">
        <w:rPr>
          <w:rFonts w:ascii="Times New Roman" w:eastAsia="Times New Roman" w:hAnsi="Times New Roman" w:cs="Times New Roman"/>
          <w:color w:val="0E0E0E"/>
          <w:sz w:val="28"/>
          <w:szCs w:val="28"/>
          <w:lang w:val="ru-RU"/>
        </w:rPr>
        <w:t xml:space="preserve">Команда проекта </w:t>
      </w:r>
      <w:r w:rsidR="008D1D14" w:rsidRPr="00482844">
        <w:rPr>
          <w:rFonts w:ascii="Times New Roman" w:eastAsia="Times New Roman" w:hAnsi="Times New Roman" w:cs="Times New Roman"/>
          <w:color w:val="0E0E0E"/>
          <w:sz w:val="28"/>
          <w:szCs w:val="28"/>
        </w:rPr>
        <w:t xml:space="preserve">функционирует в </w:t>
      </w:r>
      <w:r w:rsidR="00EB696D" w:rsidRPr="00482844">
        <w:rPr>
          <w:rFonts w:ascii="Times New Roman" w:eastAsia="Times New Roman" w:hAnsi="Times New Roman" w:cs="Times New Roman"/>
          <w:color w:val="0E0E0E"/>
          <w:sz w:val="28"/>
          <w:szCs w:val="28"/>
          <w:lang w:val="ru-RU"/>
        </w:rPr>
        <w:t xml:space="preserve">гибридной </w:t>
      </w:r>
      <w:r w:rsidR="008D1D14" w:rsidRPr="00482844">
        <w:rPr>
          <w:rFonts w:ascii="Times New Roman" w:eastAsia="Times New Roman" w:hAnsi="Times New Roman" w:cs="Times New Roman"/>
          <w:color w:val="0E0E0E"/>
          <w:sz w:val="28"/>
          <w:szCs w:val="28"/>
        </w:rPr>
        <w:t>модели</w:t>
      </w:r>
      <w:r w:rsidR="00EB696D" w:rsidRPr="00482844">
        <w:rPr>
          <w:rFonts w:ascii="Times New Roman" w:eastAsia="Times New Roman" w:hAnsi="Times New Roman" w:cs="Times New Roman"/>
          <w:color w:val="0E0E0E"/>
          <w:sz w:val="28"/>
          <w:szCs w:val="28"/>
        </w:rPr>
        <w:t xml:space="preserve">. </w:t>
      </w:r>
      <w:r w:rsidR="00EB696D" w:rsidRPr="00482844">
        <w:rPr>
          <w:rFonts w:ascii="Times New Roman" w:eastAsia="Times New Roman" w:hAnsi="Times New Roman" w:cs="Times New Roman"/>
          <w:color w:val="0E0E0E"/>
          <w:sz w:val="28"/>
          <w:szCs w:val="28"/>
          <w:lang w:val="ru-RU"/>
        </w:rPr>
        <w:t xml:space="preserve">Для ключевых задач нанимаются штатные работники: директор, технический специалист, менеджер по продажам, таргетолог. Для вспомогательных задач до этапа запуска платформы планируется привлечение </w:t>
      </w:r>
      <w:r w:rsidR="003E4824" w:rsidRPr="00482844">
        <w:rPr>
          <w:rFonts w:ascii="Times New Roman" w:eastAsia="Times New Roman" w:hAnsi="Times New Roman" w:cs="Times New Roman"/>
          <w:color w:val="0E0E0E"/>
          <w:sz w:val="28"/>
          <w:szCs w:val="28"/>
          <w:lang w:val="ru-RU"/>
        </w:rPr>
        <w:t>самозанятых специалистов</w:t>
      </w:r>
      <w:r w:rsidR="00EB696D" w:rsidRPr="00482844">
        <w:rPr>
          <w:rFonts w:ascii="Times New Roman" w:eastAsia="Times New Roman" w:hAnsi="Times New Roman" w:cs="Times New Roman"/>
          <w:color w:val="0E0E0E"/>
          <w:sz w:val="28"/>
          <w:szCs w:val="28"/>
          <w:lang w:val="ru-RU"/>
        </w:rPr>
        <w:t xml:space="preserve">: </w:t>
      </w:r>
      <w:r w:rsidR="007B04B6" w:rsidRPr="00482844">
        <w:rPr>
          <w:rFonts w:ascii="Times New Roman" w:eastAsia="Times New Roman" w:hAnsi="Times New Roman" w:cs="Times New Roman"/>
          <w:color w:val="0E0E0E"/>
          <w:sz w:val="28"/>
          <w:szCs w:val="28"/>
          <w:lang w:val="ru-RU"/>
        </w:rPr>
        <w:t>Веб-</w:t>
      </w:r>
      <w:r w:rsidR="00EB696D" w:rsidRPr="00482844">
        <w:rPr>
          <w:rFonts w:ascii="Times New Roman" w:eastAsia="Times New Roman" w:hAnsi="Times New Roman" w:cs="Times New Roman"/>
          <w:color w:val="0E0E0E"/>
          <w:sz w:val="28"/>
          <w:szCs w:val="28"/>
          <w:lang w:val="ru-RU"/>
        </w:rPr>
        <w:t xml:space="preserve">дизайнер, </w:t>
      </w:r>
      <w:r w:rsidR="003E4824" w:rsidRPr="00482844">
        <w:rPr>
          <w:rFonts w:ascii="Times New Roman" w:eastAsia="Times New Roman" w:hAnsi="Times New Roman" w:cs="Times New Roman"/>
          <w:color w:val="0E0E0E"/>
          <w:sz w:val="28"/>
          <w:szCs w:val="28"/>
          <w:lang w:val="en-US"/>
        </w:rPr>
        <w:t>Frontend</w:t>
      </w:r>
      <w:r w:rsidR="003E4824" w:rsidRPr="00482844">
        <w:rPr>
          <w:rFonts w:ascii="Times New Roman" w:eastAsia="Times New Roman" w:hAnsi="Times New Roman" w:cs="Times New Roman"/>
          <w:color w:val="0E0E0E"/>
          <w:sz w:val="28"/>
          <w:szCs w:val="28"/>
          <w:lang w:val="ru-RU"/>
        </w:rPr>
        <w:t>-разработчик</w:t>
      </w:r>
      <w:r w:rsidR="00EB696D" w:rsidRPr="00482844">
        <w:rPr>
          <w:rFonts w:ascii="Times New Roman" w:eastAsia="Times New Roman" w:hAnsi="Times New Roman" w:cs="Times New Roman"/>
          <w:color w:val="0E0E0E"/>
          <w:sz w:val="28"/>
          <w:szCs w:val="28"/>
          <w:lang w:val="ru-RU"/>
        </w:rPr>
        <w:t xml:space="preserve">, </w:t>
      </w:r>
      <w:r w:rsidR="003E4824" w:rsidRPr="00482844">
        <w:rPr>
          <w:rFonts w:ascii="Times New Roman" w:eastAsia="Times New Roman" w:hAnsi="Times New Roman" w:cs="Times New Roman"/>
          <w:color w:val="0E0E0E"/>
          <w:sz w:val="28"/>
          <w:szCs w:val="28"/>
          <w:lang w:val="en-US"/>
        </w:rPr>
        <w:t>Backend</w:t>
      </w:r>
      <w:r w:rsidR="003E4824" w:rsidRPr="00482844">
        <w:rPr>
          <w:rFonts w:ascii="Times New Roman" w:eastAsia="Times New Roman" w:hAnsi="Times New Roman" w:cs="Times New Roman"/>
          <w:color w:val="0E0E0E"/>
          <w:sz w:val="28"/>
          <w:szCs w:val="28"/>
          <w:lang w:val="ru-RU"/>
        </w:rPr>
        <w:t>-разработчик</w:t>
      </w:r>
      <w:r w:rsidR="00EB696D" w:rsidRPr="00482844">
        <w:rPr>
          <w:rFonts w:ascii="Times New Roman" w:eastAsia="Times New Roman" w:hAnsi="Times New Roman" w:cs="Times New Roman"/>
          <w:color w:val="0E0E0E"/>
          <w:sz w:val="28"/>
          <w:szCs w:val="28"/>
          <w:lang w:val="ru-RU"/>
        </w:rPr>
        <w:t xml:space="preserve">, юрист. </w:t>
      </w:r>
    </w:p>
    <w:p w14:paraId="5640A73A" w14:textId="2A3AAFB9" w:rsidR="00C6770B" w:rsidRPr="00482844" w:rsidRDefault="00C6770B" w:rsidP="00C6770B">
      <w:pPr>
        <w:widowControl w:val="0"/>
        <w:spacing w:line="360" w:lineRule="auto"/>
        <w:jc w:val="both"/>
        <w:rPr>
          <w:rFonts w:ascii="Times New Roman" w:eastAsia="Times New Roman" w:hAnsi="Times New Roman" w:cs="Times New Roman"/>
          <w:color w:val="0E0E0E"/>
          <w:sz w:val="28"/>
          <w:szCs w:val="28"/>
        </w:rPr>
      </w:pPr>
      <w:r w:rsidRPr="00482844">
        <w:rPr>
          <w:rFonts w:ascii="Times New Roman" w:eastAsia="Times New Roman" w:hAnsi="Times New Roman" w:cs="Times New Roman"/>
          <w:color w:val="0E0E0E"/>
          <w:sz w:val="28"/>
          <w:szCs w:val="28"/>
        </w:rPr>
        <w:tab/>
      </w:r>
      <w:r w:rsidRPr="00482844">
        <w:rPr>
          <w:rFonts w:ascii="Times New Roman" w:eastAsia="Times New Roman" w:hAnsi="Times New Roman" w:cs="Times New Roman"/>
          <w:color w:val="0E0E0E"/>
          <w:sz w:val="28"/>
          <w:szCs w:val="28"/>
          <w:lang w:val="ru-RU"/>
        </w:rPr>
        <w:t>В</w:t>
      </w:r>
      <w:r w:rsidRPr="00482844">
        <w:rPr>
          <w:rFonts w:ascii="Times New Roman" w:eastAsia="Times New Roman" w:hAnsi="Times New Roman" w:cs="Times New Roman"/>
          <w:color w:val="0E0E0E"/>
          <w:sz w:val="28"/>
          <w:szCs w:val="28"/>
        </w:rPr>
        <w:t xml:space="preserve"> отношении </w:t>
      </w:r>
      <w:r w:rsidRPr="00482844">
        <w:rPr>
          <w:rFonts w:ascii="Times New Roman" w:eastAsia="Times New Roman" w:hAnsi="Times New Roman" w:cs="Times New Roman"/>
          <w:color w:val="0E0E0E"/>
          <w:sz w:val="28"/>
          <w:szCs w:val="28"/>
          <w:lang w:val="ru-RU"/>
        </w:rPr>
        <w:t xml:space="preserve">штатных </w:t>
      </w:r>
      <w:r w:rsidRPr="00482844">
        <w:rPr>
          <w:rFonts w:ascii="Times New Roman" w:eastAsia="Times New Roman" w:hAnsi="Times New Roman" w:cs="Times New Roman"/>
          <w:color w:val="0E0E0E"/>
          <w:sz w:val="28"/>
          <w:szCs w:val="28"/>
        </w:rPr>
        <w:t>сотрудников</w:t>
      </w:r>
      <w:r w:rsidRPr="00482844">
        <w:rPr>
          <w:rFonts w:ascii="Times New Roman" w:eastAsia="Times New Roman" w:hAnsi="Times New Roman" w:cs="Times New Roman"/>
          <w:color w:val="0E0E0E"/>
          <w:sz w:val="28"/>
          <w:szCs w:val="28"/>
          <w:lang w:val="ru-RU"/>
        </w:rPr>
        <w:t xml:space="preserve"> осуществляется формирование фонда оплаты труда</w:t>
      </w:r>
      <w:r w:rsidRPr="00482844">
        <w:rPr>
          <w:rFonts w:ascii="Times New Roman" w:eastAsia="Times New Roman" w:hAnsi="Times New Roman" w:cs="Times New Roman"/>
          <w:color w:val="0E0E0E"/>
          <w:sz w:val="28"/>
          <w:szCs w:val="28"/>
        </w:rPr>
        <w:t xml:space="preserve">. </w:t>
      </w:r>
      <w:r w:rsidRPr="00482844">
        <w:rPr>
          <w:rFonts w:ascii="Times New Roman" w:eastAsia="Times New Roman" w:hAnsi="Times New Roman" w:cs="Times New Roman"/>
          <w:color w:val="0E0E0E"/>
          <w:sz w:val="28"/>
          <w:szCs w:val="28"/>
          <w:lang w:val="ru-RU"/>
        </w:rPr>
        <w:t xml:space="preserve">Для минимизации </w:t>
      </w:r>
      <w:r w:rsidRPr="00482844">
        <w:rPr>
          <w:rFonts w:ascii="Times New Roman" w:eastAsia="Times New Roman" w:hAnsi="Times New Roman" w:cs="Times New Roman"/>
          <w:color w:val="0E0E0E"/>
          <w:sz w:val="28"/>
          <w:szCs w:val="28"/>
        </w:rPr>
        <w:t xml:space="preserve">первоначальных расходов на запуск стартапа </w:t>
      </w:r>
      <w:r w:rsidRPr="00482844">
        <w:rPr>
          <w:rFonts w:ascii="Times New Roman" w:eastAsia="Times New Roman" w:hAnsi="Times New Roman" w:cs="Times New Roman"/>
          <w:color w:val="0E0E0E"/>
          <w:sz w:val="28"/>
          <w:szCs w:val="28"/>
          <w:lang w:val="ru-RU"/>
        </w:rPr>
        <w:t xml:space="preserve">директор участвует в деятельности проекта до этапа реализации платформы в апреле 2026 г. на безвозмездной основе. </w:t>
      </w:r>
      <w:r w:rsidRPr="00482844">
        <w:rPr>
          <w:rFonts w:ascii="Times New Roman" w:eastAsia="Times New Roman" w:hAnsi="Times New Roman" w:cs="Times New Roman"/>
          <w:color w:val="0E0E0E"/>
          <w:sz w:val="28"/>
          <w:szCs w:val="28"/>
        </w:rPr>
        <w:t>Перечень обязанностей</w:t>
      </w:r>
      <w:r w:rsidRPr="00482844">
        <w:rPr>
          <w:rFonts w:ascii="Times New Roman" w:eastAsia="Times New Roman" w:hAnsi="Times New Roman" w:cs="Times New Roman"/>
          <w:color w:val="0E0E0E"/>
          <w:sz w:val="28"/>
          <w:szCs w:val="28"/>
          <w:lang w:val="ru-RU"/>
        </w:rPr>
        <w:t xml:space="preserve"> и заработной платы</w:t>
      </w:r>
      <w:r w:rsidRPr="00482844">
        <w:rPr>
          <w:rFonts w:ascii="Times New Roman" w:eastAsia="Times New Roman" w:hAnsi="Times New Roman" w:cs="Times New Roman"/>
          <w:color w:val="0E0E0E"/>
          <w:sz w:val="28"/>
          <w:szCs w:val="28"/>
        </w:rPr>
        <w:t xml:space="preserve"> </w:t>
      </w:r>
      <w:r w:rsidRPr="00482844">
        <w:rPr>
          <w:rFonts w:ascii="Times New Roman" w:eastAsia="Times New Roman" w:hAnsi="Times New Roman" w:cs="Times New Roman"/>
          <w:color w:val="0E0E0E"/>
          <w:sz w:val="28"/>
          <w:szCs w:val="28"/>
          <w:lang w:val="ru-RU"/>
        </w:rPr>
        <w:t>штатных сотрудников</w:t>
      </w:r>
      <w:r w:rsidR="00482844" w:rsidRPr="00482844">
        <w:rPr>
          <w:rFonts w:ascii="Times New Roman" w:eastAsia="Times New Roman" w:hAnsi="Times New Roman" w:cs="Times New Roman"/>
          <w:color w:val="0E0E0E"/>
          <w:sz w:val="28"/>
          <w:szCs w:val="28"/>
          <w:lang w:val="ru-RU"/>
        </w:rPr>
        <w:t xml:space="preserve"> (до вычета НДФЛ)</w:t>
      </w:r>
      <w:r w:rsidRPr="00482844">
        <w:rPr>
          <w:rFonts w:ascii="Times New Roman" w:eastAsia="Times New Roman" w:hAnsi="Times New Roman" w:cs="Times New Roman"/>
          <w:color w:val="0E0E0E"/>
          <w:sz w:val="28"/>
          <w:szCs w:val="28"/>
          <w:lang w:val="ru-RU"/>
        </w:rPr>
        <w:t xml:space="preserve"> </w:t>
      </w:r>
      <w:r w:rsidRPr="00482844">
        <w:rPr>
          <w:rFonts w:ascii="Times New Roman" w:eastAsia="Times New Roman" w:hAnsi="Times New Roman" w:cs="Times New Roman"/>
          <w:color w:val="0E0E0E"/>
          <w:sz w:val="28"/>
          <w:szCs w:val="28"/>
        </w:rPr>
        <w:t xml:space="preserve">представлен в таблице </w:t>
      </w:r>
      <w:r w:rsidRPr="00482844">
        <w:rPr>
          <w:rFonts w:ascii="Times New Roman" w:eastAsia="Times New Roman" w:hAnsi="Times New Roman" w:cs="Times New Roman"/>
          <w:color w:val="0E0E0E"/>
          <w:sz w:val="28"/>
          <w:szCs w:val="28"/>
          <w:lang w:val="ru-RU"/>
        </w:rPr>
        <w:t>4</w:t>
      </w:r>
      <w:r w:rsidRPr="00482844">
        <w:rPr>
          <w:rFonts w:ascii="Times New Roman" w:eastAsia="Times New Roman" w:hAnsi="Times New Roman" w:cs="Times New Roman"/>
          <w:color w:val="0E0E0E"/>
          <w:sz w:val="28"/>
          <w:szCs w:val="28"/>
        </w:rPr>
        <w:t>.</w:t>
      </w:r>
    </w:p>
    <w:p w14:paraId="10EBC741" w14:textId="4A59F302" w:rsidR="00C6770B" w:rsidRDefault="00C6770B" w:rsidP="00601915">
      <w:pPr>
        <w:spacing w:line="360" w:lineRule="auto"/>
        <w:jc w:val="center"/>
        <w:rPr>
          <w:rFonts w:ascii="Times New Roman" w:eastAsia="Times New Roman" w:hAnsi="Times New Roman" w:cs="Times New Roman"/>
          <w:color w:val="0E0E0E"/>
          <w:sz w:val="28"/>
          <w:szCs w:val="28"/>
        </w:rPr>
      </w:pPr>
    </w:p>
    <w:p w14:paraId="77CC7C2C" w14:textId="77777777" w:rsidR="00482844" w:rsidRDefault="00482844" w:rsidP="00601915">
      <w:pPr>
        <w:spacing w:line="360" w:lineRule="auto"/>
        <w:jc w:val="center"/>
        <w:rPr>
          <w:rFonts w:ascii="Times New Roman" w:eastAsia="Times New Roman" w:hAnsi="Times New Roman" w:cs="Times New Roman"/>
          <w:color w:val="0E0E0E"/>
          <w:sz w:val="28"/>
          <w:szCs w:val="28"/>
        </w:rPr>
      </w:pPr>
    </w:p>
    <w:p w14:paraId="440969F6" w14:textId="061FE6F4" w:rsidR="002B455F" w:rsidRDefault="008D1D14" w:rsidP="00601915">
      <w:pPr>
        <w:spacing w:line="360" w:lineRule="auto"/>
        <w:jc w:val="center"/>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lastRenderedPageBreak/>
        <w:t xml:space="preserve">Таблица </w:t>
      </w:r>
      <w:r w:rsidR="00F65EAF">
        <w:rPr>
          <w:rFonts w:ascii="Times New Roman" w:eastAsia="Times New Roman" w:hAnsi="Times New Roman" w:cs="Times New Roman"/>
          <w:color w:val="0E0E0E"/>
          <w:sz w:val="28"/>
          <w:szCs w:val="28"/>
          <w:lang w:val="ru-RU"/>
        </w:rPr>
        <w:t>4</w:t>
      </w:r>
      <w:r>
        <w:rPr>
          <w:rFonts w:ascii="Times New Roman" w:eastAsia="Times New Roman" w:hAnsi="Times New Roman" w:cs="Times New Roman"/>
          <w:color w:val="0E0E0E"/>
          <w:sz w:val="28"/>
          <w:szCs w:val="28"/>
        </w:rPr>
        <w:t xml:space="preserve">. Обязанности </w:t>
      </w:r>
      <w:r w:rsidR="00F22AFC">
        <w:rPr>
          <w:rFonts w:ascii="Times New Roman" w:eastAsia="Times New Roman" w:hAnsi="Times New Roman" w:cs="Times New Roman"/>
          <w:color w:val="0E0E0E"/>
          <w:sz w:val="28"/>
          <w:szCs w:val="28"/>
          <w:lang w:val="ru-RU"/>
        </w:rPr>
        <w:t xml:space="preserve">и заработная плата </w:t>
      </w:r>
      <w:r>
        <w:rPr>
          <w:rFonts w:ascii="Times New Roman" w:eastAsia="Times New Roman" w:hAnsi="Times New Roman" w:cs="Times New Roman"/>
          <w:color w:val="0E0E0E"/>
          <w:sz w:val="28"/>
          <w:szCs w:val="28"/>
        </w:rPr>
        <w:t>сотрудников</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1833"/>
        <w:gridCol w:w="5954"/>
        <w:gridCol w:w="1842"/>
      </w:tblGrid>
      <w:tr w:rsidR="007B04B6" w14:paraId="2F1EBC7D" w14:textId="77777777" w:rsidTr="008F6942">
        <w:trPr>
          <w:trHeight w:val="795"/>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2DBD1F" w14:textId="77777777" w:rsidR="007B04B6" w:rsidRDefault="007B04B6" w:rsidP="008F6942">
            <w:pPr>
              <w:spacing w:before="240" w:line="240" w:lineRule="auto"/>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Сотрудник</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9BD1DB0" w14:textId="77777777" w:rsidR="007B04B6" w:rsidRDefault="007B04B6" w:rsidP="008F6942">
            <w:pPr>
              <w:spacing w:before="240" w:line="240" w:lineRule="auto"/>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Обязанности</w:t>
            </w:r>
          </w:p>
        </w:tc>
        <w:tc>
          <w:tcPr>
            <w:tcW w:w="1842" w:type="dxa"/>
            <w:tcBorders>
              <w:top w:val="single" w:sz="8" w:space="0" w:color="000000"/>
              <w:left w:val="nil"/>
              <w:bottom w:val="single" w:sz="8" w:space="0" w:color="000000"/>
              <w:right w:val="single" w:sz="8" w:space="0" w:color="000000"/>
            </w:tcBorders>
          </w:tcPr>
          <w:p w14:paraId="3728B118" w14:textId="5AD82D42" w:rsidR="007B04B6" w:rsidRPr="00482844" w:rsidRDefault="007B04B6" w:rsidP="00482844">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Размер заработной платы, руб.</w:t>
            </w:r>
            <w:r w:rsidR="00482844">
              <w:rPr>
                <w:rFonts w:ascii="Times New Roman" w:eastAsia="Times New Roman" w:hAnsi="Times New Roman" w:cs="Times New Roman"/>
                <w:color w:val="0E0E0E"/>
                <w:sz w:val="24"/>
                <w:szCs w:val="24"/>
                <w:lang w:val="ru-RU"/>
              </w:rPr>
              <w:t xml:space="preserve"> (</w:t>
            </w:r>
            <w:r w:rsidR="00482844">
              <w:rPr>
                <w:rFonts w:ascii="Times New Roman" w:eastAsia="Times New Roman" w:hAnsi="Times New Roman" w:cs="Times New Roman"/>
                <w:color w:val="0E0E0E"/>
                <w:sz w:val="24"/>
                <w:szCs w:val="24"/>
                <w:lang w:val="en-US"/>
              </w:rPr>
              <w:t>gross</w:t>
            </w:r>
            <w:r w:rsidR="00482844" w:rsidRPr="00482844">
              <w:rPr>
                <w:rFonts w:ascii="Times New Roman" w:eastAsia="Times New Roman" w:hAnsi="Times New Roman" w:cs="Times New Roman"/>
                <w:color w:val="0E0E0E"/>
                <w:sz w:val="24"/>
                <w:szCs w:val="24"/>
                <w:lang w:val="ru-RU"/>
              </w:rPr>
              <w:t>)</w:t>
            </w:r>
          </w:p>
        </w:tc>
      </w:tr>
      <w:tr w:rsidR="007B04B6" w14:paraId="091EBD52" w14:textId="77777777" w:rsidTr="00474F99">
        <w:trPr>
          <w:trHeight w:val="2239"/>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31C7EC" w14:textId="77777777" w:rsidR="007B04B6" w:rsidRPr="003E4824" w:rsidRDefault="007B04B6" w:rsidP="008F6942">
            <w:pPr>
              <w:spacing w:before="240" w:line="240" w:lineRule="auto"/>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Директор</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A99AD06" w14:textId="6B7E054C" w:rsidR="007B04B6" w:rsidRPr="00120651" w:rsidRDefault="00474F99" w:rsidP="00120651">
            <w:pPr>
              <w:pStyle w:val="af8"/>
              <w:numPr>
                <w:ilvl w:val="3"/>
                <w:numId w:val="4"/>
              </w:numPr>
              <w:spacing w:line="240" w:lineRule="auto"/>
              <w:ind w:left="0" w:firstLine="466"/>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Стратегические управление: координация всех этапов разработки</w:t>
            </w:r>
            <w:r w:rsidRPr="00120651">
              <w:rPr>
                <w:rFonts w:ascii="Times New Roman" w:eastAsia="Times New Roman" w:hAnsi="Times New Roman" w:cs="Times New Roman"/>
                <w:color w:val="0E0E0E"/>
                <w:sz w:val="24"/>
                <w:szCs w:val="24"/>
                <w:lang w:val="ru-RU"/>
              </w:rPr>
              <w:t>, тестирования, запуска и масштабирования платформы</w:t>
            </w:r>
            <w:r w:rsidRPr="00120651">
              <w:rPr>
                <w:rFonts w:ascii="Times New Roman" w:eastAsia="Times New Roman" w:hAnsi="Times New Roman" w:cs="Times New Roman"/>
                <w:color w:val="0E0E0E"/>
                <w:sz w:val="24"/>
                <w:szCs w:val="24"/>
              </w:rPr>
              <w:t>;</w:t>
            </w:r>
          </w:p>
          <w:p w14:paraId="7D1DA2E3" w14:textId="13FFCE7E" w:rsidR="00474F99" w:rsidRDefault="00474F99" w:rsidP="00120651">
            <w:pPr>
              <w:pStyle w:val="af8"/>
              <w:numPr>
                <w:ilvl w:val="3"/>
                <w:numId w:val="4"/>
              </w:numPr>
              <w:spacing w:line="240" w:lineRule="auto"/>
              <w:ind w:left="0" w:firstLine="466"/>
              <w:jc w:val="both"/>
              <w:rPr>
                <w:rFonts w:ascii="Times New Roman" w:eastAsia="Times New Roman" w:hAnsi="Times New Roman" w:cs="Times New Roman"/>
                <w:color w:val="0E0E0E"/>
                <w:sz w:val="24"/>
                <w:szCs w:val="24"/>
                <w:lang w:val="ru-RU"/>
              </w:rPr>
            </w:pPr>
            <w:r w:rsidRPr="00120651">
              <w:rPr>
                <w:rFonts w:ascii="Times New Roman" w:eastAsia="Times New Roman" w:hAnsi="Times New Roman" w:cs="Times New Roman"/>
                <w:color w:val="0E0E0E"/>
                <w:sz w:val="24"/>
                <w:szCs w:val="24"/>
                <w:lang w:val="ru-RU"/>
              </w:rPr>
              <w:t>Контроль сроков и бюджета: контроль соответствия календарному плану, распределение ресурсов, утверждение смет;</w:t>
            </w:r>
          </w:p>
          <w:p w14:paraId="15CF91A3" w14:textId="42AE0121" w:rsidR="00474F99" w:rsidRPr="00120651" w:rsidRDefault="00474F99" w:rsidP="00120651">
            <w:pPr>
              <w:pStyle w:val="af8"/>
              <w:numPr>
                <w:ilvl w:val="3"/>
                <w:numId w:val="4"/>
              </w:numPr>
              <w:spacing w:line="240" w:lineRule="auto"/>
              <w:ind w:left="0" w:firstLine="466"/>
              <w:jc w:val="both"/>
              <w:rPr>
                <w:rFonts w:ascii="Times New Roman" w:eastAsia="Times New Roman" w:hAnsi="Times New Roman" w:cs="Times New Roman"/>
                <w:color w:val="0E0E0E"/>
                <w:sz w:val="24"/>
                <w:szCs w:val="24"/>
                <w:lang w:val="ru-RU"/>
              </w:rPr>
            </w:pPr>
            <w:r w:rsidRPr="00120651">
              <w:rPr>
                <w:rFonts w:ascii="Times New Roman" w:eastAsia="Times New Roman" w:hAnsi="Times New Roman" w:cs="Times New Roman"/>
                <w:color w:val="0E0E0E"/>
                <w:sz w:val="24"/>
                <w:szCs w:val="24"/>
                <w:lang w:val="ru-RU"/>
              </w:rPr>
              <w:t>Командное взаимодействие: постановка задач, организация эффективной работы всех участников.</w:t>
            </w:r>
          </w:p>
        </w:tc>
        <w:tc>
          <w:tcPr>
            <w:tcW w:w="1842" w:type="dxa"/>
            <w:tcBorders>
              <w:top w:val="single" w:sz="8" w:space="0" w:color="000000"/>
              <w:left w:val="nil"/>
              <w:bottom w:val="single" w:sz="8" w:space="0" w:color="000000"/>
              <w:right w:val="single" w:sz="8" w:space="0" w:color="000000"/>
            </w:tcBorders>
          </w:tcPr>
          <w:p w14:paraId="5712D914" w14:textId="6D4AD4D0" w:rsidR="007B04B6" w:rsidRPr="007B04B6" w:rsidRDefault="007B04B6" w:rsidP="008F6942">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130 000</w:t>
            </w:r>
          </w:p>
        </w:tc>
      </w:tr>
      <w:tr w:rsidR="00F22AFC" w14:paraId="54E88862" w14:textId="77777777" w:rsidTr="008F6942">
        <w:trPr>
          <w:trHeight w:val="795"/>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29C420" w14:textId="7B8FBE4F" w:rsidR="00F22AFC" w:rsidRDefault="00F22AFC" w:rsidP="00F22AFC">
            <w:pPr>
              <w:spacing w:before="240" w:line="240" w:lineRule="auto"/>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rPr>
              <w:t>Менеджер по продажам</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0F8AB2B" w14:textId="01DB759C" w:rsidR="00120651" w:rsidRPr="00120651" w:rsidRDefault="00120651" w:rsidP="00120651">
            <w:pPr>
              <w:pStyle w:val="af8"/>
              <w:numPr>
                <w:ilvl w:val="0"/>
                <w:numId w:val="15"/>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Активное привлечение B2B-клиентов на платформу: поиск и установление контактов с потенциальными клиентами;</w:t>
            </w:r>
          </w:p>
          <w:p w14:paraId="2ECB3F9A" w14:textId="2F9AB767" w:rsidR="00120651" w:rsidRPr="00120651" w:rsidRDefault="00120651" w:rsidP="00120651">
            <w:pPr>
              <w:pStyle w:val="af8"/>
              <w:numPr>
                <w:ilvl w:val="0"/>
                <w:numId w:val="15"/>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 xml:space="preserve">Проведение переговоров и заключение договоров; </w:t>
            </w:r>
          </w:p>
          <w:p w14:paraId="1855FE55" w14:textId="625DEA6F" w:rsidR="00F22AFC" w:rsidRPr="00120651" w:rsidRDefault="00120651" w:rsidP="00120651">
            <w:pPr>
              <w:pStyle w:val="af8"/>
              <w:numPr>
                <w:ilvl w:val="0"/>
                <w:numId w:val="15"/>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Сбор обратной связи от клиентов для доработки продукта.</w:t>
            </w:r>
          </w:p>
        </w:tc>
        <w:tc>
          <w:tcPr>
            <w:tcW w:w="1842" w:type="dxa"/>
            <w:tcBorders>
              <w:top w:val="single" w:sz="8" w:space="0" w:color="000000"/>
              <w:left w:val="nil"/>
              <w:bottom w:val="single" w:sz="8" w:space="0" w:color="000000"/>
              <w:right w:val="single" w:sz="8" w:space="0" w:color="000000"/>
            </w:tcBorders>
          </w:tcPr>
          <w:p w14:paraId="360ABC5A" w14:textId="7E5881AC" w:rsidR="00F22AFC" w:rsidRDefault="00F70396" w:rsidP="00F22AFC">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8</w:t>
            </w:r>
            <w:r w:rsidR="00F22AFC">
              <w:rPr>
                <w:rFonts w:ascii="Times New Roman" w:eastAsia="Times New Roman" w:hAnsi="Times New Roman" w:cs="Times New Roman"/>
                <w:color w:val="0E0E0E"/>
                <w:sz w:val="24"/>
                <w:szCs w:val="24"/>
                <w:lang w:val="ru-RU"/>
              </w:rPr>
              <w:t>0 000</w:t>
            </w:r>
          </w:p>
        </w:tc>
      </w:tr>
      <w:tr w:rsidR="00F22AFC" w14:paraId="71100601" w14:textId="77777777" w:rsidTr="00120651">
        <w:trPr>
          <w:trHeight w:val="2002"/>
        </w:trPr>
        <w:tc>
          <w:tcPr>
            <w:tcW w:w="18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519939" w14:textId="77777777" w:rsidR="00F22AFC" w:rsidRDefault="00F22AFC" w:rsidP="00F22AFC">
            <w:pPr>
              <w:spacing w:before="240" w:line="240" w:lineRule="auto"/>
              <w:jc w:val="both"/>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Технический специалист</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61B7016C" w14:textId="358B6584" w:rsidR="00120651" w:rsidRPr="00120651" w:rsidRDefault="00120651" w:rsidP="00120651">
            <w:pPr>
              <w:pStyle w:val="af8"/>
              <w:numPr>
                <w:ilvl w:val="0"/>
                <w:numId w:val="16"/>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Обслуживание инфраструктуры: настройка и поддержка хостинга, домена, обеспечение бесперебойной работы платформы;</w:t>
            </w:r>
          </w:p>
          <w:p w14:paraId="44BE75E2" w14:textId="3EB1153B" w:rsidR="00120651" w:rsidRPr="00120651" w:rsidRDefault="00120651" w:rsidP="00120651">
            <w:pPr>
              <w:pStyle w:val="af8"/>
              <w:numPr>
                <w:ilvl w:val="0"/>
                <w:numId w:val="16"/>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Мониторинг и устранение ошибок: отслеживание работы сайта, устранение технических сбоев;</w:t>
            </w:r>
          </w:p>
          <w:p w14:paraId="5D90534A" w14:textId="5A1BEEE8" w:rsidR="00120651" w:rsidRPr="00120651" w:rsidRDefault="00120651" w:rsidP="00120651">
            <w:pPr>
              <w:pStyle w:val="af8"/>
              <w:numPr>
                <w:ilvl w:val="0"/>
                <w:numId w:val="16"/>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Интеграция новых функций: подключение внешних сервисов и т.д.</w:t>
            </w:r>
          </w:p>
        </w:tc>
        <w:tc>
          <w:tcPr>
            <w:tcW w:w="1842" w:type="dxa"/>
            <w:tcBorders>
              <w:top w:val="nil"/>
              <w:left w:val="nil"/>
              <w:bottom w:val="single" w:sz="8" w:space="0" w:color="000000"/>
              <w:right w:val="single" w:sz="8" w:space="0" w:color="000000"/>
            </w:tcBorders>
          </w:tcPr>
          <w:p w14:paraId="04D817A7" w14:textId="1557D610" w:rsidR="00F22AFC" w:rsidRDefault="00F70396" w:rsidP="00F22AFC">
            <w:pPr>
              <w:spacing w:line="240" w:lineRule="auto"/>
              <w:ind w:left="158" w:firstLine="283"/>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6</w:t>
            </w:r>
            <w:r w:rsidR="00F22AFC">
              <w:rPr>
                <w:rFonts w:ascii="Times New Roman" w:eastAsia="Times New Roman" w:hAnsi="Times New Roman" w:cs="Times New Roman"/>
                <w:color w:val="0E0E0E"/>
                <w:sz w:val="24"/>
                <w:szCs w:val="24"/>
                <w:lang w:val="ru-RU"/>
              </w:rPr>
              <w:t>0 000</w:t>
            </w:r>
          </w:p>
        </w:tc>
      </w:tr>
      <w:tr w:rsidR="00F22AFC" w14:paraId="44AF75E0" w14:textId="77777777" w:rsidTr="008F6942">
        <w:trPr>
          <w:trHeight w:val="1635"/>
        </w:trPr>
        <w:tc>
          <w:tcPr>
            <w:tcW w:w="18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828274" w14:textId="77777777" w:rsidR="00F22AFC" w:rsidRDefault="00F22AFC" w:rsidP="00F22AFC">
            <w:pPr>
              <w:spacing w:before="240" w:line="240" w:lineRule="auto"/>
              <w:jc w:val="both"/>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Таргетолог</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341A2E27" w14:textId="72289C21" w:rsidR="00120651" w:rsidRPr="00120651" w:rsidRDefault="00120651" w:rsidP="00120651">
            <w:pPr>
              <w:pStyle w:val="af8"/>
              <w:numPr>
                <w:ilvl w:val="0"/>
                <w:numId w:val="17"/>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Настройка и ведение рекламных кампаний на площадке Вконтакте: определение ЦА, создание креативов, запуск и оптимизация;</w:t>
            </w:r>
          </w:p>
          <w:p w14:paraId="6B695679" w14:textId="5B00C425" w:rsidR="00120651" w:rsidRPr="00120651" w:rsidRDefault="00120651" w:rsidP="00120651">
            <w:pPr>
              <w:pStyle w:val="af8"/>
              <w:numPr>
                <w:ilvl w:val="0"/>
                <w:numId w:val="17"/>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Анализ эффективности: отслеживание ключевых метрик, корректировка стратегии;</w:t>
            </w:r>
          </w:p>
          <w:p w14:paraId="7A7E152C" w14:textId="668F4D44" w:rsidR="00F22AFC" w:rsidRPr="00120651" w:rsidRDefault="00120651" w:rsidP="00120651">
            <w:pPr>
              <w:pStyle w:val="af8"/>
              <w:numPr>
                <w:ilvl w:val="0"/>
                <w:numId w:val="17"/>
              </w:numPr>
              <w:spacing w:line="240" w:lineRule="auto"/>
              <w:ind w:left="41" w:firstLine="425"/>
              <w:jc w:val="both"/>
              <w:rPr>
                <w:rFonts w:ascii="Times New Roman" w:eastAsia="Times New Roman" w:hAnsi="Times New Roman" w:cs="Times New Roman"/>
                <w:color w:val="0E0E0E"/>
                <w:sz w:val="24"/>
                <w:szCs w:val="24"/>
              </w:rPr>
            </w:pPr>
            <w:r w:rsidRPr="00120651">
              <w:rPr>
                <w:rFonts w:ascii="Times New Roman" w:eastAsia="Times New Roman" w:hAnsi="Times New Roman" w:cs="Times New Roman"/>
                <w:color w:val="0E0E0E"/>
                <w:sz w:val="24"/>
                <w:szCs w:val="24"/>
              </w:rPr>
              <w:t>Работа с воронкой: обеспечение целевого трафика на платформу, взаимодействие с командой продаж.</w:t>
            </w:r>
          </w:p>
        </w:tc>
        <w:tc>
          <w:tcPr>
            <w:tcW w:w="1842" w:type="dxa"/>
            <w:tcBorders>
              <w:top w:val="nil"/>
              <w:left w:val="nil"/>
              <w:bottom w:val="single" w:sz="8" w:space="0" w:color="000000"/>
              <w:right w:val="single" w:sz="8" w:space="0" w:color="000000"/>
            </w:tcBorders>
          </w:tcPr>
          <w:p w14:paraId="51FF2807" w14:textId="3AAFB177" w:rsidR="00F22AFC" w:rsidRPr="007B04B6" w:rsidRDefault="00F70396" w:rsidP="00F22AFC">
            <w:pPr>
              <w:spacing w:line="240" w:lineRule="auto"/>
              <w:ind w:left="158" w:firstLine="328"/>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4</w:t>
            </w:r>
            <w:r w:rsidR="00F22AFC">
              <w:rPr>
                <w:rFonts w:ascii="Times New Roman" w:eastAsia="Times New Roman" w:hAnsi="Times New Roman" w:cs="Times New Roman"/>
                <w:color w:val="0E0E0E"/>
                <w:sz w:val="24"/>
                <w:szCs w:val="24"/>
                <w:lang w:val="ru-RU"/>
              </w:rPr>
              <w:t>0 000</w:t>
            </w:r>
          </w:p>
        </w:tc>
      </w:tr>
    </w:tbl>
    <w:p w14:paraId="1EE58986" w14:textId="77777777" w:rsidR="002B455F" w:rsidRDefault="008D1D14">
      <w:pPr>
        <w:spacing w:line="360" w:lineRule="auto"/>
        <w:jc w:val="center"/>
        <w:rPr>
          <w:rFonts w:ascii="Times New Roman" w:eastAsia="Times New Roman" w:hAnsi="Times New Roman" w:cs="Times New Roman"/>
          <w:i/>
          <w:iCs/>
          <w:color w:val="0E0E0E"/>
          <w:sz w:val="28"/>
          <w:szCs w:val="28"/>
        </w:rPr>
      </w:pPr>
      <w:r w:rsidRPr="00267C32">
        <w:rPr>
          <w:rFonts w:ascii="Times New Roman" w:eastAsia="Times New Roman" w:hAnsi="Times New Roman" w:cs="Times New Roman"/>
          <w:i/>
          <w:iCs/>
          <w:color w:val="0E0E0E"/>
          <w:sz w:val="28"/>
          <w:szCs w:val="28"/>
        </w:rPr>
        <w:t>Источник: разработано авторами</w:t>
      </w:r>
    </w:p>
    <w:p w14:paraId="2D5DE0C9" w14:textId="3526C772" w:rsidR="003E4824" w:rsidRDefault="008D1D14" w:rsidP="003E4824">
      <w:pPr>
        <w:spacing w:line="360" w:lineRule="auto"/>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ab/>
      </w:r>
    </w:p>
    <w:p w14:paraId="44EBF37A" w14:textId="3D1EEDE2" w:rsidR="002B455F" w:rsidRDefault="003E4824">
      <w:pPr>
        <w:spacing w:line="360" w:lineRule="auto"/>
        <w:jc w:val="both"/>
        <w:rPr>
          <w:rFonts w:ascii="Times New Roman" w:eastAsia="Times New Roman" w:hAnsi="Times New Roman" w:cs="Times New Roman"/>
          <w:color w:val="0E0E0E"/>
          <w:sz w:val="28"/>
          <w:szCs w:val="28"/>
        </w:rPr>
      </w:pPr>
      <w:r>
        <w:rPr>
          <w:rFonts w:ascii="Times New Roman" w:eastAsia="Times New Roman" w:hAnsi="Times New Roman" w:cs="Times New Roman"/>
          <w:color w:val="0E0E0E"/>
          <w:sz w:val="28"/>
          <w:szCs w:val="28"/>
        </w:rPr>
        <w:tab/>
      </w:r>
      <w:r w:rsidR="00F22AFC">
        <w:rPr>
          <w:rFonts w:ascii="Times New Roman" w:eastAsia="Times New Roman" w:hAnsi="Times New Roman" w:cs="Times New Roman"/>
          <w:color w:val="0E0E0E"/>
          <w:sz w:val="28"/>
          <w:szCs w:val="28"/>
          <w:lang w:val="ru-RU"/>
        </w:rPr>
        <w:t xml:space="preserve">Рассмотрим перечень услуг, которые </w:t>
      </w:r>
      <w:r w:rsidR="00F22AFC" w:rsidRPr="00D26975">
        <w:rPr>
          <w:rFonts w:ascii="Times New Roman" w:eastAsia="Times New Roman" w:hAnsi="Times New Roman" w:cs="Times New Roman"/>
          <w:color w:val="0E0E0E"/>
          <w:sz w:val="28"/>
          <w:szCs w:val="28"/>
          <w:lang w:val="ru-RU"/>
        </w:rPr>
        <w:t xml:space="preserve">окажут специалисты на самозанятости, и выплаты за них в таблице 5. Их размер </w:t>
      </w:r>
      <w:r w:rsidR="00F22AFC" w:rsidRPr="00D26975">
        <w:rPr>
          <w:rFonts w:ascii="Times New Roman" w:eastAsia="Times New Roman" w:hAnsi="Times New Roman" w:cs="Times New Roman"/>
          <w:color w:val="0E0E0E"/>
          <w:sz w:val="28"/>
          <w:szCs w:val="28"/>
        </w:rPr>
        <w:t>определялся исходя из среднерыночных ставок в соответствующих сегментах.</w:t>
      </w:r>
      <w:r w:rsidR="008D1D14">
        <w:rPr>
          <w:rFonts w:ascii="Times New Roman" w:eastAsia="Times New Roman" w:hAnsi="Times New Roman" w:cs="Times New Roman"/>
          <w:color w:val="0E0E0E"/>
          <w:sz w:val="28"/>
          <w:szCs w:val="28"/>
        </w:rPr>
        <w:t xml:space="preserve"> </w:t>
      </w:r>
    </w:p>
    <w:p w14:paraId="7C58FA6C" w14:textId="77777777" w:rsidR="00D26975" w:rsidRDefault="00D26975" w:rsidP="00D2697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апреля 2026 года платформа начнет полноценную коммерческую деятельность, поэтому с этого этапа расходы будут связаны не с тестированием, </w:t>
      </w:r>
      <w:r>
        <w:rPr>
          <w:rFonts w:ascii="Times New Roman" w:eastAsia="Times New Roman" w:hAnsi="Times New Roman" w:cs="Times New Roman"/>
          <w:sz w:val="28"/>
          <w:szCs w:val="28"/>
        </w:rPr>
        <w:lastRenderedPageBreak/>
        <w:t>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 полноценным запуском продукта на рынок и масштабированием его продвижения. Расчет производственных затрат проекта представлен в таблице </w:t>
      </w:r>
      <w:r>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xml:space="preserve">. </w:t>
      </w:r>
    </w:p>
    <w:p w14:paraId="7E4FDA53" w14:textId="77777777" w:rsidR="00D26975" w:rsidRDefault="00D26975" w:rsidP="00601915">
      <w:pPr>
        <w:spacing w:line="360" w:lineRule="auto"/>
        <w:jc w:val="center"/>
        <w:rPr>
          <w:rFonts w:ascii="Times New Roman" w:eastAsia="Times New Roman" w:hAnsi="Times New Roman" w:cs="Times New Roman"/>
          <w:color w:val="0E0E0E"/>
          <w:sz w:val="28"/>
          <w:szCs w:val="28"/>
        </w:rPr>
      </w:pPr>
    </w:p>
    <w:p w14:paraId="30C0DF73" w14:textId="69D04C6D" w:rsidR="002B455F" w:rsidRDefault="00F65EAF" w:rsidP="00601915">
      <w:pPr>
        <w:spacing w:line="360" w:lineRule="auto"/>
        <w:jc w:val="center"/>
        <w:rPr>
          <w:rFonts w:ascii="Times New Roman" w:eastAsia="Times New Roman" w:hAnsi="Times New Roman" w:cs="Times New Roman"/>
          <w:color w:val="0E0E0E"/>
          <w:sz w:val="28"/>
          <w:szCs w:val="28"/>
          <w:lang w:val="ru-RU"/>
        </w:rPr>
      </w:pPr>
      <w:r>
        <w:rPr>
          <w:rFonts w:ascii="Times New Roman" w:eastAsia="Times New Roman" w:hAnsi="Times New Roman" w:cs="Times New Roman"/>
          <w:color w:val="0E0E0E"/>
          <w:sz w:val="28"/>
          <w:szCs w:val="28"/>
        </w:rPr>
        <w:t>Таблица 5</w:t>
      </w:r>
      <w:r w:rsidR="008D1D14">
        <w:rPr>
          <w:rFonts w:ascii="Times New Roman" w:eastAsia="Times New Roman" w:hAnsi="Times New Roman" w:cs="Times New Roman"/>
          <w:color w:val="0E0E0E"/>
          <w:sz w:val="28"/>
          <w:szCs w:val="28"/>
        </w:rPr>
        <w:t xml:space="preserve">. </w:t>
      </w:r>
      <w:r w:rsidR="00F22AFC">
        <w:rPr>
          <w:rFonts w:ascii="Times New Roman" w:eastAsia="Times New Roman" w:hAnsi="Times New Roman" w:cs="Times New Roman"/>
          <w:color w:val="0E0E0E"/>
          <w:sz w:val="28"/>
          <w:szCs w:val="28"/>
          <w:lang w:val="ru-RU"/>
        </w:rPr>
        <w:t xml:space="preserve">Перечень услуг и выплаты </w:t>
      </w:r>
      <w:r w:rsidR="00D26975">
        <w:rPr>
          <w:rFonts w:ascii="Times New Roman" w:eastAsia="Times New Roman" w:hAnsi="Times New Roman" w:cs="Times New Roman"/>
          <w:color w:val="0E0E0E"/>
          <w:sz w:val="28"/>
          <w:szCs w:val="28"/>
          <w:lang w:val="ru-RU"/>
        </w:rPr>
        <w:t>специалистов на самозанятости</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1833"/>
        <w:gridCol w:w="5954"/>
        <w:gridCol w:w="1842"/>
      </w:tblGrid>
      <w:tr w:rsidR="00F22AFC" w14:paraId="528746DD" w14:textId="77777777" w:rsidTr="008F6942">
        <w:trPr>
          <w:trHeight w:val="795"/>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B24695" w14:textId="0BDF050E" w:rsidR="00F22AFC" w:rsidRPr="00F22AFC" w:rsidRDefault="00F22AFC" w:rsidP="008F6942">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Специалист</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4A8B55" w14:textId="24599345" w:rsidR="00F22AFC" w:rsidRPr="00F22AFC" w:rsidRDefault="00F22AFC" w:rsidP="008F6942">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Перечень услуг</w:t>
            </w:r>
          </w:p>
        </w:tc>
        <w:tc>
          <w:tcPr>
            <w:tcW w:w="1842" w:type="dxa"/>
            <w:tcBorders>
              <w:top w:val="single" w:sz="8" w:space="0" w:color="000000"/>
              <w:left w:val="nil"/>
              <w:bottom w:val="single" w:sz="8" w:space="0" w:color="000000"/>
              <w:right w:val="single" w:sz="8" w:space="0" w:color="000000"/>
            </w:tcBorders>
          </w:tcPr>
          <w:p w14:paraId="3ED0277A" w14:textId="555EAE90" w:rsidR="00F22AFC" w:rsidRPr="007B04B6" w:rsidRDefault="00F22AFC" w:rsidP="00F22AFC">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Размер выплаты, руб.</w:t>
            </w:r>
          </w:p>
        </w:tc>
      </w:tr>
      <w:tr w:rsidR="00F22AFC" w14:paraId="55AF212D" w14:textId="77777777" w:rsidTr="008F6942">
        <w:trPr>
          <w:trHeight w:val="795"/>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B67A6E" w14:textId="5004E66E" w:rsidR="00F22AFC" w:rsidRPr="003E4824" w:rsidRDefault="00F22AFC" w:rsidP="008F6942">
            <w:pPr>
              <w:spacing w:before="240" w:line="240" w:lineRule="auto"/>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Веб-дизайнер</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9A2F9D2" w14:textId="77777777" w:rsidR="00F22AFC" w:rsidRPr="00D26975" w:rsidRDefault="00D26975" w:rsidP="00D26975">
            <w:pPr>
              <w:pStyle w:val="af8"/>
              <w:numPr>
                <w:ilvl w:val="0"/>
                <w:numId w:val="20"/>
              </w:numPr>
              <w:spacing w:before="240" w:line="240" w:lineRule="auto"/>
              <w:ind w:left="0" w:firstLine="466"/>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Создание дизайн-концепции: разработка визуального стиля и пользовательского интерфейса платформы;</w:t>
            </w:r>
          </w:p>
          <w:p w14:paraId="00685A62" w14:textId="77777777" w:rsidR="00D26975" w:rsidRPr="00D26975" w:rsidRDefault="00D26975" w:rsidP="00D26975">
            <w:pPr>
              <w:pStyle w:val="af8"/>
              <w:numPr>
                <w:ilvl w:val="0"/>
                <w:numId w:val="20"/>
              </w:numPr>
              <w:spacing w:before="240" w:line="240" w:lineRule="auto"/>
              <w:ind w:left="0" w:firstLine="466"/>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Прототипирование: построение логики экранов и пользовательских сценариев до реализации;</w:t>
            </w:r>
          </w:p>
          <w:p w14:paraId="3583A840" w14:textId="2CD261BC" w:rsidR="00D26975" w:rsidRPr="00D26975" w:rsidRDefault="00D26975" w:rsidP="00D26975">
            <w:pPr>
              <w:pStyle w:val="af8"/>
              <w:numPr>
                <w:ilvl w:val="0"/>
                <w:numId w:val="20"/>
              </w:numPr>
              <w:spacing w:before="240" w:line="240" w:lineRule="auto"/>
              <w:ind w:left="0" w:firstLine="466"/>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Подготовка дизайна к верстке: экспорт макетов работа в связке с Frontend-разработчиком.</w:t>
            </w:r>
          </w:p>
        </w:tc>
        <w:tc>
          <w:tcPr>
            <w:tcW w:w="1842" w:type="dxa"/>
            <w:tcBorders>
              <w:top w:val="single" w:sz="8" w:space="0" w:color="000000"/>
              <w:left w:val="nil"/>
              <w:bottom w:val="single" w:sz="8" w:space="0" w:color="000000"/>
              <w:right w:val="single" w:sz="8" w:space="0" w:color="000000"/>
            </w:tcBorders>
          </w:tcPr>
          <w:p w14:paraId="16DA745F" w14:textId="717AEC91" w:rsidR="00F22AFC" w:rsidRPr="007B04B6" w:rsidRDefault="002654AB" w:rsidP="008F6942">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300</w:t>
            </w:r>
            <w:r w:rsidR="00F22AFC">
              <w:rPr>
                <w:rFonts w:ascii="Times New Roman" w:eastAsia="Times New Roman" w:hAnsi="Times New Roman" w:cs="Times New Roman"/>
                <w:color w:val="0E0E0E"/>
                <w:sz w:val="24"/>
                <w:szCs w:val="24"/>
                <w:lang w:val="ru-RU"/>
              </w:rPr>
              <w:t xml:space="preserve"> 000</w:t>
            </w:r>
          </w:p>
        </w:tc>
      </w:tr>
      <w:tr w:rsidR="00F22AFC" w14:paraId="66DEA723" w14:textId="77777777" w:rsidTr="008F6942">
        <w:trPr>
          <w:trHeight w:val="795"/>
        </w:trPr>
        <w:tc>
          <w:tcPr>
            <w:tcW w:w="18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988BD2" w14:textId="77212E3A" w:rsidR="00F22AFC" w:rsidRDefault="002654AB" w:rsidP="008F6942">
            <w:pPr>
              <w:spacing w:before="240" w:line="240" w:lineRule="auto"/>
              <w:rPr>
                <w:rFonts w:ascii="Times New Roman" w:eastAsia="Times New Roman" w:hAnsi="Times New Roman" w:cs="Times New Roman"/>
                <w:color w:val="0E0E0E"/>
                <w:sz w:val="24"/>
                <w:szCs w:val="24"/>
                <w:lang w:val="ru-RU"/>
              </w:rPr>
            </w:pPr>
            <w:r w:rsidRPr="002654AB">
              <w:rPr>
                <w:rFonts w:ascii="Times New Roman" w:eastAsia="Times New Roman" w:hAnsi="Times New Roman" w:cs="Times New Roman"/>
                <w:color w:val="0E0E0E"/>
                <w:sz w:val="24"/>
                <w:szCs w:val="24"/>
              </w:rPr>
              <w:t>Frontend-разработчик</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E62EAAF" w14:textId="77777777" w:rsidR="00F22AFC" w:rsidRPr="00D26975" w:rsidRDefault="00D26975" w:rsidP="00D26975">
            <w:pPr>
              <w:pStyle w:val="af8"/>
              <w:numPr>
                <w:ilvl w:val="0"/>
                <w:numId w:val="23"/>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Верстка пользовательского интерфейса: реализация дизайна в виде интерактивного и адаптивного фронта;</w:t>
            </w:r>
          </w:p>
          <w:p w14:paraId="6EACD1FF" w14:textId="77777777" w:rsidR="00D26975" w:rsidRPr="00D26975" w:rsidRDefault="00D26975" w:rsidP="00D26975">
            <w:pPr>
              <w:pStyle w:val="af8"/>
              <w:numPr>
                <w:ilvl w:val="0"/>
                <w:numId w:val="23"/>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Интеграция с Backend: обеспечение динамичности данных;</w:t>
            </w:r>
          </w:p>
          <w:p w14:paraId="4A027C31" w14:textId="1F9BDA8B" w:rsidR="00D26975" w:rsidRPr="00D26975" w:rsidRDefault="00D26975" w:rsidP="00D26975">
            <w:pPr>
              <w:pStyle w:val="af8"/>
              <w:numPr>
                <w:ilvl w:val="0"/>
                <w:numId w:val="23"/>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 xml:space="preserve">Оптимизация </w:t>
            </w:r>
            <w:r w:rsidRPr="00D26975">
              <w:rPr>
                <w:rFonts w:ascii="Times New Roman" w:eastAsia="Times New Roman" w:hAnsi="Times New Roman" w:cs="Times New Roman"/>
                <w:color w:val="0E0E0E"/>
                <w:sz w:val="24"/>
                <w:szCs w:val="24"/>
                <w:lang w:val="en-US"/>
              </w:rPr>
              <w:t>UI</w:t>
            </w:r>
            <w:r w:rsidRPr="00D26975">
              <w:rPr>
                <w:rFonts w:ascii="Times New Roman" w:eastAsia="Times New Roman" w:hAnsi="Times New Roman" w:cs="Times New Roman"/>
                <w:color w:val="0E0E0E"/>
                <w:sz w:val="24"/>
                <w:szCs w:val="24"/>
                <w:lang w:val="ru-RU"/>
              </w:rPr>
              <w:t>/</w:t>
            </w:r>
            <w:r w:rsidRPr="00D26975">
              <w:rPr>
                <w:rFonts w:ascii="Times New Roman" w:eastAsia="Times New Roman" w:hAnsi="Times New Roman" w:cs="Times New Roman"/>
                <w:color w:val="0E0E0E"/>
                <w:sz w:val="24"/>
                <w:szCs w:val="24"/>
                <w:lang w:val="en-US"/>
              </w:rPr>
              <w:t>UX</w:t>
            </w:r>
            <w:r w:rsidRPr="00D26975">
              <w:rPr>
                <w:rFonts w:ascii="Times New Roman" w:eastAsia="Times New Roman" w:hAnsi="Times New Roman" w:cs="Times New Roman"/>
                <w:color w:val="0E0E0E"/>
                <w:sz w:val="24"/>
                <w:szCs w:val="24"/>
                <w:lang w:val="ru-RU"/>
              </w:rPr>
              <w:t>: повышение скорости отзывчивости и удобства пользовательского взаимодействия.</w:t>
            </w:r>
          </w:p>
        </w:tc>
        <w:tc>
          <w:tcPr>
            <w:tcW w:w="1842" w:type="dxa"/>
            <w:tcBorders>
              <w:top w:val="single" w:sz="8" w:space="0" w:color="000000"/>
              <w:left w:val="nil"/>
              <w:bottom w:val="single" w:sz="8" w:space="0" w:color="000000"/>
              <w:right w:val="single" w:sz="8" w:space="0" w:color="000000"/>
            </w:tcBorders>
          </w:tcPr>
          <w:p w14:paraId="5C6341C2" w14:textId="2C544E13" w:rsidR="00F22AFC" w:rsidRDefault="00F22AFC" w:rsidP="008F6942">
            <w:pPr>
              <w:spacing w:before="240" w:line="240" w:lineRule="auto"/>
              <w:jc w:val="center"/>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7</w:t>
            </w:r>
            <w:r w:rsidR="002654AB">
              <w:rPr>
                <w:rFonts w:ascii="Times New Roman" w:eastAsia="Times New Roman" w:hAnsi="Times New Roman" w:cs="Times New Roman"/>
                <w:color w:val="0E0E0E"/>
                <w:sz w:val="24"/>
                <w:szCs w:val="24"/>
                <w:lang w:val="ru-RU"/>
              </w:rPr>
              <w:t>50</w:t>
            </w:r>
            <w:r>
              <w:rPr>
                <w:rFonts w:ascii="Times New Roman" w:eastAsia="Times New Roman" w:hAnsi="Times New Roman" w:cs="Times New Roman"/>
                <w:color w:val="0E0E0E"/>
                <w:sz w:val="24"/>
                <w:szCs w:val="24"/>
                <w:lang w:val="ru-RU"/>
              </w:rPr>
              <w:t xml:space="preserve"> 000</w:t>
            </w:r>
          </w:p>
        </w:tc>
      </w:tr>
      <w:tr w:rsidR="00F22AFC" w14:paraId="7B4295C1" w14:textId="77777777" w:rsidTr="008F6942">
        <w:trPr>
          <w:trHeight w:val="1635"/>
        </w:trPr>
        <w:tc>
          <w:tcPr>
            <w:tcW w:w="18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BEC6A1" w14:textId="1E8F9C5A" w:rsidR="00F22AFC" w:rsidRDefault="002654AB" w:rsidP="008F6942">
            <w:pPr>
              <w:spacing w:before="240" w:line="240" w:lineRule="auto"/>
              <w:jc w:val="both"/>
              <w:rPr>
                <w:rFonts w:ascii="Times New Roman" w:eastAsia="Times New Roman" w:hAnsi="Times New Roman" w:cs="Times New Roman"/>
                <w:color w:val="0E0E0E"/>
                <w:sz w:val="24"/>
                <w:szCs w:val="24"/>
              </w:rPr>
            </w:pPr>
            <w:r w:rsidRPr="002654AB">
              <w:rPr>
                <w:rFonts w:ascii="Times New Roman" w:eastAsia="Times New Roman" w:hAnsi="Times New Roman" w:cs="Times New Roman"/>
                <w:color w:val="0E0E0E"/>
                <w:sz w:val="24"/>
                <w:szCs w:val="24"/>
              </w:rPr>
              <w:t>Backend-разработчик</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39EA9B0E" w14:textId="77777777" w:rsidR="00F22AFC" w:rsidRDefault="00D26975" w:rsidP="00D26975">
            <w:pPr>
              <w:pStyle w:val="af8"/>
              <w:numPr>
                <w:ilvl w:val="0"/>
                <w:numId w:val="24"/>
              </w:numPr>
              <w:spacing w:line="240" w:lineRule="auto"/>
              <w:ind w:left="41" w:firstLine="425"/>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Разработка серверной логики: построение архитектуры баз данных, авторизации;</w:t>
            </w:r>
          </w:p>
          <w:p w14:paraId="3C93587A" w14:textId="77777777" w:rsidR="00D26975" w:rsidRDefault="00D26975" w:rsidP="00D26975">
            <w:pPr>
              <w:pStyle w:val="af8"/>
              <w:numPr>
                <w:ilvl w:val="0"/>
                <w:numId w:val="24"/>
              </w:numPr>
              <w:spacing w:line="240" w:lineRule="auto"/>
              <w:ind w:left="41" w:firstLine="425"/>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Интеграция с внешними сервисами: платежные шлюзы, аналитика и др.;</w:t>
            </w:r>
          </w:p>
          <w:p w14:paraId="4E34E2E2" w14:textId="6DC21F18" w:rsidR="00D26975" w:rsidRPr="00D26975" w:rsidRDefault="00D26975" w:rsidP="00D26975">
            <w:pPr>
              <w:pStyle w:val="af8"/>
              <w:numPr>
                <w:ilvl w:val="0"/>
                <w:numId w:val="24"/>
              </w:numPr>
              <w:spacing w:line="240" w:lineRule="auto"/>
              <w:ind w:left="41" w:firstLine="425"/>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Обеспечение безопасности данных: защита пользовательской информации, контроль доступа.</w:t>
            </w:r>
          </w:p>
        </w:tc>
        <w:tc>
          <w:tcPr>
            <w:tcW w:w="1842" w:type="dxa"/>
            <w:tcBorders>
              <w:top w:val="nil"/>
              <w:left w:val="nil"/>
              <w:bottom w:val="single" w:sz="8" w:space="0" w:color="000000"/>
              <w:right w:val="single" w:sz="8" w:space="0" w:color="000000"/>
            </w:tcBorders>
          </w:tcPr>
          <w:p w14:paraId="5DF0D5AF" w14:textId="5B08C842" w:rsidR="00F22AFC" w:rsidRDefault="002654AB" w:rsidP="008F6942">
            <w:pPr>
              <w:spacing w:line="240" w:lineRule="auto"/>
              <w:ind w:left="158" w:firstLine="283"/>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75</w:t>
            </w:r>
            <w:r w:rsidR="00F22AFC">
              <w:rPr>
                <w:rFonts w:ascii="Times New Roman" w:eastAsia="Times New Roman" w:hAnsi="Times New Roman" w:cs="Times New Roman"/>
                <w:color w:val="0E0E0E"/>
                <w:sz w:val="24"/>
                <w:szCs w:val="24"/>
                <w:lang w:val="ru-RU"/>
              </w:rPr>
              <w:t>0 000</w:t>
            </w:r>
          </w:p>
        </w:tc>
      </w:tr>
      <w:tr w:rsidR="00F22AFC" w14:paraId="20AB62B4" w14:textId="77777777" w:rsidTr="008F6942">
        <w:trPr>
          <w:trHeight w:val="1635"/>
        </w:trPr>
        <w:tc>
          <w:tcPr>
            <w:tcW w:w="18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77FEA1" w14:textId="3661779A" w:rsidR="00F22AFC" w:rsidRPr="002654AB" w:rsidRDefault="002654AB" w:rsidP="008F6942">
            <w:pPr>
              <w:spacing w:before="240" w:line="240" w:lineRule="auto"/>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Юрист</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748BE754" w14:textId="77777777" w:rsidR="00D26975" w:rsidRDefault="00D26975" w:rsidP="00D26975">
            <w:pPr>
              <w:pStyle w:val="af8"/>
              <w:numPr>
                <w:ilvl w:val="3"/>
                <w:numId w:val="25"/>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Правовая проверка бизнес-модели: соответствие требованиям законодательства, идентификация рисков;</w:t>
            </w:r>
          </w:p>
          <w:p w14:paraId="3290AE96" w14:textId="3D836379" w:rsidR="00F22AFC" w:rsidRPr="00D26975" w:rsidRDefault="00D26975" w:rsidP="00D26975">
            <w:pPr>
              <w:pStyle w:val="af8"/>
              <w:numPr>
                <w:ilvl w:val="3"/>
                <w:numId w:val="25"/>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Разработка правовой структуры взаимодействия: документооборот, отношения с клиентами и контрагентами;</w:t>
            </w:r>
          </w:p>
          <w:p w14:paraId="2488C855" w14:textId="141B5CDB" w:rsidR="00D26975" w:rsidRPr="00D26975" w:rsidRDefault="00D26975" w:rsidP="00D26975">
            <w:pPr>
              <w:pStyle w:val="af8"/>
              <w:numPr>
                <w:ilvl w:val="3"/>
                <w:numId w:val="25"/>
              </w:numPr>
              <w:spacing w:line="240" w:lineRule="auto"/>
              <w:ind w:left="41" w:firstLine="425"/>
              <w:jc w:val="both"/>
              <w:rPr>
                <w:rFonts w:ascii="Times New Roman" w:eastAsia="Times New Roman" w:hAnsi="Times New Roman" w:cs="Times New Roman"/>
                <w:color w:val="0E0E0E"/>
                <w:sz w:val="24"/>
                <w:szCs w:val="24"/>
                <w:lang w:val="ru-RU"/>
              </w:rPr>
            </w:pPr>
            <w:r w:rsidRPr="00D26975">
              <w:rPr>
                <w:rFonts w:ascii="Times New Roman" w:eastAsia="Times New Roman" w:hAnsi="Times New Roman" w:cs="Times New Roman"/>
                <w:color w:val="0E0E0E"/>
                <w:sz w:val="24"/>
                <w:szCs w:val="24"/>
                <w:lang w:val="ru-RU"/>
              </w:rPr>
              <w:t>Составление шаблонных договоров: подготовка пользовательских соглашений, оферт, договоров с партнерами.</w:t>
            </w:r>
          </w:p>
        </w:tc>
        <w:tc>
          <w:tcPr>
            <w:tcW w:w="1842" w:type="dxa"/>
            <w:tcBorders>
              <w:top w:val="nil"/>
              <w:left w:val="nil"/>
              <w:bottom w:val="single" w:sz="8" w:space="0" w:color="000000"/>
              <w:right w:val="single" w:sz="8" w:space="0" w:color="000000"/>
            </w:tcBorders>
          </w:tcPr>
          <w:p w14:paraId="2E7A30B5" w14:textId="02CE919F" w:rsidR="00F22AFC" w:rsidRPr="007B04B6" w:rsidRDefault="002654AB" w:rsidP="008F6942">
            <w:pPr>
              <w:spacing w:line="240" w:lineRule="auto"/>
              <w:ind w:left="158" w:firstLine="328"/>
              <w:jc w:val="both"/>
              <w:rPr>
                <w:rFonts w:ascii="Times New Roman" w:eastAsia="Times New Roman" w:hAnsi="Times New Roman" w:cs="Times New Roman"/>
                <w:color w:val="0E0E0E"/>
                <w:sz w:val="24"/>
                <w:szCs w:val="24"/>
                <w:lang w:val="ru-RU"/>
              </w:rPr>
            </w:pPr>
            <w:r>
              <w:rPr>
                <w:rFonts w:ascii="Times New Roman" w:eastAsia="Times New Roman" w:hAnsi="Times New Roman" w:cs="Times New Roman"/>
                <w:color w:val="0E0E0E"/>
                <w:sz w:val="24"/>
                <w:szCs w:val="24"/>
                <w:lang w:val="ru-RU"/>
              </w:rPr>
              <w:t>5</w:t>
            </w:r>
            <w:r w:rsidR="00F22AFC">
              <w:rPr>
                <w:rFonts w:ascii="Times New Roman" w:eastAsia="Times New Roman" w:hAnsi="Times New Roman" w:cs="Times New Roman"/>
                <w:color w:val="0E0E0E"/>
                <w:sz w:val="24"/>
                <w:szCs w:val="24"/>
                <w:lang w:val="ru-RU"/>
              </w:rPr>
              <w:t>0 000</w:t>
            </w:r>
          </w:p>
        </w:tc>
      </w:tr>
    </w:tbl>
    <w:p w14:paraId="59FCDBF4" w14:textId="77777777" w:rsidR="002B455F" w:rsidRDefault="008D1D14">
      <w:pPr>
        <w:spacing w:line="360" w:lineRule="auto"/>
        <w:jc w:val="center"/>
        <w:rPr>
          <w:rFonts w:ascii="Times New Roman" w:eastAsia="Times New Roman" w:hAnsi="Times New Roman" w:cs="Times New Roman"/>
          <w:i/>
          <w:iCs/>
          <w:color w:val="0E0E0E"/>
          <w:sz w:val="28"/>
          <w:szCs w:val="28"/>
        </w:rPr>
      </w:pPr>
      <w:r w:rsidRPr="00267C32">
        <w:rPr>
          <w:rFonts w:ascii="Times New Roman" w:eastAsia="Times New Roman" w:hAnsi="Times New Roman" w:cs="Times New Roman"/>
          <w:i/>
          <w:iCs/>
          <w:color w:val="0E0E0E"/>
          <w:sz w:val="28"/>
          <w:szCs w:val="28"/>
        </w:rPr>
        <w:t>Источник: разработано авторами</w:t>
      </w:r>
    </w:p>
    <w:p w14:paraId="548F0F0F" w14:textId="77777777" w:rsidR="00267C32" w:rsidRPr="00267C32" w:rsidRDefault="00267C32">
      <w:pPr>
        <w:spacing w:line="360" w:lineRule="auto"/>
        <w:jc w:val="center"/>
        <w:rPr>
          <w:rFonts w:ascii="Times New Roman" w:eastAsia="Times New Roman" w:hAnsi="Times New Roman" w:cs="Times New Roman"/>
          <w:i/>
          <w:iCs/>
          <w:color w:val="0E0E0E"/>
          <w:sz w:val="28"/>
          <w:szCs w:val="28"/>
        </w:rPr>
      </w:pPr>
    </w:p>
    <w:p w14:paraId="3294FCC0" w14:textId="4B61EE0A" w:rsidR="00266ED0" w:rsidRDefault="00266ED0" w:rsidP="00266ED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 таблице </w:t>
      </w:r>
      <w:r>
        <w:rPr>
          <w:rFonts w:ascii="Times New Roman" w:eastAsia="Times New Roman" w:hAnsi="Times New Roman" w:cs="Times New Roman"/>
          <w:sz w:val="28"/>
          <w:szCs w:val="28"/>
          <w:lang w:val="ru-RU"/>
        </w:rPr>
        <w:t xml:space="preserve">6 </w:t>
      </w:r>
      <w:r>
        <w:rPr>
          <w:rFonts w:ascii="Times New Roman" w:eastAsia="Times New Roman" w:hAnsi="Times New Roman" w:cs="Times New Roman"/>
          <w:sz w:val="28"/>
          <w:szCs w:val="28"/>
        </w:rPr>
        <w:t xml:space="preserve">производственные затраты рассмотрены с точки зрения как постоянных, так и переменных расходов на периоды предпосева, MVP и масштабирования (первые 12 месяцев после запуска) стартапа «TourMeal». Расчеты воронки продаж проекта в разделе финансового плана работы </w:t>
      </w:r>
      <w:r>
        <w:rPr>
          <w:rFonts w:ascii="Times New Roman" w:eastAsia="Times New Roman" w:hAnsi="Times New Roman" w:cs="Times New Roman"/>
          <w:sz w:val="28"/>
          <w:szCs w:val="28"/>
        </w:rPr>
        <w:lastRenderedPageBreak/>
        <w:t>обусловили рекламный бюджет перед запуском платформы в размере 25 000 руб</w:t>
      </w:r>
      <w:r w:rsidR="007E423A">
        <w:rPr>
          <w:rFonts w:ascii="Times New Roman" w:eastAsia="Times New Roman" w:hAnsi="Times New Roman" w:cs="Times New Roman"/>
          <w:sz w:val="28"/>
          <w:szCs w:val="28"/>
          <w:lang w:val="ru-RU"/>
        </w:rPr>
        <w:t xml:space="preserve"> в месяц</w:t>
      </w:r>
      <w:r>
        <w:rPr>
          <w:rFonts w:ascii="Times New Roman" w:eastAsia="Times New Roman" w:hAnsi="Times New Roman" w:cs="Times New Roman"/>
          <w:sz w:val="28"/>
          <w:szCs w:val="28"/>
        </w:rPr>
        <w:t xml:space="preserve">. Планируется его увеличение до 40 000 руб. ежемесячно начиная с апреля, что связано с необходимостью расширения охвата и привлечения клиентов после проверки работоспособности модели на ранних этапах. </w:t>
      </w:r>
    </w:p>
    <w:p w14:paraId="4C03929F" w14:textId="77777777" w:rsidR="005D284B" w:rsidRPr="00637249" w:rsidRDefault="005D284B" w:rsidP="005D284B">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Переменные</w:t>
      </w:r>
      <w:r>
        <w:rPr>
          <w:rFonts w:ascii="Times New Roman" w:eastAsia="Times New Roman" w:hAnsi="Times New Roman" w:cs="Times New Roman"/>
          <w:sz w:val="28"/>
          <w:szCs w:val="28"/>
        </w:rPr>
        <w:t xml:space="preserve"> затраты, отраженные в левой части таблицы </w:t>
      </w:r>
      <w:r>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вляются разовыми и необходимы для тестирования MVP-платформы, разработки основной версии платформы и подготовки к ее запуску. В течение первого года операционной деятельности после запуска платформы запланированы только постоянные затраты. Они состоят из регулярных ежемесячных выплат </w:t>
      </w:r>
      <w:r>
        <w:rPr>
          <w:rFonts w:ascii="Times New Roman" w:eastAsia="Times New Roman" w:hAnsi="Times New Roman" w:cs="Times New Roman"/>
          <w:sz w:val="28"/>
          <w:szCs w:val="28"/>
          <w:lang w:val="ru-RU"/>
        </w:rPr>
        <w:t>в ФОТ</w:t>
      </w:r>
      <w:r>
        <w:rPr>
          <w:rFonts w:ascii="Times New Roman" w:eastAsia="Times New Roman" w:hAnsi="Times New Roman" w:cs="Times New Roman"/>
          <w:sz w:val="28"/>
          <w:szCs w:val="28"/>
        </w:rPr>
        <w:t xml:space="preserve">, затрат на рекламу и обслуживания инфраструктуры. </w:t>
      </w:r>
    </w:p>
    <w:p w14:paraId="401CCB4F" w14:textId="77777777" w:rsidR="005D284B" w:rsidRDefault="005D284B" w:rsidP="005D284B">
      <w:pPr>
        <w:spacing w:line="360" w:lineRule="auto"/>
        <w:ind w:firstLine="720"/>
        <w:jc w:val="both"/>
        <w:rPr>
          <w:rFonts w:ascii="Times New Roman" w:eastAsia="Times New Roman" w:hAnsi="Times New Roman" w:cs="Times New Roman"/>
          <w:shd w:val="clear" w:color="auto" w:fill="EFEFEF"/>
        </w:rPr>
      </w:pPr>
      <w:r>
        <w:rPr>
          <w:rFonts w:ascii="Times New Roman" w:eastAsia="Times New Roman" w:hAnsi="Times New Roman" w:cs="Times New Roman"/>
          <w:sz w:val="28"/>
          <w:szCs w:val="28"/>
        </w:rPr>
        <w:t xml:space="preserve">Таким образом, проведенный анализ и структурирование производственных затрат на постоянные и переменные позволяют эффективнее планировать бюджет проекта и управлять финансовыми потоками. Понимание постоянных затрат создает основу для оценки минимально необходимого дохода, который должна генерировать платформа для поддержания операционной деятельности. Учет переменных затрат дает возможность прогнозировать изменение расходов при масштабировании бизнеса и росте числа клиентов. </w:t>
      </w:r>
    </w:p>
    <w:p w14:paraId="12E34C49" w14:textId="4C121018" w:rsidR="005D284B" w:rsidRDefault="005D284B" w:rsidP="005D284B">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color w:val="1A1A1A"/>
          <w:sz w:val="28"/>
          <w:szCs w:val="28"/>
        </w:rPr>
        <w:t xml:space="preserve">Организационный план является неотъемлемой частью бизнес-проекта, т.к. определяет юридическую форму, структуру управления, распределение ролей в команде, а также необходимые для запуска стартапа организационные мероприятия. Для реализации проекта </w:t>
      </w:r>
      <w:r>
        <w:rPr>
          <w:rFonts w:ascii="Times New Roman" w:eastAsia="Times New Roman" w:hAnsi="Times New Roman" w:cs="Times New Roman"/>
          <w:sz w:val="28"/>
          <w:szCs w:val="28"/>
        </w:rPr>
        <w:t>«TourMeal» была выбрана организационно-правовая форма - индивидуальное предпринимательство (ИП). Такой формат подходит для небольших проектов с ограниченным числом участников и относительно низким уровнем начальных рисков.</w:t>
      </w:r>
      <w:r>
        <w:rPr>
          <w:rFonts w:ascii="Times New Roman" w:eastAsia="Times New Roman" w:hAnsi="Times New Roman" w:cs="Times New Roman"/>
          <w:sz w:val="28"/>
          <w:szCs w:val="28"/>
          <w:lang w:val="ru-RU"/>
        </w:rPr>
        <w:t xml:space="preserve"> </w:t>
      </w:r>
    </w:p>
    <w:p w14:paraId="2A3FE589" w14:textId="44B87B8E" w:rsidR="005D284B" w:rsidRPr="005D284B" w:rsidRDefault="005D284B" w:rsidP="005D284B">
      <w:pPr>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sz w:val="28"/>
          <w:szCs w:val="28"/>
        </w:rPr>
        <w:t xml:space="preserve">Выбор указанной организационно-правовой формы обусловлен рядом причин. Во-первых, регистрация ИП представляет собой простую и быструю процедуру, которая занимает от 1 до 3 рабочих дней. </w:t>
      </w:r>
    </w:p>
    <w:p w14:paraId="06F5D699" w14:textId="77777777" w:rsidR="005D284B" w:rsidRPr="005D284B" w:rsidRDefault="005D284B" w:rsidP="00266ED0">
      <w:pPr>
        <w:spacing w:line="360" w:lineRule="auto"/>
        <w:ind w:firstLine="720"/>
        <w:jc w:val="both"/>
        <w:rPr>
          <w:rFonts w:ascii="Times New Roman" w:eastAsia="Times New Roman" w:hAnsi="Times New Roman" w:cs="Times New Roman"/>
          <w:sz w:val="28"/>
          <w:szCs w:val="28"/>
          <w:lang w:val="ru-RU"/>
        </w:rPr>
      </w:pPr>
    </w:p>
    <w:p w14:paraId="4A1B6D66" w14:textId="1BC514D0" w:rsidR="002B455F" w:rsidRDefault="008D1D14" w:rsidP="00266ED0">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w:t>
      </w:r>
      <w:r w:rsidR="00F65EAF">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Переменные и постоянные производственные затраты</w:t>
      </w:r>
    </w:p>
    <w:tbl>
      <w:tblPr>
        <w:tblStyle w:val="aa"/>
        <w:tblW w:w="977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1492"/>
        <w:gridCol w:w="1103"/>
        <w:gridCol w:w="1874"/>
        <w:gridCol w:w="1456"/>
        <w:gridCol w:w="1946"/>
      </w:tblGrid>
      <w:tr w:rsidR="002B455F" w14:paraId="30BC81BE" w14:textId="77777777" w:rsidTr="00CA58D0">
        <w:trPr>
          <w:trHeight w:val="540"/>
        </w:trPr>
        <w:tc>
          <w:tcPr>
            <w:tcW w:w="450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40C364" w14:textId="77777777" w:rsidR="002B455F" w:rsidRDefault="008D1D14" w:rsidP="00267C32">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Переменные затраты</w:t>
            </w:r>
          </w:p>
        </w:tc>
        <w:tc>
          <w:tcPr>
            <w:tcW w:w="5276" w:type="dxa"/>
            <w:gridSpan w:val="3"/>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649484EE" w14:textId="610B1E99" w:rsidR="002B455F" w:rsidRPr="002B1A97" w:rsidRDefault="008D1D14" w:rsidP="00267C32">
            <w:pPr>
              <w:spacing w:before="24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Постоянные затраты на месяц</w:t>
            </w:r>
            <w:r w:rsidR="002B1A97">
              <w:rPr>
                <w:rFonts w:ascii="Times New Roman" w:eastAsia="Times New Roman" w:hAnsi="Times New Roman" w:cs="Times New Roman"/>
                <w:sz w:val="24"/>
                <w:szCs w:val="24"/>
                <w:lang w:val="ru-RU"/>
              </w:rPr>
              <w:t xml:space="preserve"> (с момента запуска платформы)</w:t>
            </w:r>
          </w:p>
        </w:tc>
      </w:tr>
      <w:tr w:rsidR="002B455F" w14:paraId="57DACE93" w14:textId="77777777" w:rsidTr="00EF3D4D">
        <w:trPr>
          <w:trHeight w:val="825"/>
        </w:trPr>
        <w:tc>
          <w:tcPr>
            <w:tcW w:w="3397" w:type="dxa"/>
            <w:gridSpan w:val="2"/>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ACA2359" w14:textId="77777777" w:rsidR="002B455F" w:rsidRDefault="008D1D14" w:rsidP="00267C32">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7BAF88E" w14:textId="77777777" w:rsidR="002B455F" w:rsidRDefault="008D1D14"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Затраты, руб.</w:t>
            </w:r>
          </w:p>
        </w:tc>
        <w:tc>
          <w:tcPr>
            <w:tcW w:w="333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ADE36A6" w14:textId="77777777" w:rsidR="002B455F" w:rsidRDefault="008D1D14" w:rsidP="00267C32">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E3810D" w14:textId="77777777" w:rsidR="002B455F" w:rsidRDefault="008D1D14"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Затраты, руб.</w:t>
            </w:r>
          </w:p>
        </w:tc>
      </w:tr>
      <w:tr w:rsidR="00F70396" w14:paraId="32AF5D2A" w14:textId="77777777" w:rsidTr="00EF3D4D">
        <w:trPr>
          <w:trHeight w:val="1095"/>
        </w:trPr>
        <w:tc>
          <w:tcPr>
            <w:tcW w:w="190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33CB1A" w14:textId="57BD6D8C" w:rsidR="00F70396" w:rsidRDefault="00F70396" w:rsidP="00F70396">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Выплаты самозанятым специалистам</w:t>
            </w:r>
            <w:r>
              <w:rPr>
                <w:rFonts w:ascii="Times New Roman" w:eastAsia="Times New Roman" w:hAnsi="Times New Roman" w:cs="Times New Roman"/>
                <w:sz w:val="24"/>
                <w:szCs w:val="24"/>
              </w:rPr>
              <w:t xml:space="preserve"> </w:t>
            </w: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E0354EC" w14:textId="39613F45" w:rsidR="00F70396" w:rsidRPr="00F70396" w:rsidRDefault="00F70396" w:rsidP="00F70396">
            <w:pPr>
              <w:spacing w:before="24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Веб-</w:t>
            </w:r>
            <w:r>
              <w:rPr>
                <w:rFonts w:ascii="Times New Roman" w:eastAsia="Times New Roman" w:hAnsi="Times New Roman" w:cs="Times New Roman"/>
                <w:sz w:val="24"/>
                <w:szCs w:val="24"/>
                <w:lang w:val="ru-RU"/>
              </w:rPr>
              <w:t>дизайнер</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0DDCF95" w14:textId="77777777" w:rsidR="00F70396" w:rsidRDefault="00F70396"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300 000</w:t>
            </w:r>
          </w:p>
        </w:tc>
        <w:tc>
          <w:tcPr>
            <w:tcW w:w="1874" w:type="dxa"/>
            <w:vMerge w:val="restart"/>
            <w:tcBorders>
              <w:top w:val="nil"/>
              <w:left w:val="nil"/>
              <w:right w:val="single" w:sz="4" w:space="0" w:color="000000"/>
            </w:tcBorders>
            <w:shd w:val="clear" w:color="auto" w:fill="auto"/>
            <w:tcMar>
              <w:top w:w="0" w:type="dxa"/>
              <w:left w:w="100" w:type="dxa"/>
              <w:bottom w:w="0" w:type="dxa"/>
              <w:right w:w="100" w:type="dxa"/>
            </w:tcMar>
          </w:tcPr>
          <w:p w14:paraId="187153EF" w14:textId="67E33811" w:rsidR="00F70396" w:rsidRDefault="00F70396" w:rsidP="00F70396">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 с</w:t>
            </w:r>
            <w:r>
              <w:rPr>
                <w:rFonts w:ascii="Times New Roman" w:eastAsia="Times New Roman" w:hAnsi="Times New Roman" w:cs="Times New Roman"/>
                <w:sz w:val="24"/>
                <w:szCs w:val="24"/>
                <w:lang w:val="ru-RU"/>
              </w:rPr>
              <w:t>отрудников</w:t>
            </w:r>
            <w:r>
              <w:rPr>
                <w:rFonts w:ascii="Times New Roman" w:eastAsia="Times New Roman" w:hAnsi="Times New Roman" w:cs="Times New Roman"/>
                <w:sz w:val="24"/>
                <w:szCs w:val="24"/>
              </w:rPr>
              <w:t xml:space="preserve"> </w:t>
            </w:r>
            <w:r w:rsidR="00CF77D5">
              <w:rPr>
                <w:rFonts w:ascii="Times New Roman" w:eastAsia="Times New Roman" w:hAnsi="Times New Roman" w:cs="Times New Roman"/>
                <w:sz w:val="24"/>
                <w:szCs w:val="24"/>
                <w:lang w:val="ru-RU"/>
              </w:rPr>
              <w:t>(</w:t>
            </w:r>
            <w:r w:rsidR="00CF77D5">
              <w:rPr>
                <w:rFonts w:ascii="Times New Roman" w:eastAsia="Times New Roman" w:hAnsi="Times New Roman" w:cs="Times New Roman"/>
                <w:sz w:val="24"/>
                <w:szCs w:val="24"/>
                <w:lang w:val="en-US"/>
              </w:rPr>
              <w:t>gross)</w:t>
            </w:r>
            <w:r>
              <w:rPr>
                <w:rFonts w:ascii="Times New Roman" w:eastAsia="Times New Roman" w:hAnsi="Times New Roman" w:cs="Times New Roman"/>
                <w:sz w:val="24"/>
                <w:szCs w:val="24"/>
              </w:rPr>
              <w:t xml:space="preserve"> </w:t>
            </w: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EADB245" w14:textId="6D7FF7E8" w:rsidR="00F70396" w:rsidRPr="00F70396" w:rsidRDefault="00F70396" w:rsidP="00267C32">
            <w:pPr>
              <w:spacing w:before="24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Директор</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89CCE9D" w14:textId="2B86F322" w:rsidR="00F70396" w:rsidRPr="00F70396" w:rsidRDefault="00F70396" w:rsidP="00267C32">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130 000</w:t>
            </w:r>
          </w:p>
        </w:tc>
      </w:tr>
      <w:tr w:rsidR="00F70396" w14:paraId="31FECA00" w14:textId="77777777" w:rsidTr="00EF3D4D">
        <w:trPr>
          <w:trHeight w:val="920"/>
        </w:trPr>
        <w:tc>
          <w:tcPr>
            <w:tcW w:w="190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95DF1D" w14:textId="77777777" w:rsidR="00F70396" w:rsidRDefault="00F70396"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9D209E" w14:textId="1EA9830F" w:rsidR="00F70396" w:rsidRDefault="00F70396" w:rsidP="00267C32">
            <w:pPr>
              <w:spacing w:before="240" w:line="240" w:lineRule="auto"/>
              <w:jc w:val="both"/>
              <w:rPr>
                <w:rFonts w:ascii="Times New Roman" w:eastAsia="Times New Roman" w:hAnsi="Times New Roman" w:cs="Times New Roman"/>
                <w:sz w:val="24"/>
                <w:szCs w:val="24"/>
              </w:rPr>
            </w:pPr>
            <w:r w:rsidRPr="00F70396">
              <w:rPr>
                <w:rFonts w:ascii="Times New Roman" w:eastAsia="Times New Roman" w:hAnsi="Times New Roman" w:cs="Times New Roman"/>
                <w:sz w:val="24"/>
                <w:szCs w:val="24"/>
              </w:rPr>
              <w:t>Frontend-разработчик</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2F9395E" w14:textId="23329DE2" w:rsidR="00F70396"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630</w:t>
            </w:r>
            <w:r w:rsidR="00F70396">
              <w:rPr>
                <w:rFonts w:ascii="Times New Roman" w:eastAsia="Times New Roman" w:hAnsi="Times New Roman" w:cs="Times New Roman"/>
                <w:sz w:val="24"/>
                <w:szCs w:val="24"/>
              </w:rPr>
              <w:t xml:space="preserve"> 000</w:t>
            </w:r>
          </w:p>
        </w:tc>
        <w:tc>
          <w:tcPr>
            <w:tcW w:w="1874" w:type="dxa"/>
            <w:vMerge/>
            <w:tcBorders>
              <w:left w:val="nil"/>
              <w:right w:val="single" w:sz="4" w:space="0" w:color="000000"/>
            </w:tcBorders>
            <w:shd w:val="clear" w:color="auto" w:fill="auto"/>
            <w:tcMar>
              <w:top w:w="100" w:type="dxa"/>
              <w:left w:w="100" w:type="dxa"/>
              <w:bottom w:w="100" w:type="dxa"/>
              <w:right w:w="100" w:type="dxa"/>
            </w:tcMar>
          </w:tcPr>
          <w:p w14:paraId="0E1AC19D" w14:textId="77777777" w:rsidR="00F70396" w:rsidRDefault="00F70396" w:rsidP="00267C32">
            <w:pPr>
              <w:spacing w:line="240" w:lineRule="auto"/>
              <w:ind w:firstLine="720"/>
              <w:jc w:val="right"/>
              <w:rPr>
                <w:rFonts w:ascii="Times New Roman" w:eastAsia="Times New Roman" w:hAnsi="Times New Roman" w:cs="Times New Roman"/>
                <w:sz w:val="28"/>
                <w:szCs w:val="28"/>
              </w:rPr>
            </w:pP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3825E2E" w14:textId="27DC45C5" w:rsidR="00F70396" w:rsidRPr="00F70396" w:rsidRDefault="00F70396" w:rsidP="00267C32">
            <w:pPr>
              <w:spacing w:before="24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Менеджер по продажам</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B63E2C1" w14:textId="6C53621A" w:rsidR="00F70396" w:rsidRPr="00F70396" w:rsidRDefault="00F70396" w:rsidP="00267C32">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80 000</w:t>
            </w:r>
          </w:p>
        </w:tc>
      </w:tr>
      <w:tr w:rsidR="00F70396" w14:paraId="4003EDF4" w14:textId="77777777" w:rsidTr="00EF3D4D">
        <w:trPr>
          <w:trHeight w:val="680"/>
        </w:trPr>
        <w:tc>
          <w:tcPr>
            <w:tcW w:w="190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982B35" w14:textId="77777777" w:rsidR="00F70396" w:rsidRDefault="00F70396"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6BE557C" w14:textId="7CEB9FE6" w:rsidR="00F70396" w:rsidRDefault="00F70396" w:rsidP="00267C32">
            <w:pPr>
              <w:spacing w:before="240" w:line="240" w:lineRule="auto"/>
              <w:jc w:val="both"/>
              <w:rPr>
                <w:rFonts w:ascii="Times New Roman" w:eastAsia="Times New Roman" w:hAnsi="Times New Roman" w:cs="Times New Roman"/>
                <w:sz w:val="24"/>
                <w:szCs w:val="24"/>
              </w:rPr>
            </w:pPr>
            <w:r w:rsidRPr="002654AB">
              <w:rPr>
                <w:rFonts w:ascii="Times New Roman" w:eastAsia="Times New Roman" w:hAnsi="Times New Roman" w:cs="Times New Roman"/>
                <w:color w:val="0E0E0E"/>
                <w:sz w:val="24"/>
                <w:szCs w:val="24"/>
              </w:rPr>
              <w:t>Backend-разработчик</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EE26FF5" w14:textId="7B21A62E" w:rsidR="00F70396" w:rsidRDefault="00F70396"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50 000</w:t>
            </w:r>
          </w:p>
        </w:tc>
        <w:tc>
          <w:tcPr>
            <w:tcW w:w="1874" w:type="dxa"/>
            <w:vMerge/>
            <w:tcBorders>
              <w:left w:val="nil"/>
              <w:right w:val="single" w:sz="4" w:space="0" w:color="000000"/>
            </w:tcBorders>
            <w:shd w:val="clear" w:color="auto" w:fill="auto"/>
            <w:tcMar>
              <w:top w:w="100" w:type="dxa"/>
              <w:left w:w="100" w:type="dxa"/>
              <w:bottom w:w="100" w:type="dxa"/>
              <w:right w:w="100" w:type="dxa"/>
            </w:tcMar>
          </w:tcPr>
          <w:p w14:paraId="3FEDD1C9" w14:textId="7CD7966F" w:rsidR="00F70396" w:rsidRPr="0024549A" w:rsidRDefault="00F70396" w:rsidP="0024549A">
            <w:pPr>
              <w:spacing w:line="240" w:lineRule="auto"/>
              <w:rPr>
                <w:rFonts w:ascii="Times New Roman" w:eastAsia="Times New Roman" w:hAnsi="Times New Roman" w:cs="Times New Roman"/>
                <w:sz w:val="24"/>
                <w:szCs w:val="24"/>
                <w:lang w:val="ru-RU"/>
              </w:rPr>
            </w:pP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95E64F" w14:textId="5982B910" w:rsidR="00F70396" w:rsidRPr="003B3872" w:rsidRDefault="00F70396" w:rsidP="00F70396">
            <w:pPr>
              <w:spacing w:line="240" w:lineRule="auto"/>
              <w:rPr>
                <w:rFonts w:ascii="Times New Roman" w:eastAsia="Times New Roman" w:hAnsi="Times New Roman" w:cs="Times New Roman"/>
                <w:sz w:val="24"/>
                <w:szCs w:val="24"/>
                <w:lang w:val="ru-RU"/>
              </w:rPr>
            </w:pPr>
            <w:r w:rsidRPr="003B3872">
              <w:rPr>
                <w:rFonts w:ascii="Times New Roman" w:eastAsia="Times New Roman" w:hAnsi="Times New Roman" w:cs="Times New Roman"/>
                <w:sz w:val="24"/>
                <w:szCs w:val="24"/>
                <w:lang w:val="ru-RU"/>
              </w:rPr>
              <w:t>Технический специалист</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EB139D2" w14:textId="54869A1A" w:rsidR="00F70396" w:rsidRPr="003B3872" w:rsidRDefault="00F70396" w:rsidP="00267C32">
            <w:pPr>
              <w:spacing w:line="240" w:lineRule="auto"/>
              <w:ind w:firstLine="720"/>
              <w:jc w:val="right"/>
              <w:rPr>
                <w:rFonts w:ascii="Times New Roman" w:eastAsia="Times New Roman" w:hAnsi="Times New Roman" w:cs="Times New Roman"/>
                <w:sz w:val="24"/>
                <w:szCs w:val="24"/>
                <w:lang w:val="ru-RU"/>
              </w:rPr>
            </w:pPr>
            <w:r w:rsidRPr="003B3872">
              <w:rPr>
                <w:rFonts w:ascii="Times New Roman" w:eastAsia="Times New Roman" w:hAnsi="Times New Roman" w:cs="Times New Roman"/>
                <w:sz w:val="24"/>
                <w:szCs w:val="24"/>
                <w:lang w:val="ru-RU"/>
              </w:rPr>
              <w:t>60 000</w:t>
            </w:r>
          </w:p>
        </w:tc>
      </w:tr>
      <w:tr w:rsidR="00F70396" w14:paraId="3405D352" w14:textId="77777777" w:rsidTr="00EF3D4D">
        <w:trPr>
          <w:trHeight w:val="938"/>
        </w:trPr>
        <w:tc>
          <w:tcPr>
            <w:tcW w:w="190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CC7A1C" w14:textId="77777777" w:rsidR="00F70396" w:rsidRDefault="00F70396"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C758785" w14:textId="336B1FD2" w:rsidR="00F70396" w:rsidRPr="00F70396" w:rsidRDefault="00F70396" w:rsidP="00267C32">
            <w:pPr>
              <w:spacing w:before="24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Юрист</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3DCE330" w14:textId="77777777" w:rsidR="00F70396" w:rsidRDefault="00F70396"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50 000</w:t>
            </w:r>
          </w:p>
        </w:tc>
        <w:tc>
          <w:tcPr>
            <w:tcW w:w="1874" w:type="dxa"/>
            <w:vMerge/>
            <w:tcBorders>
              <w:left w:val="nil"/>
              <w:bottom w:val="single" w:sz="4" w:space="0" w:color="000000"/>
              <w:right w:val="single" w:sz="4" w:space="0" w:color="000000"/>
            </w:tcBorders>
            <w:shd w:val="clear" w:color="auto" w:fill="auto"/>
            <w:tcMar>
              <w:top w:w="100" w:type="dxa"/>
              <w:left w:w="100" w:type="dxa"/>
              <w:bottom w:w="100" w:type="dxa"/>
              <w:right w:w="100" w:type="dxa"/>
            </w:tcMar>
          </w:tcPr>
          <w:p w14:paraId="5C049B87" w14:textId="77777777" w:rsidR="00F70396" w:rsidRDefault="00F70396" w:rsidP="00267C32">
            <w:pPr>
              <w:spacing w:line="240" w:lineRule="auto"/>
              <w:ind w:firstLine="720"/>
              <w:jc w:val="right"/>
              <w:rPr>
                <w:rFonts w:ascii="Times New Roman" w:eastAsia="Times New Roman" w:hAnsi="Times New Roman" w:cs="Times New Roman"/>
                <w:sz w:val="28"/>
                <w:szCs w:val="28"/>
              </w:rPr>
            </w:pP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CF63E2" w14:textId="362B85CF" w:rsidR="00F70396" w:rsidRPr="003B3872" w:rsidRDefault="00F70396" w:rsidP="00F70396">
            <w:pPr>
              <w:spacing w:line="240" w:lineRule="auto"/>
              <w:rPr>
                <w:rFonts w:ascii="Times New Roman" w:eastAsia="Times New Roman" w:hAnsi="Times New Roman" w:cs="Times New Roman"/>
                <w:sz w:val="24"/>
                <w:szCs w:val="24"/>
                <w:lang w:val="ru-RU"/>
              </w:rPr>
            </w:pPr>
            <w:r w:rsidRPr="003B3872">
              <w:rPr>
                <w:rFonts w:ascii="Times New Roman" w:eastAsia="Times New Roman" w:hAnsi="Times New Roman" w:cs="Times New Roman"/>
                <w:sz w:val="24"/>
                <w:szCs w:val="24"/>
                <w:lang w:val="ru-RU"/>
              </w:rPr>
              <w:t>Таргетолог</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37A6C6" w14:textId="59CE895E" w:rsidR="00F70396" w:rsidRPr="003B3872" w:rsidRDefault="00F70396" w:rsidP="00FF1D95">
            <w:pPr>
              <w:spacing w:line="240" w:lineRule="auto"/>
              <w:ind w:firstLine="720"/>
              <w:jc w:val="right"/>
              <w:rPr>
                <w:rFonts w:ascii="Times New Roman" w:eastAsia="Times New Roman" w:hAnsi="Times New Roman" w:cs="Times New Roman"/>
                <w:sz w:val="24"/>
                <w:szCs w:val="24"/>
                <w:lang w:val="ru-RU"/>
              </w:rPr>
            </w:pPr>
            <w:r w:rsidRPr="003B3872">
              <w:rPr>
                <w:rFonts w:ascii="Times New Roman" w:eastAsia="Times New Roman" w:hAnsi="Times New Roman" w:cs="Times New Roman"/>
                <w:sz w:val="24"/>
                <w:szCs w:val="24"/>
                <w:lang w:val="ru-RU"/>
              </w:rPr>
              <w:t>50 000</w:t>
            </w:r>
          </w:p>
        </w:tc>
      </w:tr>
      <w:tr w:rsidR="00CF77D5" w14:paraId="428418D3" w14:textId="77777777" w:rsidTr="00EF3D4D">
        <w:trPr>
          <w:trHeight w:val="658"/>
        </w:trPr>
        <w:tc>
          <w:tcPr>
            <w:tcW w:w="190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2FFF64" w14:textId="77777777" w:rsidR="00CF77D5" w:rsidRDefault="00CF77D5"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65786B" w14:textId="77777777" w:rsidR="00CF77D5" w:rsidRDefault="00CF77D5" w:rsidP="00267C32">
            <w:pPr>
              <w:spacing w:before="240" w:line="240" w:lineRule="auto"/>
              <w:jc w:val="both"/>
              <w:rPr>
                <w:rFonts w:ascii="Times New Roman" w:eastAsia="Times New Roman" w:hAnsi="Times New Roman" w:cs="Times New Roman"/>
                <w:sz w:val="24"/>
                <w:szCs w:val="24"/>
                <w:lang w:val="ru-RU"/>
              </w:rPr>
            </w:pP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C97996" w14:textId="77777777" w:rsidR="00CF77D5" w:rsidRDefault="00CF77D5" w:rsidP="00267C32">
            <w:pPr>
              <w:spacing w:before="240" w:line="240" w:lineRule="auto"/>
              <w:jc w:val="right"/>
              <w:rPr>
                <w:rFonts w:ascii="Times New Roman" w:eastAsia="Times New Roman" w:hAnsi="Times New Roman" w:cs="Times New Roman"/>
                <w:sz w:val="24"/>
                <w:szCs w:val="24"/>
              </w:rPr>
            </w:pPr>
          </w:p>
        </w:tc>
        <w:tc>
          <w:tcPr>
            <w:tcW w:w="1874" w:type="dxa"/>
            <w:tcBorders>
              <w:left w:val="nil"/>
              <w:bottom w:val="single" w:sz="4" w:space="0" w:color="000000"/>
              <w:right w:val="single" w:sz="4" w:space="0" w:color="000000"/>
            </w:tcBorders>
            <w:shd w:val="clear" w:color="auto" w:fill="auto"/>
            <w:tcMar>
              <w:top w:w="100" w:type="dxa"/>
              <w:left w:w="100" w:type="dxa"/>
              <w:bottom w:w="100" w:type="dxa"/>
              <w:right w:w="100" w:type="dxa"/>
            </w:tcMar>
          </w:tcPr>
          <w:p w14:paraId="4F4A4BBA" w14:textId="7DE07D1A" w:rsidR="00CF77D5" w:rsidRPr="00CF77D5" w:rsidRDefault="00CF77D5" w:rsidP="002B1A97">
            <w:pPr>
              <w:spacing w:line="240" w:lineRule="auto"/>
              <w:rPr>
                <w:rFonts w:ascii="Times New Roman" w:eastAsia="Times New Roman" w:hAnsi="Times New Roman" w:cs="Times New Roman"/>
                <w:sz w:val="24"/>
                <w:szCs w:val="24"/>
                <w:lang w:val="ru-RU"/>
              </w:rPr>
            </w:pPr>
            <w:r w:rsidRPr="00CF77D5">
              <w:rPr>
                <w:rFonts w:ascii="Times New Roman" w:eastAsia="Times New Roman" w:hAnsi="Times New Roman" w:cs="Times New Roman"/>
                <w:sz w:val="24"/>
                <w:szCs w:val="24"/>
                <w:lang w:val="ru-RU"/>
              </w:rPr>
              <w:t>Страхов</w:t>
            </w:r>
            <w:r w:rsidR="002B1A97">
              <w:rPr>
                <w:rFonts w:ascii="Times New Roman" w:eastAsia="Times New Roman" w:hAnsi="Times New Roman" w:cs="Times New Roman"/>
                <w:sz w:val="24"/>
                <w:szCs w:val="24"/>
                <w:lang w:val="ru-RU"/>
              </w:rPr>
              <w:t>ые</w:t>
            </w:r>
            <w:r w:rsidRPr="00CF77D5">
              <w:rPr>
                <w:rFonts w:ascii="Times New Roman" w:eastAsia="Times New Roman" w:hAnsi="Times New Roman" w:cs="Times New Roman"/>
                <w:sz w:val="24"/>
                <w:szCs w:val="24"/>
                <w:lang w:val="ru-RU"/>
              </w:rPr>
              <w:t xml:space="preserve"> взнос</w:t>
            </w:r>
            <w:r w:rsidR="002B1A97">
              <w:rPr>
                <w:rFonts w:ascii="Times New Roman" w:eastAsia="Times New Roman" w:hAnsi="Times New Roman" w:cs="Times New Roman"/>
                <w:sz w:val="24"/>
                <w:szCs w:val="24"/>
                <w:lang w:val="ru-RU"/>
              </w:rPr>
              <w:t>ы</w:t>
            </w: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0480F69" w14:textId="61416F5F" w:rsidR="00CF77D5" w:rsidRPr="003B3872" w:rsidRDefault="002B1A97" w:rsidP="00F70396">
            <w:pPr>
              <w:spacing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Страховой взнос на травматизм</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7841E1E" w14:textId="05E71BFB" w:rsidR="00CF77D5" w:rsidRPr="003B3872" w:rsidRDefault="002B1A97" w:rsidP="00FF1D95">
            <w:pPr>
              <w:spacing w:line="240" w:lineRule="auto"/>
              <w:ind w:firstLine="720"/>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229,16</w:t>
            </w:r>
          </w:p>
        </w:tc>
      </w:tr>
      <w:tr w:rsidR="00EF3D4D" w14:paraId="17E64A08" w14:textId="77777777" w:rsidTr="00EF3D4D">
        <w:trPr>
          <w:trHeight w:val="750"/>
        </w:trPr>
        <w:tc>
          <w:tcPr>
            <w:tcW w:w="1905" w:type="dxa"/>
            <w:vMerge w:val="restart"/>
            <w:tcBorders>
              <w:top w:val="nil"/>
              <w:left w:val="single" w:sz="4" w:space="0" w:color="000000"/>
              <w:right w:val="single" w:sz="4" w:space="0" w:color="000000"/>
            </w:tcBorders>
            <w:shd w:val="clear" w:color="auto" w:fill="auto"/>
            <w:tcMar>
              <w:top w:w="0" w:type="dxa"/>
              <w:left w:w="100" w:type="dxa"/>
              <w:bottom w:w="0" w:type="dxa"/>
              <w:right w:w="100" w:type="dxa"/>
            </w:tcMar>
          </w:tcPr>
          <w:p w14:paraId="5E88BF03"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инфраструктура</w:t>
            </w: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14C835"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Домен</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51653C" w14:textId="77777777" w:rsidR="00EF3D4D"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2239</w:t>
            </w:r>
          </w:p>
        </w:tc>
        <w:tc>
          <w:tcPr>
            <w:tcW w:w="1874"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A56951"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инфраструктура</w:t>
            </w: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0C61CF3"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Хостинг Reg.ru</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51458F" w14:textId="77777777" w:rsidR="00EF3D4D"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1379</w:t>
            </w:r>
          </w:p>
        </w:tc>
      </w:tr>
      <w:tr w:rsidR="00EF3D4D" w14:paraId="64780A53" w14:textId="77777777" w:rsidTr="00EF3D4D">
        <w:trPr>
          <w:trHeight w:val="860"/>
        </w:trPr>
        <w:tc>
          <w:tcPr>
            <w:tcW w:w="1905" w:type="dxa"/>
            <w:vMerge/>
            <w:tcBorders>
              <w:left w:val="single" w:sz="4" w:space="0" w:color="000000"/>
              <w:right w:val="single" w:sz="4" w:space="0" w:color="000000"/>
            </w:tcBorders>
            <w:shd w:val="clear" w:color="auto" w:fill="auto"/>
            <w:tcMar>
              <w:top w:w="100" w:type="dxa"/>
              <w:left w:w="100" w:type="dxa"/>
              <w:bottom w:w="100" w:type="dxa"/>
              <w:right w:w="100" w:type="dxa"/>
            </w:tcMar>
          </w:tcPr>
          <w:p w14:paraId="78B2C887"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DC3E903"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Подписка Tilda Personal</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CF0F99" w14:textId="77777777" w:rsidR="00EF3D4D"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874"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9655FF"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36DE351"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9B65F6E" w14:textId="77777777" w:rsidR="00EF3D4D"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F3D4D" w14:paraId="2BE76622" w14:textId="77777777" w:rsidTr="00EF3D4D">
        <w:trPr>
          <w:trHeight w:val="836"/>
        </w:trPr>
        <w:tc>
          <w:tcPr>
            <w:tcW w:w="1905" w:type="dxa"/>
            <w:vMerge/>
            <w:tcBorders>
              <w:left w:val="single" w:sz="4" w:space="0" w:color="000000"/>
              <w:right w:val="single" w:sz="4" w:space="0" w:color="000000"/>
            </w:tcBorders>
            <w:shd w:val="clear" w:color="auto" w:fill="auto"/>
            <w:tcMar>
              <w:top w:w="100" w:type="dxa"/>
              <w:left w:w="100" w:type="dxa"/>
              <w:bottom w:w="100" w:type="dxa"/>
              <w:right w:w="100" w:type="dxa"/>
            </w:tcMar>
          </w:tcPr>
          <w:p w14:paraId="6C310CA8"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0BF888F" w14:textId="77777777" w:rsidR="00EF3D4D" w:rsidRDefault="00EF3D4D"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Хостинг Reg.ru</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EE6B5C8" w14:textId="77777777" w:rsidR="00EF3D4D" w:rsidRDefault="00EF3D4D"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1379</w:t>
            </w:r>
          </w:p>
        </w:tc>
        <w:tc>
          <w:tcPr>
            <w:tcW w:w="1874"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3D89FB6"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873CBBB"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D5B8AC5"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r>
      <w:tr w:rsidR="00EF3D4D" w14:paraId="1E094FD8" w14:textId="77777777" w:rsidTr="00EF3D4D">
        <w:trPr>
          <w:trHeight w:val="836"/>
        </w:trPr>
        <w:tc>
          <w:tcPr>
            <w:tcW w:w="1905" w:type="dxa"/>
            <w:vMerge/>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6A7F76"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4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7A88F75" w14:textId="026FB713" w:rsidR="00EF3D4D" w:rsidRPr="00EF3D4D" w:rsidRDefault="007D07D6" w:rsidP="00267C32">
            <w:pPr>
              <w:spacing w:before="24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Оборудование</w:t>
            </w:r>
            <w:r w:rsidR="00EF3D4D">
              <w:rPr>
                <w:rFonts w:ascii="Times New Roman" w:eastAsia="Times New Roman" w:hAnsi="Times New Roman" w:cs="Times New Roman"/>
                <w:sz w:val="24"/>
                <w:szCs w:val="24"/>
                <w:lang w:val="ru-RU"/>
              </w:rPr>
              <w:t xml:space="preserve"> </w:t>
            </w:r>
          </w:p>
        </w:tc>
        <w:tc>
          <w:tcPr>
            <w:tcW w:w="110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894612F" w14:textId="3A3B8D83" w:rsidR="00EF3D4D" w:rsidRPr="00EF3D4D" w:rsidRDefault="00EF3D4D" w:rsidP="00267C32">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120 000</w:t>
            </w:r>
          </w:p>
        </w:tc>
        <w:tc>
          <w:tcPr>
            <w:tcW w:w="1874"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610E35"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45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6AE1B2"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c>
          <w:tcPr>
            <w:tcW w:w="19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461265C" w14:textId="77777777" w:rsidR="00EF3D4D" w:rsidRDefault="00EF3D4D" w:rsidP="00267C32">
            <w:pPr>
              <w:spacing w:line="240" w:lineRule="auto"/>
              <w:ind w:firstLine="720"/>
              <w:jc w:val="right"/>
              <w:rPr>
                <w:rFonts w:ascii="Times New Roman" w:eastAsia="Times New Roman" w:hAnsi="Times New Roman" w:cs="Times New Roman"/>
                <w:sz w:val="28"/>
                <w:szCs w:val="28"/>
              </w:rPr>
            </w:pPr>
          </w:p>
        </w:tc>
      </w:tr>
      <w:tr w:rsidR="00220CF1" w14:paraId="6EA84C59" w14:textId="77777777" w:rsidTr="00EF3D4D">
        <w:trPr>
          <w:trHeight w:val="934"/>
        </w:trPr>
        <w:tc>
          <w:tcPr>
            <w:tcW w:w="1905" w:type="dxa"/>
            <w:tcBorders>
              <w:top w:val="nil"/>
              <w:left w:val="single" w:sz="4" w:space="0" w:color="000000"/>
              <w:bottom w:val="single" w:sz="4" w:space="0" w:color="auto"/>
              <w:right w:val="single" w:sz="4" w:space="0" w:color="000000"/>
            </w:tcBorders>
            <w:shd w:val="clear" w:color="auto" w:fill="auto"/>
            <w:tcMar>
              <w:top w:w="100" w:type="dxa"/>
              <w:left w:w="100" w:type="dxa"/>
              <w:bottom w:w="100" w:type="dxa"/>
              <w:right w:w="100" w:type="dxa"/>
            </w:tcMar>
          </w:tcPr>
          <w:p w14:paraId="6745F387" w14:textId="77777777" w:rsidR="00220CF1" w:rsidRDefault="00220CF1"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Маркетинговая кампания</w:t>
            </w:r>
          </w:p>
        </w:tc>
        <w:tc>
          <w:tcPr>
            <w:tcW w:w="1492" w:type="dxa"/>
            <w:tcBorders>
              <w:top w:val="nil"/>
              <w:left w:val="nil"/>
              <w:bottom w:val="single" w:sz="4" w:space="0" w:color="auto"/>
              <w:right w:val="single" w:sz="4" w:space="0" w:color="000000"/>
            </w:tcBorders>
            <w:shd w:val="clear" w:color="auto" w:fill="auto"/>
            <w:tcMar>
              <w:top w:w="0" w:type="dxa"/>
              <w:left w:w="100" w:type="dxa"/>
              <w:bottom w:w="0" w:type="dxa"/>
              <w:right w:w="100" w:type="dxa"/>
            </w:tcMar>
          </w:tcPr>
          <w:p w14:paraId="019C5F55" w14:textId="77777777" w:rsidR="00220CF1" w:rsidRDefault="00220CF1"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на рекламу</w:t>
            </w:r>
          </w:p>
        </w:tc>
        <w:tc>
          <w:tcPr>
            <w:tcW w:w="1103" w:type="dxa"/>
            <w:tcBorders>
              <w:top w:val="nil"/>
              <w:left w:val="nil"/>
              <w:bottom w:val="single" w:sz="4" w:space="0" w:color="auto"/>
              <w:right w:val="single" w:sz="4" w:space="0" w:color="000000"/>
            </w:tcBorders>
            <w:shd w:val="clear" w:color="auto" w:fill="auto"/>
            <w:tcMar>
              <w:top w:w="0" w:type="dxa"/>
              <w:left w:w="100" w:type="dxa"/>
              <w:bottom w:w="0" w:type="dxa"/>
              <w:right w:w="100" w:type="dxa"/>
            </w:tcMar>
          </w:tcPr>
          <w:p w14:paraId="6701F8D3" w14:textId="34F0E86E" w:rsidR="00220CF1" w:rsidRPr="00220CF1" w:rsidRDefault="00220CF1" w:rsidP="00267C32">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50</w:t>
            </w:r>
            <w:r w:rsidR="005D284B">
              <w:rPr>
                <w:rFonts w:ascii="Times New Roman" w:eastAsia="Times New Roman" w:hAnsi="Times New Roman" w:cs="Times New Roman"/>
                <w:sz w:val="24"/>
                <w:szCs w:val="24"/>
                <w:lang w:val="ru-RU"/>
              </w:rPr>
              <w:t> </w:t>
            </w:r>
            <w:r>
              <w:rPr>
                <w:rFonts w:ascii="Times New Roman" w:eastAsia="Times New Roman" w:hAnsi="Times New Roman" w:cs="Times New Roman"/>
                <w:sz w:val="24"/>
                <w:szCs w:val="24"/>
                <w:lang w:val="ru-RU"/>
              </w:rPr>
              <w:t>000</w:t>
            </w:r>
            <w:r w:rsidR="005D284B">
              <w:rPr>
                <w:rFonts w:ascii="Times New Roman" w:eastAsia="Times New Roman" w:hAnsi="Times New Roman" w:cs="Times New Roman"/>
                <w:sz w:val="24"/>
                <w:szCs w:val="24"/>
                <w:lang w:val="ru-RU"/>
              </w:rPr>
              <w:t xml:space="preserve"> (за 2 месяца)</w:t>
            </w:r>
          </w:p>
        </w:tc>
        <w:tc>
          <w:tcPr>
            <w:tcW w:w="1874" w:type="dxa"/>
            <w:tcBorders>
              <w:top w:val="nil"/>
              <w:left w:val="nil"/>
              <w:bottom w:val="single" w:sz="4" w:space="0" w:color="auto"/>
              <w:right w:val="single" w:sz="4" w:space="0" w:color="000000"/>
            </w:tcBorders>
            <w:shd w:val="clear" w:color="auto" w:fill="auto"/>
            <w:tcMar>
              <w:top w:w="0" w:type="dxa"/>
              <w:left w:w="100" w:type="dxa"/>
              <w:bottom w:w="0" w:type="dxa"/>
              <w:right w:w="100" w:type="dxa"/>
            </w:tcMar>
          </w:tcPr>
          <w:p w14:paraId="51B3924A" w14:textId="77777777" w:rsidR="00220CF1" w:rsidRDefault="00220CF1"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Маркетинговая кампания</w:t>
            </w:r>
          </w:p>
        </w:tc>
        <w:tc>
          <w:tcPr>
            <w:tcW w:w="1456" w:type="dxa"/>
            <w:tcBorders>
              <w:top w:val="nil"/>
              <w:left w:val="nil"/>
              <w:bottom w:val="single" w:sz="4" w:space="0" w:color="auto"/>
              <w:right w:val="single" w:sz="4" w:space="0" w:color="000000"/>
            </w:tcBorders>
            <w:shd w:val="clear" w:color="auto" w:fill="auto"/>
            <w:tcMar>
              <w:top w:w="0" w:type="dxa"/>
              <w:left w:w="100" w:type="dxa"/>
              <w:bottom w:w="0" w:type="dxa"/>
              <w:right w:w="100" w:type="dxa"/>
            </w:tcMar>
          </w:tcPr>
          <w:p w14:paraId="71000BCE" w14:textId="77777777" w:rsidR="00220CF1" w:rsidRDefault="00220CF1"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на рекламу</w:t>
            </w:r>
          </w:p>
        </w:tc>
        <w:tc>
          <w:tcPr>
            <w:tcW w:w="1946" w:type="dxa"/>
            <w:tcBorders>
              <w:top w:val="nil"/>
              <w:left w:val="nil"/>
              <w:bottom w:val="single" w:sz="4" w:space="0" w:color="auto"/>
              <w:right w:val="single" w:sz="4" w:space="0" w:color="000000"/>
            </w:tcBorders>
            <w:shd w:val="clear" w:color="auto" w:fill="auto"/>
            <w:tcMar>
              <w:top w:w="0" w:type="dxa"/>
              <w:left w:w="100" w:type="dxa"/>
              <w:bottom w:w="0" w:type="dxa"/>
              <w:right w:w="100" w:type="dxa"/>
            </w:tcMar>
          </w:tcPr>
          <w:p w14:paraId="29D1BF65" w14:textId="77777777" w:rsidR="00220CF1" w:rsidRDefault="00220CF1" w:rsidP="00267C32">
            <w:pPr>
              <w:spacing w:before="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40 000 </w:t>
            </w:r>
          </w:p>
        </w:tc>
      </w:tr>
      <w:tr w:rsidR="002B455F" w14:paraId="0C29FE45" w14:textId="77777777" w:rsidTr="00EF3D4D">
        <w:trPr>
          <w:trHeight w:val="540"/>
        </w:trPr>
        <w:tc>
          <w:tcPr>
            <w:tcW w:w="1905" w:type="dxa"/>
            <w:tcBorders>
              <w:top w:val="single" w:sz="4" w:space="0" w:color="auto"/>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985D72F" w14:textId="77777777" w:rsidR="002B455F" w:rsidRDefault="008D1D14"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2595" w:type="dxa"/>
            <w:gridSpan w:val="2"/>
            <w:tcBorders>
              <w:top w:val="single" w:sz="4" w:space="0" w:color="auto"/>
              <w:left w:val="nil"/>
              <w:bottom w:val="single" w:sz="4" w:space="0" w:color="000000"/>
              <w:right w:val="single" w:sz="4" w:space="0" w:color="000000"/>
            </w:tcBorders>
            <w:shd w:val="clear" w:color="auto" w:fill="auto"/>
            <w:tcMar>
              <w:top w:w="0" w:type="dxa"/>
              <w:left w:w="100" w:type="dxa"/>
              <w:bottom w:w="0" w:type="dxa"/>
              <w:right w:w="100" w:type="dxa"/>
            </w:tcMar>
          </w:tcPr>
          <w:p w14:paraId="2E9D12CC" w14:textId="7D99A280" w:rsidR="002B455F" w:rsidRPr="003B3872" w:rsidRDefault="003B3872" w:rsidP="00267C32">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1 904 618</w:t>
            </w:r>
          </w:p>
        </w:tc>
        <w:tc>
          <w:tcPr>
            <w:tcW w:w="1874" w:type="dxa"/>
            <w:tcBorders>
              <w:top w:val="single" w:sz="4" w:space="0" w:color="auto"/>
              <w:left w:val="nil"/>
              <w:bottom w:val="single" w:sz="4" w:space="0" w:color="000000"/>
              <w:right w:val="single" w:sz="4" w:space="0" w:color="000000"/>
            </w:tcBorders>
            <w:shd w:val="clear" w:color="auto" w:fill="auto"/>
            <w:tcMar>
              <w:top w:w="0" w:type="dxa"/>
              <w:left w:w="100" w:type="dxa"/>
              <w:bottom w:w="0" w:type="dxa"/>
              <w:right w:w="100" w:type="dxa"/>
            </w:tcMar>
          </w:tcPr>
          <w:p w14:paraId="5AE6E517" w14:textId="77777777" w:rsidR="002B455F" w:rsidRDefault="008D1D14" w:rsidP="00267C3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3402" w:type="dxa"/>
            <w:gridSpan w:val="2"/>
            <w:tcBorders>
              <w:top w:val="single" w:sz="4" w:space="0" w:color="auto"/>
              <w:left w:val="nil"/>
              <w:bottom w:val="single" w:sz="4" w:space="0" w:color="000000"/>
              <w:right w:val="single" w:sz="4" w:space="0" w:color="000000"/>
            </w:tcBorders>
            <w:shd w:val="clear" w:color="auto" w:fill="auto"/>
            <w:tcMar>
              <w:top w:w="0" w:type="dxa"/>
              <w:left w:w="100" w:type="dxa"/>
              <w:bottom w:w="0" w:type="dxa"/>
              <w:right w:w="100" w:type="dxa"/>
            </w:tcMar>
          </w:tcPr>
          <w:p w14:paraId="66EF7A0C" w14:textId="6D830B9C" w:rsidR="00DC7389" w:rsidRPr="00DC7389" w:rsidRDefault="003B3872" w:rsidP="00BF2BFD">
            <w:pPr>
              <w:spacing w:before="240" w:line="240" w:lineRule="auto"/>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361</w:t>
            </w:r>
            <w:r w:rsidR="00BF2BFD">
              <w:rPr>
                <w:rFonts w:ascii="Times New Roman" w:eastAsia="Times New Roman" w:hAnsi="Times New Roman" w:cs="Times New Roman"/>
                <w:sz w:val="24"/>
                <w:szCs w:val="24"/>
                <w:lang w:val="ru-RU"/>
              </w:rPr>
              <w:t> 608,16</w:t>
            </w:r>
            <w:r w:rsidR="00DC7389">
              <w:rPr>
                <w:rFonts w:ascii="Times New Roman" w:eastAsia="Times New Roman" w:hAnsi="Times New Roman" w:cs="Times New Roman"/>
                <w:sz w:val="24"/>
                <w:szCs w:val="24"/>
                <w:lang w:val="ru-RU"/>
              </w:rPr>
              <w:t xml:space="preserve"> </w:t>
            </w:r>
          </w:p>
        </w:tc>
      </w:tr>
    </w:tbl>
    <w:p w14:paraId="420C63B9" w14:textId="77777777" w:rsidR="002B455F" w:rsidRDefault="008D1D14">
      <w:pPr>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разработано авторами</w:t>
      </w:r>
    </w:p>
    <w:p w14:paraId="77C29075" w14:textId="75DDFF2E" w:rsidR="00A27E6A" w:rsidRPr="005D284B" w:rsidRDefault="00A27E6A" w:rsidP="00A27E6A">
      <w:pPr>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sz w:val="28"/>
          <w:szCs w:val="28"/>
          <w:lang w:val="ru-RU"/>
        </w:rPr>
        <w:lastRenderedPageBreak/>
        <w:t>Процедура регистрации ИП</w:t>
      </w:r>
      <w:r>
        <w:rPr>
          <w:rFonts w:ascii="Times New Roman" w:eastAsia="Times New Roman" w:hAnsi="Times New Roman" w:cs="Times New Roman"/>
          <w:sz w:val="28"/>
          <w:szCs w:val="28"/>
        </w:rPr>
        <w:t xml:space="preserve"> может быть проведена через многофункциональные центры (МФЦ), налоговые органы или в электронном виде через портал госуслуг. При этом государственная пошлина за регистрацию составляет всего 800 рублей [27], что значительно снижает стартовые расходы по сравнению с другими формами ведения бизнеса.</w:t>
      </w:r>
      <w:r>
        <w:rPr>
          <w:rFonts w:ascii="Times New Roman" w:eastAsia="Times New Roman" w:hAnsi="Times New Roman" w:cs="Times New Roman"/>
          <w:sz w:val="28"/>
          <w:szCs w:val="28"/>
          <w:lang w:val="ru-RU"/>
        </w:rPr>
        <w:t xml:space="preserve"> Сбор за регистрацию ЗП представляет собой единовременный расход.</w:t>
      </w:r>
      <w:r>
        <w:rPr>
          <w:rFonts w:ascii="Times New Roman" w:eastAsia="Times New Roman" w:hAnsi="Times New Roman" w:cs="Times New Roman"/>
          <w:sz w:val="28"/>
          <w:szCs w:val="28"/>
        </w:rPr>
        <w:t xml:space="preserve"> Кроме того, возможность электронной подачи документов экономит время и упрощает процесс оформления.</w:t>
      </w:r>
    </w:p>
    <w:p w14:paraId="309B7D08" w14:textId="36A67B5F" w:rsidR="002B455F" w:rsidRDefault="008D1D1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этого, ИП не требует создания уставного капитала и разработки учредительных документов, что упрощает организационные процедуры и позволяет быстрее приступить к реализации проекта. Тем не менее, важно учитывать, что ИП несет неограниченную имущественную ответственность, поэтому в случае долгов по обязательствам предприниматель рискует личным имуществом. Однако в рамках стартапа с контролируемыми расходами этот риск оправдан.</w:t>
      </w:r>
    </w:p>
    <w:p w14:paraId="6083C8FB" w14:textId="14B3E573" w:rsidR="00482844" w:rsidRDefault="008D1D1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ИП также связан с упрощенным порядком ведения бухгалтерского учета и налоговой отчетности, т.к. индивидуальные предприниматели могут применять упрощенную систему налогообложения. Для стартапа «TourMeal» была выбрана автоматизированная упрощенная система налогообложения (АУСН), которая действует в России с 2022 года и предназначена для м</w:t>
      </w:r>
      <w:r w:rsidR="00BA5656">
        <w:rPr>
          <w:rFonts w:ascii="Times New Roman" w:eastAsia="Times New Roman" w:hAnsi="Times New Roman" w:cs="Times New Roman"/>
          <w:sz w:val="28"/>
          <w:szCs w:val="28"/>
        </w:rPr>
        <w:t>икробизнеса и малого бизнеса [41</w:t>
      </w:r>
      <w:r w:rsidRPr="00BF2BFD">
        <w:rPr>
          <w:rFonts w:ascii="Times New Roman" w:eastAsia="Times New Roman" w:hAnsi="Times New Roman" w:cs="Times New Roman"/>
          <w:sz w:val="28"/>
          <w:szCs w:val="28"/>
        </w:rPr>
        <w:t>]. АУСН существенно упрощает налоговое администрирование, т.к. налогоплательщик освобождается от необходимости самостоятельно рассчитывать налог и вести бухгалтерский учет в полном объеме. В данной модели налог</w:t>
      </w:r>
      <w:r w:rsidR="00217001" w:rsidRPr="00BF2BFD">
        <w:rPr>
          <w:rFonts w:ascii="Times New Roman" w:eastAsia="Times New Roman" w:hAnsi="Times New Roman" w:cs="Times New Roman"/>
          <w:sz w:val="28"/>
          <w:szCs w:val="28"/>
          <w:lang w:val="ru-RU"/>
        </w:rPr>
        <w:t xml:space="preserve"> с доходов</w:t>
      </w:r>
      <w:r w:rsidRPr="00BF2BFD">
        <w:rPr>
          <w:rFonts w:ascii="Times New Roman" w:eastAsia="Times New Roman" w:hAnsi="Times New Roman" w:cs="Times New Roman"/>
          <w:sz w:val="28"/>
          <w:szCs w:val="28"/>
        </w:rPr>
        <w:t xml:space="preserve"> состав</w:t>
      </w:r>
      <w:r w:rsidR="005B2D47" w:rsidRPr="00BF2BFD">
        <w:rPr>
          <w:rFonts w:ascii="Times New Roman" w:eastAsia="Times New Roman" w:hAnsi="Times New Roman" w:cs="Times New Roman"/>
          <w:sz w:val="28"/>
          <w:szCs w:val="28"/>
          <w:lang w:val="ru-RU"/>
        </w:rPr>
        <w:t>ит</w:t>
      </w:r>
      <w:r w:rsidRPr="00BF2BFD">
        <w:rPr>
          <w:rFonts w:ascii="Times New Roman" w:eastAsia="Times New Roman" w:hAnsi="Times New Roman" w:cs="Times New Roman"/>
          <w:sz w:val="28"/>
          <w:szCs w:val="28"/>
        </w:rPr>
        <w:t xml:space="preserve"> </w:t>
      </w:r>
      <w:r w:rsidR="00217001" w:rsidRPr="00BF2BFD">
        <w:rPr>
          <w:rFonts w:ascii="Times New Roman" w:eastAsia="Times New Roman" w:hAnsi="Times New Roman" w:cs="Times New Roman"/>
          <w:sz w:val="28"/>
          <w:szCs w:val="28"/>
          <w:lang w:val="ru-RU"/>
        </w:rPr>
        <w:t>8</w:t>
      </w:r>
      <w:r w:rsidR="005B2D47" w:rsidRPr="00BF2BFD">
        <w:rPr>
          <w:rFonts w:ascii="Times New Roman" w:eastAsia="Times New Roman" w:hAnsi="Times New Roman" w:cs="Times New Roman"/>
          <w:sz w:val="28"/>
          <w:szCs w:val="28"/>
        </w:rPr>
        <w:t>%</w:t>
      </w:r>
      <w:r w:rsidRPr="00BF2BFD">
        <w:rPr>
          <w:rFonts w:ascii="Times New Roman" w:eastAsia="Times New Roman" w:hAnsi="Times New Roman" w:cs="Times New Roman"/>
          <w:sz w:val="28"/>
          <w:szCs w:val="28"/>
        </w:rPr>
        <w:t>.</w:t>
      </w:r>
      <w:r w:rsidR="00482844" w:rsidRPr="00BF2BFD">
        <w:rPr>
          <w:rFonts w:ascii="Times New Roman" w:eastAsia="Times New Roman" w:hAnsi="Times New Roman" w:cs="Times New Roman"/>
          <w:sz w:val="28"/>
          <w:szCs w:val="28"/>
          <w:lang w:val="ru-RU"/>
        </w:rPr>
        <w:t xml:space="preserve"> </w:t>
      </w:r>
      <w:r w:rsidR="00482844" w:rsidRPr="00BF2BFD">
        <w:rPr>
          <w:rFonts w:ascii="Times New Roman" w:eastAsia="Times New Roman" w:hAnsi="Times New Roman" w:cs="Times New Roman"/>
          <w:sz w:val="28"/>
          <w:szCs w:val="28"/>
        </w:rPr>
        <w:t>Предприниматели</w:t>
      </w:r>
      <w:r w:rsidR="00482844" w:rsidRPr="00482844">
        <w:rPr>
          <w:rFonts w:ascii="Times New Roman" w:eastAsia="Times New Roman" w:hAnsi="Times New Roman" w:cs="Times New Roman"/>
          <w:sz w:val="28"/>
          <w:szCs w:val="28"/>
        </w:rPr>
        <w:t xml:space="preserve"> на АУСН освобождены от уплаты обязательных страховых взносов за себя и сотрудников, т.к. они уже учтены в повышенной налоговой ставке. ИП на АУСН платит только фиксированный страховой взнос на травматизм. С 1 января 2025 г. сумма составляет 2750 рублей в год. Взнос уплачивается по 1/12 от </w:t>
      </w:r>
      <w:r w:rsidR="00482844" w:rsidRPr="00482844">
        <w:rPr>
          <w:rFonts w:ascii="Times New Roman" w:eastAsia="Times New Roman" w:hAnsi="Times New Roman" w:cs="Times New Roman"/>
          <w:sz w:val="28"/>
          <w:szCs w:val="28"/>
        </w:rPr>
        <w:lastRenderedPageBreak/>
        <w:t>фиксированной суммы ежемесячно. НДФЛ на АУСН с зарплаты и других доходов сотрудника исчисляется по стандартной ставке 13%.</w:t>
      </w:r>
    </w:p>
    <w:p w14:paraId="3C6A1D92" w14:textId="5CB46E2D" w:rsidR="002B455F" w:rsidRPr="00220CF1" w:rsidRDefault="008D1D14">
      <w:pPr>
        <w:spacing w:line="360" w:lineRule="auto"/>
        <w:ind w:firstLine="720"/>
        <w:jc w:val="both"/>
        <w:rPr>
          <w:rFonts w:ascii="Times New Roman" w:eastAsia="Times New Roman" w:hAnsi="Times New Roman" w:cs="Times New Roman"/>
          <w:sz w:val="28"/>
          <w:szCs w:val="28"/>
          <w:lang w:val="ru-RU"/>
        </w:rPr>
      </w:pPr>
      <w:r w:rsidRPr="00220CF1">
        <w:rPr>
          <w:rFonts w:ascii="Times New Roman" w:eastAsia="Times New Roman" w:hAnsi="Times New Roman" w:cs="Times New Roman"/>
          <w:sz w:val="28"/>
          <w:szCs w:val="28"/>
        </w:rPr>
        <w:t xml:space="preserve">Проект основан двумя основателями, каждый из которых играет ключевую роль на каждом этапе реализации стартапа. </w:t>
      </w:r>
      <w:r w:rsidR="00BF2BFD" w:rsidRPr="00220CF1">
        <w:rPr>
          <w:rFonts w:ascii="Times New Roman" w:eastAsia="Times New Roman" w:hAnsi="Times New Roman" w:cs="Times New Roman"/>
          <w:sz w:val="28"/>
          <w:szCs w:val="28"/>
          <w:lang w:val="ru-RU"/>
        </w:rPr>
        <w:t>До этапа реализации платформы п</w:t>
      </w:r>
      <w:r w:rsidRPr="00220CF1">
        <w:rPr>
          <w:rFonts w:ascii="Times New Roman" w:eastAsia="Times New Roman" w:hAnsi="Times New Roman" w:cs="Times New Roman"/>
          <w:sz w:val="28"/>
          <w:szCs w:val="28"/>
        </w:rPr>
        <w:t xml:space="preserve">ервый основатель (Екатерина) выступает техническим специалистом. Он отвечает за разработку MVP, перенос прототипа на доменное имя, поддержку и обновления сайта. Второй основатель (Алина) выступает клиентским менеджером. На этапе MVP он занимается анализом рынка, поиском и установлением контактов с представителями </w:t>
      </w:r>
      <w:r w:rsidR="007316AC" w:rsidRPr="00220CF1">
        <w:rPr>
          <w:rFonts w:ascii="Times New Roman" w:eastAsia="Times New Roman" w:hAnsi="Times New Roman" w:cs="Times New Roman"/>
          <w:sz w:val="28"/>
          <w:szCs w:val="28"/>
          <w:lang w:val="ru-RU"/>
        </w:rPr>
        <w:t>туристских</w:t>
      </w:r>
      <w:r w:rsidRPr="00220CF1">
        <w:rPr>
          <w:rFonts w:ascii="Times New Roman" w:eastAsia="Times New Roman" w:hAnsi="Times New Roman" w:cs="Times New Roman"/>
          <w:sz w:val="28"/>
          <w:szCs w:val="28"/>
        </w:rPr>
        <w:t xml:space="preserve"> организаций и предприятий общественного питания, формированием и рассылкой коммерческих предложений.</w:t>
      </w:r>
      <w:r w:rsidR="00220CF1" w:rsidRPr="00220CF1">
        <w:rPr>
          <w:rFonts w:ascii="Times New Roman" w:eastAsia="Times New Roman" w:hAnsi="Times New Roman" w:cs="Times New Roman"/>
          <w:sz w:val="28"/>
          <w:szCs w:val="28"/>
          <w:lang w:val="ru-RU"/>
        </w:rPr>
        <w:t xml:space="preserve"> В штате проекта Екатерина занимает позицию директора и с апреля 2026 г. получает заработную плату в соответствии с фондом оплаты труда.</w:t>
      </w:r>
      <w:r w:rsidR="00220CF1">
        <w:rPr>
          <w:rFonts w:ascii="Times New Roman" w:eastAsia="Times New Roman" w:hAnsi="Times New Roman" w:cs="Times New Roman"/>
          <w:sz w:val="28"/>
          <w:szCs w:val="28"/>
          <w:lang w:val="ru-RU"/>
        </w:rPr>
        <w:t xml:space="preserve"> </w:t>
      </w:r>
    </w:p>
    <w:p w14:paraId="0589DE4A" w14:textId="6024AB53" w:rsidR="002B455F" w:rsidRDefault="008D1D1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реализации стартапа «TourMeal» выбран демократический стиль управления, что обусловлено характером проекта и форматом работы. Он основан на принципах совместного принятия решений, открытой коммуникации и уважения к мнению каждого участника. Такой подход обеспечивает гибкость в управлении и высокую вовлеченность команды.</w:t>
      </w:r>
    </w:p>
    <w:p w14:paraId="7D3F2531" w14:textId="4F46E580" w:rsidR="003D3162" w:rsidRPr="00A27E6A" w:rsidRDefault="00A27E6A" w:rsidP="00A27E6A">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Организационная структура проекта основана на линейной модели управления, которая представляет собой наиболее рациональный вариант для реализации стартапа на ранней стадии. В рамках данной структуры директор проекта выполняет функцию единоличного руководителя и координирует действия членов команды</w:t>
      </w:r>
      <w:r w:rsidRPr="00A27E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Ему непосредственно подчиняются такие ключевые исполнители, как технический специалист, менеджер по продажам и таргетолог. Помимо этого, директор взаимодействует и с внешними исполнителями на самозанятости, включая Веб-дизайнера, </w:t>
      </w:r>
      <w:r w:rsidRPr="00A27E6A">
        <w:rPr>
          <w:rFonts w:ascii="Times New Roman" w:eastAsia="Times New Roman" w:hAnsi="Times New Roman" w:cs="Times New Roman"/>
          <w:sz w:val="28"/>
          <w:szCs w:val="28"/>
          <w:lang w:val="ru-RU"/>
        </w:rPr>
        <w:t>Frontend-разработчик</w:t>
      </w:r>
      <w:r>
        <w:rPr>
          <w:rFonts w:ascii="Times New Roman" w:eastAsia="Times New Roman" w:hAnsi="Times New Roman" w:cs="Times New Roman"/>
          <w:sz w:val="28"/>
          <w:szCs w:val="28"/>
          <w:lang w:val="ru-RU"/>
        </w:rPr>
        <w:t xml:space="preserve">а, </w:t>
      </w:r>
      <w:r w:rsidRPr="00A27E6A">
        <w:rPr>
          <w:rFonts w:ascii="Times New Roman" w:eastAsia="Times New Roman" w:hAnsi="Times New Roman" w:cs="Times New Roman"/>
          <w:sz w:val="28"/>
          <w:szCs w:val="28"/>
          <w:lang w:val="ru-RU"/>
        </w:rPr>
        <w:t>Backend-разработчик</w:t>
      </w:r>
      <w:r>
        <w:rPr>
          <w:rFonts w:ascii="Times New Roman" w:eastAsia="Times New Roman" w:hAnsi="Times New Roman" w:cs="Times New Roman"/>
          <w:sz w:val="28"/>
          <w:szCs w:val="28"/>
          <w:lang w:val="ru-RU"/>
        </w:rPr>
        <w:t>а и юриста. Линейная организационная структура характеризуется четкой иерархией и вертикальной системой подчинения, при которой каждый специалист получает распоряжения от одного руководителя</w:t>
      </w:r>
      <w:r w:rsidR="003D3162">
        <w:rPr>
          <w:rFonts w:ascii="Times New Roman" w:eastAsia="Times New Roman" w:hAnsi="Times New Roman" w:cs="Times New Roman"/>
          <w:sz w:val="28"/>
          <w:szCs w:val="28"/>
          <w:lang w:val="ru-RU"/>
        </w:rPr>
        <w:t xml:space="preserve"> </w:t>
      </w:r>
      <w:r w:rsidR="003D3162" w:rsidRPr="00A27E6A">
        <w:rPr>
          <w:rFonts w:ascii="Times New Roman" w:eastAsia="Times New Roman" w:hAnsi="Times New Roman" w:cs="Times New Roman"/>
          <w:sz w:val="28"/>
          <w:szCs w:val="28"/>
        </w:rPr>
        <w:t>[19]</w:t>
      </w:r>
      <w:r w:rsidR="003D3162">
        <w:rPr>
          <w:rFonts w:ascii="Times New Roman" w:eastAsia="Times New Roman" w:hAnsi="Times New Roman" w:cs="Times New Roman"/>
          <w:sz w:val="28"/>
          <w:szCs w:val="28"/>
          <w:lang w:val="ru-RU"/>
        </w:rPr>
        <w:t xml:space="preserve">. Единство </w:t>
      </w:r>
      <w:r w:rsidR="003D3162">
        <w:rPr>
          <w:rFonts w:ascii="Times New Roman" w:eastAsia="Times New Roman" w:hAnsi="Times New Roman" w:cs="Times New Roman"/>
          <w:sz w:val="28"/>
          <w:szCs w:val="28"/>
          <w:lang w:val="ru-RU"/>
        </w:rPr>
        <w:lastRenderedPageBreak/>
        <w:t xml:space="preserve">командования упрощает координацию и ускорение принятия решений. Выбор данной структуры оправдан спецификой проекта, а именно небольшой командой, ограниченными ресурсами и необходимостью оперативно реагировать на изменения. Отказ от промежуточных управленческих звеньев снижает административную нагрузку и позволяет сосредоточиться на ключевых задачах, при этом сохраняя прозрачность процессов. Альтернативные модели являются нецелесообразными на данном этапе, т.к. функциональная организационная структура усложняет процесс коммуникации, матричная создает риски пересечения полномочий и потери управляемости, а проектная ориентирована на крупные организации с вариативными проектами. </w:t>
      </w:r>
    </w:p>
    <w:p w14:paraId="37208F4A" w14:textId="59B7FFD4" w:rsidR="00266ED0" w:rsidRDefault="00266ED0" w:rsidP="00266ED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затраты на развитие стартап-проекта «TourMeal» до запуска платформы составят</w:t>
      </w:r>
      <w:r w:rsidR="003D3162">
        <w:rPr>
          <w:rFonts w:ascii="Times New Roman" w:eastAsia="Times New Roman" w:hAnsi="Times New Roman" w:cs="Times New Roman"/>
          <w:sz w:val="28"/>
          <w:szCs w:val="28"/>
          <w:lang w:val="ru-RU"/>
        </w:rPr>
        <w:t xml:space="preserve"> </w:t>
      </w:r>
      <w:r w:rsidR="00631994" w:rsidRPr="00631994">
        <w:rPr>
          <w:rFonts w:ascii="Times New Roman" w:eastAsia="Times New Roman" w:hAnsi="Times New Roman" w:cs="Times New Roman"/>
          <w:sz w:val="28"/>
          <w:szCs w:val="28"/>
          <w:lang w:val="ru-RU"/>
        </w:rPr>
        <w:t>2 085 418</w:t>
      </w:r>
      <w:r w:rsidRPr="003D31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Запуск платформы будет осуществлен в апреле 2026 г. и потребует ежемесячные постоянные затраты в размере </w:t>
      </w:r>
      <w:r w:rsidR="003D3162" w:rsidRPr="003D3162">
        <w:rPr>
          <w:rFonts w:ascii="Times New Roman" w:eastAsia="Times New Roman" w:hAnsi="Times New Roman" w:cs="Times New Roman"/>
          <w:sz w:val="28"/>
          <w:szCs w:val="28"/>
        </w:rPr>
        <w:t xml:space="preserve">361 608,16 </w:t>
      </w:r>
      <w:r>
        <w:rPr>
          <w:rFonts w:ascii="Times New Roman" w:eastAsia="Times New Roman" w:hAnsi="Times New Roman" w:cs="Times New Roman"/>
          <w:sz w:val="28"/>
          <w:szCs w:val="28"/>
        </w:rPr>
        <w:t xml:space="preserve">руб. Таким образом, проекту требуется финансирование, источники которого представлены в таблице </w:t>
      </w:r>
      <w:r>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w:t>
      </w:r>
    </w:p>
    <w:p w14:paraId="2764F444" w14:textId="77777777" w:rsidR="00266ED0" w:rsidRDefault="00266ED0" w:rsidP="00266ED0">
      <w:pPr>
        <w:spacing w:line="360" w:lineRule="auto"/>
        <w:jc w:val="both"/>
        <w:rPr>
          <w:rFonts w:ascii="Times New Roman" w:eastAsia="Times New Roman" w:hAnsi="Times New Roman" w:cs="Times New Roman"/>
          <w:sz w:val="28"/>
          <w:szCs w:val="28"/>
        </w:rPr>
      </w:pPr>
    </w:p>
    <w:p w14:paraId="66FB8E3F" w14:textId="10BFA250" w:rsidR="00266ED0" w:rsidRDefault="00266ED0" w:rsidP="00266ED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Финансирование стартап-проекта «TourMeal»</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4536"/>
      </w:tblGrid>
      <w:tr w:rsidR="00266ED0" w14:paraId="4C8A34EC" w14:textId="77777777" w:rsidTr="00B92E74">
        <w:tc>
          <w:tcPr>
            <w:tcW w:w="5093" w:type="dxa"/>
            <w:shd w:val="clear" w:color="auto" w:fill="auto"/>
            <w:tcMar>
              <w:top w:w="100" w:type="dxa"/>
              <w:left w:w="100" w:type="dxa"/>
              <w:bottom w:w="100" w:type="dxa"/>
              <w:right w:w="100" w:type="dxa"/>
            </w:tcMar>
          </w:tcPr>
          <w:p w14:paraId="5B8CF3E8"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w:t>
            </w:r>
          </w:p>
        </w:tc>
        <w:tc>
          <w:tcPr>
            <w:tcW w:w="4536" w:type="dxa"/>
            <w:shd w:val="clear" w:color="auto" w:fill="auto"/>
            <w:tcMar>
              <w:top w:w="100" w:type="dxa"/>
              <w:left w:w="100" w:type="dxa"/>
              <w:bottom w:w="100" w:type="dxa"/>
              <w:right w:w="100" w:type="dxa"/>
            </w:tcMar>
          </w:tcPr>
          <w:p w14:paraId="4975F022"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Сумма, руб. </w:t>
            </w:r>
          </w:p>
        </w:tc>
      </w:tr>
      <w:tr w:rsidR="00266ED0" w14:paraId="727F8152" w14:textId="77777777" w:rsidTr="00B92E74">
        <w:tc>
          <w:tcPr>
            <w:tcW w:w="5093" w:type="dxa"/>
            <w:shd w:val="clear" w:color="auto" w:fill="auto"/>
            <w:tcMar>
              <w:top w:w="100" w:type="dxa"/>
              <w:left w:w="100" w:type="dxa"/>
              <w:bottom w:w="100" w:type="dxa"/>
              <w:right w:w="100" w:type="dxa"/>
            </w:tcMar>
          </w:tcPr>
          <w:p w14:paraId="6D1D2324"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Собственные средства ИП</w:t>
            </w:r>
          </w:p>
        </w:tc>
        <w:tc>
          <w:tcPr>
            <w:tcW w:w="4536" w:type="dxa"/>
            <w:shd w:val="clear" w:color="auto" w:fill="auto"/>
            <w:tcMar>
              <w:top w:w="100" w:type="dxa"/>
              <w:left w:w="100" w:type="dxa"/>
              <w:bottom w:w="100" w:type="dxa"/>
              <w:right w:w="100" w:type="dxa"/>
            </w:tcMar>
          </w:tcPr>
          <w:p w14:paraId="11D9FB04"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500 000</w:t>
            </w:r>
          </w:p>
        </w:tc>
      </w:tr>
      <w:tr w:rsidR="00266ED0" w14:paraId="6622E596" w14:textId="77777777" w:rsidTr="00B92E74">
        <w:tc>
          <w:tcPr>
            <w:tcW w:w="5093" w:type="dxa"/>
            <w:shd w:val="clear" w:color="auto" w:fill="auto"/>
            <w:tcMar>
              <w:top w:w="100" w:type="dxa"/>
              <w:left w:w="100" w:type="dxa"/>
              <w:bottom w:w="100" w:type="dxa"/>
              <w:right w:w="100" w:type="dxa"/>
            </w:tcMar>
          </w:tcPr>
          <w:p w14:paraId="209121D3"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Заемные средства (банковский кредит)</w:t>
            </w:r>
          </w:p>
        </w:tc>
        <w:tc>
          <w:tcPr>
            <w:tcW w:w="4536" w:type="dxa"/>
            <w:shd w:val="clear" w:color="auto" w:fill="auto"/>
            <w:tcMar>
              <w:top w:w="100" w:type="dxa"/>
              <w:left w:w="100" w:type="dxa"/>
              <w:bottom w:w="100" w:type="dxa"/>
              <w:right w:w="100" w:type="dxa"/>
            </w:tcMar>
          </w:tcPr>
          <w:p w14:paraId="7ACB5904" w14:textId="705FEE86" w:rsidR="00266ED0" w:rsidRDefault="003D3162"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66ED0">
              <w:rPr>
                <w:rFonts w:ascii="Times New Roman" w:eastAsia="Times New Roman" w:hAnsi="Times New Roman" w:cs="Times New Roman"/>
                <w:sz w:val="24"/>
                <w:szCs w:val="24"/>
              </w:rPr>
              <w:t xml:space="preserve"> 000 000</w:t>
            </w:r>
          </w:p>
        </w:tc>
      </w:tr>
      <w:tr w:rsidR="00266ED0" w14:paraId="01421022" w14:textId="77777777" w:rsidTr="00B92E74">
        <w:tc>
          <w:tcPr>
            <w:tcW w:w="5093" w:type="dxa"/>
            <w:shd w:val="clear" w:color="auto" w:fill="auto"/>
            <w:tcMar>
              <w:top w:w="100" w:type="dxa"/>
              <w:left w:w="100" w:type="dxa"/>
              <w:bottom w:w="100" w:type="dxa"/>
              <w:right w:w="100" w:type="dxa"/>
            </w:tcMar>
          </w:tcPr>
          <w:p w14:paraId="63CEA480" w14:textId="77777777" w:rsidR="00266ED0" w:rsidRDefault="00266ED0"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4536" w:type="dxa"/>
            <w:shd w:val="clear" w:color="auto" w:fill="auto"/>
            <w:tcMar>
              <w:top w:w="100" w:type="dxa"/>
              <w:left w:w="100" w:type="dxa"/>
              <w:bottom w:w="100" w:type="dxa"/>
              <w:right w:w="100" w:type="dxa"/>
            </w:tcMar>
          </w:tcPr>
          <w:p w14:paraId="0989A9C1" w14:textId="6622D780" w:rsidR="00266ED0" w:rsidRDefault="003D3162" w:rsidP="00B92E7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66ED0">
              <w:rPr>
                <w:rFonts w:ascii="Times New Roman" w:eastAsia="Times New Roman" w:hAnsi="Times New Roman" w:cs="Times New Roman"/>
                <w:sz w:val="24"/>
                <w:szCs w:val="24"/>
              </w:rPr>
              <w:t xml:space="preserve"> 500 000</w:t>
            </w:r>
          </w:p>
        </w:tc>
      </w:tr>
    </w:tbl>
    <w:p w14:paraId="5E71929C" w14:textId="77777777" w:rsidR="00266ED0" w:rsidRDefault="00266ED0" w:rsidP="00266ED0">
      <w:pPr>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565A8BF4" w14:textId="77777777" w:rsidR="00631994" w:rsidRDefault="00266ED0" w:rsidP="00266ED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r w:rsidR="005661C7">
        <w:rPr>
          <w:rFonts w:ascii="Times New Roman" w:eastAsia="Times New Roman" w:hAnsi="Times New Roman" w:cs="Times New Roman"/>
          <w:sz w:val="28"/>
          <w:szCs w:val="28"/>
          <w:lang w:val="ru-RU"/>
        </w:rPr>
        <w:t xml:space="preserve">                 </w:t>
      </w:r>
      <w:r w:rsidR="00631994">
        <w:rPr>
          <w:rFonts w:ascii="Times New Roman" w:eastAsia="Times New Roman" w:hAnsi="Times New Roman" w:cs="Times New Roman"/>
          <w:sz w:val="28"/>
          <w:szCs w:val="28"/>
          <w:lang w:val="ru-RU"/>
        </w:rPr>
        <w:t xml:space="preserve">                        </w:t>
      </w:r>
    </w:p>
    <w:p w14:paraId="3071AD55" w14:textId="77777777" w:rsidR="00631994" w:rsidRDefault="00631994" w:rsidP="00631994">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Для полноценной реализации всех этапов проекта необходимо сформировать стартовый капитал.</w:t>
      </w:r>
    </w:p>
    <w:p w14:paraId="3180FEE9" w14:textId="0C4CEAB7" w:rsidR="00631994" w:rsidRDefault="00631994" w:rsidP="0063199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Финансирование будет состоять из собственных средств суммой 500 000 руб. (личные сбережения основателей) и заемных средств (банковского кредита) суммой 2 000 000 руб. </w:t>
      </w:r>
    </w:p>
    <w:p w14:paraId="6D39E092" w14:textId="229EF099" w:rsidR="00267C32" w:rsidRDefault="00267C32">
      <w:pPr>
        <w:spacing w:line="360" w:lineRule="auto"/>
        <w:ind w:firstLine="720"/>
        <w:jc w:val="both"/>
        <w:rPr>
          <w:rFonts w:ascii="Times New Roman" w:eastAsia="Times New Roman" w:hAnsi="Times New Roman" w:cs="Times New Roman"/>
          <w:sz w:val="28"/>
          <w:szCs w:val="28"/>
        </w:rPr>
      </w:pPr>
    </w:p>
    <w:p w14:paraId="60692AC3" w14:textId="0B53135D" w:rsidR="002B455F" w:rsidRDefault="008D1D14" w:rsidP="00666F4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w:t>
      </w:r>
      <w:r w:rsidR="00266ED0">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Календарный график стартап-проекта «TourMeal»</w:t>
      </w:r>
    </w:p>
    <w:tbl>
      <w:tblPr>
        <w:tblStyle w:val="ab"/>
        <w:tblW w:w="96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60"/>
        <w:gridCol w:w="990"/>
        <w:gridCol w:w="1408"/>
        <w:gridCol w:w="1701"/>
        <w:gridCol w:w="1275"/>
      </w:tblGrid>
      <w:tr w:rsidR="002B455F" w14:paraId="126A5958" w14:textId="77777777" w:rsidTr="00666F4A">
        <w:trPr>
          <w:trHeight w:val="825"/>
        </w:trPr>
        <w:tc>
          <w:tcPr>
            <w:tcW w:w="4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9A6012" w14:textId="77777777" w:rsidR="002B455F" w:rsidRDefault="008D1D14" w:rsidP="00267C32">
            <w:pPr>
              <w:spacing w:before="1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645539"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этапа</w:t>
            </w:r>
          </w:p>
        </w:tc>
        <w:tc>
          <w:tcPr>
            <w:tcW w:w="99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32265EDF"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w:t>
            </w:r>
          </w:p>
          <w:p w14:paraId="051271D3" w14:textId="77777777" w:rsidR="002B455F" w:rsidRDefault="008D1D14" w:rsidP="00267C32">
            <w:pPr>
              <w:spacing w:before="140"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дней</w:t>
            </w:r>
          </w:p>
        </w:tc>
        <w:tc>
          <w:tcPr>
            <w:tcW w:w="1408"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2FA552D7"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p w14:paraId="7467DBDE" w14:textId="77777777" w:rsidR="002B455F" w:rsidRDefault="008D1D14" w:rsidP="00267C32">
            <w:pPr>
              <w:spacing w:before="14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начала</w:t>
            </w:r>
          </w:p>
        </w:tc>
        <w:tc>
          <w:tcPr>
            <w:tcW w:w="1701"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4F6AC4B7"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p w14:paraId="4E097E11" w14:textId="77777777" w:rsidR="002B455F" w:rsidRDefault="008D1D14" w:rsidP="00267C32">
            <w:pPr>
              <w:spacing w:before="14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окончания</w:t>
            </w:r>
          </w:p>
        </w:tc>
        <w:tc>
          <w:tcPr>
            <w:tcW w:w="1275"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5D3626FE"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Цена,</w:t>
            </w:r>
          </w:p>
          <w:p w14:paraId="0182CFCB" w14:textId="77777777" w:rsidR="002B455F" w:rsidRDefault="008D1D14" w:rsidP="00267C32">
            <w:pPr>
              <w:spacing w:before="14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руб.</w:t>
            </w:r>
          </w:p>
        </w:tc>
      </w:tr>
      <w:tr w:rsidR="002B455F" w14:paraId="24C64190"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14F23A19"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концепции платформы</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2BAB87BE"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6E835E1F"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13.04.2025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40BEC881"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26.05.2025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721EDB0C"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B455F" w14:paraId="6A4683B6"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4CE01DC"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MVP платформы</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4E2A38E0"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44D4CF0D"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27.05.2025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33181238"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10.07.2025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3D7FC8C8"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2B455F" w14:paraId="4B354163"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2E37BBE7"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Официальный запуск MVP</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2B305E24"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79986105"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11.07.2025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65CEE3C4"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25.07.2025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D04C638"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B455F" w14:paraId="1E8C5E71"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51A5425"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MVP</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6E1AFFD5"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1CD579E7"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26.07.2025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44B25F92"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09.08.2025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0A0936EA"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B455F" w14:paraId="3B98DE04"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0A0FC7B5"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Регистрация ИП</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1A6D1624"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65F71D12"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54232C01"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14.08.2025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645C14DA"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2B455F" w14:paraId="60C175A6" w14:textId="77777777" w:rsidTr="00666F4A">
        <w:trPr>
          <w:trHeight w:val="555"/>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28A0BBA" w14:textId="3FB465E1" w:rsidR="002B455F" w:rsidRPr="0037143F" w:rsidRDefault="003D3162" w:rsidP="003D3162">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lang w:val="ru-RU"/>
              </w:rPr>
              <w:t xml:space="preserve">Привлечение </w:t>
            </w:r>
            <w:r w:rsidRPr="0037143F">
              <w:rPr>
                <w:rFonts w:ascii="Times New Roman" w:eastAsia="Times New Roman" w:hAnsi="Times New Roman" w:cs="Times New Roman"/>
                <w:sz w:val="24"/>
                <w:szCs w:val="24"/>
              </w:rPr>
              <w:t xml:space="preserve">юриста </w:t>
            </w:r>
            <w:r w:rsidR="008D1D14" w:rsidRPr="0037143F">
              <w:rPr>
                <w:rFonts w:ascii="Times New Roman" w:eastAsia="Times New Roman" w:hAnsi="Times New Roman" w:cs="Times New Roman"/>
                <w:sz w:val="24"/>
                <w:szCs w:val="24"/>
              </w:rPr>
              <w:t>и начало решения юридических вопросов</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34F0DB54" w14:textId="77777777" w:rsidR="002B455F" w:rsidRDefault="008D1D14" w:rsidP="00267C32">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171AE9A1" w14:textId="77777777" w:rsidR="002B455F" w:rsidRDefault="008D1D14" w:rsidP="00267C32">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15.08.2025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7E817D3B" w14:textId="77777777"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24.08.2025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8AE4608" w14:textId="1CAFEAFE" w:rsidR="002B455F" w:rsidRDefault="008D1D14" w:rsidP="00267C32">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5661C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000</w:t>
            </w:r>
          </w:p>
        </w:tc>
      </w:tr>
      <w:tr w:rsidR="005661C7" w14:paraId="1D777A9A"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8CB4BD9" w14:textId="43CA3173"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lang w:val="ru-RU"/>
              </w:rPr>
              <w:t>Привлечение</w:t>
            </w:r>
            <w:r w:rsidRPr="0037143F">
              <w:rPr>
                <w:rFonts w:ascii="Times New Roman" w:eastAsia="Times New Roman" w:hAnsi="Times New Roman" w:cs="Times New Roman"/>
                <w:sz w:val="24"/>
                <w:szCs w:val="24"/>
              </w:rPr>
              <w:t xml:space="preserve"> веб-</w:t>
            </w:r>
            <w:r w:rsidRPr="0037143F">
              <w:rPr>
                <w:rFonts w:ascii="Times New Roman" w:eastAsia="Times New Roman" w:hAnsi="Times New Roman" w:cs="Times New Roman"/>
                <w:sz w:val="24"/>
                <w:szCs w:val="24"/>
                <w:lang w:val="ru-RU"/>
              </w:rPr>
              <w:t xml:space="preserve">дизайнера, </w:t>
            </w:r>
            <w:r w:rsidRPr="0037143F">
              <w:rPr>
                <w:rFonts w:ascii="Times New Roman" w:eastAsia="Times New Roman" w:hAnsi="Times New Roman" w:cs="Times New Roman"/>
                <w:sz w:val="24"/>
                <w:szCs w:val="24"/>
                <w:lang w:val="en-US"/>
              </w:rPr>
              <w:t>frontend</w:t>
            </w:r>
            <w:r w:rsidRPr="0037143F">
              <w:rPr>
                <w:rFonts w:ascii="Times New Roman" w:eastAsia="Times New Roman" w:hAnsi="Times New Roman" w:cs="Times New Roman"/>
                <w:sz w:val="24"/>
                <w:szCs w:val="24"/>
                <w:lang w:val="ru-RU"/>
              </w:rPr>
              <w:t xml:space="preserve">-разработчика и </w:t>
            </w:r>
            <w:r w:rsidRPr="0037143F">
              <w:rPr>
                <w:rFonts w:ascii="Times New Roman" w:eastAsia="Times New Roman" w:hAnsi="Times New Roman" w:cs="Times New Roman"/>
                <w:sz w:val="24"/>
                <w:szCs w:val="24"/>
                <w:lang w:val="en-US"/>
              </w:rPr>
              <w:t>backend</w:t>
            </w:r>
            <w:r w:rsidRPr="0037143F">
              <w:rPr>
                <w:rFonts w:ascii="Times New Roman" w:eastAsia="Times New Roman" w:hAnsi="Times New Roman" w:cs="Times New Roman"/>
                <w:sz w:val="24"/>
                <w:szCs w:val="24"/>
                <w:lang w:val="ru-RU"/>
              </w:rPr>
              <w:t>-разработчика</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2A29CF46" w14:textId="134FACC0" w:rsidR="005661C7" w:rsidRPr="005661C7" w:rsidRDefault="005661C7" w:rsidP="005661C7">
            <w:pPr>
              <w:spacing w:after="240" w:line="240" w:lineRule="auto"/>
              <w:ind w:left="14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21018B9F"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25.08.2025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53560869" w14:textId="01DAA0C2"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18.09.2025</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268D8015" w14:textId="50220DDC" w:rsidR="005661C7" w:rsidRPr="005661C7" w:rsidRDefault="005661C7" w:rsidP="0037143F">
            <w:pPr>
              <w:spacing w:line="240" w:lineRule="auto"/>
              <w:ind w:lef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1 </w:t>
            </w:r>
            <w:r w:rsidR="00EF3D4D">
              <w:rPr>
                <w:rFonts w:ascii="Times New Roman" w:eastAsia="Times New Roman" w:hAnsi="Times New Roman" w:cs="Times New Roman"/>
                <w:sz w:val="24"/>
                <w:szCs w:val="24"/>
                <w:lang w:val="ru-RU"/>
              </w:rPr>
              <w:t>680</w:t>
            </w:r>
            <w:r>
              <w:rPr>
                <w:rFonts w:ascii="Times New Roman" w:eastAsia="Times New Roman" w:hAnsi="Times New Roman" w:cs="Times New Roman"/>
                <w:sz w:val="24"/>
                <w:szCs w:val="24"/>
                <w:lang w:val="ru-RU"/>
              </w:rPr>
              <w:t xml:space="preserve"> 000</w:t>
            </w:r>
          </w:p>
        </w:tc>
      </w:tr>
      <w:tr w:rsidR="005661C7" w14:paraId="3372D6F1"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0A1BA21F" w14:textId="77777777"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rPr>
              <w:t>Разработка платформы</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61273FEC"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39CC3792"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19.09.2025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6A7CB906"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29.01.2026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DD304FA" w14:textId="568B9AB7" w:rsidR="005661C7" w:rsidRDefault="005661C7" w:rsidP="005661C7">
            <w:pPr>
              <w:spacing w:line="240" w:lineRule="auto"/>
              <w:ind w:left="180"/>
              <w:jc w:val="both"/>
              <w:rPr>
                <w:rFonts w:ascii="Times New Roman" w:eastAsia="Times New Roman" w:hAnsi="Times New Roman" w:cs="Times New Roman"/>
                <w:sz w:val="24"/>
                <w:szCs w:val="24"/>
              </w:rPr>
            </w:pPr>
          </w:p>
        </w:tc>
      </w:tr>
      <w:tr w:rsidR="005661C7" w14:paraId="1965B271" w14:textId="77777777" w:rsidTr="00666F4A">
        <w:trPr>
          <w:trHeight w:val="825"/>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7ACB982" w14:textId="582E7FD6"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lang w:val="ru-RU"/>
              </w:rPr>
              <w:t xml:space="preserve">Найм </w:t>
            </w:r>
            <w:r w:rsidRPr="0037143F">
              <w:rPr>
                <w:rFonts w:ascii="Times New Roman" w:eastAsia="Times New Roman" w:hAnsi="Times New Roman" w:cs="Times New Roman"/>
                <w:sz w:val="24"/>
                <w:szCs w:val="24"/>
              </w:rPr>
              <w:t>таргетолога и начало работы над стратегией таргетированной рекламы</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1855A7E4"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29168C61"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30.01.2026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611421B4"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05.02.2026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5C5DE6A2" w14:textId="5C439C37" w:rsidR="005661C7" w:rsidRPr="0037143F" w:rsidRDefault="0037143F" w:rsidP="005661C7">
            <w:pPr>
              <w:spacing w:line="240" w:lineRule="auto"/>
              <w:ind w:left="18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100 </w:t>
            </w:r>
            <w:r w:rsidR="005661C7">
              <w:rPr>
                <w:rFonts w:ascii="Times New Roman" w:eastAsia="Times New Roman" w:hAnsi="Times New Roman" w:cs="Times New Roman"/>
                <w:sz w:val="24"/>
                <w:szCs w:val="24"/>
              </w:rPr>
              <w:t>000</w:t>
            </w:r>
            <w:r>
              <w:rPr>
                <w:rFonts w:ascii="Times New Roman" w:eastAsia="Times New Roman" w:hAnsi="Times New Roman" w:cs="Times New Roman"/>
                <w:sz w:val="24"/>
                <w:szCs w:val="24"/>
                <w:lang w:val="ru-RU"/>
              </w:rPr>
              <w:t xml:space="preserve"> (февраль-март)</w:t>
            </w:r>
          </w:p>
        </w:tc>
      </w:tr>
      <w:tr w:rsidR="005661C7" w14:paraId="1FFFBF75"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D7B4781" w14:textId="33DD7CA6"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rPr>
              <w:t>Запуск</w:t>
            </w:r>
            <w:r w:rsidRPr="0037143F">
              <w:rPr>
                <w:rFonts w:ascii="Times New Roman" w:eastAsia="Times New Roman" w:hAnsi="Times New Roman" w:cs="Times New Roman"/>
                <w:sz w:val="24"/>
                <w:szCs w:val="24"/>
                <w:lang w:val="ru-RU"/>
              </w:rPr>
              <w:t xml:space="preserve"> первой</w:t>
            </w:r>
            <w:r w:rsidRPr="0037143F">
              <w:rPr>
                <w:rFonts w:ascii="Times New Roman" w:eastAsia="Times New Roman" w:hAnsi="Times New Roman" w:cs="Times New Roman"/>
                <w:sz w:val="24"/>
                <w:szCs w:val="24"/>
              </w:rPr>
              <w:t xml:space="preserve"> рекламной кампании (таргет)</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2D731162"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326E9746"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06.02.2026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57AE1485"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07.03.2026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C562615" w14:textId="7C9B543E"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37143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000</w:t>
            </w:r>
          </w:p>
        </w:tc>
      </w:tr>
      <w:tr w:rsidR="0037143F" w14:paraId="04D6A14A"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57C9775" w14:textId="01AFD949" w:rsidR="0037143F" w:rsidRPr="0037143F" w:rsidRDefault="0037143F" w:rsidP="005661C7">
            <w:pPr>
              <w:spacing w:after="240" w:line="240" w:lineRule="auto"/>
              <w:ind w:left="140"/>
              <w:jc w:val="both"/>
              <w:rPr>
                <w:rFonts w:ascii="Times New Roman" w:eastAsia="Times New Roman" w:hAnsi="Times New Roman" w:cs="Times New Roman"/>
                <w:sz w:val="24"/>
                <w:szCs w:val="24"/>
                <w:lang w:val="ru-RU"/>
              </w:rPr>
            </w:pPr>
            <w:r w:rsidRPr="0037143F">
              <w:rPr>
                <w:rFonts w:ascii="Times New Roman" w:eastAsia="Times New Roman" w:hAnsi="Times New Roman" w:cs="Times New Roman"/>
                <w:sz w:val="24"/>
                <w:szCs w:val="24"/>
                <w:lang w:val="ru-RU"/>
              </w:rPr>
              <w:t>Запуск второй рекламной кампании (таргет)</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47CB4729" w14:textId="13F5C1AB" w:rsidR="0037143F" w:rsidRPr="0037143F" w:rsidRDefault="0037143F" w:rsidP="005661C7">
            <w:pPr>
              <w:spacing w:after="240" w:line="240" w:lineRule="auto"/>
              <w:ind w:left="14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5C75B9D9" w14:textId="1D711F5A" w:rsidR="0037143F" w:rsidRDefault="0037143F"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08.03.2026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2B679E63" w14:textId="305C5967" w:rsidR="0037143F" w:rsidRPr="0037143F" w:rsidRDefault="0037143F" w:rsidP="0037143F">
            <w:pPr>
              <w:spacing w:line="240" w:lineRule="auto"/>
              <w:ind w:left="18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07.04.2026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1340CAA" w14:textId="12B4C4F2" w:rsidR="0037143F" w:rsidRPr="0037143F" w:rsidRDefault="0037143F" w:rsidP="005661C7">
            <w:pPr>
              <w:spacing w:line="240" w:lineRule="auto"/>
              <w:ind w:left="18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25 000</w:t>
            </w:r>
          </w:p>
        </w:tc>
      </w:tr>
      <w:tr w:rsidR="005661C7" w14:paraId="19EF3C29" w14:textId="77777777" w:rsidTr="00666F4A">
        <w:trPr>
          <w:trHeight w:val="555"/>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3160BE73" w14:textId="6F783F62"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rPr>
              <w:t>Найм менеджера по продажам и начало привлечения клиентов</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67771E89"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5FDB6906"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08.03.2026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7F5903A9"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15.03.2026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14EE6D99" w14:textId="0EC67BBA" w:rsidR="005661C7" w:rsidRDefault="0037143F"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661C7">
              <w:rPr>
                <w:rFonts w:ascii="Times New Roman" w:eastAsia="Times New Roman" w:hAnsi="Times New Roman" w:cs="Times New Roman"/>
                <w:sz w:val="24"/>
                <w:szCs w:val="24"/>
              </w:rPr>
              <w:t>0</w:t>
            </w:r>
            <w:r w:rsidR="005661C7">
              <w:rPr>
                <w:rFonts w:ascii="Times New Roman" w:eastAsia="Times New Roman" w:hAnsi="Times New Roman" w:cs="Times New Roman"/>
                <w:sz w:val="24"/>
                <w:szCs w:val="24"/>
                <w:lang w:val="ru-RU"/>
              </w:rPr>
              <w:t xml:space="preserve"> </w:t>
            </w:r>
            <w:r w:rsidR="005661C7">
              <w:rPr>
                <w:rFonts w:ascii="Times New Roman" w:eastAsia="Times New Roman" w:hAnsi="Times New Roman" w:cs="Times New Roman"/>
                <w:sz w:val="24"/>
                <w:szCs w:val="24"/>
              </w:rPr>
              <w:t>000</w:t>
            </w:r>
          </w:p>
        </w:tc>
      </w:tr>
      <w:tr w:rsidR="005661C7" w14:paraId="276BE830"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09E39F81" w14:textId="0BF4C00E" w:rsidR="005661C7" w:rsidRPr="00EF3D4D" w:rsidRDefault="005661C7" w:rsidP="005661C7">
            <w:pPr>
              <w:spacing w:after="240" w:line="240" w:lineRule="auto"/>
              <w:ind w:left="140"/>
              <w:jc w:val="both"/>
              <w:rPr>
                <w:rFonts w:ascii="Times New Roman" w:eastAsia="Times New Roman" w:hAnsi="Times New Roman" w:cs="Times New Roman"/>
                <w:sz w:val="24"/>
                <w:szCs w:val="24"/>
                <w:lang w:val="ru-RU"/>
              </w:rPr>
            </w:pPr>
            <w:r w:rsidRPr="0037143F">
              <w:rPr>
                <w:rFonts w:ascii="Times New Roman" w:eastAsia="Times New Roman" w:hAnsi="Times New Roman" w:cs="Times New Roman"/>
                <w:sz w:val="24"/>
                <w:szCs w:val="24"/>
              </w:rPr>
              <w:t>Покупка домена</w:t>
            </w:r>
            <w:r w:rsidR="00EF3D4D">
              <w:rPr>
                <w:rFonts w:ascii="Times New Roman" w:eastAsia="Times New Roman" w:hAnsi="Times New Roman" w:cs="Times New Roman"/>
                <w:sz w:val="24"/>
                <w:szCs w:val="24"/>
                <w:lang w:val="ru-RU"/>
              </w:rPr>
              <w:t xml:space="preserve">, </w:t>
            </w:r>
            <w:r w:rsidRPr="0037143F">
              <w:rPr>
                <w:rFonts w:ascii="Times New Roman" w:eastAsia="Times New Roman" w:hAnsi="Times New Roman" w:cs="Times New Roman"/>
                <w:sz w:val="24"/>
                <w:szCs w:val="24"/>
              </w:rPr>
              <w:t>хостинга</w:t>
            </w:r>
            <w:r w:rsidR="00EF3D4D">
              <w:rPr>
                <w:rFonts w:ascii="Times New Roman" w:eastAsia="Times New Roman" w:hAnsi="Times New Roman" w:cs="Times New Roman"/>
                <w:sz w:val="24"/>
                <w:szCs w:val="24"/>
                <w:lang w:val="ru-RU"/>
              </w:rPr>
              <w:t xml:space="preserve"> и </w:t>
            </w:r>
            <w:r w:rsidR="007D07D6">
              <w:rPr>
                <w:rFonts w:ascii="Times New Roman" w:eastAsia="Times New Roman" w:hAnsi="Times New Roman" w:cs="Times New Roman"/>
                <w:sz w:val="24"/>
                <w:szCs w:val="24"/>
                <w:lang w:val="ru-RU"/>
              </w:rPr>
              <w:t>оборудования</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7C6ACA96"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27EADB93"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16.03.2026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77F64C46"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18.03.2026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3ED90A46" w14:textId="63CEBFBD" w:rsidR="005661C7" w:rsidRDefault="00EF3D4D"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12</w:t>
            </w:r>
            <w:r w:rsidR="005661C7">
              <w:rPr>
                <w:rFonts w:ascii="Times New Roman" w:eastAsia="Times New Roman" w:hAnsi="Times New Roman" w:cs="Times New Roman"/>
                <w:sz w:val="24"/>
                <w:szCs w:val="24"/>
              </w:rPr>
              <w:t>3</w:t>
            </w:r>
            <w:r>
              <w:rPr>
                <w:rFonts w:ascii="Times New Roman" w:eastAsia="Times New Roman" w:hAnsi="Times New Roman" w:cs="Times New Roman"/>
                <w:sz w:val="24"/>
                <w:szCs w:val="24"/>
                <w:lang w:val="ru-RU"/>
              </w:rPr>
              <w:t xml:space="preserve"> </w:t>
            </w:r>
            <w:r w:rsidR="005661C7">
              <w:rPr>
                <w:rFonts w:ascii="Times New Roman" w:eastAsia="Times New Roman" w:hAnsi="Times New Roman" w:cs="Times New Roman"/>
                <w:sz w:val="24"/>
                <w:szCs w:val="24"/>
              </w:rPr>
              <w:t>618</w:t>
            </w:r>
          </w:p>
        </w:tc>
      </w:tr>
      <w:tr w:rsidR="005661C7" w14:paraId="21909CF9" w14:textId="77777777" w:rsidTr="00666F4A">
        <w:trPr>
          <w:trHeight w:val="555"/>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1B73B39" w14:textId="16346DAD" w:rsidR="005661C7" w:rsidRPr="0037143F" w:rsidRDefault="005661C7" w:rsidP="005661C7">
            <w:pPr>
              <w:spacing w:after="240" w:line="240" w:lineRule="auto"/>
              <w:ind w:left="140"/>
              <w:jc w:val="both"/>
              <w:rPr>
                <w:rFonts w:ascii="Times New Roman" w:eastAsia="Times New Roman" w:hAnsi="Times New Roman" w:cs="Times New Roman"/>
                <w:sz w:val="24"/>
                <w:szCs w:val="24"/>
              </w:rPr>
            </w:pPr>
            <w:r w:rsidRPr="0037143F">
              <w:rPr>
                <w:rFonts w:ascii="Times New Roman" w:eastAsia="Times New Roman" w:hAnsi="Times New Roman" w:cs="Times New Roman"/>
                <w:sz w:val="24"/>
                <w:szCs w:val="24"/>
                <w:lang w:val="ru-RU"/>
              </w:rPr>
              <w:t>П</w:t>
            </w:r>
            <w:r w:rsidRPr="0037143F">
              <w:rPr>
                <w:rFonts w:ascii="Times New Roman" w:eastAsia="Times New Roman" w:hAnsi="Times New Roman" w:cs="Times New Roman"/>
                <w:sz w:val="24"/>
                <w:szCs w:val="24"/>
              </w:rPr>
              <w:t>еренос программы на хостинг</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1D67E5FB"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35EE93CB"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19.03.2026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1CA8A2C6"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23.03.2026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0C79391C"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61C7" w14:paraId="5D0B18DA" w14:textId="77777777" w:rsidTr="00666F4A">
        <w:trPr>
          <w:trHeight w:val="555"/>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222FBD0E" w14:textId="398D26BD" w:rsidR="005661C7" w:rsidRPr="0037143F" w:rsidRDefault="005661C7" w:rsidP="005661C7">
            <w:pPr>
              <w:spacing w:after="240" w:line="240" w:lineRule="auto"/>
              <w:ind w:left="140"/>
              <w:jc w:val="both"/>
              <w:rPr>
                <w:rFonts w:ascii="Times New Roman" w:eastAsia="Times New Roman" w:hAnsi="Times New Roman" w:cs="Times New Roman"/>
                <w:sz w:val="24"/>
                <w:szCs w:val="24"/>
                <w:lang w:val="ru-RU"/>
              </w:rPr>
            </w:pPr>
            <w:r w:rsidRPr="0037143F">
              <w:rPr>
                <w:rFonts w:ascii="Times New Roman" w:eastAsia="Times New Roman" w:hAnsi="Times New Roman" w:cs="Times New Roman"/>
                <w:sz w:val="24"/>
                <w:szCs w:val="24"/>
                <w:lang w:val="ru-RU"/>
              </w:rPr>
              <w:t>Найм технического специалиста</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1C747783" w14:textId="612A58C0" w:rsidR="005661C7" w:rsidRPr="005661C7" w:rsidRDefault="005661C7" w:rsidP="005661C7">
            <w:pPr>
              <w:spacing w:after="240" w:line="240" w:lineRule="auto"/>
              <w:ind w:left="14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3B19A39F" w14:textId="7F3BAA1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24.03.2026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61A6EC18" w14:textId="7E3487BA" w:rsidR="005661C7" w:rsidRPr="005661C7" w:rsidRDefault="005661C7" w:rsidP="005661C7">
            <w:pPr>
              <w:spacing w:line="240" w:lineRule="auto"/>
              <w:ind w:left="18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01.04.2026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5BBC2CAF" w14:textId="4089556E" w:rsidR="005661C7" w:rsidRPr="0037143F" w:rsidRDefault="005661C7" w:rsidP="005661C7">
            <w:pPr>
              <w:spacing w:line="240" w:lineRule="auto"/>
              <w:ind w:left="180"/>
              <w:jc w:val="both"/>
              <w:rPr>
                <w:rFonts w:ascii="Times New Roman" w:eastAsia="Times New Roman" w:hAnsi="Times New Roman" w:cs="Times New Roman"/>
                <w:sz w:val="24"/>
                <w:szCs w:val="24"/>
                <w:lang w:val="ru-RU"/>
              </w:rPr>
            </w:pPr>
          </w:p>
        </w:tc>
      </w:tr>
      <w:tr w:rsidR="005661C7" w14:paraId="66A0B122"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43E2BFF8"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Запуск платформы</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6CEB59D1" w14:textId="30AA54FF" w:rsidR="005661C7" w:rsidRDefault="0037143F"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1BE1A721" w14:textId="6A20C3E5"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02</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.2026</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3AD56EBC"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290602A8" w14:textId="77777777" w:rsidR="005661C7" w:rsidRDefault="005661C7" w:rsidP="005661C7">
            <w:p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61C7" w14:paraId="3F106D96" w14:textId="77777777" w:rsidTr="00666F4A">
        <w:trPr>
          <w:trHeight w:val="420"/>
        </w:trPr>
        <w:tc>
          <w:tcPr>
            <w:tcW w:w="426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3DB857D8"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990" w:type="dxa"/>
            <w:tcBorders>
              <w:top w:val="nil"/>
              <w:left w:val="nil"/>
              <w:bottom w:val="single" w:sz="4" w:space="0" w:color="000000"/>
              <w:right w:val="single" w:sz="4" w:space="0" w:color="000000"/>
            </w:tcBorders>
            <w:tcMar>
              <w:top w:w="0" w:type="dxa"/>
              <w:left w:w="0" w:type="dxa"/>
              <w:bottom w:w="0" w:type="dxa"/>
              <w:right w:w="0" w:type="dxa"/>
            </w:tcMar>
          </w:tcPr>
          <w:p w14:paraId="640EC1EC" w14:textId="77777777" w:rsidR="005661C7" w:rsidRDefault="005661C7" w:rsidP="005661C7">
            <w:pPr>
              <w:spacing w:after="24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1408" w:type="dxa"/>
            <w:tcBorders>
              <w:top w:val="nil"/>
              <w:left w:val="nil"/>
              <w:bottom w:val="single" w:sz="4" w:space="0" w:color="000000"/>
              <w:right w:val="single" w:sz="4" w:space="0" w:color="000000"/>
            </w:tcBorders>
            <w:tcMar>
              <w:top w:w="0" w:type="dxa"/>
              <w:left w:w="0" w:type="dxa"/>
              <w:bottom w:w="0" w:type="dxa"/>
              <w:right w:w="0" w:type="dxa"/>
            </w:tcMar>
          </w:tcPr>
          <w:p w14:paraId="25326D60"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13.04.2025</w:t>
            </w:r>
          </w:p>
        </w:tc>
        <w:tc>
          <w:tcPr>
            <w:tcW w:w="1701" w:type="dxa"/>
            <w:tcBorders>
              <w:top w:val="nil"/>
              <w:left w:val="nil"/>
              <w:bottom w:val="single" w:sz="4" w:space="0" w:color="000000"/>
              <w:right w:val="single" w:sz="4" w:space="0" w:color="000000"/>
            </w:tcBorders>
            <w:tcMar>
              <w:top w:w="0" w:type="dxa"/>
              <w:left w:w="0" w:type="dxa"/>
              <w:bottom w:w="0" w:type="dxa"/>
              <w:right w:w="0" w:type="dxa"/>
            </w:tcMar>
          </w:tcPr>
          <w:p w14:paraId="1A9AD245" w14:textId="77777777" w:rsidR="005661C7" w:rsidRDefault="005661C7" w:rsidP="005661C7">
            <w:pPr>
              <w:spacing w:line="240" w:lineRule="auto"/>
              <w:ind w:left="1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12.04.2026</w:t>
            </w:r>
          </w:p>
        </w:tc>
        <w:tc>
          <w:tcPr>
            <w:tcW w:w="1275" w:type="dxa"/>
            <w:tcBorders>
              <w:top w:val="nil"/>
              <w:left w:val="nil"/>
              <w:bottom w:val="single" w:sz="4" w:space="0" w:color="000000"/>
              <w:right w:val="single" w:sz="4" w:space="0" w:color="000000"/>
            </w:tcBorders>
            <w:tcMar>
              <w:top w:w="0" w:type="dxa"/>
              <w:left w:w="0" w:type="dxa"/>
              <w:bottom w:w="0" w:type="dxa"/>
              <w:right w:w="0" w:type="dxa"/>
            </w:tcMar>
          </w:tcPr>
          <w:p w14:paraId="4081651A" w14:textId="39B59A49" w:rsidR="005661C7" w:rsidRPr="0037143F" w:rsidRDefault="0037143F" w:rsidP="00631994">
            <w:pPr>
              <w:spacing w:line="240" w:lineRule="auto"/>
              <w:ind w:left="18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w:t>
            </w:r>
            <w:r w:rsidR="00631994">
              <w:rPr>
                <w:rFonts w:ascii="Times New Roman" w:eastAsia="Times New Roman" w:hAnsi="Times New Roman" w:cs="Times New Roman"/>
                <w:sz w:val="24"/>
                <w:szCs w:val="24"/>
                <w:lang w:val="ru-RU"/>
              </w:rPr>
              <w:t>085</w:t>
            </w:r>
            <w:r>
              <w:rPr>
                <w:rFonts w:ascii="Times New Roman" w:eastAsia="Times New Roman" w:hAnsi="Times New Roman" w:cs="Times New Roman"/>
                <w:sz w:val="24"/>
                <w:szCs w:val="24"/>
                <w:lang w:val="ru-RU"/>
              </w:rPr>
              <w:t xml:space="preserve"> 418</w:t>
            </w:r>
          </w:p>
        </w:tc>
      </w:tr>
    </w:tbl>
    <w:p w14:paraId="48CFA6D0" w14:textId="7C5F9CA4" w:rsidR="00631994" w:rsidRDefault="008D1D14" w:rsidP="00631994">
      <w:pPr>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разработано авторами</w:t>
      </w:r>
    </w:p>
    <w:p w14:paraId="74C4A568" w14:textId="365B9FEA" w:rsidR="005661C7" w:rsidRDefault="00631994" w:rsidP="005661C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lang w:val="ru-RU"/>
        </w:rPr>
        <w:t xml:space="preserve">                                                                                                                                                     </w:t>
      </w:r>
      <w:r w:rsidR="005661C7">
        <w:rPr>
          <w:rFonts w:ascii="Times New Roman" w:eastAsia="Times New Roman" w:hAnsi="Times New Roman" w:cs="Times New Roman"/>
          <w:sz w:val="28"/>
          <w:szCs w:val="28"/>
        </w:rPr>
        <w:tab/>
        <w:t xml:space="preserve">Собственные средства будут направлены преимущественно на покрытие </w:t>
      </w:r>
      <w:r w:rsidR="005661C7">
        <w:rPr>
          <w:rFonts w:ascii="Times New Roman" w:eastAsia="Times New Roman" w:hAnsi="Times New Roman" w:cs="Times New Roman"/>
          <w:sz w:val="28"/>
          <w:szCs w:val="28"/>
        </w:rPr>
        <w:lastRenderedPageBreak/>
        <w:t xml:space="preserve">расходов до запуска платформы. В дополнение к этому планируется привлечение заемных средств в форме банковского кредита в Альфа-банке. Условия кредитования включают процентную ставку в размере 19% годовых, что является стандартной ставкой для малого бизнеса на момент обращения.  </w:t>
      </w:r>
    </w:p>
    <w:p w14:paraId="7BEA0369" w14:textId="77777777" w:rsidR="00631994" w:rsidRPr="00631994" w:rsidRDefault="00631994" w:rsidP="00631994">
      <w:pPr>
        <w:spacing w:line="360" w:lineRule="auto"/>
        <w:jc w:val="both"/>
        <w:rPr>
          <w:rFonts w:ascii="Times New Roman" w:eastAsia="Times New Roman" w:hAnsi="Times New Roman" w:cs="Times New Roman"/>
          <w:iCs/>
          <w:sz w:val="28"/>
          <w:szCs w:val="28"/>
          <w:lang w:val="ru-RU"/>
        </w:rPr>
      </w:pPr>
      <w:r>
        <w:rPr>
          <w:rFonts w:ascii="Times New Roman" w:eastAsia="Times New Roman" w:hAnsi="Times New Roman" w:cs="Times New Roman"/>
          <w:i/>
          <w:iCs/>
          <w:sz w:val="28"/>
          <w:szCs w:val="28"/>
          <w:lang w:val="ru-RU"/>
        </w:rPr>
        <w:tab/>
      </w:r>
      <w:r w:rsidRPr="00631994">
        <w:rPr>
          <w:rFonts w:ascii="Times New Roman" w:eastAsia="Times New Roman" w:hAnsi="Times New Roman" w:cs="Times New Roman"/>
          <w:iCs/>
          <w:sz w:val="28"/>
          <w:szCs w:val="28"/>
          <w:lang w:val="ru-RU"/>
        </w:rPr>
        <w:t>Для представления основных этапов развития стартапа и мероприятий, необходимых для запуска платформы командой в заявленные сроки, рассмотрим календарный график в таблице 8.</w:t>
      </w:r>
    </w:p>
    <w:p w14:paraId="01056499" w14:textId="77777777"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Таким образом, грамотно выстроенный организационный план, включающий выбор формы ИП, демократический стиль </w:t>
      </w:r>
      <w:r w:rsidR="00A93545">
        <w:rPr>
          <w:rFonts w:ascii="Times New Roman" w:eastAsia="Times New Roman" w:hAnsi="Times New Roman" w:cs="Times New Roman"/>
          <w:sz w:val="28"/>
          <w:szCs w:val="28"/>
        </w:rPr>
        <w:t>управления, смешанную</w:t>
      </w:r>
      <w:r>
        <w:rPr>
          <w:rFonts w:ascii="Times New Roman" w:eastAsia="Times New Roman" w:hAnsi="Times New Roman" w:cs="Times New Roman"/>
          <w:sz w:val="28"/>
          <w:szCs w:val="28"/>
        </w:rPr>
        <w:t xml:space="preserve"> организационную структуру и продуманную модель финансирования создает устойчивую основу для успешной реализации проекта. Эти элементы позволяют последовательно продвигать стартап к выходу на рынок в соответствии с календарным графиком. </w:t>
      </w:r>
    </w:p>
    <w:p w14:paraId="46F0E64C" w14:textId="1EB0CBCA" w:rsidR="002B455F" w:rsidRDefault="002B455F">
      <w:pPr>
        <w:spacing w:line="360" w:lineRule="auto"/>
        <w:jc w:val="both"/>
        <w:rPr>
          <w:rFonts w:ascii="Times New Roman" w:eastAsia="Times New Roman" w:hAnsi="Times New Roman" w:cs="Times New Roman"/>
          <w:sz w:val="28"/>
          <w:szCs w:val="28"/>
        </w:rPr>
      </w:pPr>
    </w:p>
    <w:p w14:paraId="7F86BD53" w14:textId="113EFBC3" w:rsidR="00266ED0" w:rsidRDefault="00266ED0">
      <w:pPr>
        <w:spacing w:line="360" w:lineRule="auto"/>
        <w:jc w:val="both"/>
        <w:rPr>
          <w:rFonts w:ascii="Times New Roman" w:eastAsia="Times New Roman" w:hAnsi="Times New Roman" w:cs="Times New Roman"/>
          <w:sz w:val="28"/>
          <w:szCs w:val="28"/>
        </w:rPr>
      </w:pPr>
    </w:p>
    <w:p w14:paraId="384D1FE3" w14:textId="3A8CDBA2" w:rsidR="00266ED0" w:rsidRDefault="00266ED0">
      <w:pPr>
        <w:spacing w:line="360" w:lineRule="auto"/>
        <w:jc w:val="both"/>
        <w:rPr>
          <w:rFonts w:ascii="Times New Roman" w:eastAsia="Times New Roman" w:hAnsi="Times New Roman" w:cs="Times New Roman"/>
          <w:sz w:val="28"/>
          <w:szCs w:val="28"/>
        </w:rPr>
      </w:pPr>
    </w:p>
    <w:p w14:paraId="48D2B888" w14:textId="2E67D362" w:rsidR="00266ED0" w:rsidRDefault="00266ED0">
      <w:pPr>
        <w:spacing w:line="360" w:lineRule="auto"/>
        <w:jc w:val="both"/>
        <w:rPr>
          <w:rFonts w:ascii="Times New Roman" w:eastAsia="Times New Roman" w:hAnsi="Times New Roman" w:cs="Times New Roman"/>
          <w:sz w:val="28"/>
          <w:szCs w:val="28"/>
        </w:rPr>
      </w:pPr>
    </w:p>
    <w:p w14:paraId="6025275F" w14:textId="4E448BFA" w:rsidR="00266ED0" w:rsidRDefault="00266ED0">
      <w:pPr>
        <w:spacing w:line="360" w:lineRule="auto"/>
        <w:jc w:val="both"/>
        <w:rPr>
          <w:rFonts w:ascii="Times New Roman" w:eastAsia="Times New Roman" w:hAnsi="Times New Roman" w:cs="Times New Roman"/>
          <w:sz w:val="28"/>
          <w:szCs w:val="28"/>
        </w:rPr>
      </w:pPr>
    </w:p>
    <w:p w14:paraId="36BAD9A0" w14:textId="4D50962D" w:rsidR="00266ED0" w:rsidRDefault="00266ED0">
      <w:pPr>
        <w:spacing w:line="360" w:lineRule="auto"/>
        <w:jc w:val="both"/>
        <w:rPr>
          <w:rFonts w:ascii="Times New Roman" w:eastAsia="Times New Roman" w:hAnsi="Times New Roman" w:cs="Times New Roman"/>
          <w:sz w:val="28"/>
          <w:szCs w:val="28"/>
        </w:rPr>
      </w:pPr>
    </w:p>
    <w:p w14:paraId="279E0C99" w14:textId="08537003" w:rsidR="00266ED0" w:rsidRDefault="00266ED0">
      <w:pPr>
        <w:spacing w:line="360" w:lineRule="auto"/>
        <w:jc w:val="both"/>
        <w:rPr>
          <w:rFonts w:ascii="Times New Roman" w:eastAsia="Times New Roman" w:hAnsi="Times New Roman" w:cs="Times New Roman"/>
          <w:sz w:val="28"/>
          <w:szCs w:val="28"/>
        </w:rPr>
      </w:pPr>
    </w:p>
    <w:p w14:paraId="03FCE22F" w14:textId="6408FF2A" w:rsidR="00266ED0" w:rsidRDefault="00266ED0">
      <w:pPr>
        <w:spacing w:line="360" w:lineRule="auto"/>
        <w:jc w:val="both"/>
        <w:rPr>
          <w:rFonts w:ascii="Times New Roman" w:eastAsia="Times New Roman" w:hAnsi="Times New Roman" w:cs="Times New Roman"/>
          <w:sz w:val="28"/>
          <w:szCs w:val="28"/>
        </w:rPr>
      </w:pPr>
    </w:p>
    <w:p w14:paraId="4831D343" w14:textId="77777777" w:rsidR="00266ED0" w:rsidRDefault="00266ED0">
      <w:pPr>
        <w:spacing w:line="360" w:lineRule="auto"/>
        <w:jc w:val="both"/>
        <w:rPr>
          <w:rFonts w:ascii="Times New Roman" w:eastAsia="Times New Roman" w:hAnsi="Times New Roman" w:cs="Times New Roman"/>
          <w:sz w:val="28"/>
          <w:szCs w:val="28"/>
        </w:rPr>
      </w:pPr>
    </w:p>
    <w:p w14:paraId="22BFCB9A" w14:textId="052D4E3F" w:rsidR="00A93545" w:rsidRDefault="00A93545">
      <w:pPr>
        <w:spacing w:line="360" w:lineRule="auto"/>
        <w:jc w:val="both"/>
        <w:rPr>
          <w:rFonts w:ascii="Times New Roman" w:eastAsia="Times New Roman" w:hAnsi="Times New Roman" w:cs="Times New Roman"/>
          <w:sz w:val="28"/>
          <w:szCs w:val="28"/>
        </w:rPr>
      </w:pPr>
    </w:p>
    <w:p w14:paraId="361F88F9" w14:textId="13329ADE" w:rsidR="00266ED0" w:rsidRDefault="00266ED0">
      <w:pPr>
        <w:spacing w:line="360" w:lineRule="auto"/>
        <w:jc w:val="both"/>
        <w:rPr>
          <w:rFonts w:ascii="Times New Roman" w:eastAsia="Times New Roman" w:hAnsi="Times New Roman" w:cs="Times New Roman"/>
          <w:sz w:val="28"/>
          <w:szCs w:val="28"/>
        </w:rPr>
      </w:pPr>
    </w:p>
    <w:p w14:paraId="176BDF56" w14:textId="02CAE405" w:rsidR="00266ED0" w:rsidRDefault="00266ED0">
      <w:pPr>
        <w:spacing w:line="360" w:lineRule="auto"/>
        <w:jc w:val="both"/>
        <w:rPr>
          <w:rFonts w:ascii="Times New Roman" w:eastAsia="Times New Roman" w:hAnsi="Times New Roman" w:cs="Times New Roman"/>
          <w:sz w:val="28"/>
          <w:szCs w:val="28"/>
        </w:rPr>
      </w:pPr>
    </w:p>
    <w:p w14:paraId="3C9A589A" w14:textId="2FBC37A1" w:rsidR="00266ED0" w:rsidRDefault="00266ED0">
      <w:pPr>
        <w:spacing w:line="360" w:lineRule="auto"/>
        <w:jc w:val="both"/>
        <w:rPr>
          <w:rFonts w:ascii="Times New Roman" w:eastAsia="Times New Roman" w:hAnsi="Times New Roman" w:cs="Times New Roman"/>
          <w:sz w:val="28"/>
          <w:szCs w:val="28"/>
        </w:rPr>
      </w:pPr>
    </w:p>
    <w:p w14:paraId="62AEEFEE" w14:textId="1F056C8A" w:rsidR="00266ED0" w:rsidRDefault="00266ED0">
      <w:pPr>
        <w:spacing w:line="360" w:lineRule="auto"/>
        <w:jc w:val="both"/>
        <w:rPr>
          <w:rFonts w:ascii="Times New Roman" w:eastAsia="Times New Roman" w:hAnsi="Times New Roman" w:cs="Times New Roman"/>
          <w:sz w:val="28"/>
          <w:szCs w:val="28"/>
        </w:rPr>
      </w:pPr>
    </w:p>
    <w:p w14:paraId="2E21B9C8" w14:textId="3314DE31" w:rsidR="00266ED0" w:rsidRDefault="00266ED0">
      <w:pPr>
        <w:spacing w:line="360" w:lineRule="auto"/>
        <w:jc w:val="both"/>
        <w:rPr>
          <w:rFonts w:ascii="Times New Roman" w:eastAsia="Times New Roman" w:hAnsi="Times New Roman" w:cs="Times New Roman"/>
          <w:sz w:val="28"/>
          <w:szCs w:val="28"/>
        </w:rPr>
      </w:pPr>
    </w:p>
    <w:p w14:paraId="429CCE59" w14:textId="3E774704" w:rsidR="00266ED0" w:rsidRDefault="00266ED0">
      <w:pPr>
        <w:spacing w:line="360" w:lineRule="auto"/>
        <w:jc w:val="both"/>
        <w:rPr>
          <w:rFonts w:ascii="Times New Roman" w:eastAsia="Times New Roman" w:hAnsi="Times New Roman" w:cs="Times New Roman"/>
          <w:sz w:val="28"/>
          <w:szCs w:val="28"/>
        </w:rPr>
      </w:pPr>
    </w:p>
    <w:p w14:paraId="5D54F686" w14:textId="77777777" w:rsidR="00A93545" w:rsidRDefault="00A93545" w:rsidP="003E4117">
      <w:pPr>
        <w:pStyle w:val="1"/>
        <w:widowControl w:val="0"/>
        <w:spacing w:after="240" w:line="360" w:lineRule="auto"/>
      </w:pPr>
      <w:bookmarkStart w:id="22" w:name="_Toc198848331"/>
      <w:r>
        <w:lastRenderedPageBreak/>
        <w:t xml:space="preserve">ГЛАВА </w:t>
      </w:r>
      <w:r w:rsidR="00800613">
        <w:rPr>
          <w:lang w:val="ru-RU"/>
        </w:rPr>
        <w:t>3</w:t>
      </w:r>
      <w:r>
        <w:t>. ФИНАНСОВО-ЭКОНОМИЧЕСКОЕ ОБОСНОВАНИЕ</w:t>
      </w:r>
      <w:r>
        <w:rPr>
          <w:lang w:val="ru-RU"/>
        </w:rPr>
        <w:t xml:space="preserve"> </w:t>
      </w:r>
      <w:r>
        <w:t>СТАРТАП-ПРОЕКТА «TOURMEAL»</w:t>
      </w:r>
      <w:bookmarkEnd w:id="22"/>
      <w:r>
        <w:t xml:space="preserve">  </w:t>
      </w:r>
    </w:p>
    <w:p w14:paraId="1F824A59" w14:textId="77777777" w:rsidR="002B455F" w:rsidRPr="00800613" w:rsidRDefault="00800613" w:rsidP="003E4117">
      <w:pPr>
        <w:pStyle w:val="2"/>
        <w:spacing w:after="240" w:line="360" w:lineRule="auto"/>
        <w:rPr>
          <w:lang w:val="ru-RU"/>
        </w:rPr>
      </w:pPr>
      <w:bookmarkStart w:id="23" w:name="_Toc198848332"/>
      <w:r>
        <w:t>3</w:t>
      </w:r>
      <w:r w:rsidR="008D1D14" w:rsidRPr="00267C32">
        <w:t>.</w:t>
      </w:r>
      <w:r>
        <w:rPr>
          <w:lang w:val="ru-RU"/>
        </w:rPr>
        <w:t>1</w:t>
      </w:r>
      <w:r w:rsidR="00656686">
        <w:rPr>
          <w:lang w:val="ru-RU"/>
        </w:rPr>
        <w:t>.</w:t>
      </w:r>
      <w:r w:rsidR="008D1D14" w:rsidRPr="00267C32">
        <w:t xml:space="preserve"> </w:t>
      </w:r>
      <w:r>
        <w:rPr>
          <w:lang w:val="ru-RU"/>
        </w:rPr>
        <w:t>Разработка финансового плана</w:t>
      </w:r>
      <w:bookmarkEnd w:id="23"/>
    </w:p>
    <w:p w14:paraId="646AFFBD" w14:textId="3199962C" w:rsidR="002B455F" w:rsidRDefault="008D1D14" w:rsidP="00267C32">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Финансовый план относится к числу ключевых разделов бизнес-плана. Он сводит воедино различную информацию из предыдущих разделов бизнес-плана, представляет ее в стоимостной форме. Кроме того, в финансовом разделе бизнес-плана </w:t>
      </w:r>
      <w:r w:rsidR="00B77611">
        <w:rPr>
          <w:rFonts w:ascii="Times New Roman" w:eastAsia="Times New Roman" w:hAnsi="Times New Roman" w:cs="Times New Roman"/>
          <w:color w:val="1A1A1A"/>
          <w:sz w:val="28"/>
          <w:szCs w:val="28"/>
          <w:lang w:val="ru-RU"/>
        </w:rPr>
        <w:t>можно увидеть</w:t>
      </w:r>
      <w:r>
        <w:rPr>
          <w:rFonts w:ascii="Times New Roman" w:eastAsia="Times New Roman" w:hAnsi="Times New Roman" w:cs="Times New Roman"/>
          <w:color w:val="1A1A1A"/>
          <w:sz w:val="28"/>
          <w:szCs w:val="28"/>
        </w:rPr>
        <w:t>, будет ли прибыльной (рентабельной) деятельностью п</w:t>
      </w:r>
      <w:r w:rsidR="00BA5656">
        <w:rPr>
          <w:rFonts w:ascii="Times New Roman" w:eastAsia="Times New Roman" w:hAnsi="Times New Roman" w:cs="Times New Roman"/>
          <w:color w:val="1A1A1A"/>
          <w:sz w:val="28"/>
          <w:szCs w:val="28"/>
        </w:rPr>
        <w:t>о реализации проекта или нет [18</w:t>
      </w:r>
      <w:r>
        <w:rPr>
          <w:rFonts w:ascii="Times New Roman" w:eastAsia="Times New Roman" w:hAnsi="Times New Roman" w:cs="Times New Roman"/>
          <w:color w:val="1A1A1A"/>
          <w:sz w:val="28"/>
          <w:szCs w:val="28"/>
        </w:rPr>
        <w:t>].</w:t>
      </w:r>
    </w:p>
    <w:p w14:paraId="2D4E77D2" w14:textId="77777777" w:rsidR="0004393E" w:rsidRDefault="0004393E">
      <w:pPr>
        <w:keepNext/>
        <w:widowControl w:val="0"/>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lang w:val="ru-RU"/>
        </w:rPr>
        <w:t>О</w:t>
      </w:r>
      <w:r w:rsidR="008D1D14">
        <w:rPr>
          <w:rFonts w:ascii="Times New Roman" w:eastAsia="Times New Roman" w:hAnsi="Times New Roman" w:cs="Times New Roman"/>
          <w:color w:val="1A1A1A"/>
          <w:sz w:val="28"/>
          <w:szCs w:val="28"/>
        </w:rPr>
        <w:t xml:space="preserve">пределим основные аспекты написания финансового плана, которые необходимо учесть при написания данной работы, к ним относится: разработка воронки продаж, расчет маржинальной юнит-экономики, определение плана доходов и расходов, разработку сбалансированного плана денежных потоков с учетом операционных (OPEX) и капитальных затрат (CAPEX), расчет зоны устойчивого роста компании, расчет потребности в оборотном капитале, формирование  прогнозного баланса, а также расчет потребности в финансировании. </w:t>
      </w:r>
    </w:p>
    <w:p w14:paraId="0E1F391B" w14:textId="18C0372D"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Для разработки воронки продаж необходимо определить медиаплан и необходимые показатели. Определим ключевые показатели, которые будут использованы для разработки медиаплана и воронки продаж:</w:t>
      </w:r>
      <w:r w:rsidR="0004393E">
        <w:rPr>
          <w:rFonts w:ascii="Times New Roman" w:eastAsia="Times New Roman" w:hAnsi="Times New Roman" w:cs="Times New Roman"/>
          <w:color w:val="1A1A1A"/>
          <w:sz w:val="28"/>
          <w:szCs w:val="28"/>
          <w:lang w:val="ru-RU"/>
        </w:rPr>
        <w:t xml:space="preserve"> </w:t>
      </w:r>
    </w:p>
    <w:p w14:paraId="037D6074"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CRM - цена за 1000 показов;</w:t>
      </w:r>
      <w:r w:rsidR="0004393E">
        <w:rPr>
          <w:rFonts w:ascii="Times New Roman" w:eastAsia="Times New Roman" w:hAnsi="Times New Roman" w:cs="Times New Roman"/>
          <w:color w:val="1A1A1A"/>
          <w:sz w:val="28"/>
          <w:szCs w:val="28"/>
          <w:lang w:val="ru-RU"/>
        </w:rPr>
        <w:t xml:space="preserve"> </w:t>
      </w:r>
    </w:p>
    <w:p w14:paraId="413C5DA2"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CTR - кликабельность объявлений;</w:t>
      </w:r>
      <w:r w:rsidR="0004393E">
        <w:rPr>
          <w:rFonts w:ascii="Times New Roman" w:eastAsia="Times New Roman" w:hAnsi="Times New Roman" w:cs="Times New Roman"/>
          <w:color w:val="1A1A1A"/>
          <w:sz w:val="28"/>
          <w:szCs w:val="28"/>
          <w:lang w:val="ru-RU"/>
        </w:rPr>
        <w:t xml:space="preserve"> </w:t>
      </w:r>
    </w:p>
    <w:p w14:paraId="6EF902D3"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CPC - стоимость клика;</w:t>
      </w:r>
      <w:r w:rsidR="0004393E">
        <w:rPr>
          <w:rFonts w:ascii="Times New Roman" w:eastAsia="Times New Roman" w:hAnsi="Times New Roman" w:cs="Times New Roman"/>
          <w:color w:val="1A1A1A"/>
          <w:sz w:val="28"/>
          <w:szCs w:val="28"/>
          <w:lang w:val="ru-RU"/>
        </w:rPr>
        <w:t xml:space="preserve"> </w:t>
      </w:r>
    </w:p>
    <w:p w14:paraId="53CA063C"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CAC - стоимость привлечения одного нового клиента;</w:t>
      </w:r>
      <w:r w:rsidR="0004393E">
        <w:rPr>
          <w:rFonts w:ascii="Times New Roman" w:eastAsia="Times New Roman" w:hAnsi="Times New Roman" w:cs="Times New Roman"/>
          <w:color w:val="1A1A1A"/>
          <w:sz w:val="28"/>
          <w:szCs w:val="28"/>
          <w:lang w:val="ru-RU"/>
        </w:rPr>
        <w:t xml:space="preserve"> </w:t>
      </w:r>
    </w:p>
    <w:p w14:paraId="191BCA10"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CR - коэффициент конверсии;</w:t>
      </w:r>
      <w:r w:rsidR="0004393E">
        <w:rPr>
          <w:rFonts w:ascii="Times New Roman" w:eastAsia="Times New Roman" w:hAnsi="Times New Roman" w:cs="Times New Roman"/>
          <w:color w:val="1A1A1A"/>
          <w:sz w:val="28"/>
          <w:szCs w:val="28"/>
          <w:lang w:val="ru-RU"/>
        </w:rPr>
        <w:t xml:space="preserve"> </w:t>
      </w:r>
    </w:p>
    <w:p w14:paraId="651C62A3" w14:textId="77777777" w:rsidR="0004393E" w:rsidRDefault="008D1D14">
      <w:pPr>
        <w:keepNext/>
        <w:widowControl w:val="0"/>
        <w:spacing w:line="360" w:lineRule="auto"/>
        <w:ind w:firstLine="720"/>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ARPU - это средняя выручка на одного пользователя;</w:t>
      </w:r>
      <w:r w:rsidR="0004393E">
        <w:rPr>
          <w:rFonts w:ascii="Times New Roman" w:eastAsia="Times New Roman" w:hAnsi="Times New Roman" w:cs="Times New Roman"/>
          <w:color w:val="1A1A1A"/>
          <w:sz w:val="28"/>
          <w:szCs w:val="28"/>
          <w:lang w:val="ru-RU"/>
        </w:rPr>
        <w:t xml:space="preserve"> </w:t>
      </w:r>
    </w:p>
    <w:p w14:paraId="0CA5A860" w14:textId="358C5EC4" w:rsidR="002B455F" w:rsidRDefault="008D1D14">
      <w:pPr>
        <w:keepNext/>
        <w:widowControl w:val="0"/>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ROMI - коэффициент возвр</w:t>
      </w:r>
      <w:r w:rsidR="00BA5656">
        <w:rPr>
          <w:rFonts w:ascii="Times New Roman" w:eastAsia="Times New Roman" w:hAnsi="Times New Roman" w:cs="Times New Roman"/>
          <w:color w:val="1A1A1A"/>
          <w:sz w:val="28"/>
          <w:szCs w:val="28"/>
        </w:rPr>
        <w:t>ата маркетинговых инвестиций [40</w:t>
      </w:r>
      <w:r>
        <w:rPr>
          <w:rFonts w:ascii="Times New Roman" w:eastAsia="Times New Roman" w:hAnsi="Times New Roman" w:cs="Times New Roman"/>
          <w:color w:val="1A1A1A"/>
          <w:sz w:val="28"/>
          <w:szCs w:val="28"/>
        </w:rPr>
        <w:t>].</w:t>
      </w:r>
    </w:p>
    <w:p w14:paraId="4A391955" w14:textId="77777777" w:rsidR="002B455F" w:rsidRDefault="008D1D14">
      <w:pPr>
        <w:keepNext/>
        <w:widowControl w:val="0"/>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составим медиаплан стартап-проекта на период 1 месяц </w:t>
      </w:r>
      <w:r>
        <w:rPr>
          <w:rFonts w:ascii="Times New Roman" w:eastAsia="Times New Roman" w:hAnsi="Times New Roman" w:cs="Times New Roman"/>
          <w:color w:val="1A1A1A"/>
          <w:sz w:val="28"/>
          <w:szCs w:val="28"/>
        </w:rPr>
        <w:lastRenderedPageBreak/>
        <w:t>для площадки ВКонтакте.</w:t>
      </w:r>
    </w:p>
    <w:p w14:paraId="0B8D9D09" w14:textId="77777777" w:rsidR="00267C32" w:rsidRDefault="00267C32">
      <w:pPr>
        <w:keepNext/>
        <w:widowControl w:val="0"/>
        <w:spacing w:line="360" w:lineRule="auto"/>
        <w:ind w:firstLine="720"/>
        <w:jc w:val="both"/>
        <w:rPr>
          <w:rFonts w:ascii="Times New Roman" w:eastAsia="Times New Roman" w:hAnsi="Times New Roman" w:cs="Times New Roman"/>
          <w:color w:val="1A1A1A"/>
          <w:sz w:val="28"/>
          <w:szCs w:val="28"/>
        </w:rPr>
      </w:pPr>
    </w:p>
    <w:p w14:paraId="52CE1CDD" w14:textId="77777777" w:rsidR="002B455F" w:rsidRPr="00267C32" w:rsidRDefault="008D1D14" w:rsidP="009F4161">
      <w:pPr>
        <w:spacing w:line="36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t xml:space="preserve">Таблица </w:t>
      </w:r>
      <w:r w:rsidR="00F65EAF">
        <w:rPr>
          <w:rFonts w:ascii="Times New Roman" w:eastAsia="Times New Roman" w:hAnsi="Times New Roman" w:cs="Times New Roman"/>
          <w:color w:val="1A1A1A"/>
          <w:sz w:val="28"/>
          <w:szCs w:val="28"/>
          <w:lang w:val="ru-RU"/>
        </w:rPr>
        <w:t>9</w:t>
      </w:r>
      <w:r w:rsidRPr="00267C32">
        <w:rPr>
          <w:rFonts w:ascii="Times New Roman" w:eastAsia="Times New Roman" w:hAnsi="Times New Roman" w:cs="Times New Roman"/>
          <w:color w:val="1A1A1A"/>
          <w:sz w:val="28"/>
          <w:szCs w:val="28"/>
        </w:rPr>
        <w:t>. Медиаплан продвижения стартап-проекта «TourMeal»</w:t>
      </w:r>
    </w:p>
    <w:tbl>
      <w:tblPr>
        <w:tblStyle w:val="ad"/>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15"/>
        <w:gridCol w:w="5416"/>
      </w:tblGrid>
      <w:tr w:rsidR="002B455F" w14:paraId="0EEFA399" w14:textId="77777777" w:rsidTr="003E4117">
        <w:trPr>
          <w:trHeight w:val="300"/>
        </w:trPr>
        <w:tc>
          <w:tcPr>
            <w:tcW w:w="42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3625C6"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Канал</w:t>
            </w:r>
          </w:p>
        </w:tc>
        <w:tc>
          <w:tcPr>
            <w:tcW w:w="541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53EE73"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ВКонтакте</w:t>
            </w:r>
          </w:p>
        </w:tc>
      </w:tr>
      <w:tr w:rsidR="002B455F" w14:paraId="608CA692"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63D4B0"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Формат</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02E32EF2"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Таргетированная реклама (баннер+оффер)</w:t>
            </w:r>
          </w:p>
        </w:tc>
      </w:tr>
      <w:tr w:rsidR="002B455F" w14:paraId="1120B467"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DF12C6"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Период</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1EDFF758"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 мес</w:t>
            </w:r>
          </w:p>
        </w:tc>
      </w:tr>
      <w:tr w:rsidR="002B455F" w14:paraId="5DE72F3C" w14:textId="77777777" w:rsidTr="003E4117">
        <w:trPr>
          <w:trHeight w:val="33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B58732"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Бюджет</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0510505A"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25 000,00 ₽</w:t>
            </w:r>
          </w:p>
        </w:tc>
      </w:tr>
      <w:tr w:rsidR="002B455F" w14:paraId="60B90EA2"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0C06E3"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Охват аудитории</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2D70F022"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120 000</w:t>
            </w:r>
          </w:p>
        </w:tc>
      </w:tr>
      <w:tr w:rsidR="002B455F" w14:paraId="7A1669A2"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73453A"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Клики на объявление</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7F339CE1"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1200</w:t>
            </w:r>
          </w:p>
        </w:tc>
      </w:tr>
      <w:tr w:rsidR="002B455F" w14:paraId="4B45907A"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DF5C78"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Количество оплативших подписку</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3BEB41BC"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55</w:t>
            </w:r>
          </w:p>
        </w:tc>
      </w:tr>
      <w:tr w:rsidR="002B455F" w14:paraId="1A9BC0CC" w14:textId="77777777" w:rsidTr="003E4117">
        <w:trPr>
          <w:trHeight w:val="33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C48797"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CPM (стоимость за 1000 показов)</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7C927B93"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150,00 ₽</w:t>
            </w:r>
          </w:p>
        </w:tc>
      </w:tr>
      <w:tr w:rsidR="002B455F" w14:paraId="7672EA17" w14:textId="77777777" w:rsidTr="003E4117">
        <w:trPr>
          <w:trHeight w:val="30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401877"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CTR (кликабельность объявления)</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09F77C94"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1,00%</w:t>
            </w:r>
          </w:p>
        </w:tc>
      </w:tr>
      <w:tr w:rsidR="002B455F" w14:paraId="5759254B" w14:textId="77777777" w:rsidTr="003E4117">
        <w:trPr>
          <w:trHeight w:val="33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8B7AA1"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CPC (стоимость за клик)</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4EEC3925"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20,83 ₽</w:t>
            </w:r>
          </w:p>
        </w:tc>
      </w:tr>
      <w:tr w:rsidR="002B455F" w14:paraId="159D0CD1" w14:textId="77777777" w:rsidTr="003E4117">
        <w:trPr>
          <w:trHeight w:val="330"/>
        </w:trPr>
        <w:tc>
          <w:tcPr>
            <w:tcW w:w="42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F89AD2"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CAC (стоимость привлечения клиента)</w:t>
            </w:r>
          </w:p>
        </w:tc>
        <w:tc>
          <w:tcPr>
            <w:tcW w:w="5416" w:type="dxa"/>
            <w:tcBorders>
              <w:top w:val="nil"/>
              <w:left w:val="nil"/>
              <w:bottom w:val="single" w:sz="6" w:space="0" w:color="000000"/>
              <w:right w:val="single" w:sz="6" w:space="0" w:color="000000"/>
            </w:tcBorders>
            <w:tcMar>
              <w:top w:w="0" w:type="dxa"/>
              <w:left w:w="100" w:type="dxa"/>
              <w:bottom w:w="0" w:type="dxa"/>
              <w:right w:w="100" w:type="dxa"/>
            </w:tcMar>
          </w:tcPr>
          <w:p w14:paraId="09582556"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454,55 ₽</w:t>
            </w:r>
          </w:p>
        </w:tc>
      </w:tr>
    </w:tbl>
    <w:p w14:paraId="450166B9" w14:textId="77777777" w:rsidR="002B455F" w:rsidRDefault="008D1D14" w:rsidP="00267C32">
      <w:pPr>
        <w:spacing w:line="360" w:lineRule="auto"/>
        <w:ind w:firstLine="720"/>
        <w:jc w:val="center"/>
        <w:rPr>
          <w:rFonts w:ascii="Times New Roman" w:eastAsia="Times New Roman" w:hAnsi="Times New Roman" w:cs="Times New Roman"/>
          <w:i/>
          <w:iCs/>
          <w:color w:val="1A1A1A"/>
          <w:sz w:val="28"/>
          <w:szCs w:val="28"/>
        </w:rPr>
      </w:pPr>
      <w:r w:rsidRPr="00267C32">
        <w:rPr>
          <w:rFonts w:ascii="Times New Roman" w:eastAsia="Times New Roman" w:hAnsi="Times New Roman" w:cs="Times New Roman"/>
          <w:i/>
          <w:iCs/>
          <w:color w:val="1A1A1A"/>
          <w:sz w:val="28"/>
          <w:szCs w:val="28"/>
        </w:rPr>
        <w:t>Источник: составлено авторами</w:t>
      </w:r>
    </w:p>
    <w:p w14:paraId="61CE94E8" w14:textId="77777777" w:rsidR="00267C32" w:rsidRPr="00267C32" w:rsidRDefault="00267C32" w:rsidP="00267C32">
      <w:pPr>
        <w:spacing w:line="360" w:lineRule="auto"/>
        <w:ind w:firstLine="720"/>
        <w:jc w:val="center"/>
        <w:rPr>
          <w:rFonts w:ascii="Times New Roman" w:eastAsia="Times New Roman" w:hAnsi="Times New Roman" w:cs="Times New Roman"/>
          <w:i/>
          <w:iCs/>
          <w:color w:val="1A1A1A"/>
          <w:sz w:val="28"/>
          <w:szCs w:val="28"/>
        </w:rPr>
      </w:pPr>
    </w:p>
    <w:p w14:paraId="12F5E919" w14:textId="2B615ED3" w:rsidR="003E4117" w:rsidRDefault="008D1D14">
      <w:pPr>
        <w:spacing w:line="360" w:lineRule="auto"/>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ab/>
        <w:t xml:space="preserve">На основе медиаплана определим воронку продаж для стартап-проекта на период 1 месяц. </w:t>
      </w:r>
      <w:r w:rsidR="00266ED0">
        <w:rPr>
          <w:rFonts w:ascii="Times New Roman" w:eastAsia="Times New Roman" w:hAnsi="Times New Roman" w:cs="Times New Roman"/>
          <w:color w:val="1A1A1A"/>
          <w:sz w:val="28"/>
          <w:szCs w:val="28"/>
          <w:lang w:val="ru-RU"/>
        </w:rPr>
        <w:t xml:space="preserve"> </w:t>
      </w:r>
    </w:p>
    <w:p w14:paraId="0E4A088F" w14:textId="77777777" w:rsidR="0004393E" w:rsidRDefault="0004393E" w:rsidP="0004393E">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Ключевым показателем, оценивающим эффективность маркетинговых вложений, является ROMI. Согласно воронке продаж, данный показатель должен составить 217,96%, что означает окупаемость вложенных средств на рекламу в 2 раза, что подтверждает превышение порога в 100%. В таком случае, прибыль от вложенных средств можно использовать повторно для развития проекта.</w:t>
      </w:r>
    </w:p>
    <w:p w14:paraId="493701B5" w14:textId="77777777" w:rsidR="0004393E" w:rsidRDefault="0004393E" w:rsidP="0004393E">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Для определения маржинальной юнит-экономики используем метрику CM. Так, согласно воронке продаж и полученным показателям рассчитаем маржинальную прибыль (CM) с одного пользователя:</w:t>
      </w:r>
    </w:p>
    <w:p w14:paraId="5E495997" w14:textId="2A910AA2" w:rsidR="0004393E" w:rsidRPr="00637249" w:rsidRDefault="0004393E" w:rsidP="0004393E">
      <w:pPr>
        <w:spacing w:line="360" w:lineRule="auto"/>
        <w:ind w:firstLine="720"/>
        <w:jc w:val="center"/>
        <w:rPr>
          <w:rFonts w:ascii="Times New Roman" w:eastAsia="Times New Roman" w:hAnsi="Times New Roman" w:cs="Times New Roman"/>
          <w:sz w:val="28"/>
          <w:szCs w:val="28"/>
          <w:lang w:val="ru-RU"/>
        </w:rPr>
      </w:pPr>
      <w:r w:rsidRPr="00043619">
        <w:rPr>
          <w:rFonts w:ascii="Times New Roman" w:eastAsia="Times New Roman" w:hAnsi="Times New Roman" w:cs="Times New Roman"/>
          <w:color w:val="1A1A1A"/>
          <w:sz w:val="28"/>
          <w:szCs w:val="28"/>
          <w:lang w:val="ru-RU"/>
        </w:rPr>
        <w:t xml:space="preserve">                        </w:t>
      </w:r>
      <m:oMath>
        <m:r>
          <w:rPr>
            <w:rFonts w:ascii="Cambria Math" w:eastAsia="Times New Roman" w:hAnsi="Times New Roman" w:cs="Times New Roman"/>
            <w:color w:val="1A1A1A"/>
            <w:sz w:val="28"/>
            <w:szCs w:val="28"/>
            <w:lang w:val="es-ES"/>
          </w:rPr>
          <m:t>CM</m:t>
        </m:r>
        <m:r>
          <w:rPr>
            <w:rFonts w:ascii="Times New Roman" w:eastAsia="Times New Roman" w:hAnsi="Times New Roman" w:cs="Times New Roman"/>
            <w:color w:val="1A1A1A"/>
            <w:sz w:val="28"/>
            <w:szCs w:val="28"/>
          </w:rPr>
          <m:t>=</m:t>
        </m:r>
        <m:r>
          <w:rPr>
            <w:rFonts w:ascii="Cambria Math" w:eastAsia="Times New Roman" w:hAnsi="Cambria Math" w:cs="Times New Roman"/>
            <w:color w:val="1A1A1A"/>
            <w:sz w:val="24"/>
            <w:szCs w:val="24"/>
          </w:rPr>
          <m:t>ARPU</m:t>
        </m:r>
        <m:r>
          <w:rPr>
            <w:rFonts w:ascii="Times New Roman" w:eastAsia="Times New Roman" w:hAnsi="Times New Roman" w:cs="Times New Roman"/>
            <w:color w:val="1A1A1A"/>
            <w:sz w:val="24"/>
            <w:szCs w:val="24"/>
          </w:rPr>
          <m:t>-</m:t>
        </m:r>
        <m:r>
          <w:rPr>
            <w:rFonts w:ascii="Cambria Math" w:eastAsia="Times New Roman" w:hAnsi="Cambria Math" w:cs="Times New Roman"/>
            <w:color w:val="1A1A1A"/>
            <w:sz w:val="24"/>
            <w:szCs w:val="24"/>
          </w:rPr>
          <m:t>CAC</m:t>
        </m:r>
        <m:r>
          <w:rPr>
            <w:rFonts w:ascii="Times New Roman" w:eastAsia="Times New Roman" w:hAnsi="Times New Roman" w:cs="Times New Roman"/>
            <w:color w:val="1A1A1A"/>
            <w:sz w:val="24"/>
            <w:szCs w:val="24"/>
          </w:rPr>
          <m:t xml:space="preserve"> </m:t>
        </m:r>
      </m:oMath>
      <w:r>
        <w:rPr>
          <w:rFonts w:ascii="Times New Roman" w:eastAsia="Times New Roman" w:hAnsi="Times New Roman" w:cs="Times New Roman"/>
          <w:color w:val="1A1A1A"/>
          <w:sz w:val="28"/>
          <w:szCs w:val="28"/>
        </w:rPr>
        <w:t>=</w:t>
      </w:r>
      <m:oMath>
        <m:r>
          <w:rPr>
            <w:rFonts w:ascii="Times New Roman" w:eastAsia="Times New Roman" w:hAnsi="Times New Roman" w:cs="Times New Roman"/>
            <w:color w:val="1A1A1A"/>
            <w:sz w:val="28"/>
            <w:szCs w:val="28"/>
          </w:rPr>
          <m:t xml:space="preserve"> 999-454,55 = 544,45</m:t>
        </m:r>
      </m:oMath>
      <w:r w:rsidRPr="00637249">
        <w:rPr>
          <w:rFonts w:ascii="Times New Roman" w:eastAsia="Times New Roman" w:hAnsi="Times New Roman" w:cs="Times New Roman"/>
          <w:color w:val="1A1A1A"/>
          <w:sz w:val="28"/>
          <w:szCs w:val="28"/>
          <w:lang w:val="ru-RU"/>
        </w:rPr>
        <w:t xml:space="preserve"> </w:t>
      </w:r>
      <w:r w:rsidRPr="00043619">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043619">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1</w:t>
      </w:r>
      <w:r w:rsidRPr="00637249">
        <w:rPr>
          <w:rFonts w:ascii="Times New Roman" w:eastAsia="Times New Roman" w:hAnsi="Times New Roman" w:cs="Times New Roman"/>
          <w:sz w:val="28"/>
          <w:szCs w:val="28"/>
          <w:lang w:val="ru-RU"/>
        </w:rPr>
        <w:t>)</w:t>
      </w:r>
    </w:p>
    <w:p w14:paraId="3EFED1B8" w14:textId="77777777" w:rsidR="0004393E" w:rsidRDefault="0004393E" w:rsidP="0004393E">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Рассчитаем маржинальную прибыль за месяц:</w:t>
      </w:r>
    </w:p>
    <w:p w14:paraId="50C04DD8" w14:textId="57C338DA" w:rsidR="0004393E" w:rsidRPr="00043619" w:rsidRDefault="0004393E" w:rsidP="0004393E">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color w:val="1A1A1A"/>
          <w:sz w:val="28"/>
          <w:szCs w:val="28"/>
        </w:rPr>
        <w:t xml:space="preserve">            </w:t>
      </w:r>
      <m:oMath>
        <m:r>
          <w:rPr>
            <w:rFonts w:ascii="Cambria Math" w:eastAsia="Times New Roman" w:hAnsi="Cambria Math" w:cs="Times New Roman"/>
            <w:color w:val="1A1A1A"/>
            <w:sz w:val="28"/>
            <w:szCs w:val="28"/>
          </w:rPr>
          <m:t>CM</m:t>
        </m:r>
        <m:r>
          <w:rPr>
            <w:rFonts w:ascii="Times New Roman" w:eastAsia="Times New Roman" w:hAnsi="Times New Roman" w:cs="Times New Roman"/>
            <w:color w:val="1A1A1A"/>
            <w:sz w:val="28"/>
            <w:szCs w:val="28"/>
          </w:rPr>
          <m:t>=(</m:t>
        </m:r>
        <m:r>
          <w:rPr>
            <w:rFonts w:ascii="Cambria Math" w:eastAsia="Times New Roman" w:hAnsi="Cambria Math" w:cs="Times New Roman"/>
            <w:color w:val="1A1A1A"/>
            <w:sz w:val="24"/>
            <w:szCs w:val="24"/>
          </w:rPr>
          <m:t>ARPU</m:t>
        </m:r>
        <m:r>
          <w:rPr>
            <w:rFonts w:ascii="Times New Roman" w:eastAsia="Times New Roman" w:hAnsi="Times New Roman" w:cs="Times New Roman"/>
            <w:color w:val="1A1A1A"/>
            <w:sz w:val="24"/>
            <w:szCs w:val="24"/>
          </w:rPr>
          <m:t>-</m:t>
        </m:r>
        <m:r>
          <w:rPr>
            <w:rFonts w:ascii="Cambria Math" w:eastAsia="Times New Roman" w:hAnsi="Cambria Math" w:cs="Times New Roman"/>
            <w:color w:val="1A1A1A"/>
            <w:sz w:val="24"/>
            <w:szCs w:val="24"/>
          </w:rPr>
          <m:t>CAC</m:t>
        </m:r>
        <m:r>
          <w:rPr>
            <w:rFonts w:ascii="Times New Roman" w:eastAsia="Times New Roman" w:hAnsi="Times New Roman" w:cs="Times New Roman"/>
            <w:color w:val="1A1A1A"/>
            <w:sz w:val="24"/>
            <w:szCs w:val="24"/>
          </w:rPr>
          <m:t>)×Количество оплативших подписку</m:t>
        </m:r>
      </m:oMath>
      <w:r w:rsidRPr="00637249">
        <w:rPr>
          <w:rFonts w:ascii="Times New Roman" w:eastAsia="Times New Roman" w:hAnsi="Times New Roman" w:cs="Times New Roman"/>
          <w:color w:val="1A1A1A"/>
          <w:sz w:val="28"/>
          <w:szCs w:val="28"/>
          <w:lang w:val="ru-RU"/>
        </w:rPr>
        <w:t xml:space="preserve"> </w:t>
      </w:r>
      <w:r w:rsidRPr="00043619">
        <w:rPr>
          <w:rFonts w:ascii="Times New Roman" w:eastAsia="Times New Roman" w:hAnsi="Times New Roman" w:cs="Times New Roman"/>
          <w:color w:val="1A1A1A"/>
          <w:sz w:val="28"/>
          <w:szCs w:val="28"/>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2</w:t>
      </w:r>
      <w:r w:rsidRPr="00637249">
        <w:rPr>
          <w:rFonts w:ascii="Times New Roman" w:eastAsia="Times New Roman" w:hAnsi="Times New Roman" w:cs="Times New Roman"/>
          <w:sz w:val="28"/>
          <w:szCs w:val="28"/>
          <w:lang w:val="ru-RU"/>
        </w:rPr>
        <w:t>)</w:t>
      </w:r>
    </w:p>
    <w:p w14:paraId="7C7734AD" w14:textId="06A7392E" w:rsidR="0004393E" w:rsidRPr="00043619" w:rsidRDefault="0004393E" w:rsidP="0004393E">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color w:val="1A1A1A"/>
          <w:sz w:val="28"/>
          <w:szCs w:val="28"/>
          <w:lang w:val="ru-RU"/>
        </w:rPr>
        <w:t xml:space="preserve">                        </w:t>
      </w:r>
      <m:oMath>
        <m:r>
          <w:rPr>
            <w:rFonts w:ascii="Cambria Math" w:eastAsia="Times New Roman" w:hAnsi="Cambria Math" w:cs="Times New Roman"/>
            <w:color w:val="1A1A1A"/>
            <w:sz w:val="28"/>
            <w:szCs w:val="28"/>
          </w:rPr>
          <m:t>CM</m:t>
        </m:r>
        <m:r>
          <w:rPr>
            <w:rFonts w:ascii="Times New Roman" w:eastAsia="Times New Roman" w:hAnsi="Times New Roman" w:cs="Times New Roman"/>
            <w:color w:val="1A1A1A"/>
            <w:sz w:val="28"/>
            <w:szCs w:val="28"/>
          </w:rPr>
          <m:t>=(999-454,55)×55=29944,75</m:t>
        </m:r>
      </m:oMath>
      <w:r>
        <w:rPr>
          <w:rFonts w:ascii="Times New Roman" w:eastAsia="Times New Roman" w:hAnsi="Times New Roman" w:cs="Times New Roman"/>
          <w:color w:val="1A1A1A"/>
          <w:sz w:val="28"/>
          <w:szCs w:val="28"/>
        </w:rPr>
        <w:t xml:space="preserve"> руб.</w:t>
      </w:r>
      <w:r w:rsidRPr="00043619">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3</w:t>
      </w:r>
      <w:r w:rsidRPr="00637249">
        <w:rPr>
          <w:rFonts w:ascii="Times New Roman" w:eastAsia="Times New Roman" w:hAnsi="Times New Roman" w:cs="Times New Roman"/>
          <w:sz w:val="28"/>
          <w:szCs w:val="28"/>
          <w:lang w:val="ru-RU"/>
        </w:rPr>
        <w:t>)</w:t>
      </w:r>
    </w:p>
    <w:p w14:paraId="272F257C" w14:textId="77777777" w:rsidR="002B455F" w:rsidRPr="00267C32" w:rsidRDefault="008D1D14" w:rsidP="000F171E">
      <w:pPr>
        <w:spacing w:line="24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lastRenderedPageBreak/>
        <w:t xml:space="preserve">Таблица </w:t>
      </w:r>
      <w:r w:rsidR="00F65EAF">
        <w:rPr>
          <w:rFonts w:ascii="Times New Roman" w:eastAsia="Times New Roman" w:hAnsi="Times New Roman" w:cs="Times New Roman"/>
          <w:color w:val="1A1A1A"/>
          <w:sz w:val="28"/>
          <w:szCs w:val="28"/>
          <w:lang w:val="ru-RU"/>
        </w:rPr>
        <w:t>10</w:t>
      </w:r>
      <w:r w:rsidRPr="00267C32">
        <w:rPr>
          <w:rFonts w:ascii="Times New Roman" w:eastAsia="Times New Roman" w:hAnsi="Times New Roman" w:cs="Times New Roman"/>
          <w:color w:val="1A1A1A"/>
          <w:sz w:val="28"/>
          <w:szCs w:val="28"/>
        </w:rPr>
        <w:t>. Воронка продаж стартап-проекта «TourMeal» и ее ключевые показатели</w:t>
      </w:r>
    </w:p>
    <w:tbl>
      <w:tblPr>
        <w:tblStyle w:val="ae"/>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8"/>
        <w:gridCol w:w="5103"/>
      </w:tblGrid>
      <w:tr w:rsidR="002B455F" w14:paraId="0AC43C3C" w14:textId="77777777" w:rsidTr="003E4117">
        <w:trPr>
          <w:trHeight w:val="330"/>
        </w:trPr>
        <w:tc>
          <w:tcPr>
            <w:tcW w:w="45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DE07C"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Бюджет</w:t>
            </w:r>
          </w:p>
        </w:tc>
        <w:tc>
          <w:tcPr>
            <w:tcW w:w="510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59D81A"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25 000,00 ₽</w:t>
            </w:r>
          </w:p>
        </w:tc>
      </w:tr>
      <w:tr w:rsidR="002B455F" w14:paraId="2E0B0569" w14:textId="77777777" w:rsidTr="0004393E">
        <w:trPr>
          <w:trHeight w:val="300"/>
        </w:trPr>
        <w:tc>
          <w:tcPr>
            <w:tcW w:w="452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4774A8"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Этап воронки/метрика</w:t>
            </w:r>
          </w:p>
        </w:tc>
        <w:tc>
          <w:tcPr>
            <w:tcW w:w="51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5326F9"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Результат</w:t>
            </w:r>
          </w:p>
        </w:tc>
      </w:tr>
      <w:tr w:rsidR="002B455F" w14:paraId="462E4892"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DB56A5"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 Показ рекламы</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497FF6A"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120 000</w:t>
            </w:r>
          </w:p>
        </w:tc>
      </w:tr>
      <w:tr w:rsidR="002B455F" w14:paraId="474E62C6"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A2D251"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 Переходы по рекламе</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96B5FFE"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1200</w:t>
            </w:r>
          </w:p>
        </w:tc>
      </w:tr>
      <w:tr w:rsidR="002B455F" w14:paraId="03B7C930"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30150E"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CTR</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0A48CBB"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1,0%</w:t>
            </w:r>
          </w:p>
        </w:tc>
      </w:tr>
      <w:tr w:rsidR="002B455F" w14:paraId="4E04AAC3"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ADF574"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3. Регистрации (лиды)</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8AE33C3"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400</w:t>
            </w:r>
          </w:p>
        </w:tc>
      </w:tr>
      <w:tr w:rsidR="002B455F" w14:paraId="24FC041F"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17DC79"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CR1</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271DB6F"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33,33%</w:t>
            </w:r>
          </w:p>
        </w:tc>
      </w:tr>
      <w:tr w:rsidR="002B455F" w14:paraId="6D6AD06F"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36E815"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4. Оплата подписки</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C727121"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55</w:t>
            </w:r>
          </w:p>
        </w:tc>
      </w:tr>
      <w:tr w:rsidR="002B455F" w14:paraId="2807C0C6"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B1D2C"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CR2</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C2AFBB9"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13,75%</w:t>
            </w:r>
          </w:p>
        </w:tc>
      </w:tr>
      <w:tr w:rsidR="002B455F" w14:paraId="75C01262" w14:textId="77777777" w:rsidTr="003E4117">
        <w:trPr>
          <w:trHeight w:val="33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7B3A3B"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CAC</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E75BC28"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454,55 ₽</w:t>
            </w:r>
          </w:p>
        </w:tc>
      </w:tr>
      <w:tr w:rsidR="002B455F" w14:paraId="161FB889" w14:textId="77777777" w:rsidTr="003E4117">
        <w:trPr>
          <w:trHeight w:val="33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8E4138"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ARPU</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068F8DB"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999,00 ₽</w:t>
            </w:r>
          </w:p>
        </w:tc>
      </w:tr>
      <w:tr w:rsidR="002B455F" w14:paraId="0C4C4F32" w14:textId="77777777" w:rsidTr="003E4117">
        <w:trPr>
          <w:trHeight w:val="300"/>
        </w:trPr>
        <w:tc>
          <w:tcPr>
            <w:tcW w:w="45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F7247A" w14:textId="77777777" w:rsidR="002B455F" w:rsidRDefault="008D1D14" w:rsidP="00267C32">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ROMI</w:t>
            </w:r>
          </w:p>
        </w:tc>
        <w:tc>
          <w:tcPr>
            <w:tcW w:w="5103"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93F4BCF"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217,96%</w:t>
            </w:r>
          </w:p>
        </w:tc>
      </w:tr>
    </w:tbl>
    <w:p w14:paraId="6686E28A" w14:textId="77777777" w:rsidR="002B455F" w:rsidRDefault="008D1D14" w:rsidP="00267C32">
      <w:pPr>
        <w:spacing w:line="360" w:lineRule="auto"/>
        <w:ind w:firstLine="720"/>
        <w:jc w:val="center"/>
        <w:rPr>
          <w:rFonts w:ascii="Times New Roman" w:eastAsia="Times New Roman" w:hAnsi="Times New Roman" w:cs="Times New Roman"/>
          <w:i/>
          <w:iCs/>
          <w:color w:val="1A1A1A"/>
          <w:sz w:val="28"/>
          <w:szCs w:val="28"/>
        </w:rPr>
      </w:pPr>
      <w:r w:rsidRPr="00267C32">
        <w:rPr>
          <w:rFonts w:ascii="Times New Roman" w:eastAsia="Times New Roman" w:hAnsi="Times New Roman" w:cs="Times New Roman"/>
          <w:i/>
          <w:iCs/>
          <w:color w:val="1A1A1A"/>
          <w:sz w:val="28"/>
          <w:szCs w:val="28"/>
        </w:rPr>
        <w:t>Источник: составлено авторами</w:t>
      </w:r>
    </w:p>
    <w:p w14:paraId="1D78181B" w14:textId="158B3FDB" w:rsidR="002B455F" w:rsidRPr="00043619" w:rsidRDefault="002B455F" w:rsidP="00043619">
      <w:pPr>
        <w:spacing w:line="360" w:lineRule="auto"/>
        <w:ind w:firstLine="720"/>
        <w:jc w:val="center"/>
        <w:rPr>
          <w:rFonts w:ascii="Times New Roman" w:eastAsia="Times New Roman" w:hAnsi="Times New Roman" w:cs="Times New Roman"/>
          <w:color w:val="1A1A1A"/>
          <w:sz w:val="28"/>
          <w:szCs w:val="28"/>
          <w:lang w:val="ru-RU"/>
        </w:rPr>
      </w:pPr>
    </w:p>
    <w:p w14:paraId="24AED8FB" w14:textId="01150070"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Таким образом, при самых минимальных показателях, маржинальная юнит-экономика составит 544,45 руб., а маржинальная прибыль за 1 месяц составит 29 944,75 руб.</w:t>
      </w:r>
      <w:r w:rsidR="0004393E">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План доходов проекта подразумевает оплату пользователем ежемесячной подписки на сервис (табл.</w:t>
      </w:r>
      <w:r w:rsidR="00F65EAF">
        <w:rPr>
          <w:rFonts w:ascii="Times New Roman" w:eastAsia="Times New Roman" w:hAnsi="Times New Roman" w:cs="Times New Roman"/>
          <w:color w:val="1A1A1A"/>
          <w:sz w:val="28"/>
          <w:szCs w:val="28"/>
          <w:lang w:val="ru-RU"/>
        </w:rPr>
        <w:t>11</w:t>
      </w:r>
      <w:r>
        <w:rPr>
          <w:rFonts w:ascii="Times New Roman" w:eastAsia="Times New Roman" w:hAnsi="Times New Roman" w:cs="Times New Roman"/>
          <w:color w:val="1A1A1A"/>
          <w:sz w:val="28"/>
          <w:szCs w:val="28"/>
        </w:rPr>
        <w:t>).</w:t>
      </w:r>
    </w:p>
    <w:p w14:paraId="62C6EB93" w14:textId="77777777" w:rsidR="00267C32" w:rsidRDefault="00267C32">
      <w:pPr>
        <w:spacing w:line="360" w:lineRule="auto"/>
        <w:ind w:firstLine="720"/>
        <w:jc w:val="both"/>
        <w:rPr>
          <w:rFonts w:ascii="Times New Roman" w:eastAsia="Times New Roman" w:hAnsi="Times New Roman" w:cs="Times New Roman"/>
          <w:color w:val="1A1A1A"/>
          <w:sz w:val="28"/>
          <w:szCs w:val="28"/>
        </w:rPr>
      </w:pPr>
    </w:p>
    <w:p w14:paraId="044850CE" w14:textId="77777777" w:rsidR="002B455F" w:rsidRPr="00267C32" w:rsidRDefault="008D1D14" w:rsidP="00C518A6">
      <w:pPr>
        <w:spacing w:line="36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t xml:space="preserve">Таблица </w:t>
      </w:r>
      <w:r w:rsidR="00F65EAF">
        <w:rPr>
          <w:rFonts w:ascii="Times New Roman" w:eastAsia="Times New Roman" w:hAnsi="Times New Roman" w:cs="Times New Roman"/>
          <w:color w:val="1A1A1A"/>
          <w:sz w:val="28"/>
          <w:szCs w:val="28"/>
          <w:lang w:val="ru-RU"/>
        </w:rPr>
        <w:t>11</w:t>
      </w:r>
      <w:r w:rsidRPr="00267C32">
        <w:rPr>
          <w:rFonts w:ascii="Times New Roman" w:eastAsia="Times New Roman" w:hAnsi="Times New Roman" w:cs="Times New Roman"/>
          <w:color w:val="1A1A1A"/>
          <w:sz w:val="28"/>
          <w:szCs w:val="28"/>
        </w:rPr>
        <w:t>. План доходов</w:t>
      </w:r>
    </w:p>
    <w:tbl>
      <w:tblPr>
        <w:tblStyle w:val="af"/>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5119"/>
      </w:tblGrid>
      <w:tr w:rsidR="002B455F" w14:paraId="11C229A0" w14:textId="77777777" w:rsidTr="003E4117">
        <w:trPr>
          <w:trHeight w:val="300"/>
        </w:trPr>
        <w:tc>
          <w:tcPr>
            <w:tcW w:w="45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509F9D"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Статья доходов</w:t>
            </w:r>
          </w:p>
        </w:tc>
        <w:tc>
          <w:tcPr>
            <w:tcW w:w="51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082D63"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Стоимость</w:t>
            </w:r>
          </w:p>
        </w:tc>
      </w:tr>
      <w:tr w:rsidR="002B455F" w14:paraId="5433906F" w14:textId="77777777" w:rsidTr="003E4117">
        <w:trPr>
          <w:trHeight w:val="300"/>
        </w:trPr>
        <w:tc>
          <w:tcPr>
            <w:tcW w:w="451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C39FDD"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Подписка на сервис за месяц</w:t>
            </w:r>
          </w:p>
        </w:tc>
        <w:tc>
          <w:tcPr>
            <w:tcW w:w="5119" w:type="dxa"/>
            <w:tcBorders>
              <w:top w:val="nil"/>
              <w:left w:val="nil"/>
              <w:bottom w:val="single" w:sz="6" w:space="0" w:color="000000"/>
              <w:right w:val="single" w:sz="6" w:space="0" w:color="000000"/>
            </w:tcBorders>
            <w:tcMar>
              <w:top w:w="0" w:type="dxa"/>
              <w:left w:w="100" w:type="dxa"/>
              <w:bottom w:w="0" w:type="dxa"/>
              <w:right w:w="100" w:type="dxa"/>
            </w:tcMar>
          </w:tcPr>
          <w:p w14:paraId="4BD8B8BA" w14:textId="77777777" w:rsidR="002B455F" w:rsidRDefault="008D1D14" w:rsidP="00267C32">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999 руб.</w:t>
            </w:r>
          </w:p>
        </w:tc>
      </w:tr>
    </w:tbl>
    <w:p w14:paraId="5938DC7F" w14:textId="77777777" w:rsidR="002B455F" w:rsidRDefault="008D1D14" w:rsidP="00267C32">
      <w:pPr>
        <w:spacing w:line="360" w:lineRule="auto"/>
        <w:jc w:val="center"/>
        <w:rPr>
          <w:rFonts w:ascii="Times New Roman" w:eastAsia="Times New Roman" w:hAnsi="Times New Roman" w:cs="Times New Roman"/>
          <w:i/>
          <w:iCs/>
          <w:color w:val="1A1A1A"/>
          <w:sz w:val="28"/>
          <w:szCs w:val="28"/>
        </w:rPr>
      </w:pPr>
      <w:r w:rsidRPr="00267C32">
        <w:rPr>
          <w:rFonts w:ascii="Times New Roman" w:eastAsia="Times New Roman" w:hAnsi="Times New Roman" w:cs="Times New Roman"/>
          <w:i/>
          <w:iCs/>
          <w:color w:val="1A1A1A"/>
          <w:sz w:val="28"/>
          <w:szCs w:val="28"/>
        </w:rPr>
        <w:t>Источник: составлено авторами</w:t>
      </w:r>
    </w:p>
    <w:p w14:paraId="756FDCBC" w14:textId="77777777" w:rsidR="00267C32" w:rsidRPr="00267C32" w:rsidRDefault="00267C32" w:rsidP="00267C32">
      <w:pPr>
        <w:spacing w:line="360" w:lineRule="auto"/>
        <w:jc w:val="center"/>
        <w:rPr>
          <w:rFonts w:ascii="Times New Roman" w:eastAsia="Times New Roman" w:hAnsi="Times New Roman" w:cs="Times New Roman"/>
          <w:i/>
          <w:iCs/>
          <w:color w:val="1A1A1A"/>
          <w:sz w:val="28"/>
          <w:szCs w:val="28"/>
        </w:rPr>
      </w:pPr>
    </w:p>
    <w:p w14:paraId="016454B4" w14:textId="6326984D"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Далее посчитаем доходы и расходы, а также план денежных потоков с учетом операционных (OPEX) и капитальных затрат (CAPEX), представленной в виде таблицы о движении денежных средств (см.приложение </w:t>
      </w:r>
      <w:r w:rsidR="00E46407">
        <w:rPr>
          <w:rFonts w:ascii="Times New Roman" w:eastAsia="Times New Roman" w:hAnsi="Times New Roman" w:cs="Times New Roman"/>
          <w:color w:val="1A1A1A"/>
          <w:sz w:val="28"/>
          <w:szCs w:val="28"/>
          <w:lang w:val="ru-RU"/>
        </w:rPr>
        <w:t>4</w:t>
      </w:r>
      <w:r>
        <w:rPr>
          <w:rFonts w:ascii="Times New Roman" w:eastAsia="Times New Roman" w:hAnsi="Times New Roman" w:cs="Times New Roman"/>
          <w:color w:val="1A1A1A"/>
          <w:sz w:val="28"/>
          <w:szCs w:val="28"/>
        </w:rPr>
        <w:t>).</w:t>
      </w:r>
      <w:r w:rsidR="0004393E">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 xml:space="preserve">Так чистый денежный поток от операционных средств, согласно таблице, составит </w:t>
      </w:r>
      <w:r w:rsidR="00407AEE" w:rsidRPr="00407AEE">
        <w:rPr>
          <w:rFonts w:ascii="Times New Roman" w:eastAsia="Times New Roman" w:hAnsi="Times New Roman" w:cs="Times New Roman"/>
          <w:color w:val="1A1A1A"/>
          <w:sz w:val="28"/>
          <w:szCs w:val="28"/>
        </w:rPr>
        <w:t xml:space="preserve">3 652 455,88 </w:t>
      </w:r>
      <w:r>
        <w:rPr>
          <w:rFonts w:ascii="Times New Roman" w:eastAsia="Times New Roman" w:hAnsi="Times New Roman" w:cs="Times New Roman"/>
          <w:color w:val="1A1A1A"/>
          <w:sz w:val="28"/>
          <w:szCs w:val="28"/>
        </w:rPr>
        <w:t xml:space="preserve">руб., а общий чистый денежный поток </w:t>
      </w:r>
      <w:r w:rsidR="00407AEE" w:rsidRPr="00407AEE">
        <w:rPr>
          <w:rFonts w:ascii="Times New Roman" w:eastAsia="Times New Roman" w:hAnsi="Times New Roman" w:cs="Times New Roman"/>
          <w:color w:val="1A1A1A"/>
          <w:sz w:val="28"/>
          <w:szCs w:val="28"/>
        </w:rPr>
        <w:t xml:space="preserve">1 272 455,88 </w:t>
      </w:r>
      <w:r>
        <w:rPr>
          <w:rFonts w:ascii="Times New Roman" w:eastAsia="Times New Roman" w:hAnsi="Times New Roman" w:cs="Times New Roman"/>
          <w:color w:val="1A1A1A"/>
          <w:sz w:val="28"/>
          <w:szCs w:val="28"/>
        </w:rPr>
        <w:t>руб. за период 1 год.</w:t>
      </w:r>
    </w:p>
    <w:p w14:paraId="08150B08" w14:textId="77777777" w:rsidR="0004393E" w:rsidRDefault="0004393E" w:rsidP="0004393E">
      <w:pPr>
        <w:spacing w:line="36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lastRenderedPageBreak/>
        <w:t xml:space="preserve">Таблица </w:t>
      </w:r>
      <w:r>
        <w:rPr>
          <w:rFonts w:ascii="Times New Roman" w:eastAsia="Times New Roman" w:hAnsi="Times New Roman" w:cs="Times New Roman"/>
          <w:color w:val="1A1A1A"/>
          <w:sz w:val="28"/>
          <w:szCs w:val="28"/>
          <w:lang w:val="ru-RU"/>
        </w:rPr>
        <w:t>12</w:t>
      </w:r>
      <w:r w:rsidRPr="00267C32">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Расчет финансовой устойчивости стартап-проекта</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6077"/>
        <w:gridCol w:w="1574"/>
      </w:tblGrid>
      <w:tr w:rsidR="0004393E" w:rsidRPr="007F0A48" w14:paraId="5A0A4900" w14:textId="77777777" w:rsidTr="00B92E74">
        <w:tc>
          <w:tcPr>
            <w:tcW w:w="1972" w:type="dxa"/>
            <w:vAlign w:val="center"/>
          </w:tcPr>
          <w:p w14:paraId="2A54F80A" w14:textId="77777777" w:rsidR="0004393E" w:rsidRPr="007F0A48" w:rsidRDefault="0004393E" w:rsidP="00B92E74">
            <w:pPr>
              <w:spacing w:line="240" w:lineRule="auto"/>
              <w:jc w:val="center"/>
              <w:rPr>
                <w:rFonts w:ascii="Times New Roman" w:hAnsi="Times New Roman" w:cs="Times New Roman"/>
                <w:sz w:val="24"/>
                <w:szCs w:val="24"/>
              </w:rPr>
            </w:pPr>
            <w:r w:rsidRPr="007F0A48">
              <w:rPr>
                <w:rFonts w:ascii="Times New Roman" w:hAnsi="Times New Roman" w:cs="Times New Roman"/>
                <w:sz w:val="24"/>
                <w:szCs w:val="24"/>
              </w:rPr>
              <w:t>Показатель</w:t>
            </w:r>
          </w:p>
        </w:tc>
        <w:tc>
          <w:tcPr>
            <w:tcW w:w="6077" w:type="dxa"/>
            <w:vAlign w:val="center"/>
          </w:tcPr>
          <w:p w14:paraId="18BC7213" w14:textId="77777777" w:rsidR="0004393E" w:rsidRPr="007F0A48" w:rsidRDefault="0004393E" w:rsidP="00B92E74">
            <w:pPr>
              <w:spacing w:line="240" w:lineRule="auto"/>
              <w:jc w:val="center"/>
              <w:rPr>
                <w:rFonts w:ascii="Times New Roman" w:hAnsi="Times New Roman" w:cs="Times New Roman"/>
                <w:sz w:val="24"/>
                <w:szCs w:val="24"/>
              </w:rPr>
            </w:pPr>
            <w:r w:rsidRPr="007F0A48">
              <w:rPr>
                <w:rFonts w:ascii="Times New Roman" w:hAnsi="Times New Roman" w:cs="Times New Roman"/>
                <w:sz w:val="24"/>
                <w:szCs w:val="24"/>
              </w:rPr>
              <w:t>Расчет показателя</w:t>
            </w:r>
          </w:p>
        </w:tc>
        <w:tc>
          <w:tcPr>
            <w:tcW w:w="1574" w:type="dxa"/>
            <w:vAlign w:val="center"/>
          </w:tcPr>
          <w:p w14:paraId="1070FF99" w14:textId="77777777" w:rsidR="0004393E" w:rsidRPr="007F0A48" w:rsidRDefault="0004393E" w:rsidP="00B92E74">
            <w:pPr>
              <w:spacing w:line="240" w:lineRule="auto"/>
              <w:jc w:val="center"/>
              <w:rPr>
                <w:rFonts w:ascii="Times New Roman" w:hAnsi="Times New Roman" w:cs="Times New Roman"/>
                <w:sz w:val="24"/>
                <w:szCs w:val="24"/>
              </w:rPr>
            </w:pPr>
            <w:r w:rsidRPr="007F0A48">
              <w:rPr>
                <w:rFonts w:ascii="Times New Roman" w:hAnsi="Times New Roman" w:cs="Times New Roman"/>
                <w:sz w:val="24"/>
                <w:szCs w:val="24"/>
              </w:rPr>
              <w:t>Нормативное значение</w:t>
            </w:r>
          </w:p>
        </w:tc>
      </w:tr>
      <w:tr w:rsidR="0004393E" w:rsidRPr="007F0A48" w14:paraId="3052F8A3" w14:textId="77777777" w:rsidTr="00B92E74">
        <w:tc>
          <w:tcPr>
            <w:tcW w:w="1972" w:type="dxa"/>
          </w:tcPr>
          <w:p w14:paraId="579F7C96"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Коэффициент финансовой независимости (автономии)</w:t>
            </w:r>
          </w:p>
        </w:tc>
        <w:tc>
          <w:tcPr>
            <w:tcW w:w="6077" w:type="dxa"/>
          </w:tcPr>
          <w:p w14:paraId="1C7B5C70" w14:textId="77777777" w:rsidR="0004393E" w:rsidRDefault="00000000" w:rsidP="00B92E74">
            <w:pPr>
              <w:spacing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К</m:t>
                    </m:r>
                  </m:e>
                  <m:sub>
                    <m:r>
                      <w:rPr>
                        <w:rFonts w:ascii="Cambria Math" w:hAnsi="Cambria Math" w:cs="Times New Roman"/>
                        <w:sz w:val="24"/>
                        <w:szCs w:val="24"/>
                      </w:rPr>
                      <m:t>А</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СС</m:t>
                    </m:r>
                  </m:num>
                  <m:den>
                    <m:r>
                      <w:rPr>
                        <w:rFonts w:ascii="Cambria Math" w:hAnsi="Cambria Math" w:cs="Times New Roman"/>
                        <w:sz w:val="24"/>
                        <w:szCs w:val="24"/>
                      </w:rPr>
                      <m:t>А</m:t>
                    </m:r>
                  </m:den>
                </m:f>
              </m:oMath>
            </m:oMathPara>
          </w:p>
          <w:p w14:paraId="4395F547" w14:textId="77777777" w:rsidR="0004393E" w:rsidRPr="007F0A48" w:rsidRDefault="0004393E" w:rsidP="00B92E74">
            <w:pPr>
              <w:spacing w:line="240" w:lineRule="auto"/>
              <w:rPr>
                <w:rFonts w:ascii="Times New Roman" w:hAnsi="Times New Roman" w:cs="Times New Roman"/>
                <w:sz w:val="24"/>
                <w:szCs w:val="24"/>
                <w:lang w:val="ru-RU"/>
              </w:rPr>
            </w:pPr>
            <w:r w:rsidRPr="007F0A48">
              <w:rPr>
                <w:rFonts w:ascii="Times New Roman" w:hAnsi="Times New Roman" w:cs="Times New Roman"/>
                <w:sz w:val="24"/>
                <w:szCs w:val="24"/>
              </w:rPr>
              <w:t>где А – итого баланса; СС – собственные средства</w:t>
            </w:r>
          </w:p>
          <w:p w14:paraId="6AEF6E4C" w14:textId="77777777" w:rsidR="0004393E" w:rsidRPr="007F0A48" w:rsidRDefault="0004393E" w:rsidP="00B92E74">
            <w:pPr>
              <w:spacing w:line="240" w:lineRule="auto"/>
              <w:rPr>
                <w:rFonts w:ascii="Times New Roman" w:hAnsi="Times New Roman" w:cs="Times New Roman"/>
                <w:sz w:val="24"/>
                <w:szCs w:val="24"/>
              </w:rPr>
            </w:pPr>
          </w:p>
          <w:p w14:paraId="7E673AB7" w14:textId="3A3B94B3" w:rsidR="0004393E" w:rsidRPr="007F0A48" w:rsidRDefault="00000000" w:rsidP="00B92E74">
            <w:pPr>
              <w:spacing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К</m:t>
                    </m:r>
                  </m:e>
                  <m:sub>
                    <m:r>
                      <w:rPr>
                        <w:rFonts w:ascii="Cambria Math" w:hAnsi="Cambria Math" w:cs="Times New Roman"/>
                        <w:sz w:val="24"/>
                        <w:szCs w:val="24"/>
                      </w:rPr>
                      <m:t>А</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2109174,88</m:t>
                    </m:r>
                  </m:num>
                  <m:den>
                    <m:r>
                      <w:rPr>
                        <w:rFonts w:ascii="Cambria Math" w:hAnsi="Cambria Math" w:cs="Times New Roman"/>
                        <w:sz w:val="24"/>
                        <w:szCs w:val="24"/>
                      </w:rPr>
                      <m:t>3497392,08</m:t>
                    </m:r>
                  </m:den>
                </m:f>
                <m:r>
                  <w:rPr>
                    <w:rFonts w:ascii="Cambria Math" w:hAnsi="Cambria Math" w:cs="Times New Roman"/>
                    <w:sz w:val="24"/>
                    <w:szCs w:val="24"/>
                  </w:rPr>
                  <m:t>=0,6</m:t>
                </m:r>
              </m:oMath>
            </m:oMathPara>
          </w:p>
        </w:tc>
        <w:tc>
          <w:tcPr>
            <w:tcW w:w="1574" w:type="dxa"/>
          </w:tcPr>
          <w:p w14:paraId="594467E7"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0,3 и более</w:t>
            </w:r>
          </w:p>
        </w:tc>
      </w:tr>
      <w:tr w:rsidR="0004393E" w:rsidRPr="007F0A48" w14:paraId="274D704E" w14:textId="77777777" w:rsidTr="00B92E74">
        <w:tc>
          <w:tcPr>
            <w:tcW w:w="1972" w:type="dxa"/>
          </w:tcPr>
          <w:p w14:paraId="7A195862"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Коэффициент обеспеченности собственными оборотными средствами</w:t>
            </w:r>
          </w:p>
        </w:tc>
        <w:tc>
          <w:tcPr>
            <w:tcW w:w="6077" w:type="dxa"/>
          </w:tcPr>
          <w:p w14:paraId="39609945" w14:textId="77777777" w:rsidR="0004393E" w:rsidRPr="007F0A48" w:rsidRDefault="00000000" w:rsidP="00B92E74">
            <w:pPr>
              <w:spacing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осос</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(СК-ВА)</m:t>
                    </m:r>
                  </m:num>
                  <m:den>
                    <m:r>
                      <w:rPr>
                        <w:rFonts w:ascii="Cambria Math" w:hAnsi="Cambria Math" w:cs="Times New Roman"/>
                        <w:sz w:val="24"/>
                        <w:szCs w:val="24"/>
                      </w:rPr>
                      <m:t>ОА</m:t>
                    </m:r>
                  </m:den>
                </m:f>
              </m:oMath>
            </m:oMathPara>
          </w:p>
          <w:p w14:paraId="49E4B4AC" w14:textId="77777777" w:rsidR="0004393E"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где СК – собственный капитал; ВА – внеоборотные активы; ОА – оборотные активы</w:t>
            </w:r>
          </w:p>
          <w:p w14:paraId="65F404B2" w14:textId="77777777" w:rsidR="0004393E" w:rsidRPr="007F0A48" w:rsidRDefault="0004393E" w:rsidP="00B92E74">
            <w:pPr>
              <w:spacing w:line="240" w:lineRule="auto"/>
              <w:rPr>
                <w:rFonts w:ascii="Times New Roman" w:hAnsi="Times New Roman" w:cs="Times New Roman"/>
                <w:sz w:val="24"/>
                <w:szCs w:val="24"/>
              </w:rPr>
            </w:pPr>
          </w:p>
          <w:p w14:paraId="5D65152D" w14:textId="407C33B5" w:rsidR="0004393E" w:rsidRPr="007F0A48" w:rsidRDefault="00000000" w:rsidP="00B92E74">
            <w:pPr>
              <w:spacing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осос</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(2109174,88-32239)</m:t>
                    </m:r>
                  </m:num>
                  <m:den>
                    <m:r>
                      <w:rPr>
                        <w:rFonts w:ascii="Cambria Math" w:hAnsi="Cambria Math" w:cs="Times New Roman"/>
                        <w:sz w:val="24"/>
                        <w:szCs w:val="24"/>
                      </w:rPr>
                      <m:t>120000</m:t>
                    </m:r>
                  </m:den>
                </m:f>
                <m:r>
                  <w:rPr>
                    <w:rFonts w:ascii="Cambria Math" w:hAnsi="Cambria Math" w:cs="Times New Roman"/>
                    <w:sz w:val="24"/>
                    <w:szCs w:val="24"/>
                  </w:rPr>
                  <m:t>=17,3</m:t>
                </m:r>
              </m:oMath>
            </m:oMathPara>
          </w:p>
          <w:p w14:paraId="09EA4A80" w14:textId="77777777" w:rsidR="0004393E" w:rsidRPr="007F0A48" w:rsidRDefault="0004393E" w:rsidP="00B92E74">
            <w:pPr>
              <w:spacing w:line="240" w:lineRule="auto"/>
              <w:rPr>
                <w:rFonts w:ascii="Times New Roman" w:hAnsi="Times New Roman" w:cs="Times New Roman"/>
                <w:sz w:val="24"/>
                <w:szCs w:val="24"/>
              </w:rPr>
            </w:pPr>
          </w:p>
        </w:tc>
        <w:tc>
          <w:tcPr>
            <w:tcW w:w="1574" w:type="dxa"/>
          </w:tcPr>
          <w:p w14:paraId="7C38BA3B"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0,1 и более</w:t>
            </w:r>
          </w:p>
        </w:tc>
      </w:tr>
      <w:tr w:rsidR="0004393E" w:rsidRPr="007F0A48" w14:paraId="541BE9C7" w14:textId="77777777" w:rsidTr="00B92E74">
        <w:tc>
          <w:tcPr>
            <w:tcW w:w="1972" w:type="dxa"/>
          </w:tcPr>
          <w:p w14:paraId="60DA3860"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Коэффициент финансовой устойчивости (устойчивого финансирования)</w:t>
            </w:r>
          </w:p>
        </w:tc>
        <w:tc>
          <w:tcPr>
            <w:tcW w:w="6077" w:type="dxa"/>
          </w:tcPr>
          <w:p w14:paraId="2EB1A520" w14:textId="77777777" w:rsidR="0004393E" w:rsidRPr="007F0A48" w:rsidRDefault="00000000" w:rsidP="007D07D6">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у</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СК+ДО</m:t>
                    </m:r>
                  </m:num>
                  <m:den>
                    <m:r>
                      <w:rPr>
                        <w:rFonts w:ascii="Cambria Math" w:hAnsi="Cambria Math" w:cs="Times New Roman"/>
                        <w:sz w:val="24"/>
                        <w:szCs w:val="24"/>
                      </w:rPr>
                      <m:t>ВБ</m:t>
                    </m:r>
                  </m:den>
                </m:f>
              </m:oMath>
            </m:oMathPara>
          </w:p>
          <w:p w14:paraId="701885D4" w14:textId="77777777" w:rsidR="0004393E" w:rsidRDefault="0004393E" w:rsidP="007D07D6">
            <w:pPr>
              <w:spacing w:line="240" w:lineRule="auto"/>
              <w:rPr>
                <w:rFonts w:ascii="Times New Roman" w:hAnsi="Times New Roman" w:cs="Times New Roman"/>
                <w:sz w:val="24"/>
                <w:szCs w:val="24"/>
              </w:rPr>
            </w:pPr>
            <w:r w:rsidRPr="007F0A48">
              <w:rPr>
                <w:rFonts w:ascii="Times New Roman" w:hAnsi="Times New Roman" w:cs="Times New Roman"/>
                <w:sz w:val="24"/>
                <w:szCs w:val="24"/>
              </w:rPr>
              <w:t>где СК – собственный капитал; ДО – долгосрочные обязательства; ВБ – валюта баланса</w:t>
            </w:r>
          </w:p>
          <w:p w14:paraId="77D3019C" w14:textId="77777777" w:rsidR="0004393E" w:rsidRPr="007F0A48" w:rsidRDefault="0004393E" w:rsidP="007D07D6">
            <w:pPr>
              <w:spacing w:line="240" w:lineRule="auto"/>
              <w:jc w:val="center"/>
              <w:rPr>
                <w:rFonts w:ascii="Times New Roman" w:hAnsi="Times New Roman" w:cs="Times New Roman"/>
                <w:sz w:val="24"/>
                <w:szCs w:val="24"/>
              </w:rPr>
            </w:pPr>
          </w:p>
          <w:p w14:paraId="74F1B794" w14:textId="3C0B341E" w:rsidR="0004393E" w:rsidRPr="007D07D6" w:rsidRDefault="00000000" w:rsidP="007D07D6">
            <w:pPr>
              <w:spacing w:line="240" w:lineRule="auto"/>
              <w:jc w:val="center"/>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у</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2109174,88+2000000</m:t>
                  </m:r>
                </m:num>
                <m:den>
                  <m:r>
                    <w:rPr>
                      <w:rFonts w:ascii="Cambria Math" w:hAnsi="Cambria Math" w:cs="Times New Roman"/>
                      <w:sz w:val="24"/>
                      <w:szCs w:val="24"/>
                    </w:rPr>
                    <m:t>3497392,08</m:t>
                  </m:r>
                </m:den>
              </m:f>
              <m:r>
                <w:rPr>
                  <w:rFonts w:ascii="Cambria Math" w:hAnsi="Cambria Math" w:cs="Times New Roman"/>
                  <w:sz w:val="24"/>
                  <w:szCs w:val="24"/>
                </w:rPr>
                <m:t>=1</m:t>
              </m:r>
            </m:oMath>
            <w:r w:rsidR="007D07D6">
              <w:rPr>
                <w:rFonts w:ascii="Times New Roman" w:hAnsi="Times New Roman" w:cs="Times New Roman"/>
                <w:sz w:val="24"/>
                <w:szCs w:val="24"/>
                <w:lang w:val="ru-RU"/>
              </w:rPr>
              <w:t>,2</w:t>
            </w:r>
          </w:p>
          <w:p w14:paraId="781C96FB" w14:textId="77777777" w:rsidR="0004393E" w:rsidRPr="007F0A48" w:rsidRDefault="0004393E" w:rsidP="007D07D6">
            <w:pPr>
              <w:spacing w:line="240" w:lineRule="auto"/>
              <w:jc w:val="center"/>
              <w:rPr>
                <w:rFonts w:ascii="Times New Roman" w:hAnsi="Times New Roman" w:cs="Times New Roman"/>
                <w:sz w:val="24"/>
                <w:szCs w:val="24"/>
              </w:rPr>
            </w:pPr>
          </w:p>
        </w:tc>
        <w:tc>
          <w:tcPr>
            <w:tcW w:w="1574" w:type="dxa"/>
          </w:tcPr>
          <w:p w14:paraId="7BD922E0"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0,6 и более</w:t>
            </w:r>
          </w:p>
        </w:tc>
      </w:tr>
      <w:tr w:rsidR="0004393E" w:rsidRPr="007F0A48" w14:paraId="4D89B68C" w14:textId="77777777" w:rsidTr="00B92E74">
        <w:tc>
          <w:tcPr>
            <w:tcW w:w="1972" w:type="dxa"/>
          </w:tcPr>
          <w:p w14:paraId="4DE4619E"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Коэффициент соотношения заемного и собственного капитала (финансового левериджа)</w:t>
            </w:r>
          </w:p>
        </w:tc>
        <w:tc>
          <w:tcPr>
            <w:tcW w:w="6077" w:type="dxa"/>
          </w:tcPr>
          <w:p w14:paraId="4D81BA92" w14:textId="77777777" w:rsidR="0004393E" w:rsidRPr="007F0A48" w:rsidRDefault="0004393E" w:rsidP="00B92E74">
            <w:pPr>
              <w:spacing w:line="240" w:lineRule="auto"/>
              <w:rPr>
                <w:rFonts w:ascii="Times New Roman" w:hAnsi="Times New Roman" w:cs="Times New Roman"/>
                <w:sz w:val="24"/>
                <w:szCs w:val="24"/>
              </w:rPr>
            </w:pPr>
            <m:oMathPara>
              <m:oMath>
                <m:r>
                  <w:rPr>
                    <w:rFonts w:ascii="Cambria Math" w:hAnsi="Cambria Math" w:cs="Times New Roman"/>
                    <w:sz w:val="24"/>
                    <w:szCs w:val="24"/>
                  </w:rPr>
                  <m:t>ФЛ=</m:t>
                </m:r>
                <m:f>
                  <m:fPr>
                    <m:ctrlPr>
                      <w:rPr>
                        <w:rFonts w:ascii="Cambria Math" w:hAnsi="Cambria Math" w:cs="Times New Roman"/>
                        <w:i/>
                        <w:sz w:val="24"/>
                        <w:szCs w:val="24"/>
                      </w:rPr>
                    </m:ctrlPr>
                  </m:fPr>
                  <m:num>
                    <m:r>
                      <w:rPr>
                        <w:rFonts w:ascii="Cambria Math" w:hAnsi="Cambria Math" w:cs="Times New Roman"/>
                        <w:sz w:val="24"/>
                        <w:szCs w:val="24"/>
                      </w:rPr>
                      <m:t>ЗК</m:t>
                    </m:r>
                  </m:num>
                  <m:den>
                    <m:r>
                      <w:rPr>
                        <w:rFonts w:ascii="Cambria Math" w:hAnsi="Cambria Math" w:cs="Times New Roman"/>
                        <w:sz w:val="24"/>
                        <w:szCs w:val="24"/>
                      </w:rPr>
                      <m:t>СК</m:t>
                    </m:r>
                  </m:den>
                </m:f>
              </m:oMath>
            </m:oMathPara>
          </w:p>
          <w:p w14:paraId="04DF5A85" w14:textId="77777777" w:rsidR="0004393E"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где ЗК – заемный капитал; СК – собственный капитал»</w:t>
            </w:r>
          </w:p>
          <w:p w14:paraId="07A04DE0" w14:textId="77777777" w:rsidR="0004393E" w:rsidRPr="007F0A48" w:rsidRDefault="0004393E" w:rsidP="00B92E74">
            <w:pPr>
              <w:spacing w:line="240" w:lineRule="auto"/>
              <w:rPr>
                <w:rFonts w:ascii="Times New Roman" w:hAnsi="Times New Roman" w:cs="Times New Roman"/>
                <w:sz w:val="24"/>
                <w:szCs w:val="24"/>
              </w:rPr>
            </w:pPr>
          </w:p>
          <w:p w14:paraId="2BD84EA3" w14:textId="01A8459B" w:rsidR="0004393E" w:rsidRPr="007F0A48" w:rsidRDefault="0004393E" w:rsidP="00B92E74">
            <w:pPr>
              <w:spacing w:line="240" w:lineRule="auto"/>
              <w:rPr>
                <w:rFonts w:ascii="Times New Roman" w:hAnsi="Times New Roman" w:cs="Times New Roman"/>
                <w:sz w:val="24"/>
                <w:szCs w:val="24"/>
              </w:rPr>
            </w:pPr>
            <m:oMathPara>
              <m:oMath>
                <m:r>
                  <w:rPr>
                    <w:rFonts w:ascii="Cambria Math" w:hAnsi="Cambria Math" w:cs="Times New Roman"/>
                    <w:sz w:val="24"/>
                    <w:szCs w:val="24"/>
                  </w:rPr>
                  <m:t>ФЛ=</m:t>
                </m:r>
                <m:f>
                  <m:fPr>
                    <m:ctrlPr>
                      <w:rPr>
                        <w:rFonts w:ascii="Cambria Math" w:hAnsi="Cambria Math" w:cs="Times New Roman"/>
                        <w:i/>
                        <w:sz w:val="24"/>
                        <w:szCs w:val="24"/>
                      </w:rPr>
                    </m:ctrlPr>
                  </m:fPr>
                  <m:num>
                    <m:r>
                      <w:rPr>
                        <w:rFonts w:ascii="Cambria Math" w:hAnsi="Cambria Math" w:cs="Times New Roman"/>
                        <w:sz w:val="24"/>
                        <w:szCs w:val="24"/>
                      </w:rPr>
                      <m:t>2000000</m:t>
                    </m:r>
                  </m:num>
                  <m:den>
                    <m:r>
                      <w:rPr>
                        <w:rFonts w:ascii="Cambria Math" w:hAnsi="Cambria Math" w:cs="Times New Roman"/>
                        <w:sz w:val="24"/>
                        <w:szCs w:val="24"/>
                      </w:rPr>
                      <m:t>2109174,88</m:t>
                    </m:r>
                  </m:den>
                </m:f>
                <m:r>
                  <w:rPr>
                    <w:rFonts w:ascii="Cambria Math" w:hAnsi="Cambria Math" w:cs="Times New Roman"/>
                    <w:sz w:val="24"/>
                    <w:szCs w:val="24"/>
                  </w:rPr>
                  <m:t>=0,9</m:t>
                </m:r>
              </m:oMath>
            </m:oMathPara>
          </w:p>
        </w:tc>
        <w:tc>
          <w:tcPr>
            <w:tcW w:w="1574" w:type="dxa"/>
          </w:tcPr>
          <w:p w14:paraId="244D88E6"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0,5&lt;K&lt;0,8</w:t>
            </w:r>
          </w:p>
        </w:tc>
      </w:tr>
      <w:tr w:rsidR="0004393E" w:rsidRPr="007F0A48" w14:paraId="5FE54C81" w14:textId="77777777" w:rsidTr="00B92E74">
        <w:tc>
          <w:tcPr>
            <w:tcW w:w="1972" w:type="dxa"/>
          </w:tcPr>
          <w:p w14:paraId="372CEE47"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Коэффициент мобильности собственного капитала</w:t>
            </w:r>
          </w:p>
        </w:tc>
        <w:tc>
          <w:tcPr>
            <w:tcW w:w="6077" w:type="dxa"/>
          </w:tcPr>
          <w:p w14:paraId="51BDF654" w14:textId="77777777" w:rsidR="0004393E" w:rsidRPr="007F0A48" w:rsidRDefault="00000000" w:rsidP="00B92E74">
            <w:pPr>
              <w:spacing w:line="240" w:lineRule="auto"/>
              <w:rPr>
                <w:rFonts w:ascii="Times New Roman" w:hAnsi="Times New Roman" w:cs="Times New Roman"/>
                <w:i/>
                <w:sz w:val="24"/>
                <w:szCs w:val="24"/>
                <w:lang w:val="ru-RU"/>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м</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ЧОК</m:t>
                    </m:r>
                  </m:num>
                  <m:den>
                    <m:r>
                      <w:rPr>
                        <w:rFonts w:ascii="Cambria Math" w:hAnsi="Cambria Math" w:cs="Times New Roman"/>
                        <w:sz w:val="24"/>
                        <w:szCs w:val="24"/>
                      </w:rPr>
                      <m:t>СК</m:t>
                    </m:r>
                  </m:den>
                </m:f>
              </m:oMath>
            </m:oMathPara>
          </w:p>
          <w:p w14:paraId="7F9FDADD"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где ЧОК – чистый оборотный капитал; СК – собственный капитал</w:t>
            </w:r>
          </w:p>
          <w:p w14:paraId="329C5522" w14:textId="5BFC1471" w:rsidR="0004393E" w:rsidRPr="007F0A48" w:rsidRDefault="00000000" w:rsidP="00B92E74">
            <w:pPr>
              <w:spacing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м</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1609174,88</m:t>
                    </m:r>
                  </m:num>
                  <m:den>
                    <m:r>
                      <w:rPr>
                        <w:rFonts w:ascii="Cambria Math" w:hAnsi="Cambria Math" w:cs="Times New Roman"/>
                        <w:sz w:val="24"/>
                        <w:szCs w:val="24"/>
                      </w:rPr>
                      <m:t>2109174,88</m:t>
                    </m:r>
                  </m:den>
                </m:f>
                <m:r>
                  <w:rPr>
                    <w:rFonts w:ascii="Cambria Math" w:hAnsi="Cambria Math" w:cs="Times New Roman"/>
                    <w:sz w:val="24"/>
                    <w:szCs w:val="24"/>
                  </w:rPr>
                  <m:t>=0.7</m:t>
                </m:r>
              </m:oMath>
            </m:oMathPara>
          </w:p>
          <w:p w14:paraId="327AD524" w14:textId="77777777" w:rsidR="0004393E" w:rsidRPr="007F0A48" w:rsidRDefault="0004393E" w:rsidP="00B92E74">
            <w:pPr>
              <w:spacing w:line="240" w:lineRule="auto"/>
              <w:rPr>
                <w:rFonts w:ascii="Times New Roman" w:hAnsi="Times New Roman" w:cs="Times New Roman"/>
                <w:sz w:val="24"/>
                <w:szCs w:val="24"/>
              </w:rPr>
            </w:pPr>
          </w:p>
        </w:tc>
        <w:tc>
          <w:tcPr>
            <w:tcW w:w="1574" w:type="dxa"/>
          </w:tcPr>
          <w:p w14:paraId="2D4F8D1D" w14:textId="77777777" w:rsidR="0004393E" w:rsidRPr="007F0A48" w:rsidRDefault="0004393E" w:rsidP="00B92E74">
            <w:pPr>
              <w:spacing w:line="240" w:lineRule="auto"/>
              <w:rPr>
                <w:rFonts w:ascii="Times New Roman" w:hAnsi="Times New Roman" w:cs="Times New Roman"/>
                <w:sz w:val="24"/>
                <w:szCs w:val="24"/>
              </w:rPr>
            </w:pPr>
            <w:r w:rsidRPr="007F0A48">
              <w:rPr>
                <w:rFonts w:ascii="Times New Roman" w:hAnsi="Times New Roman" w:cs="Times New Roman"/>
                <w:sz w:val="24"/>
                <w:szCs w:val="24"/>
              </w:rPr>
              <w:t>0,3&lt;K&lt;0,6</w:t>
            </w:r>
          </w:p>
        </w:tc>
      </w:tr>
    </w:tbl>
    <w:p w14:paraId="7AB4C8D3" w14:textId="77777777" w:rsidR="0004393E" w:rsidRPr="007F0A48" w:rsidRDefault="0004393E" w:rsidP="0004393E">
      <w:pPr>
        <w:spacing w:line="360" w:lineRule="auto"/>
        <w:ind w:firstLine="720"/>
        <w:jc w:val="center"/>
        <w:rPr>
          <w:rFonts w:ascii="Times New Roman" w:eastAsia="Times New Roman" w:hAnsi="Times New Roman" w:cs="Times New Roman"/>
          <w:i/>
          <w:iCs/>
          <w:color w:val="1A1A1A"/>
          <w:sz w:val="28"/>
          <w:szCs w:val="28"/>
          <w:lang w:val="ru-RU"/>
        </w:rPr>
      </w:pPr>
      <w:r w:rsidRPr="00267C32">
        <w:rPr>
          <w:rFonts w:ascii="Times New Roman" w:eastAsia="Times New Roman" w:hAnsi="Times New Roman" w:cs="Times New Roman"/>
          <w:i/>
          <w:iCs/>
          <w:color w:val="1A1A1A"/>
          <w:sz w:val="28"/>
          <w:szCs w:val="28"/>
        </w:rPr>
        <w:t xml:space="preserve">Источник: </w:t>
      </w:r>
      <w:r>
        <w:rPr>
          <w:rFonts w:ascii="Times New Roman" w:eastAsia="Times New Roman" w:hAnsi="Times New Roman" w:cs="Times New Roman"/>
          <w:i/>
          <w:iCs/>
          <w:color w:val="1A1A1A"/>
          <w:sz w:val="28"/>
          <w:szCs w:val="28"/>
        </w:rPr>
        <w:t>составлено авторами на основе [8</w:t>
      </w:r>
      <w:r w:rsidRPr="00267C32">
        <w:rPr>
          <w:rFonts w:ascii="Times New Roman" w:eastAsia="Times New Roman" w:hAnsi="Times New Roman" w:cs="Times New Roman"/>
          <w:i/>
          <w:iCs/>
          <w:color w:val="1A1A1A"/>
          <w:sz w:val="28"/>
          <w:szCs w:val="28"/>
        </w:rPr>
        <w:t xml:space="preserve">] и данных приложения </w:t>
      </w:r>
      <w:r>
        <w:rPr>
          <w:rFonts w:ascii="Times New Roman" w:eastAsia="Times New Roman" w:hAnsi="Times New Roman" w:cs="Times New Roman"/>
          <w:i/>
          <w:iCs/>
          <w:color w:val="1A1A1A"/>
          <w:sz w:val="28"/>
          <w:szCs w:val="28"/>
          <w:lang w:val="ru-RU"/>
        </w:rPr>
        <w:t>4</w:t>
      </w:r>
    </w:p>
    <w:p w14:paraId="570A085B" w14:textId="422A5105" w:rsidR="0004393E" w:rsidRDefault="0004393E">
      <w:pPr>
        <w:spacing w:line="360" w:lineRule="auto"/>
        <w:ind w:firstLine="720"/>
        <w:jc w:val="both"/>
        <w:rPr>
          <w:rFonts w:ascii="Times New Roman" w:eastAsia="Times New Roman" w:hAnsi="Times New Roman" w:cs="Times New Roman"/>
          <w:color w:val="1A1A1A"/>
          <w:sz w:val="28"/>
          <w:szCs w:val="28"/>
          <w:lang w:val="ru-RU"/>
        </w:rPr>
      </w:pPr>
    </w:p>
    <w:p w14:paraId="6C72FB57" w14:textId="0CA8D0E4" w:rsidR="0004393E" w:rsidRPr="0004393E" w:rsidRDefault="0004393E">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Финансовая устойчивость предприятия представляет собой комплексную характеристику качества управления финансовыми ресурсами, которое обеспечивает компании возможность стабильно развиваться и сохранять </w:t>
      </w:r>
      <w:r>
        <w:rPr>
          <w:rFonts w:ascii="Times New Roman" w:eastAsia="Times New Roman" w:hAnsi="Times New Roman" w:cs="Times New Roman"/>
          <w:color w:val="1A1A1A"/>
          <w:sz w:val="28"/>
          <w:szCs w:val="28"/>
        </w:rPr>
        <w:lastRenderedPageBreak/>
        <w:t>финансовую безопасность [23].</w:t>
      </w:r>
      <w:r>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 xml:space="preserve">Расчет финансовой устойчивости стартап-проекта представлен в таблице </w:t>
      </w:r>
      <w:r>
        <w:rPr>
          <w:rFonts w:ascii="Times New Roman" w:eastAsia="Times New Roman" w:hAnsi="Times New Roman" w:cs="Times New Roman"/>
          <w:color w:val="1A1A1A"/>
          <w:sz w:val="28"/>
          <w:szCs w:val="28"/>
          <w:lang w:val="ru-RU"/>
        </w:rPr>
        <w:t>12</w:t>
      </w:r>
      <w:r>
        <w:rPr>
          <w:rFonts w:ascii="Times New Roman" w:eastAsia="Times New Roman" w:hAnsi="Times New Roman" w:cs="Times New Roman"/>
          <w:color w:val="1A1A1A"/>
          <w:sz w:val="28"/>
          <w:szCs w:val="28"/>
        </w:rPr>
        <w:t>.</w:t>
      </w:r>
    </w:p>
    <w:p w14:paraId="37C686B4" w14:textId="26D72FB3" w:rsidR="002B455F" w:rsidRDefault="00DC6717">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практически все показали находятся в нормативном значении, что подтверждает финансовую устойчивость стартап-проекта. Выделен единственный показатель - Коэффициент мобильности собственного капитала, превышающий норму, что говорит о не вполне эффективном инвестировании капитала. Однако, данный показатель превышает норму на 0,1, а значит требует минимальных корректировок для входа в приемлемое поле значения. </w:t>
      </w:r>
      <w:r w:rsidR="008D1D14">
        <w:rPr>
          <w:rFonts w:ascii="Times New Roman" w:eastAsia="Times New Roman" w:hAnsi="Times New Roman" w:cs="Times New Roman"/>
          <w:color w:val="1A1A1A"/>
          <w:sz w:val="28"/>
          <w:szCs w:val="28"/>
        </w:rPr>
        <w:t>Рассчитаем потребность в оборотном капитале используя аналитический метод (табл.</w:t>
      </w:r>
      <w:r w:rsidR="00F65EAF">
        <w:rPr>
          <w:rFonts w:ascii="Times New Roman" w:eastAsia="Times New Roman" w:hAnsi="Times New Roman" w:cs="Times New Roman"/>
          <w:color w:val="1A1A1A"/>
          <w:sz w:val="28"/>
          <w:szCs w:val="28"/>
          <w:lang w:val="ru-RU"/>
        </w:rPr>
        <w:t>13</w:t>
      </w:r>
      <w:r w:rsidR="008D1D14">
        <w:rPr>
          <w:rFonts w:ascii="Times New Roman" w:eastAsia="Times New Roman" w:hAnsi="Times New Roman" w:cs="Times New Roman"/>
          <w:color w:val="1A1A1A"/>
          <w:sz w:val="28"/>
          <w:szCs w:val="28"/>
        </w:rPr>
        <w:t>).</w:t>
      </w:r>
    </w:p>
    <w:p w14:paraId="562A7F21" w14:textId="77777777" w:rsidR="00267C32" w:rsidRDefault="00267C32">
      <w:pPr>
        <w:spacing w:line="360" w:lineRule="auto"/>
        <w:ind w:firstLine="720"/>
        <w:jc w:val="both"/>
        <w:rPr>
          <w:rFonts w:ascii="Times New Roman" w:eastAsia="Times New Roman" w:hAnsi="Times New Roman" w:cs="Times New Roman"/>
          <w:color w:val="1A1A1A"/>
          <w:sz w:val="28"/>
          <w:szCs w:val="28"/>
        </w:rPr>
      </w:pPr>
    </w:p>
    <w:p w14:paraId="375C09BA" w14:textId="77777777" w:rsidR="002B455F" w:rsidRPr="00267C32" w:rsidRDefault="008D1D14" w:rsidP="00AB7858">
      <w:pPr>
        <w:spacing w:line="36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t xml:space="preserve">Таблица </w:t>
      </w:r>
      <w:r w:rsidR="00F65EAF">
        <w:rPr>
          <w:rFonts w:ascii="Times New Roman" w:eastAsia="Times New Roman" w:hAnsi="Times New Roman" w:cs="Times New Roman"/>
          <w:color w:val="1A1A1A"/>
          <w:sz w:val="28"/>
          <w:szCs w:val="28"/>
          <w:lang w:val="ru-RU"/>
        </w:rPr>
        <w:t>13</w:t>
      </w:r>
      <w:r w:rsidRPr="00267C32">
        <w:rPr>
          <w:rFonts w:ascii="Times New Roman" w:eastAsia="Times New Roman" w:hAnsi="Times New Roman" w:cs="Times New Roman"/>
          <w:color w:val="1A1A1A"/>
          <w:sz w:val="28"/>
          <w:szCs w:val="28"/>
        </w:rPr>
        <w:t>. Потребность в оборотных активах</w:t>
      </w:r>
    </w:p>
    <w:tbl>
      <w:tblPr>
        <w:tblStyle w:val="af1"/>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68"/>
        <w:gridCol w:w="5163"/>
      </w:tblGrid>
      <w:tr w:rsidR="002B455F" w14:paraId="264EFE89" w14:textId="77777777" w:rsidTr="003E4117">
        <w:trPr>
          <w:trHeight w:val="300"/>
        </w:trPr>
        <w:tc>
          <w:tcPr>
            <w:tcW w:w="44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DFE42"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Показатель</w:t>
            </w:r>
          </w:p>
        </w:tc>
        <w:tc>
          <w:tcPr>
            <w:tcW w:w="516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401414"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Результат</w:t>
            </w:r>
          </w:p>
        </w:tc>
      </w:tr>
      <w:tr w:rsidR="002B455F" w14:paraId="64171266" w14:textId="77777777" w:rsidTr="003E4117">
        <w:trPr>
          <w:trHeight w:val="570"/>
        </w:trPr>
        <w:tc>
          <w:tcPr>
            <w:tcW w:w="44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879B3F"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Фактическая средняя за период величина оборотных средств</w:t>
            </w:r>
          </w:p>
        </w:tc>
        <w:tc>
          <w:tcPr>
            <w:tcW w:w="5163" w:type="dxa"/>
            <w:tcBorders>
              <w:top w:val="nil"/>
              <w:left w:val="nil"/>
              <w:bottom w:val="single" w:sz="6" w:space="0" w:color="000000"/>
              <w:right w:val="single" w:sz="6" w:space="0" w:color="000000"/>
            </w:tcBorders>
            <w:tcMar>
              <w:top w:w="0" w:type="dxa"/>
              <w:left w:w="100" w:type="dxa"/>
              <w:bottom w:w="0" w:type="dxa"/>
              <w:right w:w="100" w:type="dxa"/>
            </w:tcMar>
          </w:tcPr>
          <w:p w14:paraId="505B92AF" w14:textId="3D677ED2" w:rsidR="002B455F" w:rsidRPr="007D07D6" w:rsidRDefault="007D07D6">
            <w:pPr>
              <w:spacing w:line="360" w:lineRule="auto"/>
              <w:jc w:val="center"/>
              <w:rPr>
                <w:rFonts w:ascii="Times New Roman" w:eastAsia="Times New Roman" w:hAnsi="Times New Roman" w:cs="Times New Roman"/>
                <w:color w:val="1A1A1A"/>
                <w:sz w:val="24"/>
                <w:szCs w:val="24"/>
                <w:lang w:val="ru-RU"/>
              </w:rPr>
            </w:pPr>
            <w:r>
              <w:rPr>
                <w:rFonts w:ascii="Times New Roman" w:eastAsia="Times New Roman" w:hAnsi="Times New Roman" w:cs="Times New Roman"/>
                <w:color w:val="1A1A1A"/>
                <w:sz w:val="24"/>
                <w:szCs w:val="24"/>
                <w:lang w:val="ru-RU"/>
              </w:rPr>
              <w:t>120 000 руб.</w:t>
            </w:r>
          </w:p>
        </w:tc>
      </w:tr>
      <w:tr w:rsidR="002B455F" w14:paraId="2B2790DE" w14:textId="77777777" w:rsidTr="003E4117">
        <w:trPr>
          <w:trHeight w:val="300"/>
        </w:trPr>
        <w:tc>
          <w:tcPr>
            <w:tcW w:w="44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29B030"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Коэффициент реализации продукции</w:t>
            </w:r>
          </w:p>
        </w:tc>
        <w:tc>
          <w:tcPr>
            <w:tcW w:w="5163" w:type="dxa"/>
            <w:tcBorders>
              <w:top w:val="nil"/>
              <w:left w:val="nil"/>
              <w:bottom w:val="single" w:sz="6" w:space="0" w:color="000000"/>
              <w:right w:val="single" w:sz="6" w:space="0" w:color="000000"/>
            </w:tcBorders>
            <w:tcMar>
              <w:top w:w="0" w:type="dxa"/>
              <w:left w:w="100" w:type="dxa"/>
              <w:bottom w:w="0" w:type="dxa"/>
              <w:right w:w="100" w:type="dxa"/>
            </w:tcMar>
          </w:tcPr>
          <w:p w14:paraId="2E59192D"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2,2</w:t>
            </w:r>
          </w:p>
        </w:tc>
      </w:tr>
      <w:tr w:rsidR="002B455F" w14:paraId="4D22B0E4" w14:textId="77777777" w:rsidTr="003E4117">
        <w:trPr>
          <w:trHeight w:val="300"/>
        </w:trPr>
        <w:tc>
          <w:tcPr>
            <w:tcW w:w="44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ED4CFF" w14:textId="77777777" w:rsidR="002B455F" w:rsidRDefault="008D1D14">
            <w:pPr>
              <w:spacing w:line="36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Потребность в оборотных активах</w:t>
            </w:r>
          </w:p>
        </w:tc>
        <w:tc>
          <w:tcPr>
            <w:tcW w:w="516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F9CE4" w14:textId="43DCADE0" w:rsidR="002B455F" w:rsidRDefault="007D07D6">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lang w:val="ru-RU"/>
              </w:rPr>
              <w:t>120 000</w:t>
            </w:r>
            <w:r w:rsidR="008D1D14">
              <w:rPr>
                <w:rFonts w:ascii="Times New Roman" w:eastAsia="Times New Roman" w:hAnsi="Times New Roman" w:cs="Times New Roman"/>
                <w:color w:val="1A1A1A"/>
                <w:sz w:val="28"/>
                <w:szCs w:val="28"/>
              </w:rPr>
              <w:t>×2,2=</w:t>
            </w:r>
            <w:r>
              <w:rPr>
                <w:rFonts w:ascii="Times New Roman" w:eastAsia="Times New Roman" w:hAnsi="Times New Roman" w:cs="Times New Roman"/>
                <w:color w:val="1A1A1A"/>
                <w:sz w:val="28"/>
                <w:szCs w:val="28"/>
                <w:lang w:val="ru-RU"/>
              </w:rPr>
              <w:t xml:space="preserve">264 000 </w:t>
            </w:r>
            <w:r w:rsidR="008D1D14">
              <w:rPr>
                <w:rFonts w:ascii="Times New Roman" w:eastAsia="Times New Roman" w:hAnsi="Times New Roman" w:cs="Times New Roman"/>
                <w:color w:val="1A1A1A"/>
                <w:sz w:val="28"/>
                <w:szCs w:val="28"/>
              </w:rPr>
              <w:t>руб.</w:t>
            </w:r>
          </w:p>
        </w:tc>
      </w:tr>
    </w:tbl>
    <w:p w14:paraId="46E90168" w14:textId="77777777" w:rsidR="002B455F" w:rsidRPr="00267C32" w:rsidRDefault="008D1D14" w:rsidP="00267C32">
      <w:pPr>
        <w:spacing w:line="360" w:lineRule="auto"/>
        <w:ind w:firstLine="720"/>
        <w:jc w:val="center"/>
        <w:rPr>
          <w:rFonts w:ascii="Times New Roman" w:eastAsia="Times New Roman" w:hAnsi="Times New Roman" w:cs="Times New Roman"/>
          <w:i/>
          <w:iCs/>
          <w:color w:val="1A1A1A"/>
          <w:sz w:val="28"/>
          <w:szCs w:val="28"/>
        </w:rPr>
      </w:pPr>
      <w:r w:rsidRPr="00267C32">
        <w:rPr>
          <w:rFonts w:ascii="Times New Roman" w:eastAsia="Times New Roman" w:hAnsi="Times New Roman" w:cs="Times New Roman"/>
          <w:i/>
          <w:iCs/>
          <w:color w:val="1A1A1A"/>
          <w:sz w:val="28"/>
          <w:szCs w:val="28"/>
        </w:rPr>
        <w:t>Источник: составлено авторами</w:t>
      </w:r>
    </w:p>
    <w:p w14:paraId="73E7BFCE" w14:textId="77777777" w:rsidR="00267C32" w:rsidRDefault="00267C32">
      <w:pPr>
        <w:spacing w:line="360" w:lineRule="auto"/>
        <w:ind w:firstLine="720"/>
        <w:jc w:val="both"/>
        <w:rPr>
          <w:rFonts w:ascii="Times New Roman" w:eastAsia="Times New Roman" w:hAnsi="Times New Roman" w:cs="Times New Roman"/>
          <w:color w:val="1A1A1A"/>
          <w:sz w:val="28"/>
          <w:szCs w:val="28"/>
        </w:rPr>
      </w:pPr>
    </w:p>
    <w:p w14:paraId="157DDD7D" w14:textId="6E42371C"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компании необходимо </w:t>
      </w:r>
      <w:r w:rsidR="007D07D6">
        <w:rPr>
          <w:rFonts w:ascii="Times New Roman" w:eastAsia="Times New Roman" w:hAnsi="Times New Roman" w:cs="Times New Roman"/>
          <w:color w:val="1A1A1A"/>
          <w:sz w:val="28"/>
          <w:szCs w:val="28"/>
          <w:lang w:val="ru-RU"/>
        </w:rPr>
        <w:t>264 000</w:t>
      </w:r>
      <w:r>
        <w:rPr>
          <w:rFonts w:ascii="Times New Roman" w:eastAsia="Times New Roman" w:hAnsi="Times New Roman" w:cs="Times New Roman"/>
          <w:color w:val="1A1A1A"/>
          <w:sz w:val="28"/>
          <w:szCs w:val="28"/>
        </w:rPr>
        <w:t xml:space="preserve"> руб. для поддержания операционной выручки.</w:t>
      </w:r>
      <w:r w:rsidR="0004393E">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Далее составим прогнозный баланс для стартап-проекта (рис.</w:t>
      </w:r>
      <w:r w:rsidR="0004393E">
        <w:rPr>
          <w:rFonts w:ascii="Times New Roman" w:eastAsia="Times New Roman" w:hAnsi="Times New Roman" w:cs="Times New Roman"/>
          <w:color w:val="1A1A1A"/>
          <w:sz w:val="28"/>
          <w:szCs w:val="28"/>
          <w:lang w:val="ru-RU"/>
        </w:rPr>
        <w:t>12</w:t>
      </w:r>
      <w:r>
        <w:rPr>
          <w:rFonts w:ascii="Times New Roman" w:eastAsia="Times New Roman" w:hAnsi="Times New Roman" w:cs="Times New Roman"/>
          <w:color w:val="1A1A1A"/>
          <w:sz w:val="28"/>
          <w:szCs w:val="28"/>
        </w:rPr>
        <w:t>).</w:t>
      </w:r>
    </w:p>
    <w:p w14:paraId="18A6BFE8" w14:textId="4B1E340D" w:rsidR="002B455F" w:rsidRDefault="00DF5193" w:rsidP="0004393E">
      <w:pPr>
        <w:spacing w:line="360" w:lineRule="auto"/>
        <w:ind w:firstLine="720"/>
        <w:jc w:val="center"/>
        <w:rPr>
          <w:rFonts w:ascii="Times New Roman" w:eastAsia="Times New Roman" w:hAnsi="Times New Roman" w:cs="Times New Roman"/>
          <w:sz w:val="28"/>
          <w:szCs w:val="28"/>
        </w:rPr>
      </w:pPr>
      <w:r w:rsidRPr="00DF5193">
        <w:rPr>
          <w:rFonts w:ascii="Times New Roman" w:eastAsia="Times New Roman" w:hAnsi="Times New Roman" w:cs="Times New Roman"/>
          <w:noProof/>
          <w:sz w:val="28"/>
          <w:szCs w:val="28"/>
        </w:rPr>
        <w:drawing>
          <wp:inline distT="0" distB="0" distL="0" distR="0" wp14:anchorId="60BFAA57" wp14:editId="5235C33A">
            <wp:extent cx="2958203" cy="1592585"/>
            <wp:effectExtent l="0" t="0" r="1270" b="0"/>
            <wp:docPr id="188594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902" name=""/>
                    <pic:cNvPicPr/>
                  </pic:nvPicPr>
                  <pic:blipFill rotWithShape="1">
                    <a:blip r:embed="rId27"/>
                    <a:srcRect t="9466"/>
                    <a:stretch/>
                  </pic:blipFill>
                  <pic:spPr bwMode="auto">
                    <a:xfrm>
                      <a:off x="0" y="0"/>
                      <a:ext cx="3015992" cy="1623697"/>
                    </a:xfrm>
                    <a:prstGeom prst="rect">
                      <a:avLst/>
                    </a:prstGeom>
                    <a:ln>
                      <a:noFill/>
                    </a:ln>
                    <a:extLst>
                      <a:ext uri="{53640926-AAD7-44D8-BBD7-CCE9431645EC}">
                        <a14:shadowObscured xmlns:a14="http://schemas.microsoft.com/office/drawing/2010/main"/>
                      </a:ext>
                    </a:extLst>
                  </pic:spPr>
                </pic:pic>
              </a:graphicData>
            </a:graphic>
          </wp:inline>
        </w:drawing>
      </w:r>
    </w:p>
    <w:p w14:paraId="501CE34C" w14:textId="77777777" w:rsidR="002B455F" w:rsidRPr="00267C32" w:rsidRDefault="008D1D14" w:rsidP="00267C32">
      <w:pPr>
        <w:spacing w:line="360" w:lineRule="auto"/>
        <w:ind w:firstLine="720"/>
        <w:jc w:val="center"/>
        <w:rPr>
          <w:rFonts w:ascii="Times New Roman" w:eastAsia="Times New Roman" w:hAnsi="Times New Roman" w:cs="Times New Roman"/>
          <w:sz w:val="28"/>
          <w:szCs w:val="28"/>
        </w:rPr>
      </w:pPr>
      <w:r w:rsidRPr="00267C32">
        <w:rPr>
          <w:rFonts w:ascii="Times New Roman" w:eastAsia="Times New Roman" w:hAnsi="Times New Roman" w:cs="Times New Roman"/>
          <w:sz w:val="28"/>
          <w:szCs w:val="28"/>
        </w:rPr>
        <w:t xml:space="preserve">Рис </w:t>
      </w:r>
      <w:r w:rsidR="00F65EAF">
        <w:rPr>
          <w:rFonts w:ascii="Times New Roman" w:eastAsia="Times New Roman" w:hAnsi="Times New Roman" w:cs="Times New Roman"/>
          <w:sz w:val="28"/>
          <w:szCs w:val="28"/>
          <w:lang w:val="ru-RU"/>
        </w:rPr>
        <w:t>12</w:t>
      </w:r>
      <w:r w:rsidRPr="00267C32">
        <w:rPr>
          <w:rFonts w:ascii="Times New Roman" w:eastAsia="Times New Roman" w:hAnsi="Times New Roman" w:cs="Times New Roman"/>
          <w:sz w:val="28"/>
          <w:szCs w:val="28"/>
        </w:rPr>
        <w:t>. Прогнозный баланс стартап-проекта «TourMeal»</w:t>
      </w:r>
    </w:p>
    <w:p w14:paraId="7F48C767" w14:textId="77777777" w:rsidR="002B455F" w:rsidRDefault="008D1D14">
      <w:pPr>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3D9578B8" w14:textId="52CB39BA" w:rsidR="0004393E" w:rsidRDefault="008D1D14" w:rsidP="003E411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образом, по итогам первого года можно сделать вывод, что у проекта «TourMeal» стабильная финансовая основа. Платформа успешно реализована, основные обязательства учтены, а денежные средства позволяют сохранять высокую ликвидность. Кроме того, сформирован положительный результат, что говорит о грамотном управлении ресурсами и хорошем потенциале для роста.</w:t>
      </w:r>
      <w:r w:rsidR="005818B4">
        <w:rPr>
          <w:rFonts w:ascii="Times New Roman" w:eastAsia="Times New Roman" w:hAnsi="Times New Roman" w:cs="Times New Roman"/>
          <w:sz w:val="28"/>
          <w:szCs w:val="28"/>
          <w:lang w:val="ru-RU"/>
        </w:rPr>
        <w:t xml:space="preserve"> </w:t>
      </w:r>
    </w:p>
    <w:p w14:paraId="00C9BD05" w14:textId="77777777" w:rsidR="007F0A48" w:rsidRDefault="007F0A48" w:rsidP="003E4117">
      <w:pPr>
        <w:spacing w:line="360" w:lineRule="auto"/>
        <w:ind w:firstLine="708"/>
        <w:jc w:val="both"/>
        <w:rPr>
          <w:rFonts w:ascii="Times New Roman" w:eastAsia="Times New Roman" w:hAnsi="Times New Roman" w:cs="Times New Roman"/>
          <w:sz w:val="28"/>
          <w:szCs w:val="28"/>
        </w:rPr>
      </w:pPr>
    </w:p>
    <w:p w14:paraId="566527D4" w14:textId="77777777" w:rsidR="00800613" w:rsidRPr="00800613" w:rsidRDefault="00800613" w:rsidP="003E4117">
      <w:pPr>
        <w:pStyle w:val="2"/>
        <w:spacing w:after="240" w:line="360" w:lineRule="auto"/>
        <w:rPr>
          <w:lang w:val="ru-RU"/>
        </w:rPr>
      </w:pPr>
      <w:bookmarkStart w:id="24" w:name="_Toc198848333"/>
      <w:r>
        <w:t>3</w:t>
      </w:r>
      <w:r w:rsidRPr="00267C32">
        <w:t>.</w:t>
      </w:r>
      <w:r>
        <w:rPr>
          <w:lang w:val="ru-RU"/>
        </w:rPr>
        <w:t>2</w:t>
      </w:r>
      <w:r w:rsidR="00656686">
        <w:rPr>
          <w:lang w:val="ru-RU"/>
        </w:rPr>
        <w:t>.</w:t>
      </w:r>
      <w:r w:rsidRPr="00267C32">
        <w:t xml:space="preserve"> </w:t>
      </w:r>
      <w:r>
        <w:rPr>
          <w:lang w:val="ru-RU"/>
        </w:rPr>
        <w:t>Оценка экономической эффективности</w:t>
      </w:r>
      <w:bookmarkEnd w:id="24"/>
    </w:p>
    <w:p w14:paraId="01B5E702" w14:textId="2D5DDF8F"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Один из показателей эффективности инвестиционных проектов – потребность в дополнительном финансировании – равен максимальному значению абсолютной величины отрицательного накопленного сальдо от инвестиционной и операционной деятельности или накопленного нарастающим итогом сальдо суммарного денежного потока. Так, по данным приложения </w:t>
      </w:r>
      <w:r w:rsidR="00E46407">
        <w:rPr>
          <w:rFonts w:ascii="Times New Roman" w:eastAsia="Times New Roman" w:hAnsi="Times New Roman" w:cs="Times New Roman"/>
          <w:color w:val="1A1A1A"/>
          <w:sz w:val="28"/>
          <w:szCs w:val="28"/>
          <w:lang w:val="ru-RU"/>
        </w:rPr>
        <w:t>4</w:t>
      </w:r>
      <w:r>
        <w:rPr>
          <w:rFonts w:ascii="Times New Roman" w:eastAsia="Times New Roman" w:hAnsi="Times New Roman" w:cs="Times New Roman"/>
          <w:color w:val="1A1A1A"/>
          <w:sz w:val="28"/>
          <w:szCs w:val="28"/>
        </w:rPr>
        <w:t xml:space="preserve"> потребность в дополнительном финансировании составляет </w:t>
      </w:r>
      <w:r w:rsidR="00202E4A">
        <w:rPr>
          <w:rFonts w:ascii="Times New Roman" w:eastAsia="Times New Roman" w:hAnsi="Times New Roman" w:cs="Times New Roman"/>
          <w:color w:val="1A1A1A"/>
          <w:sz w:val="28"/>
          <w:szCs w:val="28"/>
          <w:lang w:val="ru-RU"/>
        </w:rPr>
        <w:t>1 615 763,47</w:t>
      </w:r>
      <w:r>
        <w:rPr>
          <w:rFonts w:ascii="Times New Roman" w:eastAsia="Times New Roman" w:hAnsi="Times New Roman" w:cs="Times New Roman"/>
          <w:color w:val="1A1A1A"/>
          <w:sz w:val="28"/>
          <w:szCs w:val="28"/>
        </w:rPr>
        <w:t xml:space="preserve"> </w:t>
      </w:r>
      <w:r w:rsidR="00202E4A">
        <w:rPr>
          <w:rFonts w:ascii="Times New Roman" w:eastAsia="Times New Roman" w:hAnsi="Times New Roman" w:cs="Times New Roman"/>
          <w:color w:val="1A1A1A"/>
          <w:sz w:val="28"/>
          <w:szCs w:val="28"/>
          <w:lang w:val="ru-RU"/>
        </w:rPr>
        <w:t>руб</w:t>
      </w:r>
      <w:r>
        <w:rPr>
          <w:rFonts w:ascii="Times New Roman" w:eastAsia="Times New Roman" w:hAnsi="Times New Roman" w:cs="Times New Roman"/>
          <w:color w:val="1A1A1A"/>
          <w:sz w:val="28"/>
          <w:szCs w:val="28"/>
        </w:rPr>
        <w:t>.</w:t>
      </w:r>
    </w:p>
    <w:p w14:paraId="3A6BE163" w14:textId="77777777"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Таким образом, финансовый план показывает, что у проекта TourMeal есть прочная база для развития. Расчеты подтверждают, что модель приносит прибыль, расходы контролируются, а выручка позволяет покрывать основные затраты и сохранять денежный резерв. </w:t>
      </w:r>
    </w:p>
    <w:p w14:paraId="57B26C81" w14:textId="1A9EAD02"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Эффективность деятельности </w:t>
      </w:r>
      <w:r w:rsidR="007316AC">
        <w:rPr>
          <w:rFonts w:ascii="Times New Roman" w:eastAsia="Times New Roman" w:hAnsi="Times New Roman" w:cs="Times New Roman"/>
          <w:color w:val="1A1A1A"/>
          <w:sz w:val="28"/>
          <w:szCs w:val="28"/>
          <w:lang w:val="ru-RU"/>
        </w:rPr>
        <w:t>туристского</w:t>
      </w:r>
      <w:r>
        <w:rPr>
          <w:rFonts w:ascii="Times New Roman" w:eastAsia="Times New Roman" w:hAnsi="Times New Roman" w:cs="Times New Roman"/>
          <w:color w:val="1A1A1A"/>
          <w:sz w:val="28"/>
          <w:szCs w:val="28"/>
        </w:rPr>
        <w:t xml:space="preserve"> </w:t>
      </w:r>
      <w:r w:rsidR="007316AC">
        <w:rPr>
          <w:rFonts w:ascii="Times New Roman" w:eastAsia="Times New Roman" w:hAnsi="Times New Roman" w:cs="Times New Roman"/>
          <w:color w:val="1A1A1A"/>
          <w:sz w:val="28"/>
          <w:szCs w:val="28"/>
          <w:lang w:val="ru-RU"/>
        </w:rPr>
        <w:t>предприятия</w:t>
      </w:r>
      <w:r>
        <w:rPr>
          <w:rFonts w:ascii="Times New Roman" w:eastAsia="Times New Roman" w:hAnsi="Times New Roman" w:cs="Times New Roman"/>
          <w:color w:val="1A1A1A"/>
          <w:sz w:val="28"/>
          <w:szCs w:val="28"/>
        </w:rPr>
        <w:t xml:space="preserve"> выражается через экономические и финансовые показатели. В условиях рыночной экономики не может быть унифиц</w:t>
      </w:r>
      <w:r w:rsidR="00BA5656">
        <w:rPr>
          <w:rFonts w:ascii="Times New Roman" w:eastAsia="Times New Roman" w:hAnsi="Times New Roman" w:cs="Times New Roman"/>
          <w:color w:val="1A1A1A"/>
          <w:sz w:val="28"/>
          <w:szCs w:val="28"/>
        </w:rPr>
        <w:t>ированной системы показателей [7</w:t>
      </w:r>
      <w:r>
        <w:rPr>
          <w:rFonts w:ascii="Times New Roman" w:eastAsia="Times New Roman" w:hAnsi="Times New Roman" w:cs="Times New Roman"/>
          <w:color w:val="1A1A1A"/>
          <w:sz w:val="28"/>
          <w:szCs w:val="28"/>
        </w:rPr>
        <w:t xml:space="preserve">]. </w:t>
      </w:r>
    </w:p>
    <w:p w14:paraId="72F98406" w14:textId="77777777"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Командой стартап-проект произведен расчет эффективности по методу DFC (Discounted Cash Flow). Данные метод являются одним и самых распроненных и наиболее точных. </w:t>
      </w:r>
    </w:p>
    <w:p w14:paraId="694AE159" w14:textId="77777777"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Традиционными показателями оценки экономической эффективности инвестиционных проектов являются:</w:t>
      </w:r>
    </w:p>
    <w:p w14:paraId="78B4073E" w14:textId="77777777" w:rsidR="002B455F" w:rsidRDefault="008D1D14">
      <w:pPr>
        <w:numPr>
          <w:ilvl w:val="0"/>
          <w:numId w:val="5"/>
        </w:numPr>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чистая приведенная стоимость (доход) проекта — (NPV — Net present value);</w:t>
      </w:r>
    </w:p>
    <w:p w14:paraId="2D86D5A7" w14:textId="77777777" w:rsidR="002B455F" w:rsidRDefault="008D1D14">
      <w:pPr>
        <w:numPr>
          <w:ilvl w:val="0"/>
          <w:numId w:val="5"/>
        </w:numPr>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индекс рентабельности проекта (PI — Profitability Index);</w:t>
      </w:r>
    </w:p>
    <w:p w14:paraId="28BF3286" w14:textId="77777777" w:rsidR="002B455F" w:rsidRDefault="008D1D14">
      <w:pPr>
        <w:numPr>
          <w:ilvl w:val="0"/>
          <w:numId w:val="5"/>
        </w:numPr>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внутренняя норма доходности проекта ((IRR — Internal rate of return);</w:t>
      </w:r>
    </w:p>
    <w:p w14:paraId="4A0203C3" w14:textId="4D44EAEB" w:rsidR="002B455F" w:rsidRDefault="008D1D14">
      <w:pPr>
        <w:numPr>
          <w:ilvl w:val="0"/>
          <w:numId w:val="5"/>
        </w:numPr>
        <w:spacing w:line="360" w:lineRule="auto"/>
        <w:ind w:left="0"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срок окупаемости пр</w:t>
      </w:r>
      <w:r w:rsidR="00BA5656">
        <w:rPr>
          <w:rFonts w:ascii="Times New Roman" w:eastAsia="Times New Roman" w:hAnsi="Times New Roman" w:cs="Times New Roman"/>
          <w:color w:val="1A1A1A"/>
          <w:sz w:val="28"/>
          <w:szCs w:val="28"/>
        </w:rPr>
        <w:t>оекта (PP — Pay-Back Period) [13</w:t>
      </w:r>
      <w:r>
        <w:rPr>
          <w:rFonts w:ascii="Times New Roman" w:eastAsia="Times New Roman" w:hAnsi="Times New Roman" w:cs="Times New Roman"/>
          <w:color w:val="1A1A1A"/>
          <w:sz w:val="28"/>
          <w:szCs w:val="28"/>
        </w:rPr>
        <w:t xml:space="preserve">]. </w:t>
      </w:r>
    </w:p>
    <w:p w14:paraId="4A573BD0" w14:textId="5CB9A4A4" w:rsidR="002B455F" w:rsidRDefault="008D1D14">
      <w:pPr>
        <w:spacing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t>Для оценки экономической эффективности используем данные о денежных потоках (</w:t>
      </w:r>
      <w:r w:rsidRPr="00F07060">
        <w:rPr>
          <w:rFonts w:ascii="Times New Roman" w:eastAsia="Times New Roman" w:hAnsi="Times New Roman" w:cs="Times New Roman"/>
          <w:color w:val="1A1A1A"/>
          <w:sz w:val="28"/>
          <w:szCs w:val="28"/>
        </w:rPr>
        <w:t xml:space="preserve">приложение </w:t>
      </w:r>
      <w:r w:rsidR="00F07060">
        <w:rPr>
          <w:rFonts w:ascii="Times New Roman" w:eastAsia="Times New Roman" w:hAnsi="Times New Roman" w:cs="Times New Roman"/>
          <w:color w:val="1A1A1A"/>
          <w:sz w:val="28"/>
          <w:szCs w:val="28"/>
          <w:lang w:val="ru-RU"/>
        </w:rPr>
        <w:t>4</w:t>
      </w:r>
      <w:r>
        <w:rPr>
          <w:rFonts w:ascii="Times New Roman" w:eastAsia="Times New Roman" w:hAnsi="Times New Roman" w:cs="Times New Roman"/>
          <w:color w:val="1A1A1A"/>
          <w:sz w:val="28"/>
          <w:szCs w:val="28"/>
        </w:rPr>
        <w:t xml:space="preserve">), также добавим условие, что чистый денежный поток во второй отчетный год должен быть в 2 раза больше первого года. Таким образом, в 1-ый год он равен </w:t>
      </w:r>
      <w:r w:rsidR="003F0E48" w:rsidRPr="003F0E48">
        <w:rPr>
          <w:rFonts w:ascii="Times New Roman" w:eastAsia="Times New Roman" w:hAnsi="Times New Roman" w:cs="Times New Roman"/>
          <w:color w:val="1A1A1A"/>
          <w:sz w:val="28"/>
          <w:szCs w:val="28"/>
        </w:rPr>
        <w:t>1 609 174,88</w:t>
      </w:r>
      <w:r w:rsidR="003F0E48">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 xml:space="preserve">руб., а во 2-ой год </w:t>
      </w:r>
      <w:r>
        <w:rPr>
          <w:color w:val="333333"/>
          <w:sz w:val="21"/>
          <w:szCs w:val="21"/>
          <w:highlight w:val="white"/>
        </w:rPr>
        <w:t>—</w:t>
      </w:r>
      <w:r>
        <w:rPr>
          <w:rFonts w:ascii="Times New Roman" w:eastAsia="Times New Roman" w:hAnsi="Times New Roman" w:cs="Times New Roman"/>
          <w:color w:val="1A1A1A"/>
          <w:sz w:val="28"/>
          <w:szCs w:val="28"/>
        </w:rPr>
        <w:t xml:space="preserve"> </w:t>
      </w:r>
      <w:r w:rsidR="003F0E48" w:rsidRPr="003F0E48">
        <w:rPr>
          <w:rFonts w:ascii="Times New Roman" w:eastAsia="Times New Roman" w:hAnsi="Times New Roman" w:cs="Times New Roman"/>
          <w:color w:val="1A1A1A"/>
          <w:sz w:val="28"/>
          <w:szCs w:val="28"/>
        </w:rPr>
        <w:t>3 218 349,76</w:t>
      </w:r>
      <w:r>
        <w:rPr>
          <w:rFonts w:ascii="Times New Roman" w:eastAsia="Times New Roman" w:hAnsi="Times New Roman" w:cs="Times New Roman"/>
          <w:color w:val="1A1A1A"/>
          <w:sz w:val="28"/>
          <w:szCs w:val="28"/>
        </w:rPr>
        <w:t xml:space="preserve"> руб. </w:t>
      </w:r>
    </w:p>
    <w:p w14:paraId="02FECD12" w14:textId="7D69E3DE" w:rsidR="002B455F" w:rsidRDefault="008D1D14" w:rsidP="0004393E">
      <w:pPr>
        <w:spacing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t>Определим ставку дисконтирования. В 1-ый год в качестве инвестиций будут использоваться заемные средства, таким образом ставку дисконтирования определяет банк - 19%.</w:t>
      </w:r>
      <w:r w:rsidR="0004393E">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ab/>
        <w:t xml:space="preserve">Чистая стоимость проекта NPV </w:t>
      </w:r>
      <w:r>
        <w:rPr>
          <w:color w:val="333333"/>
          <w:sz w:val="21"/>
          <w:szCs w:val="21"/>
          <w:highlight w:val="white"/>
        </w:rPr>
        <w:t xml:space="preserve">— </w:t>
      </w:r>
      <w:r>
        <w:rPr>
          <w:rFonts w:ascii="Times New Roman" w:eastAsia="Times New Roman" w:hAnsi="Times New Roman" w:cs="Times New Roman"/>
          <w:color w:val="1A1A1A"/>
          <w:sz w:val="28"/>
          <w:szCs w:val="28"/>
        </w:rPr>
        <w:t>это разница между дисконтированными притоками и оттоками денежных средств, генерируемых в процессе реализации проекта, соответствует величине денежных средств, которая будет получена от проекта.</w:t>
      </w:r>
      <w:r w:rsidR="0004393E">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rPr>
        <w:t>Дисконтированный денежный поток считается путем умножения к чистому денежному потоку коэффициента дисконтирования. Коэффициент рассчитывается по формуле:</w:t>
      </w:r>
    </w:p>
    <w:p w14:paraId="040DEF0E" w14:textId="1031A14A"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D70CDC">
        <w:rPr>
          <w:rFonts w:ascii="Times New Roman" w:eastAsia="Times New Roman" w:hAnsi="Times New Roman" w:cs="Times New Roman"/>
          <w:color w:val="1A1A1A"/>
          <w:sz w:val="28"/>
          <w:szCs w:val="28"/>
          <w:lang w:val="ru-RU"/>
        </w:rPr>
        <w:t xml:space="preserve">                                                           </w:t>
      </w:r>
      <m:oMath>
        <m:f>
          <m:fPr>
            <m:ctrlPr>
              <w:rPr>
                <w:rFonts w:ascii="Times New Roman" w:eastAsia="Times New Roman" w:hAnsi="Times New Roman" w:cs="Times New Roman"/>
                <w:color w:val="1A1A1A"/>
                <w:sz w:val="28"/>
                <w:szCs w:val="28"/>
              </w:rPr>
            </m:ctrlPr>
          </m:fPr>
          <m:num>
            <m:r>
              <w:rPr>
                <w:rFonts w:ascii="Times New Roman" w:eastAsia="Times New Roman" w:hAnsi="Times New Roman" w:cs="Times New Roman"/>
                <w:color w:val="1A1A1A"/>
                <w:sz w:val="28"/>
                <w:szCs w:val="28"/>
              </w:rPr>
              <m:t>1</m:t>
            </m:r>
          </m:num>
          <m:den>
            <m:sSup>
              <m:sSupPr>
                <m:ctrlPr>
                  <w:rPr>
                    <w:rFonts w:ascii="Times New Roman" w:eastAsia="Times New Roman" w:hAnsi="Times New Roman" w:cs="Times New Roman"/>
                    <w:color w:val="1A1A1A"/>
                    <w:sz w:val="28"/>
                    <w:szCs w:val="28"/>
                  </w:rPr>
                </m:ctrlPr>
              </m:sSupPr>
              <m:e>
                <m:r>
                  <w:rPr>
                    <w:rFonts w:ascii="Times New Roman" w:eastAsia="Times New Roman" w:hAnsi="Times New Roman" w:cs="Times New Roman"/>
                    <w:color w:val="1A1A1A"/>
                    <w:sz w:val="28"/>
                    <w:szCs w:val="28"/>
                  </w:rPr>
                  <m:t>(1+</m:t>
                </m:r>
                <m:r>
                  <w:rPr>
                    <w:rFonts w:ascii="Cambria Math" w:eastAsia="Times New Roman" w:hAnsi="Cambria Math" w:cs="Times New Roman"/>
                    <w:color w:val="1A1A1A"/>
                    <w:sz w:val="28"/>
                    <w:szCs w:val="28"/>
                  </w:rPr>
                  <m:t>R</m:t>
                </m:r>
                <m:r>
                  <w:rPr>
                    <w:rFonts w:ascii="Times New Roman" w:eastAsia="Times New Roman" w:hAnsi="Times New Roman" w:cs="Times New Roman"/>
                    <w:color w:val="1A1A1A"/>
                    <w:sz w:val="28"/>
                    <w:szCs w:val="28"/>
                  </w:rPr>
                  <m:t>)</m:t>
                </m:r>
              </m:e>
              <m:sup>
                <m:r>
                  <w:rPr>
                    <w:rFonts w:ascii="Cambria Math" w:eastAsia="Times New Roman" w:hAnsi="Times New Roman" w:cs="Times New Roman"/>
                    <w:color w:val="1A1A1A"/>
                    <w:sz w:val="28"/>
                    <w:szCs w:val="28"/>
                  </w:rPr>
                  <m:t>n</m:t>
                </m:r>
              </m:sup>
            </m:sSup>
          </m:den>
        </m:f>
      </m:oMath>
      <w:r w:rsidRPr="00043619">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4</w:t>
      </w:r>
      <w:r w:rsidRPr="00637249">
        <w:rPr>
          <w:rFonts w:ascii="Times New Roman" w:eastAsia="Times New Roman" w:hAnsi="Times New Roman" w:cs="Times New Roman"/>
          <w:sz w:val="28"/>
          <w:szCs w:val="28"/>
          <w:lang w:val="ru-RU"/>
        </w:rPr>
        <w:t>)</w:t>
      </w:r>
    </w:p>
    <w:p w14:paraId="25989274" w14:textId="77777777" w:rsidR="002B455F" w:rsidRPr="00043619" w:rsidRDefault="002B455F">
      <w:pPr>
        <w:spacing w:line="360" w:lineRule="auto"/>
        <w:ind w:firstLine="720"/>
        <w:jc w:val="center"/>
        <w:rPr>
          <w:rFonts w:ascii="Times New Roman" w:eastAsia="Times New Roman" w:hAnsi="Times New Roman" w:cs="Times New Roman"/>
          <w:color w:val="1A1A1A"/>
          <w:sz w:val="28"/>
          <w:szCs w:val="28"/>
        </w:rPr>
      </w:pPr>
    </w:p>
    <w:p w14:paraId="6937369C" w14:textId="77777777" w:rsidR="002B455F" w:rsidRDefault="008D1D14">
      <w:pPr>
        <w:spacing w:line="360" w:lineRule="auto"/>
        <w:ind w:firstLine="720"/>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где R – ставка дисконтирования;</w:t>
      </w:r>
    </w:p>
    <w:p w14:paraId="0636DE66" w14:textId="77777777" w:rsidR="002B455F" w:rsidRDefault="008D1D14">
      <w:pPr>
        <w:spacing w:line="360" w:lineRule="auto"/>
        <w:ind w:firstLine="720"/>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n – номер года.</w:t>
      </w:r>
    </w:p>
    <w:p w14:paraId="01FE9114" w14:textId="77777777" w:rsidR="002B455F" w:rsidRDefault="008D1D14">
      <w:pPr>
        <w:spacing w:line="360" w:lineRule="auto"/>
        <w:ind w:firstLine="720"/>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Таким образом, ставка дисконтирования за первый год составит:</w:t>
      </w:r>
    </w:p>
    <w:p w14:paraId="1E104B37" w14:textId="08E66A43"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D70CDC">
        <w:rPr>
          <w:rFonts w:ascii="Times New Roman" w:eastAsia="Times New Roman" w:hAnsi="Times New Roman" w:cs="Times New Roman"/>
          <w:color w:val="1A1A1A"/>
          <w:sz w:val="28"/>
          <w:szCs w:val="28"/>
          <w:lang w:val="ru-RU"/>
        </w:rPr>
        <w:t xml:space="preserve">                                                         </w:t>
      </w:r>
      <m:oMath>
        <m:f>
          <m:fPr>
            <m:ctrlPr>
              <w:rPr>
                <w:rFonts w:ascii="Times New Roman" w:eastAsia="Times New Roman" w:hAnsi="Times New Roman" w:cs="Times New Roman"/>
                <w:color w:val="1A1A1A"/>
                <w:sz w:val="28"/>
                <w:szCs w:val="28"/>
              </w:rPr>
            </m:ctrlPr>
          </m:fPr>
          <m:num>
            <m:r>
              <w:rPr>
                <w:rFonts w:ascii="Times New Roman" w:eastAsia="Times New Roman" w:hAnsi="Times New Roman" w:cs="Times New Roman"/>
                <w:color w:val="1A1A1A"/>
                <w:sz w:val="28"/>
                <w:szCs w:val="28"/>
              </w:rPr>
              <m:t>1</m:t>
            </m:r>
          </m:num>
          <m:den>
            <m:sSup>
              <m:sSupPr>
                <m:ctrlPr>
                  <w:rPr>
                    <w:rFonts w:ascii="Times New Roman" w:eastAsia="Times New Roman" w:hAnsi="Times New Roman" w:cs="Times New Roman"/>
                    <w:color w:val="1A1A1A"/>
                    <w:sz w:val="28"/>
                    <w:szCs w:val="28"/>
                  </w:rPr>
                </m:ctrlPr>
              </m:sSupPr>
              <m:e>
                <m:r>
                  <w:rPr>
                    <w:rFonts w:ascii="Times New Roman" w:eastAsia="Times New Roman" w:hAnsi="Times New Roman" w:cs="Times New Roman"/>
                    <w:color w:val="1A1A1A"/>
                    <w:sz w:val="28"/>
                    <w:szCs w:val="28"/>
                  </w:rPr>
                  <m:t>(1+19%)</m:t>
                </m:r>
              </m:e>
              <m:sup>
                <m:r>
                  <w:rPr>
                    <w:rFonts w:ascii="Times New Roman" w:eastAsia="Times New Roman" w:hAnsi="Times New Roman" w:cs="Times New Roman"/>
                    <w:color w:val="1A1A1A"/>
                    <w:sz w:val="28"/>
                    <w:szCs w:val="28"/>
                  </w:rPr>
                  <m:t>1</m:t>
                </m:r>
              </m:sup>
            </m:sSup>
          </m:den>
        </m:f>
        <m:r>
          <w:rPr>
            <w:rFonts w:ascii="Times New Roman" w:eastAsia="Times New Roman" w:hAnsi="Times New Roman" w:cs="Times New Roman"/>
            <w:color w:val="1A1A1A"/>
            <w:sz w:val="28"/>
            <w:szCs w:val="28"/>
          </w:rPr>
          <m:t>=0,84</m:t>
        </m:r>
      </m:oMath>
      <w:r w:rsidRPr="00043619">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5</w:t>
      </w:r>
      <w:r w:rsidRPr="00637249">
        <w:rPr>
          <w:rFonts w:ascii="Times New Roman" w:eastAsia="Times New Roman" w:hAnsi="Times New Roman" w:cs="Times New Roman"/>
          <w:sz w:val="28"/>
          <w:szCs w:val="28"/>
          <w:lang w:val="ru-RU"/>
        </w:rPr>
        <w:t>)</w:t>
      </w:r>
    </w:p>
    <w:p w14:paraId="72223121" w14:textId="77777777" w:rsidR="002B455F" w:rsidRPr="00043619" w:rsidRDefault="002B455F">
      <w:pPr>
        <w:spacing w:line="360" w:lineRule="auto"/>
        <w:ind w:firstLine="720"/>
        <w:jc w:val="center"/>
        <w:rPr>
          <w:rFonts w:ascii="Times New Roman" w:eastAsia="Times New Roman" w:hAnsi="Times New Roman" w:cs="Times New Roman"/>
          <w:color w:val="1A1A1A"/>
          <w:sz w:val="28"/>
          <w:szCs w:val="28"/>
        </w:rPr>
      </w:pPr>
    </w:p>
    <w:p w14:paraId="24C3C004" w14:textId="77777777"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И на второй год будет равна:</w:t>
      </w:r>
    </w:p>
    <w:p w14:paraId="04AA2B34" w14:textId="4A2858E0"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D70CDC">
        <w:rPr>
          <w:rFonts w:ascii="Times New Roman" w:eastAsia="Times New Roman" w:hAnsi="Times New Roman" w:cs="Times New Roman"/>
          <w:color w:val="1A1A1A"/>
          <w:sz w:val="28"/>
          <w:szCs w:val="28"/>
          <w:lang w:val="ru-RU"/>
        </w:rPr>
        <w:t xml:space="preserve">                                      </w:t>
      </w:r>
      <w:r w:rsidR="003F0E48">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m:oMath>
        <m:f>
          <m:fPr>
            <m:ctrlPr>
              <w:rPr>
                <w:rFonts w:ascii="Times New Roman" w:eastAsia="Times New Roman" w:hAnsi="Times New Roman" w:cs="Times New Roman"/>
                <w:color w:val="1A1A1A"/>
                <w:sz w:val="28"/>
                <w:szCs w:val="28"/>
              </w:rPr>
            </m:ctrlPr>
          </m:fPr>
          <m:num>
            <m:r>
              <w:rPr>
                <w:rFonts w:ascii="Times New Roman" w:eastAsia="Times New Roman" w:hAnsi="Times New Roman" w:cs="Times New Roman"/>
                <w:color w:val="1A1A1A"/>
                <w:sz w:val="28"/>
                <w:szCs w:val="28"/>
              </w:rPr>
              <m:t>1</m:t>
            </m:r>
          </m:num>
          <m:den>
            <m:sSup>
              <m:sSupPr>
                <m:ctrlPr>
                  <w:rPr>
                    <w:rFonts w:ascii="Cambria Math" w:eastAsia="Times New Roman" w:hAnsi="Cambria Math" w:cs="Times New Roman"/>
                    <w:i/>
                    <w:color w:val="1A1A1A"/>
                    <w:sz w:val="28"/>
                    <w:szCs w:val="28"/>
                  </w:rPr>
                </m:ctrlPr>
              </m:sSupPr>
              <m:e>
                <m:r>
                  <w:rPr>
                    <w:rFonts w:ascii="Cambria Math" w:eastAsia="Times New Roman" w:hAnsi="Cambria Math" w:cs="Times New Roman"/>
                    <w:color w:val="1A1A1A"/>
                    <w:sz w:val="28"/>
                    <w:szCs w:val="28"/>
                  </w:rPr>
                  <m:t>(1+19%)</m:t>
                </m:r>
              </m:e>
              <m:sup>
                <m:r>
                  <w:rPr>
                    <w:rFonts w:ascii="Cambria Math" w:eastAsia="Times New Roman" w:hAnsi="Cambria Math" w:cs="Times New Roman"/>
                    <w:color w:val="1A1A1A"/>
                    <w:sz w:val="28"/>
                    <w:szCs w:val="28"/>
                  </w:rPr>
                  <m:t>2</m:t>
                </m:r>
              </m:sup>
            </m:sSup>
          </m:den>
        </m:f>
        <m:r>
          <w:rPr>
            <w:rFonts w:ascii="Times New Roman" w:eastAsia="Times New Roman" w:hAnsi="Times New Roman" w:cs="Times New Roman"/>
            <w:color w:val="1A1A1A"/>
            <w:sz w:val="28"/>
            <w:szCs w:val="28"/>
          </w:rPr>
          <m:t>=0,71</m:t>
        </m:r>
      </m:oMath>
      <w:r>
        <w:rPr>
          <w:rFonts w:ascii="Times New Roman" w:eastAsia="Times New Roman" w:hAnsi="Times New Roman" w:cs="Times New Roman"/>
          <w:color w:val="1A1A1A"/>
          <w:sz w:val="28"/>
          <w:szCs w:val="28"/>
          <w:lang w:val="ru-RU"/>
        </w:rPr>
        <w:t xml:space="preserve">   </w:t>
      </w:r>
      <w:r w:rsidRPr="00D70CDC">
        <w:rPr>
          <w:rFonts w:ascii="Times New Roman" w:eastAsia="Times New Roman" w:hAnsi="Times New Roman" w:cs="Times New Roman"/>
          <w:color w:val="1A1A1A"/>
          <w:sz w:val="28"/>
          <w:szCs w:val="28"/>
          <w:lang w:val="ru-RU"/>
        </w:rPr>
        <w:t xml:space="preserve">                                                  </w:t>
      </w:r>
      <w:r w:rsidRPr="00043619">
        <w:rPr>
          <w:rFonts w:ascii="Times New Roman" w:eastAsia="Times New Roman" w:hAnsi="Times New Roman" w:cs="Times New Roman"/>
          <w:color w:val="1A1A1A"/>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6</w:t>
      </w:r>
      <w:r w:rsidRPr="00637249">
        <w:rPr>
          <w:rFonts w:ascii="Times New Roman" w:eastAsia="Times New Roman" w:hAnsi="Times New Roman" w:cs="Times New Roman"/>
          <w:sz w:val="28"/>
          <w:szCs w:val="28"/>
          <w:lang w:val="ru-RU"/>
        </w:rPr>
        <w:t>)</w:t>
      </w:r>
    </w:p>
    <w:p w14:paraId="0F4823E3" w14:textId="77777777" w:rsidR="002B455F" w:rsidRPr="00043619" w:rsidRDefault="002B455F">
      <w:pPr>
        <w:spacing w:line="360" w:lineRule="auto"/>
        <w:ind w:firstLine="720"/>
        <w:jc w:val="center"/>
        <w:rPr>
          <w:rFonts w:ascii="Times New Roman" w:eastAsia="Times New Roman" w:hAnsi="Times New Roman" w:cs="Times New Roman"/>
          <w:color w:val="1A1A1A"/>
          <w:sz w:val="28"/>
          <w:szCs w:val="28"/>
        </w:rPr>
      </w:pPr>
    </w:p>
    <w:p w14:paraId="5D958591" w14:textId="77777777"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Расчет дисконтированного денежного потока представлен в таблице </w:t>
      </w:r>
      <w:r w:rsidR="00F65EAF">
        <w:rPr>
          <w:rFonts w:ascii="Times New Roman" w:eastAsia="Times New Roman" w:hAnsi="Times New Roman" w:cs="Times New Roman"/>
          <w:color w:val="1A1A1A"/>
          <w:sz w:val="28"/>
          <w:szCs w:val="28"/>
          <w:lang w:val="ru-RU"/>
        </w:rPr>
        <w:t>14</w:t>
      </w:r>
      <w:r>
        <w:rPr>
          <w:rFonts w:ascii="Times New Roman" w:eastAsia="Times New Roman" w:hAnsi="Times New Roman" w:cs="Times New Roman"/>
          <w:color w:val="1A1A1A"/>
          <w:sz w:val="28"/>
          <w:szCs w:val="28"/>
        </w:rPr>
        <w:t>.</w:t>
      </w:r>
    </w:p>
    <w:p w14:paraId="4C31FE2A" w14:textId="77777777" w:rsidR="00267C32" w:rsidRDefault="00267C32">
      <w:pPr>
        <w:spacing w:line="360" w:lineRule="auto"/>
        <w:ind w:firstLine="720"/>
        <w:jc w:val="both"/>
        <w:rPr>
          <w:rFonts w:ascii="Times New Roman" w:eastAsia="Times New Roman" w:hAnsi="Times New Roman" w:cs="Times New Roman"/>
          <w:color w:val="1A1A1A"/>
          <w:sz w:val="24"/>
          <w:szCs w:val="24"/>
        </w:rPr>
      </w:pPr>
    </w:p>
    <w:p w14:paraId="6754E9E3" w14:textId="77777777" w:rsidR="002B455F" w:rsidRPr="00267C32" w:rsidRDefault="008D1D14" w:rsidP="009F4161">
      <w:pPr>
        <w:spacing w:line="360" w:lineRule="auto"/>
        <w:jc w:val="center"/>
        <w:rPr>
          <w:rFonts w:ascii="Times New Roman" w:eastAsia="Times New Roman" w:hAnsi="Times New Roman" w:cs="Times New Roman"/>
          <w:color w:val="1A1A1A"/>
          <w:sz w:val="28"/>
          <w:szCs w:val="28"/>
        </w:rPr>
      </w:pPr>
      <w:r w:rsidRPr="00267C32">
        <w:rPr>
          <w:rFonts w:ascii="Times New Roman" w:eastAsia="Times New Roman" w:hAnsi="Times New Roman" w:cs="Times New Roman"/>
          <w:color w:val="1A1A1A"/>
          <w:sz w:val="28"/>
          <w:szCs w:val="28"/>
        </w:rPr>
        <w:lastRenderedPageBreak/>
        <w:t xml:space="preserve">Таблица </w:t>
      </w:r>
      <w:r w:rsidR="00F65EAF">
        <w:rPr>
          <w:rFonts w:ascii="Times New Roman" w:eastAsia="Times New Roman" w:hAnsi="Times New Roman" w:cs="Times New Roman"/>
          <w:color w:val="1A1A1A"/>
          <w:sz w:val="28"/>
          <w:szCs w:val="28"/>
          <w:lang w:val="ru-RU"/>
        </w:rPr>
        <w:t>14</w:t>
      </w:r>
      <w:r w:rsidRPr="00267C32">
        <w:rPr>
          <w:rFonts w:ascii="Times New Roman" w:eastAsia="Times New Roman" w:hAnsi="Times New Roman" w:cs="Times New Roman"/>
          <w:color w:val="1A1A1A"/>
          <w:sz w:val="28"/>
          <w:szCs w:val="28"/>
        </w:rPr>
        <w:t>. Расчет дисконтированного денежного потока</w:t>
      </w:r>
    </w:p>
    <w:tbl>
      <w:tblPr>
        <w:tblStyle w:val="af2"/>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8"/>
        <w:gridCol w:w="2241"/>
        <w:gridCol w:w="2405"/>
        <w:gridCol w:w="2907"/>
      </w:tblGrid>
      <w:tr w:rsidR="002B455F" w14:paraId="095ACFEE" w14:textId="77777777" w:rsidTr="003E4117">
        <w:trPr>
          <w:trHeight w:val="570"/>
        </w:trPr>
        <w:tc>
          <w:tcPr>
            <w:tcW w:w="20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9D93DD"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Год</w:t>
            </w:r>
          </w:p>
        </w:tc>
        <w:tc>
          <w:tcPr>
            <w:tcW w:w="224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3E5C6E"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Чистый денежный поток</w:t>
            </w:r>
          </w:p>
        </w:tc>
        <w:tc>
          <w:tcPr>
            <w:tcW w:w="24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6CA4F4"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Коэффициент дисконтирования</w:t>
            </w:r>
          </w:p>
        </w:tc>
        <w:tc>
          <w:tcPr>
            <w:tcW w:w="29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00F8EF"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Дисконтный денежный поток</w:t>
            </w:r>
          </w:p>
        </w:tc>
      </w:tr>
      <w:tr w:rsidR="002B455F" w14:paraId="1226FA7C" w14:textId="77777777" w:rsidTr="003E4117">
        <w:trPr>
          <w:trHeight w:val="300"/>
        </w:trPr>
        <w:tc>
          <w:tcPr>
            <w:tcW w:w="20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E78E89"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w:t>
            </w:r>
          </w:p>
        </w:tc>
        <w:tc>
          <w:tcPr>
            <w:tcW w:w="2241" w:type="dxa"/>
            <w:tcBorders>
              <w:top w:val="nil"/>
              <w:left w:val="nil"/>
              <w:bottom w:val="single" w:sz="6" w:space="0" w:color="000000"/>
              <w:right w:val="single" w:sz="6" w:space="0" w:color="000000"/>
            </w:tcBorders>
            <w:tcMar>
              <w:top w:w="0" w:type="dxa"/>
              <w:left w:w="100" w:type="dxa"/>
              <w:bottom w:w="0" w:type="dxa"/>
              <w:right w:w="100" w:type="dxa"/>
            </w:tcMar>
          </w:tcPr>
          <w:p w14:paraId="7D541CFF" w14:textId="0096A85E" w:rsidR="002B455F" w:rsidRPr="007D07D6" w:rsidRDefault="007D07D6">
            <w:pPr>
              <w:spacing w:line="360" w:lineRule="auto"/>
              <w:jc w:val="both"/>
              <w:rPr>
                <w:rFonts w:ascii="Times New Roman" w:eastAsia="Times New Roman" w:hAnsi="Times New Roman" w:cs="Times New Roman"/>
                <w:color w:val="1A1A1A"/>
                <w:sz w:val="24"/>
                <w:szCs w:val="24"/>
                <w:lang w:val="ru-RU"/>
              </w:rPr>
            </w:pPr>
            <w:r>
              <w:rPr>
                <w:rFonts w:ascii="Times New Roman" w:eastAsia="Times New Roman" w:hAnsi="Times New Roman" w:cs="Times New Roman"/>
                <w:color w:val="1A1A1A"/>
                <w:sz w:val="24"/>
                <w:szCs w:val="24"/>
                <w:lang w:val="ru-RU"/>
              </w:rPr>
              <w:t>1 609 174,88</w:t>
            </w:r>
          </w:p>
        </w:tc>
        <w:tc>
          <w:tcPr>
            <w:tcW w:w="2405" w:type="dxa"/>
            <w:tcBorders>
              <w:top w:val="nil"/>
              <w:left w:val="nil"/>
              <w:bottom w:val="single" w:sz="6" w:space="0" w:color="000000"/>
              <w:right w:val="single" w:sz="6" w:space="0" w:color="000000"/>
            </w:tcBorders>
            <w:tcMar>
              <w:top w:w="0" w:type="dxa"/>
              <w:left w:w="100" w:type="dxa"/>
              <w:bottom w:w="0" w:type="dxa"/>
              <w:right w:w="100" w:type="dxa"/>
            </w:tcMar>
          </w:tcPr>
          <w:p w14:paraId="1EE94CF6"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0,84</w:t>
            </w:r>
          </w:p>
        </w:tc>
        <w:tc>
          <w:tcPr>
            <w:tcW w:w="2907" w:type="dxa"/>
            <w:tcBorders>
              <w:top w:val="nil"/>
              <w:left w:val="nil"/>
              <w:bottom w:val="single" w:sz="6" w:space="0" w:color="000000"/>
              <w:right w:val="single" w:sz="6" w:space="0" w:color="000000"/>
            </w:tcBorders>
            <w:tcMar>
              <w:top w:w="0" w:type="dxa"/>
              <w:left w:w="100" w:type="dxa"/>
              <w:bottom w:w="0" w:type="dxa"/>
              <w:right w:w="100" w:type="dxa"/>
            </w:tcMar>
          </w:tcPr>
          <w:p w14:paraId="773A499D" w14:textId="091F8E5E" w:rsidR="002B455F" w:rsidRPr="007D07D6" w:rsidRDefault="008D1D14">
            <w:pPr>
              <w:spacing w:line="360" w:lineRule="auto"/>
              <w:jc w:val="both"/>
              <w:rPr>
                <w:rFonts w:ascii="Times New Roman" w:eastAsia="Times New Roman" w:hAnsi="Times New Roman" w:cs="Times New Roman"/>
                <w:color w:val="1A1A1A"/>
                <w:sz w:val="24"/>
                <w:szCs w:val="24"/>
                <w:lang w:val="ru-RU"/>
              </w:rPr>
            </w:pPr>
            <w:r>
              <w:rPr>
                <w:rFonts w:ascii="Times New Roman" w:eastAsia="Times New Roman" w:hAnsi="Times New Roman" w:cs="Times New Roman"/>
                <w:color w:val="1A1A1A"/>
                <w:sz w:val="24"/>
                <w:szCs w:val="24"/>
              </w:rPr>
              <w:t>1</w:t>
            </w:r>
            <w:r w:rsidR="007D07D6">
              <w:rPr>
                <w:rFonts w:ascii="Times New Roman" w:eastAsia="Times New Roman" w:hAnsi="Times New Roman" w:cs="Times New Roman"/>
                <w:color w:val="1A1A1A"/>
                <w:sz w:val="24"/>
                <w:szCs w:val="24"/>
              </w:rPr>
              <w:t> </w:t>
            </w:r>
            <w:r w:rsidR="007D07D6">
              <w:rPr>
                <w:rFonts w:ascii="Times New Roman" w:eastAsia="Times New Roman" w:hAnsi="Times New Roman" w:cs="Times New Roman"/>
                <w:color w:val="1A1A1A"/>
                <w:sz w:val="24"/>
                <w:szCs w:val="24"/>
                <w:lang w:val="ru-RU"/>
              </w:rPr>
              <w:t>368 506,9</w:t>
            </w:r>
          </w:p>
        </w:tc>
      </w:tr>
      <w:tr w:rsidR="002B455F" w14:paraId="0A17A753" w14:textId="77777777" w:rsidTr="003E4117">
        <w:trPr>
          <w:trHeight w:val="300"/>
        </w:trPr>
        <w:tc>
          <w:tcPr>
            <w:tcW w:w="20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6410A1"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w:t>
            </w:r>
          </w:p>
        </w:tc>
        <w:tc>
          <w:tcPr>
            <w:tcW w:w="2241" w:type="dxa"/>
            <w:tcBorders>
              <w:top w:val="nil"/>
              <w:left w:val="nil"/>
              <w:bottom w:val="single" w:sz="6" w:space="0" w:color="000000"/>
              <w:right w:val="single" w:sz="6" w:space="0" w:color="000000"/>
            </w:tcBorders>
            <w:tcMar>
              <w:top w:w="0" w:type="dxa"/>
              <w:left w:w="100" w:type="dxa"/>
              <w:bottom w:w="0" w:type="dxa"/>
              <w:right w:w="100" w:type="dxa"/>
            </w:tcMar>
          </w:tcPr>
          <w:p w14:paraId="25DEE96D" w14:textId="45C96A45" w:rsidR="002B455F" w:rsidRPr="007D07D6" w:rsidRDefault="007D07D6">
            <w:pPr>
              <w:spacing w:line="360" w:lineRule="auto"/>
              <w:jc w:val="both"/>
              <w:rPr>
                <w:rFonts w:ascii="Times New Roman" w:eastAsia="Times New Roman" w:hAnsi="Times New Roman" w:cs="Times New Roman"/>
                <w:color w:val="1A1A1A"/>
                <w:sz w:val="24"/>
                <w:szCs w:val="24"/>
                <w:lang w:val="ru-RU"/>
              </w:rPr>
            </w:pPr>
            <w:r>
              <w:rPr>
                <w:rFonts w:ascii="Times New Roman" w:eastAsia="Times New Roman" w:hAnsi="Times New Roman" w:cs="Times New Roman"/>
                <w:color w:val="1A1A1A"/>
                <w:sz w:val="24"/>
                <w:szCs w:val="24"/>
                <w:lang w:val="ru-RU"/>
              </w:rPr>
              <w:t>3 218 349,76</w:t>
            </w:r>
          </w:p>
        </w:tc>
        <w:tc>
          <w:tcPr>
            <w:tcW w:w="2405" w:type="dxa"/>
            <w:tcBorders>
              <w:top w:val="nil"/>
              <w:left w:val="nil"/>
              <w:bottom w:val="single" w:sz="6" w:space="0" w:color="000000"/>
              <w:right w:val="single" w:sz="6" w:space="0" w:color="000000"/>
            </w:tcBorders>
            <w:tcMar>
              <w:top w:w="0" w:type="dxa"/>
              <w:left w:w="100" w:type="dxa"/>
              <w:bottom w:w="0" w:type="dxa"/>
              <w:right w:w="100" w:type="dxa"/>
            </w:tcMar>
          </w:tcPr>
          <w:p w14:paraId="73ADB4AA" w14:textId="77777777" w:rsidR="002B455F" w:rsidRDefault="008D1D14">
            <w:pPr>
              <w:spacing w:line="36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0,71</w:t>
            </w:r>
          </w:p>
        </w:tc>
        <w:tc>
          <w:tcPr>
            <w:tcW w:w="2907" w:type="dxa"/>
            <w:tcBorders>
              <w:top w:val="nil"/>
              <w:left w:val="nil"/>
              <w:bottom w:val="single" w:sz="6" w:space="0" w:color="000000"/>
              <w:right w:val="single" w:sz="6" w:space="0" w:color="000000"/>
            </w:tcBorders>
            <w:tcMar>
              <w:top w:w="0" w:type="dxa"/>
              <w:left w:w="100" w:type="dxa"/>
              <w:bottom w:w="0" w:type="dxa"/>
              <w:right w:w="100" w:type="dxa"/>
            </w:tcMar>
          </w:tcPr>
          <w:p w14:paraId="69F8D531" w14:textId="21254C47" w:rsidR="002B455F" w:rsidRPr="007D07D6" w:rsidRDefault="007D07D6">
            <w:pPr>
              <w:spacing w:line="360" w:lineRule="auto"/>
              <w:jc w:val="both"/>
              <w:rPr>
                <w:rFonts w:ascii="Times New Roman" w:eastAsia="Times New Roman" w:hAnsi="Times New Roman" w:cs="Times New Roman"/>
                <w:color w:val="1A1A1A"/>
                <w:sz w:val="24"/>
                <w:szCs w:val="24"/>
                <w:lang w:val="ru-RU"/>
              </w:rPr>
            </w:pPr>
            <w:r>
              <w:rPr>
                <w:rFonts w:ascii="Times New Roman" w:eastAsia="Times New Roman" w:hAnsi="Times New Roman" w:cs="Times New Roman"/>
                <w:color w:val="1A1A1A"/>
                <w:sz w:val="24"/>
                <w:szCs w:val="24"/>
                <w:lang w:val="ru-RU"/>
              </w:rPr>
              <w:t>2 285 028,33</w:t>
            </w:r>
          </w:p>
        </w:tc>
      </w:tr>
    </w:tbl>
    <w:p w14:paraId="487ACB8E" w14:textId="77777777" w:rsidR="002B455F" w:rsidRPr="00267C32" w:rsidRDefault="008D1D14" w:rsidP="00267C32">
      <w:pPr>
        <w:spacing w:line="360" w:lineRule="auto"/>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color w:val="1A1A1A"/>
          <w:sz w:val="28"/>
          <w:szCs w:val="28"/>
        </w:rPr>
        <w:t xml:space="preserve">Источник: </w:t>
      </w:r>
      <w:r w:rsidRPr="00267C32">
        <w:rPr>
          <w:rFonts w:ascii="Times New Roman" w:eastAsia="Times New Roman" w:hAnsi="Times New Roman" w:cs="Times New Roman"/>
          <w:i/>
          <w:iCs/>
          <w:sz w:val="28"/>
          <w:szCs w:val="28"/>
        </w:rPr>
        <w:t>составлено авторами</w:t>
      </w:r>
    </w:p>
    <w:p w14:paraId="0EA5B0C5" w14:textId="77777777"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расчета NPV используем формулу:</w:t>
      </w:r>
    </w:p>
    <w:p w14:paraId="057B346F" w14:textId="7F05CC9C"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rPr>
          <m:t>NPV</m:t>
        </m:r>
        <m:r>
          <w:rPr>
            <w:rFonts w:ascii="Times New Roman" w:eastAsia="Times New Roman" w:hAnsi="Times New Roman" w:cs="Times New Roman"/>
            <w:sz w:val="28"/>
            <w:szCs w:val="28"/>
          </w:rPr>
          <m:t xml:space="preserve">= ЧДД - </m:t>
        </m:r>
        <m:r>
          <w:rPr>
            <w:rFonts w:ascii="Cambria Math" w:eastAsia="Times New Roman" w:hAnsi="Times New Roman" w:cs="Times New Roman"/>
            <w:sz w:val="28"/>
            <w:szCs w:val="28"/>
          </w:rPr>
          <m:t>I</m:t>
        </m:r>
      </m:oMath>
      <w:r w:rsidR="008D1D14">
        <w:rPr>
          <w:rFonts w:ascii="Times New Roman" w:eastAsia="Times New Roman" w:hAnsi="Times New Roman" w:cs="Times New Roman"/>
          <w:sz w:val="28"/>
          <w:szCs w:val="28"/>
        </w:rPr>
        <w:t>,</w:t>
      </w:r>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7</w:t>
      </w:r>
      <w:r w:rsidRPr="00637249">
        <w:rPr>
          <w:rFonts w:ascii="Times New Roman" w:eastAsia="Times New Roman" w:hAnsi="Times New Roman" w:cs="Times New Roman"/>
          <w:sz w:val="28"/>
          <w:szCs w:val="28"/>
          <w:lang w:val="ru-RU"/>
        </w:rPr>
        <w:t>)</w:t>
      </w:r>
    </w:p>
    <w:p w14:paraId="62974902"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ЧДД – чистый денежный доход;</w:t>
      </w:r>
    </w:p>
    <w:p w14:paraId="60D8C4E4"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 инвестиции, используемый в этот период времени.</w:t>
      </w:r>
    </w:p>
    <w:p w14:paraId="77063FA2" w14:textId="6934ECBF"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w:r w:rsidR="007D07D6">
        <w:rPr>
          <w:rFonts w:ascii="Times New Roman" w:eastAsia="Times New Roman" w:hAnsi="Times New Roman" w:cs="Times New Roman"/>
          <w:sz w:val="28"/>
          <w:szCs w:val="28"/>
          <w:lang w:val="ru-RU"/>
        </w:rPr>
        <w:t xml:space="preserve">        </w:t>
      </w:r>
      <w:r w:rsidRPr="00043619">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rPr>
          <m:t>NPV</m:t>
        </m:r>
        <m:r>
          <w:rPr>
            <w:rFonts w:ascii="Times New Roman" w:eastAsia="Times New Roman" w:hAnsi="Times New Roman" w:cs="Times New Roman"/>
            <w:sz w:val="28"/>
            <w:szCs w:val="28"/>
          </w:rPr>
          <m:t xml:space="preserve">= </m:t>
        </m:r>
        <m:r>
          <w:rPr>
            <w:rFonts w:ascii="Times New Roman" w:eastAsia="Times New Roman" w:hAnsi="Times New Roman" w:cs="Times New Roman"/>
            <w:color w:val="1A1A1A"/>
            <w:sz w:val="24"/>
            <w:szCs w:val="24"/>
          </w:rPr>
          <m:t xml:space="preserve"> </m:t>
        </m:r>
        <m:r>
          <m:rPr>
            <m:sty m:val="p"/>
          </m:rPr>
          <w:rPr>
            <w:rFonts w:ascii="Cambria Math" w:eastAsia="Times New Roman" w:hAnsi="Cambria Math" w:cs="Times New Roman"/>
            <w:color w:val="1A1A1A"/>
            <w:sz w:val="24"/>
            <w:szCs w:val="24"/>
            <w:lang w:val="ru-RU"/>
          </w:rPr>
          <m:t>1 609 174,88</m:t>
        </m:r>
        <m:r>
          <w:rPr>
            <w:rFonts w:ascii="Times New Roman" w:eastAsia="Times New Roman" w:hAnsi="Times New Roman" w:cs="Times New Roman"/>
            <w:sz w:val="28"/>
            <w:szCs w:val="28"/>
          </w:rPr>
          <m:t xml:space="preserve">- </m:t>
        </m:r>
        <m:r>
          <w:rPr>
            <w:rFonts w:ascii="Cambria Math" w:eastAsia="Times New Roman" w:hAnsi="Cambria Math" w:cs="Times New Roman"/>
            <w:sz w:val="28"/>
            <w:szCs w:val="28"/>
          </w:rPr>
          <m:t>500 000</m:t>
        </m:r>
        <m:r>
          <w:rPr>
            <w:rFonts w:ascii="Times New Roman" w:eastAsia="Times New Roman" w:hAnsi="Times New Roman" w:cs="Times New Roman"/>
            <w:sz w:val="28"/>
            <w:szCs w:val="28"/>
          </w:rPr>
          <m:t>=</m:t>
        </m:r>
        <m:r>
          <w:rPr>
            <w:rFonts w:ascii="Cambria Math" w:eastAsia="Times New Roman" w:hAnsi="Cambria Math" w:cs="Times New Roman"/>
            <w:sz w:val="28"/>
            <w:szCs w:val="28"/>
          </w:rPr>
          <m:t>1109174,88</m:t>
        </m:r>
      </m:oMath>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8</w:t>
      </w:r>
      <w:r w:rsidRPr="00637249">
        <w:rPr>
          <w:rFonts w:ascii="Times New Roman" w:eastAsia="Times New Roman" w:hAnsi="Times New Roman" w:cs="Times New Roman"/>
          <w:sz w:val="28"/>
          <w:szCs w:val="28"/>
          <w:lang w:val="ru-RU"/>
        </w:rPr>
        <w:t>)</w:t>
      </w:r>
    </w:p>
    <w:p w14:paraId="45C41DC4"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Получаем, что NPV, больше 0, что означает положительный результат, а значит проект «TourMeal» является прибыльным.</w:t>
      </w:r>
    </w:p>
    <w:p w14:paraId="0FB6C20C"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рассчитаем индекс рентабельности проекта (PI), выражающийся в отношении суммы дисконтированных денежных потоков к первоначальным инвестициям, по формуле:</w:t>
      </w:r>
    </w:p>
    <w:p w14:paraId="713EF1AA" w14:textId="51DE1B4C"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rPr>
          <m:t>PI</m:t>
        </m:r>
        <m:r>
          <w:rPr>
            <w:rFonts w:ascii="Times New Roman" w:eastAsia="Times New Roman" w:hAnsi="Times New Roman" w:cs="Times New Roman"/>
            <w:sz w:val="28"/>
            <w:szCs w:val="28"/>
          </w:rPr>
          <m:t>=</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ЧДД</m:t>
            </m:r>
          </m:num>
          <m:den>
            <m:r>
              <w:rPr>
                <w:rFonts w:ascii="Cambria Math" w:eastAsia="Times New Roman" w:hAnsi="Times New Roman" w:cs="Times New Roman"/>
                <w:sz w:val="28"/>
                <w:szCs w:val="28"/>
              </w:rPr>
              <m:t>I</m:t>
            </m:r>
          </m:den>
        </m:f>
      </m:oMath>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00BF2BFD">
        <w:rPr>
          <w:rFonts w:ascii="Times New Roman" w:eastAsia="Times New Roman" w:hAnsi="Times New Roman" w:cs="Times New Roman"/>
          <w:sz w:val="28"/>
          <w:szCs w:val="28"/>
          <w:lang w:val="ru-RU"/>
        </w:rPr>
        <w:t>9</w:t>
      </w:r>
      <w:r w:rsidRPr="00637249">
        <w:rPr>
          <w:rFonts w:ascii="Times New Roman" w:eastAsia="Times New Roman" w:hAnsi="Times New Roman" w:cs="Times New Roman"/>
          <w:sz w:val="28"/>
          <w:szCs w:val="28"/>
          <w:lang w:val="ru-RU"/>
        </w:rPr>
        <w:t>)</w:t>
      </w:r>
    </w:p>
    <w:p w14:paraId="16CA0683"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индекс рентабельности проекта равен:</w:t>
      </w:r>
    </w:p>
    <w:p w14:paraId="5F689DE3" w14:textId="51AC92B1"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rPr>
          <m:t>PI</m:t>
        </m:r>
        <m:r>
          <w:rPr>
            <w:rFonts w:ascii="Times New Roman" w:eastAsia="Times New Roman" w:hAnsi="Times New Roman" w:cs="Times New Roman"/>
            <w:sz w:val="28"/>
            <w:szCs w:val="28"/>
          </w:rPr>
          <m:t>=</m:t>
        </m:r>
        <m:f>
          <m:fPr>
            <m:ctrlPr>
              <w:rPr>
                <w:rFonts w:ascii="Times New Roman" w:eastAsia="Times New Roman" w:hAnsi="Times New Roman" w:cs="Times New Roman"/>
                <w:sz w:val="28"/>
                <w:szCs w:val="28"/>
              </w:rPr>
            </m:ctrlPr>
          </m:fPr>
          <m:num>
            <m:r>
              <w:rPr>
                <w:rFonts w:ascii="Cambria Math" w:eastAsia="Times New Roman" w:hAnsi="Times New Roman" w:cs="Times New Roman"/>
                <w:sz w:val="28"/>
                <w:szCs w:val="28"/>
              </w:rPr>
              <m:t>1 609 174,88</m:t>
            </m:r>
          </m:num>
          <m:den>
            <m:r>
              <w:rPr>
                <w:rFonts w:ascii="Cambria Math" w:eastAsia="Times New Roman" w:hAnsi="Cambria Math" w:cs="Times New Roman"/>
                <w:sz w:val="28"/>
                <w:szCs w:val="28"/>
              </w:rPr>
              <m:t>500000</m:t>
            </m:r>
          </m:den>
        </m:f>
        <m:r>
          <w:rPr>
            <w:rFonts w:ascii="Times New Roman" w:eastAsia="Times New Roman" w:hAnsi="Times New Roman" w:cs="Times New Roman"/>
            <w:sz w:val="28"/>
            <w:szCs w:val="28"/>
          </w:rPr>
          <m:t>=</m:t>
        </m:r>
        <m:r>
          <w:rPr>
            <w:rFonts w:ascii="Cambria Math" w:eastAsia="Times New Roman" w:hAnsi="Cambria Math" w:cs="Times New Roman"/>
            <w:sz w:val="28"/>
            <w:szCs w:val="28"/>
          </w:rPr>
          <m:t>3</m:t>
        </m:r>
        <m:r>
          <w:rPr>
            <w:rFonts w:ascii="Times New Roman" w:eastAsia="Times New Roman" w:hAnsi="Times New Roman" w:cs="Times New Roman"/>
            <w:sz w:val="28"/>
            <w:szCs w:val="28"/>
          </w:rPr>
          <m:t>,</m:t>
        </m:r>
        <m:r>
          <w:rPr>
            <w:rFonts w:ascii="Cambria Math" w:eastAsia="Times New Roman" w:hAnsi="Cambria Math" w:cs="Times New Roman"/>
            <w:sz w:val="28"/>
            <w:szCs w:val="28"/>
          </w:rPr>
          <m:t>2</m:t>
        </m:r>
      </m:oMath>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Pr="00043619">
        <w:rPr>
          <w:rFonts w:ascii="Times New Roman" w:eastAsia="Times New Roman" w:hAnsi="Times New Roman" w:cs="Times New Roman"/>
          <w:sz w:val="28"/>
          <w:szCs w:val="28"/>
          <w:lang w:val="ru-RU"/>
        </w:rPr>
        <w:t>1</w:t>
      </w:r>
      <w:r w:rsidR="00BF2BFD">
        <w:rPr>
          <w:rFonts w:ascii="Times New Roman" w:eastAsia="Times New Roman" w:hAnsi="Times New Roman" w:cs="Times New Roman"/>
          <w:sz w:val="28"/>
          <w:szCs w:val="28"/>
          <w:lang w:val="ru-RU"/>
        </w:rPr>
        <w:t>0</w:t>
      </w:r>
      <w:r w:rsidRPr="00637249">
        <w:rPr>
          <w:rFonts w:ascii="Times New Roman" w:eastAsia="Times New Roman" w:hAnsi="Times New Roman" w:cs="Times New Roman"/>
          <w:sz w:val="28"/>
          <w:szCs w:val="28"/>
          <w:lang w:val="ru-RU"/>
        </w:rPr>
        <w:t>)</w:t>
      </w:r>
    </w:p>
    <w:p w14:paraId="4B7E068C" w14:textId="24E96ED8"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является инвестиционно-привлекательным, если PI&gt;1, в нашем случае PI=</w:t>
      </w:r>
      <w:r w:rsidR="003F0E48">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r w:rsidR="003F0E48">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а значит на каждый рубль вложенных средств приходится </w:t>
      </w:r>
      <w:r w:rsidR="003F0E48">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r w:rsidR="003F0E48">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выручки. Важно учесть, что в 1-ый год взято кредитование, соответственно в последующие года индекс рентабельности будет выше.</w:t>
      </w:r>
    </w:p>
    <w:p w14:paraId="3CCE1714"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рассчитаем внутренняя норма доходности проекта IRR, использую данные финансового отчета </w:t>
      </w:r>
      <w:r w:rsidRPr="00F07060">
        <w:rPr>
          <w:rFonts w:ascii="Times New Roman" w:eastAsia="Times New Roman" w:hAnsi="Times New Roman" w:cs="Times New Roman"/>
          <w:sz w:val="28"/>
          <w:szCs w:val="28"/>
        </w:rPr>
        <w:t xml:space="preserve">в приложении </w:t>
      </w:r>
      <w:r w:rsidR="00F07060" w:rsidRPr="00F07060">
        <w:rPr>
          <w:rFonts w:ascii="Times New Roman" w:eastAsia="Times New Roman" w:hAnsi="Times New Roman" w:cs="Times New Roman"/>
          <w:sz w:val="28"/>
          <w:szCs w:val="28"/>
          <w:lang w:val="ru-RU"/>
        </w:rPr>
        <w:t>4</w:t>
      </w:r>
      <w:r w:rsidRPr="00F07060">
        <w:rPr>
          <w:rFonts w:ascii="Times New Roman" w:eastAsia="Times New Roman" w:hAnsi="Times New Roman" w:cs="Times New Roman"/>
          <w:sz w:val="28"/>
          <w:szCs w:val="28"/>
        </w:rPr>
        <w:t>.</w:t>
      </w:r>
    </w:p>
    <w:p w14:paraId="49583B86"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 произведем с помощью Excel, таким образом формула будет выглядеть так:</w:t>
      </w:r>
    </w:p>
    <w:p w14:paraId="58F054AD" w14:textId="78119149"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m:oMath>
        <m:r>
          <w:rPr>
            <w:rFonts w:ascii="Times New Roman" w:eastAsia="Times New Roman" w:hAnsi="Times New Roman" w:cs="Times New Roman"/>
            <w:sz w:val="28"/>
            <w:szCs w:val="28"/>
          </w:rPr>
          <m:t>=</m:t>
        </m:r>
        <m:r>
          <w:rPr>
            <w:rFonts w:ascii="Cambria Math" w:eastAsia="Times New Roman" w:hAnsi="Times New Roman" w:cs="Times New Roman"/>
            <w:sz w:val="28"/>
            <w:szCs w:val="28"/>
          </w:rPr>
          <m:t>IRR</m:t>
        </m:r>
        <m:r>
          <w:rPr>
            <w:rFonts w:ascii="Times New Roman" w:eastAsia="Times New Roman" w:hAnsi="Times New Roman" w:cs="Times New Roman"/>
            <w:sz w:val="28"/>
            <w:szCs w:val="28"/>
          </w:rPr>
          <m:t>(</m:t>
        </m:r>
        <m:r>
          <w:rPr>
            <w:rFonts w:ascii="Cambria Math" w:eastAsia="Times New Roman" w:hAnsi="Cambria Math" w:cs="Times New Roman"/>
            <w:sz w:val="28"/>
            <w:szCs w:val="28"/>
          </w:rPr>
          <m:t>C</m:t>
        </m:r>
        <m:r>
          <w:rPr>
            <w:rFonts w:ascii="Times New Roman" w:eastAsia="Times New Roman" w:hAnsi="Times New Roman" w:cs="Times New Roman"/>
            <w:sz w:val="28"/>
            <w:szCs w:val="28"/>
          </w:rPr>
          <m:t>29:</m:t>
        </m:r>
        <m:r>
          <w:rPr>
            <w:rFonts w:ascii="Cambria Math" w:eastAsia="Times New Roman" w:hAnsi="Cambria Math" w:cs="Times New Roman"/>
            <w:sz w:val="28"/>
            <w:szCs w:val="28"/>
          </w:rPr>
          <m:t>N</m:t>
        </m:r>
        <m:r>
          <w:rPr>
            <w:rFonts w:ascii="Times New Roman" w:eastAsia="Times New Roman" w:hAnsi="Times New Roman" w:cs="Times New Roman"/>
            <w:sz w:val="28"/>
            <w:szCs w:val="28"/>
          </w:rPr>
          <m:t>29)</m:t>
        </m:r>
      </m:oMath>
      <w:r w:rsidR="008D1D14">
        <w:rPr>
          <w:rFonts w:ascii="Times New Roman" w:eastAsia="Times New Roman" w:hAnsi="Times New Roman" w:cs="Times New Roman"/>
          <w:sz w:val="28"/>
          <w:szCs w:val="28"/>
        </w:rPr>
        <w:t xml:space="preserve"> </w:t>
      </w:r>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Pr="00043619">
        <w:rPr>
          <w:rFonts w:ascii="Times New Roman" w:eastAsia="Times New Roman" w:hAnsi="Times New Roman" w:cs="Times New Roman"/>
          <w:sz w:val="28"/>
          <w:szCs w:val="28"/>
          <w:lang w:val="ru-RU"/>
        </w:rPr>
        <w:t>1</w:t>
      </w:r>
      <w:r w:rsidR="00BF2BFD">
        <w:rPr>
          <w:rFonts w:ascii="Times New Roman" w:eastAsia="Times New Roman" w:hAnsi="Times New Roman" w:cs="Times New Roman"/>
          <w:sz w:val="28"/>
          <w:szCs w:val="28"/>
          <w:lang w:val="ru-RU"/>
        </w:rPr>
        <w:t>1</w:t>
      </w:r>
      <w:r w:rsidRPr="00637249">
        <w:rPr>
          <w:rFonts w:ascii="Times New Roman" w:eastAsia="Times New Roman" w:hAnsi="Times New Roman" w:cs="Times New Roman"/>
          <w:sz w:val="28"/>
          <w:szCs w:val="28"/>
          <w:lang w:val="ru-RU"/>
        </w:rPr>
        <w:t>)</w:t>
      </w:r>
    </w:p>
    <w:p w14:paraId="16ED5840" w14:textId="291AE4CE" w:rsidR="002B455F" w:rsidRDefault="008D1D1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lastRenderedPageBreak/>
        <w:t xml:space="preserve">Согласно расчету в </w:t>
      </w:r>
      <w:r>
        <w:rPr>
          <w:rFonts w:ascii="Times New Roman" w:eastAsia="Times New Roman" w:hAnsi="Times New Roman" w:cs="Times New Roman"/>
          <w:sz w:val="28"/>
          <w:szCs w:val="28"/>
        </w:rPr>
        <w:t xml:space="preserve">Excel, показатель IRR равен </w:t>
      </w:r>
      <w:r w:rsidR="003F0E48">
        <w:rPr>
          <w:rFonts w:ascii="Times New Roman" w:eastAsia="Times New Roman" w:hAnsi="Times New Roman" w:cs="Times New Roman"/>
          <w:sz w:val="28"/>
          <w:szCs w:val="28"/>
          <w:lang w:val="ru-RU"/>
        </w:rPr>
        <w:t>17</w:t>
      </w:r>
      <w:r>
        <w:rPr>
          <w:rFonts w:ascii="Times New Roman" w:eastAsia="Times New Roman" w:hAnsi="Times New Roman" w:cs="Times New Roman"/>
          <w:sz w:val="28"/>
          <w:szCs w:val="28"/>
        </w:rPr>
        <w:t>%. Считается, что инвесторы вкладываются проект, если IRR выше 10%, наш результат можно оценить как высоко привлекательный, особенно для индустрии туризма.</w:t>
      </w:r>
    </w:p>
    <w:p w14:paraId="2A5F5C34" w14:textId="77777777"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Также важно рассчитать срок окупаемости проекта (PP) — период времени, в течение которого денежные средства покроют первоначальные инвестиции.</w:t>
      </w:r>
    </w:p>
    <w:p w14:paraId="2760FF46" w14:textId="188FA30D"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D70CDC">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rPr>
          <m:t>PP</m:t>
        </m:r>
        <m:r>
          <w:rPr>
            <w:rFonts w:ascii="Times New Roman" w:eastAsia="Times New Roman" w:hAnsi="Times New Roman" w:cs="Times New Roman"/>
            <w:sz w:val="28"/>
            <w:szCs w:val="28"/>
          </w:rPr>
          <m:t>=</m:t>
        </m:r>
        <m:f>
          <m:fPr>
            <m:ctrlPr>
              <w:rPr>
                <w:rFonts w:ascii="Times New Roman" w:eastAsia="Times New Roman" w:hAnsi="Times New Roman" w:cs="Times New Roman"/>
                <w:sz w:val="28"/>
                <w:szCs w:val="28"/>
              </w:rPr>
            </m:ctrlPr>
          </m:fPr>
          <m:num>
            <m:r>
              <w:rPr>
                <w:rFonts w:ascii="Cambria Math" w:eastAsia="Times New Roman" w:hAnsi="Cambria Math" w:cs="Times New Roman"/>
                <w:sz w:val="28"/>
                <w:szCs w:val="28"/>
              </w:rPr>
              <m:t>I</m:t>
            </m:r>
          </m:num>
          <m:den>
            <m:r>
              <w:rPr>
                <w:rFonts w:ascii="Times New Roman" w:eastAsia="Times New Roman" w:hAnsi="Times New Roman" w:cs="Times New Roman"/>
                <w:sz w:val="28"/>
                <w:szCs w:val="28"/>
              </w:rPr>
              <m:t>ЧДД</m:t>
            </m:r>
          </m:den>
        </m:f>
        <m:r>
          <w:rPr>
            <w:rFonts w:ascii="Times New Roman" w:eastAsia="Times New Roman" w:hAnsi="Times New Roman" w:cs="Times New Roman"/>
            <w:sz w:val="28"/>
            <w:szCs w:val="28"/>
          </w:rPr>
          <m:t>×365</m:t>
        </m:r>
      </m:oMath>
      <w:r w:rsidR="008D1D14">
        <w:rPr>
          <w:rFonts w:ascii="Times New Roman" w:eastAsia="Times New Roman" w:hAnsi="Times New Roman" w:cs="Times New Roman"/>
          <w:sz w:val="28"/>
          <w:szCs w:val="28"/>
        </w:rPr>
        <w:t>,</w:t>
      </w:r>
      <w:r w:rsidRPr="00D70CDC">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Pr="00D70CDC">
        <w:rPr>
          <w:rFonts w:ascii="Times New Roman" w:eastAsia="Times New Roman" w:hAnsi="Times New Roman" w:cs="Times New Roman"/>
          <w:sz w:val="28"/>
          <w:szCs w:val="28"/>
          <w:lang w:val="ru-RU"/>
        </w:rPr>
        <w:t>1</w:t>
      </w:r>
      <w:r w:rsidR="00BF2BFD">
        <w:rPr>
          <w:rFonts w:ascii="Times New Roman" w:eastAsia="Times New Roman" w:hAnsi="Times New Roman" w:cs="Times New Roman"/>
          <w:sz w:val="28"/>
          <w:szCs w:val="28"/>
          <w:lang w:val="ru-RU"/>
        </w:rPr>
        <w:t>2</w:t>
      </w:r>
      <w:r w:rsidRPr="00637249">
        <w:rPr>
          <w:rFonts w:ascii="Times New Roman" w:eastAsia="Times New Roman" w:hAnsi="Times New Roman" w:cs="Times New Roman"/>
          <w:sz w:val="28"/>
          <w:szCs w:val="28"/>
          <w:lang w:val="ru-RU"/>
        </w:rPr>
        <w:t>)</w:t>
      </w:r>
    </w:p>
    <w:p w14:paraId="4F2DE5BD" w14:textId="77777777" w:rsidR="002B455F" w:rsidRDefault="008D1D14">
      <w:pPr>
        <w:spacing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t>Таким образом, срок окупаемости в первый год составит:</w:t>
      </w:r>
    </w:p>
    <w:p w14:paraId="2ED35E2D" w14:textId="0C2FFAA7" w:rsidR="00043619" w:rsidRPr="00043619" w:rsidRDefault="00043619" w:rsidP="00043619">
      <w:pPr>
        <w:spacing w:line="360" w:lineRule="auto"/>
        <w:ind w:firstLine="720"/>
        <w:jc w:val="both"/>
        <w:rPr>
          <w:rFonts w:ascii="Times New Roman" w:eastAsia="Times New Roman" w:hAnsi="Times New Roman" w:cs="Times New Roman"/>
          <w:color w:val="1A1A1A"/>
          <w:sz w:val="28"/>
          <w:szCs w:val="28"/>
        </w:rPr>
      </w:pPr>
      <w:r w:rsidRPr="00043619">
        <w:rPr>
          <w:rFonts w:ascii="Times New Roman" w:eastAsia="Times New Roman" w:hAnsi="Times New Roman" w:cs="Times New Roman"/>
          <w:sz w:val="28"/>
          <w:szCs w:val="28"/>
          <w:lang w:val="ru-RU"/>
        </w:rPr>
        <w:t xml:space="preserve">                                     </w:t>
      </w:r>
      <m:oMath>
        <m:r>
          <w:rPr>
            <w:rFonts w:ascii="Cambria Math" w:eastAsia="Times New Roman" w:hAnsi="Times New Roman" w:cs="Times New Roman"/>
            <w:sz w:val="28"/>
            <w:szCs w:val="28"/>
            <w:lang w:val="en-US"/>
          </w:rPr>
          <m:t>PP</m:t>
        </m:r>
        <m:r>
          <w:rPr>
            <w:rFonts w:ascii="Times New Roman" w:eastAsia="Times New Roman" w:hAnsi="Times New Roman" w:cs="Times New Roman"/>
            <w:sz w:val="28"/>
            <w:szCs w:val="28"/>
          </w:rPr>
          <m:t>=</m:t>
        </m:r>
        <m:f>
          <m:fPr>
            <m:ctrlPr>
              <w:rPr>
                <w:rFonts w:ascii="Times New Roman" w:eastAsia="Times New Roman" w:hAnsi="Times New Roman" w:cs="Times New Roman"/>
                <w:sz w:val="28"/>
                <w:szCs w:val="28"/>
              </w:rPr>
            </m:ctrlPr>
          </m:fPr>
          <m:num>
            <m:r>
              <w:rPr>
                <w:rFonts w:ascii="Cambria Math" w:eastAsia="Times New Roman" w:hAnsi="Cambria Math" w:cs="Times New Roman"/>
                <w:sz w:val="28"/>
                <w:szCs w:val="28"/>
              </w:rPr>
              <m:t>500000</m:t>
            </m:r>
          </m:num>
          <m:den>
            <m:r>
              <w:rPr>
                <w:rFonts w:ascii="Cambria Math" w:eastAsia="Times New Roman" w:hAnsi="Times New Roman" w:cs="Times New Roman"/>
                <w:sz w:val="28"/>
                <w:szCs w:val="28"/>
              </w:rPr>
              <m:t>1 609 174,88</m:t>
            </m:r>
          </m:den>
        </m:f>
        <m:r>
          <w:rPr>
            <w:rFonts w:ascii="Times New Roman" w:eastAsia="Times New Roman" w:hAnsi="Times New Roman" w:cs="Times New Roman"/>
            <w:sz w:val="28"/>
            <w:szCs w:val="28"/>
          </w:rPr>
          <m:t>×365=</m:t>
        </m:r>
        <m:r>
          <w:rPr>
            <w:rFonts w:ascii="Cambria Math" w:eastAsia="Times New Roman" w:hAnsi="Cambria Math" w:cs="Times New Roman"/>
            <w:sz w:val="28"/>
            <w:szCs w:val="28"/>
          </w:rPr>
          <m:t>13</m:t>
        </m:r>
        <m:r>
          <w:rPr>
            <w:rFonts w:ascii="Times New Roman" w:eastAsia="Times New Roman" w:hAnsi="Times New Roman" w:cs="Times New Roman"/>
            <w:sz w:val="28"/>
            <w:szCs w:val="28"/>
          </w:rPr>
          <m:t>3 дн.</m:t>
        </m:r>
      </m:oMath>
      <w:r w:rsidRPr="00043619">
        <w:rPr>
          <w:rFonts w:ascii="Times New Roman" w:eastAsia="Times New Roman" w:hAnsi="Times New Roman" w:cs="Times New Roman"/>
          <w:sz w:val="28"/>
          <w:szCs w:val="28"/>
          <w:lang w:val="ru-RU"/>
        </w:rPr>
        <w:t xml:space="preserve">                                            </w:t>
      </w:r>
      <w:r w:rsidRPr="00637249">
        <w:rPr>
          <w:rFonts w:ascii="Times New Roman" w:eastAsia="Times New Roman" w:hAnsi="Times New Roman" w:cs="Times New Roman"/>
          <w:sz w:val="28"/>
          <w:szCs w:val="28"/>
          <w:lang w:val="ru-RU"/>
        </w:rPr>
        <w:t>(</w:t>
      </w:r>
      <w:r w:rsidRPr="00043619">
        <w:rPr>
          <w:rFonts w:ascii="Times New Roman" w:eastAsia="Times New Roman" w:hAnsi="Times New Roman" w:cs="Times New Roman"/>
          <w:sz w:val="28"/>
          <w:szCs w:val="28"/>
          <w:lang w:val="ru-RU"/>
        </w:rPr>
        <w:t>1</w:t>
      </w:r>
      <w:r w:rsidR="00BF2BFD">
        <w:rPr>
          <w:rFonts w:ascii="Times New Roman" w:eastAsia="Times New Roman" w:hAnsi="Times New Roman" w:cs="Times New Roman"/>
          <w:sz w:val="28"/>
          <w:szCs w:val="28"/>
          <w:lang w:val="ru-RU"/>
        </w:rPr>
        <w:t>3</w:t>
      </w:r>
      <w:r w:rsidRPr="00637249">
        <w:rPr>
          <w:rFonts w:ascii="Times New Roman" w:eastAsia="Times New Roman" w:hAnsi="Times New Roman" w:cs="Times New Roman"/>
          <w:sz w:val="28"/>
          <w:szCs w:val="28"/>
          <w:lang w:val="ru-RU"/>
        </w:rPr>
        <w:t>)</w:t>
      </w:r>
    </w:p>
    <w:p w14:paraId="7DD0A801" w14:textId="4D4EB828"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проект окупится уже в первый год, а именно за </w:t>
      </w:r>
      <w:r w:rsidR="003F0E48">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3 дн</w:t>
      </w:r>
      <w:r w:rsidR="003F0E48">
        <w:rPr>
          <w:rFonts w:ascii="Times New Roman" w:eastAsia="Times New Roman" w:hAnsi="Times New Roman" w:cs="Times New Roman"/>
          <w:sz w:val="28"/>
          <w:szCs w:val="28"/>
          <w:lang w:val="ru-RU"/>
        </w:rPr>
        <w:t>ей</w:t>
      </w:r>
      <w:r>
        <w:rPr>
          <w:rFonts w:ascii="Times New Roman" w:eastAsia="Times New Roman" w:hAnsi="Times New Roman" w:cs="Times New Roman"/>
          <w:sz w:val="28"/>
          <w:szCs w:val="28"/>
        </w:rPr>
        <w:t xml:space="preserve">. Результат показывает высокую эффективность инвестиций и быструю окупаемость вложенных, в том числе заемных средств. </w:t>
      </w:r>
    </w:p>
    <w:p w14:paraId="2BDCD327" w14:textId="65D58E7C" w:rsidR="0004393E" w:rsidRDefault="008D1D14" w:rsidP="005818B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проведённый анализ эффективности проекта с использованием метода DCF показал, что стартап «TourMeal» обладает устойчивыми финансовыми показателями и высоким инвестиционным потенциалом. Все ключевые метрики — NPV, PI, IRR и срок окупаемости - соответствуют критериям успешного проекта, что подтверждает целесообразность инвестиций и указывает на высокую вероятность коммерческого успеха.</w:t>
      </w:r>
      <w:r w:rsidR="005818B4">
        <w:rPr>
          <w:rFonts w:ascii="Times New Roman" w:eastAsia="Times New Roman" w:hAnsi="Times New Roman" w:cs="Times New Roman"/>
          <w:sz w:val="28"/>
          <w:szCs w:val="28"/>
          <w:lang w:val="ru-RU"/>
        </w:rPr>
        <w:t xml:space="preserve"> </w:t>
      </w:r>
    </w:p>
    <w:p w14:paraId="65F3B5BD" w14:textId="77777777" w:rsidR="0004393E" w:rsidRDefault="0004393E">
      <w:pPr>
        <w:spacing w:line="360" w:lineRule="auto"/>
        <w:ind w:firstLine="708"/>
        <w:jc w:val="center"/>
        <w:rPr>
          <w:rFonts w:ascii="Times New Roman" w:eastAsia="Times New Roman" w:hAnsi="Times New Roman" w:cs="Times New Roman"/>
          <w:sz w:val="28"/>
          <w:szCs w:val="28"/>
        </w:rPr>
      </w:pPr>
    </w:p>
    <w:p w14:paraId="64D8B271" w14:textId="77777777" w:rsidR="002B455F" w:rsidRDefault="008D1D14" w:rsidP="003E4117">
      <w:pPr>
        <w:pStyle w:val="2"/>
        <w:spacing w:after="240" w:line="360" w:lineRule="auto"/>
      </w:pPr>
      <w:r>
        <w:tab/>
      </w:r>
      <w:bookmarkStart w:id="25" w:name="_Toc198848334"/>
      <w:r w:rsidR="00E51378">
        <w:rPr>
          <w:lang w:val="ru-RU"/>
        </w:rPr>
        <w:t>3.3</w:t>
      </w:r>
      <w:r w:rsidR="00656686">
        <w:rPr>
          <w:lang w:val="ru-RU"/>
        </w:rPr>
        <w:t>.</w:t>
      </w:r>
      <w:r>
        <w:t xml:space="preserve"> Управление рисками стартап-проекта</w:t>
      </w:r>
      <w:bookmarkEnd w:id="25"/>
    </w:p>
    <w:p w14:paraId="68428B8A" w14:textId="2392BAD9" w:rsidR="002B455F" w:rsidRDefault="008D1D14" w:rsidP="00447D31">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Определив финансовый план проекта, а также рассчитав экономическую эффективность, важным пунктом данной работы является оценка рисков стартап-проекта.</w:t>
      </w:r>
    </w:p>
    <w:p w14:paraId="5BF01BF3" w14:textId="034929CF" w:rsidR="002B455F" w:rsidRDefault="008D1D14" w:rsidP="00267C32">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Любой бизнес-проект, особенно в начальной стадии, сталкивается с рядом рисков, которые могут повлиять на его успех, поэтому важно заранее предусмотреть возможные угрозы</w:t>
      </w:r>
      <w:r w:rsidR="00BA5656" w:rsidRPr="00BA5656">
        <w:rPr>
          <w:rFonts w:ascii="Times New Roman" w:eastAsia="Times New Roman" w:hAnsi="Times New Roman" w:cs="Times New Roman"/>
          <w:color w:val="1A1A1A"/>
          <w:sz w:val="28"/>
          <w:szCs w:val="28"/>
          <w:lang w:val="ru-RU"/>
        </w:rPr>
        <w:t xml:space="preserve"> </w:t>
      </w:r>
      <w:r w:rsidR="00BA5656">
        <w:rPr>
          <w:rFonts w:ascii="Times New Roman" w:eastAsia="Times New Roman" w:hAnsi="Times New Roman" w:cs="Times New Roman"/>
          <w:color w:val="1A1A1A"/>
          <w:sz w:val="28"/>
          <w:szCs w:val="28"/>
        </w:rPr>
        <w:t>[</w:t>
      </w:r>
      <w:r w:rsidR="00BA5656" w:rsidRPr="00BA5656">
        <w:rPr>
          <w:rFonts w:ascii="Times New Roman" w:eastAsia="Times New Roman" w:hAnsi="Times New Roman" w:cs="Times New Roman"/>
          <w:color w:val="1A1A1A"/>
          <w:sz w:val="28"/>
          <w:szCs w:val="28"/>
          <w:lang w:val="ru-RU"/>
        </w:rPr>
        <w:t>5</w:t>
      </w:r>
      <w:r w:rsidR="00BA5656">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w:t>
      </w:r>
    </w:p>
    <w:p w14:paraId="256D2BEB" w14:textId="4CD0A758" w:rsidR="002B455F" w:rsidRDefault="008D1D14">
      <w:pPr>
        <w:spacing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 xml:space="preserve">Для выявления рисков стартап-проект был разделен на 5 основных компонентов (идея, продукт, сотрудники, рынок, инвестор) - см. рисунок </w:t>
      </w:r>
      <w:r w:rsidR="007C46A2" w:rsidRPr="007C46A2">
        <w:rPr>
          <w:rFonts w:ascii="Times New Roman" w:eastAsia="Times New Roman" w:hAnsi="Times New Roman" w:cs="Times New Roman"/>
          <w:color w:val="1A1A1A"/>
          <w:sz w:val="28"/>
          <w:szCs w:val="28"/>
          <w:lang w:val="ru-RU"/>
        </w:rPr>
        <w:t>13</w:t>
      </w:r>
      <w:r>
        <w:rPr>
          <w:rFonts w:ascii="Times New Roman" w:eastAsia="Times New Roman" w:hAnsi="Times New Roman" w:cs="Times New Roman"/>
          <w:color w:val="1A1A1A"/>
          <w:sz w:val="28"/>
          <w:szCs w:val="28"/>
        </w:rPr>
        <w:t>.</w:t>
      </w:r>
    </w:p>
    <w:p w14:paraId="683AACC3" w14:textId="77777777" w:rsidR="002B455F" w:rsidRDefault="008D1D14" w:rsidP="00DC6717">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E177C50" wp14:editId="1608ECB8">
            <wp:extent cx="3360420" cy="2148840"/>
            <wp:effectExtent l="0" t="0" r="0" b="381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360667" cy="2148998"/>
                    </a:xfrm>
                    <a:prstGeom prst="rect">
                      <a:avLst/>
                    </a:prstGeom>
                    <a:ln/>
                  </pic:spPr>
                </pic:pic>
              </a:graphicData>
            </a:graphic>
          </wp:inline>
        </w:drawing>
      </w:r>
    </w:p>
    <w:p w14:paraId="2E029F3D" w14:textId="77777777" w:rsidR="002B455F" w:rsidRDefault="008D1D14">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F65EAF">
        <w:rPr>
          <w:rFonts w:ascii="Times New Roman" w:eastAsia="Times New Roman" w:hAnsi="Times New Roman" w:cs="Times New Roman"/>
          <w:sz w:val="28"/>
          <w:szCs w:val="28"/>
          <w:lang w:val="ru-RU"/>
        </w:rPr>
        <w:t>13</w:t>
      </w:r>
      <w:r>
        <w:rPr>
          <w:rFonts w:ascii="Times New Roman" w:eastAsia="Times New Roman" w:hAnsi="Times New Roman" w:cs="Times New Roman"/>
          <w:sz w:val="28"/>
          <w:szCs w:val="28"/>
        </w:rPr>
        <w:t>.</w:t>
      </w:r>
      <w:r w:rsidR="00267C3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Компоненты стартап-проекта</w:t>
      </w:r>
    </w:p>
    <w:p w14:paraId="35A3BE4D" w14:textId="77777777" w:rsidR="002B455F" w:rsidRDefault="008D1D14">
      <w:pPr>
        <w:spacing w:line="360" w:lineRule="auto"/>
        <w:ind w:firstLine="708"/>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65C87353" w14:textId="77777777" w:rsidR="00267C32" w:rsidRPr="00267C32" w:rsidRDefault="00267C32">
      <w:pPr>
        <w:spacing w:line="360" w:lineRule="auto"/>
        <w:ind w:firstLine="708"/>
        <w:jc w:val="center"/>
        <w:rPr>
          <w:rFonts w:ascii="Times New Roman" w:eastAsia="Times New Roman" w:hAnsi="Times New Roman" w:cs="Times New Roman"/>
          <w:i/>
          <w:iCs/>
          <w:sz w:val="28"/>
          <w:szCs w:val="28"/>
        </w:rPr>
      </w:pPr>
    </w:p>
    <w:p w14:paraId="55FD31CF" w14:textId="77777777" w:rsidR="002B455F" w:rsidRDefault="008D1D14">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Идея.</w:t>
      </w:r>
    </w:p>
    <w:p w14:paraId="6D6CB94C"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Риски идеи</w:t>
      </w:r>
      <w:r>
        <w:rPr>
          <w:rFonts w:ascii="Times New Roman" w:eastAsia="Times New Roman" w:hAnsi="Times New Roman" w:cs="Times New Roman"/>
          <w:sz w:val="28"/>
          <w:szCs w:val="28"/>
        </w:rPr>
        <w:tab/>
        <w:t>связан с неопределенностью спроса и сложностью адаптации модели для разных игроков на рынке. В условиях быстро меняющегося рынка и нестабильности потребительских предпочтений трудно заранее предсказать уровень интереса к новым. Тем не менее, данный риск изначально был минимизирован при проведении анализа ЦА, где респонденты высказали интерес к сервису.</w:t>
      </w:r>
    </w:p>
    <w:p w14:paraId="7F0D9669" w14:textId="77777777" w:rsidR="002B455F" w:rsidRDefault="008D1D14">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Рынок. </w:t>
      </w:r>
    </w:p>
    <w:p w14:paraId="47503973" w14:textId="77777777" w:rsidR="002B455F" w:rsidRDefault="008D1D1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риск связан с нестабильностью </w:t>
      </w:r>
      <w:r w:rsidR="007316AC">
        <w:rPr>
          <w:rFonts w:ascii="Times New Roman" w:eastAsia="Times New Roman" w:hAnsi="Times New Roman" w:cs="Times New Roman"/>
          <w:sz w:val="28"/>
          <w:szCs w:val="28"/>
          <w:lang w:val="ru-RU"/>
        </w:rPr>
        <w:t xml:space="preserve">туристского </w:t>
      </w:r>
      <w:r>
        <w:rPr>
          <w:rFonts w:ascii="Times New Roman" w:eastAsia="Times New Roman" w:hAnsi="Times New Roman" w:cs="Times New Roman"/>
          <w:sz w:val="28"/>
          <w:szCs w:val="28"/>
        </w:rPr>
        <w:t xml:space="preserve">рынка и медленным принятием инноваций. Однако после пандемии интерес к новым </w:t>
      </w:r>
      <w:r w:rsidR="003E4117">
        <w:rPr>
          <w:rFonts w:ascii="Times New Roman" w:eastAsia="Times New Roman" w:hAnsi="Times New Roman" w:cs="Times New Roman"/>
          <w:sz w:val="28"/>
          <w:szCs w:val="28"/>
          <w:lang w:val="ru-RU"/>
        </w:rPr>
        <w:t>идеям</w:t>
      </w:r>
      <w:r>
        <w:rPr>
          <w:rFonts w:ascii="Times New Roman" w:eastAsia="Times New Roman" w:hAnsi="Times New Roman" w:cs="Times New Roman"/>
          <w:sz w:val="28"/>
          <w:szCs w:val="28"/>
        </w:rPr>
        <w:t xml:space="preserve"> возрос</w:t>
      </w:r>
      <w:r w:rsidR="003E4117">
        <w:rPr>
          <w:rFonts w:ascii="Times New Roman" w:eastAsia="Times New Roman" w:hAnsi="Times New Roman" w:cs="Times New Roman"/>
          <w:sz w:val="28"/>
          <w:szCs w:val="28"/>
          <w:lang w:val="ru-RU"/>
        </w:rPr>
        <w:t>, что</w:t>
      </w:r>
      <w:r>
        <w:rPr>
          <w:rFonts w:ascii="Times New Roman" w:eastAsia="Times New Roman" w:hAnsi="Times New Roman" w:cs="Times New Roman"/>
          <w:sz w:val="28"/>
          <w:szCs w:val="28"/>
        </w:rPr>
        <w:t xml:space="preserve"> создает благоприятные условия для внедрения инновационных решений. Несмотря на медленное принятие новых технологий в индустриях туризма и ресторанов, можно ожидать увеличения числа компаний, открытых к внедрению новых решений. Для минимизации этого риска необходимо активно работать с партнерами (туроператорами и ресторанами), демонстрируя эффективность </w:t>
      </w:r>
      <w:r>
        <w:rPr>
          <w:rFonts w:ascii="Times New Roman" w:eastAsia="Times New Roman" w:hAnsi="Times New Roman" w:cs="Times New Roman"/>
          <w:sz w:val="28"/>
          <w:szCs w:val="28"/>
        </w:rPr>
        <w:lastRenderedPageBreak/>
        <w:t>продукта через конкретные примеры улучшения качества обслуживания и увеличения прибыли.</w:t>
      </w:r>
    </w:p>
    <w:p w14:paraId="6BB8BBA1" w14:textId="77777777" w:rsidR="002B455F" w:rsidRDefault="008D1D14">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w:t>
      </w:r>
    </w:p>
    <w:p w14:paraId="2902FAF0"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Данный риск связан с техническими и функциональными проблемами, такими как сложность разработки и поддержания платформы, а также актуализация данных. Создание универсальной платформы требует высокого уровня технической реализации, поэтому важно учесть будущие ошибки в функционале. Например</w:t>
      </w:r>
      <w:r w:rsidR="003E411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таковыми могут быть сбои в работе системы или неправильное отображение информации, что приводит к потери клиентов. Для минимизации этого риска важно инвестировать в качественное техническое обеспечение и поддержание стабильной работы платформы.</w:t>
      </w:r>
    </w:p>
    <w:p w14:paraId="72618EF1" w14:textId="77777777" w:rsidR="002B455F" w:rsidRDefault="008D1D14" w:rsidP="00480247">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Сотрудники.</w:t>
      </w:r>
    </w:p>
    <w:p w14:paraId="645F0B7D" w14:textId="77777777" w:rsidR="005818B4" w:rsidRDefault="008D1D14" w:rsidP="0048024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Риск заключается в нехватке квалифицированных кадров и зависимости от ключевых сотрудников. </w:t>
      </w:r>
      <w:r w:rsidR="00660C6A">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rPr>
        <w:t xml:space="preserve">сновное внимание сосредоточено на найме специалистов высокого уровня, что является сложной задачей из-за ограниченных ресурсов. </w:t>
      </w:r>
    </w:p>
    <w:p w14:paraId="23B5B7E0" w14:textId="09AD7379" w:rsidR="002B455F" w:rsidRDefault="005818B4" w:rsidP="0048024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D1D14">
        <w:rPr>
          <w:rFonts w:ascii="Times New Roman" w:eastAsia="Times New Roman" w:hAnsi="Times New Roman" w:cs="Times New Roman"/>
          <w:sz w:val="28"/>
          <w:szCs w:val="28"/>
        </w:rPr>
        <w:t>Проблемы с коммуникацией и распределением ролей могут возникнуть по мере роста компании, в том числе и среди участников команды стартап-проекта, что может замедлить развитие. Для минимизации данного риска был разработан организационный план, в котором описаны роли каждого участника (см.</w:t>
      </w:r>
      <w:r w:rsidR="00592F3C">
        <w:rPr>
          <w:rFonts w:ascii="Times New Roman" w:eastAsia="Times New Roman" w:hAnsi="Times New Roman" w:cs="Times New Roman"/>
          <w:sz w:val="28"/>
          <w:szCs w:val="28"/>
          <w:lang w:val="ru-RU"/>
        </w:rPr>
        <w:t xml:space="preserve"> </w:t>
      </w:r>
      <w:r w:rsidR="008D1D14">
        <w:rPr>
          <w:rFonts w:ascii="Times New Roman" w:eastAsia="Times New Roman" w:hAnsi="Times New Roman" w:cs="Times New Roman"/>
          <w:sz w:val="28"/>
          <w:szCs w:val="28"/>
        </w:rPr>
        <w:t>раздел 2.</w:t>
      </w:r>
      <w:r w:rsidR="00592F3C">
        <w:rPr>
          <w:rFonts w:ascii="Times New Roman" w:eastAsia="Times New Roman" w:hAnsi="Times New Roman" w:cs="Times New Roman"/>
          <w:sz w:val="28"/>
          <w:szCs w:val="28"/>
          <w:lang w:val="ru-RU"/>
        </w:rPr>
        <w:t>3</w:t>
      </w:r>
      <w:r w:rsidR="008D1D14">
        <w:rPr>
          <w:rFonts w:ascii="Times New Roman" w:eastAsia="Times New Roman" w:hAnsi="Times New Roman" w:cs="Times New Roman"/>
          <w:sz w:val="28"/>
          <w:szCs w:val="28"/>
        </w:rPr>
        <w:t>).</w:t>
      </w:r>
    </w:p>
    <w:p w14:paraId="0D5BDDD3" w14:textId="77777777" w:rsidR="002B455F" w:rsidRDefault="008D1D14" w:rsidP="00480247">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Инвестиции.</w:t>
      </w:r>
    </w:p>
    <w:p w14:paraId="1859AC24" w14:textId="77777777"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Риски, связанные с инвестиционной базой также очень важны, так как без финансирования сервис не сможет полностью реализоваться. Однако проект «TourMeal» реализуется из собственных средств, а также с привлечением заемного капитала, что также минимизирует данный риск, более подробно</w:t>
      </w:r>
      <w:r w:rsidR="00DC6717">
        <w:rPr>
          <w:rFonts w:ascii="Times New Roman" w:eastAsia="Times New Roman" w:hAnsi="Times New Roman" w:cs="Times New Roman"/>
          <w:sz w:val="28"/>
          <w:szCs w:val="28"/>
        </w:rPr>
        <w:t xml:space="preserve"> это описано в</w:t>
      </w:r>
      <w:r>
        <w:rPr>
          <w:rFonts w:ascii="Times New Roman" w:eastAsia="Times New Roman" w:hAnsi="Times New Roman" w:cs="Times New Roman"/>
          <w:sz w:val="28"/>
          <w:szCs w:val="28"/>
        </w:rPr>
        <w:t xml:space="preserve"> разделе </w:t>
      </w:r>
      <w:r w:rsidR="00592F3C">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r w:rsidR="00592F3C">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p w14:paraId="432D954E" w14:textId="77777777"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основе вышесказанного, составим матрицу рисков (табл.</w:t>
      </w:r>
      <w:r w:rsidR="00F65EAF">
        <w:rPr>
          <w:rFonts w:ascii="Times New Roman" w:eastAsia="Times New Roman" w:hAnsi="Times New Roman" w:cs="Times New Roman"/>
          <w:sz w:val="28"/>
          <w:szCs w:val="28"/>
          <w:lang w:val="ru-RU"/>
        </w:rPr>
        <w:t>15</w:t>
      </w:r>
      <w:r>
        <w:rPr>
          <w:rFonts w:ascii="Times New Roman" w:eastAsia="Times New Roman" w:hAnsi="Times New Roman" w:cs="Times New Roman"/>
          <w:sz w:val="28"/>
          <w:szCs w:val="28"/>
        </w:rPr>
        <w:t>).</w:t>
      </w:r>
    </w:p>
    <w:p w14:paraId="46C59BF7" w14:textId="2D4BFB17" w:rsidR="00267C32" w:rsidRDefault="00267C32" w:rsidP="009F4161">
      <w:pPr>
        <w:spacing w:line="360" w:lineRule="auto"/>
        <w:jc w:val="center"/>
        <w:rPr>
          <w:rFonts w:ascii="Times New Roman" w:eastAsia="Times New Roman" w:hAnsi="Times New Roman" w:cs="Times New Roman"/>
          <w:sz w:val="28"/>
          <w:szCs w:val="28"/>
        </w:rPr>
      </w:pPr>
    </w:p>
    <w:p w14:paraId="25FD2946" w14:textId="77777777" w:rsidR="002B455F" w:rsidRPr="00267C32" w:rsidRDefault="008D1D14" w:rsidP="009F4161">
      <w:pPr>
        <w:spacing w:line="360" w:lineRule="auto"/>
        <w:jc w:val="center"/>
        <w:rPr>
          <w:rFonts w:ascii="Times New Roman" w:eastAsia="Times New Roman" w:hAnsi="Times New Roman" w:cs="Times New Roman"/>
          <w:sz w:val="28"/>
          <w:szCs w:val="28"/>
        </w:rPr>
      </w:pPr>
      <w:r w:rsidRPr="00267C32">
        <w:rPr>
          <w:rFonts w:ascii="Times New Roman" w:eastAsia="Times New Roman" w:hAnsi="Times New Roman" w:cs="Times New Roman"/>
          <w:sz w:val="28"/>
          <w:szCs w:val="28"/>
        </w:rPr>
        <w:lastRenderedPageBreak/>
        <w:t xml:space="preserve">Таблица </w:t>
      </w:r>
      <w:r w:rsidR="00F65EAF">
        <w:rPr>
          <w:rFonts w:ascii="Times New Roman" w:eastAsia="Times New Roman" w:hAnsi="Times New Roman" w:cs="Times New Roman"/>
          <w:sz w:val="28"/>
          <w:szCs w:val="28"/>
          <w:lang w:val="ru-RU"/>
        </w:rPr>
        <w:t>15</w:t>
      </w:r>
      <w:r w:rsidRPr="00267C32">
        <w:rPr>
          <w:rFonts w:ascii="Times New Roman" w:eastAsia="Times New Roman" w:hAnsi="Times New Roman" w:cs="Times New Roman"/>
          <w:sz w:val="28"/>
          <w:szCs w:val="28"/>
        </w:rPr>
        <w:t xml:space="preserve">. </w:t>
      </w:r>
      <w:r w:rsidRPr="00267C32">
        <w:rPr>
          <w:rFonts w:ascii="Times New Roman" w:eastAsia="Times New Roman" w:hAnsi="Times New Roman" w:cs="Times New Roman"/>
          <w:color w:val="1A1A1A"/>
          <w:sz w:val="28"/>
          <w:szCs w:val="28"/>
        </w:rPr>
        <w:t>Риски их влияние на проект при возникновении</w:t>
      </w:r>
    </w:p>
    <w:tbl>
      <w:tblPr>
        <w:tblStyle w:val="af3"/>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7"/>
        <w:gridCol w:w="3450"/>
        <w:gridCol w:w="3510"/>
        <w:gridCol w:w="1854"/>
      </w:tblGrid>
      <w:tr w:rsidR="002B455F" w14:paraId="4F685A2D" w14:textId="77777777" w:rsidTr="003E4117">
        <w:trPr>
          <w:trHeight w:val="855"/>
        </w:trPr>
        <w:tc>
          <w:tcPr>
            <w:tcW w:w="8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253466"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58225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Риск</w:t>
            </w:r>
          </w:p>
        </w:tc>
        <w:tc>
          <w:tcPr>
            <w:tcW w:w="35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229619A"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Последствия риска</w:t>
            </w:r>
          </w:p>
        </w:tc>
        <w:tc>
          <w:tcPr>
            <w:tcW w:w="185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924B87"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 потери (1-5)</w:t>
            </w:r>
          </w:p>
        </w:tc>
      </w:tr>
      <w:tr w:rsidR="002B455F" w14:paraId="13FBF344" w14:textId="77777777" w:rsidTr="003E4117">
        <w:trPr>
          <w:trHeight w:val="1125"/>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584BE8"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63650222"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спрос со стороны туроператоров и предприятий питания</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350FC01F"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Платформа не будет использоваться, не обеспечится поток клиентов, не начнется монетизация</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384A4313"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B455F" w14:paraId="7A2619F8" w14:textId="77777777" w:rsidTr="003E4117">
        <w:trPr>
          <w:trHeight w:val="855"/>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B0367E"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5A2761DA"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Сложность масштабирования модели на другие города</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33E1DF7B"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Задержки в развитии, ограничение на рост и развитие на федеральном уровне</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7B47521D"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B455F" w14:paraId="077454DE" w14:textId="77777777" w:rsidTr="003E4117">
        <w:trPr>
          <w:trHeight w:val="855"/>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BF2D9D"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1B45B6E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Сбои работы сервиса</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5C859D38"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Потеря доверия пользователей, отток клиентов, негативная репутация</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0CED5220"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B455F" w14:paraId="5A15C263" w14:textId="77777777" w:rsidTr="003E4117">
        <w:trPr>
          <w:trHeight w:val="1125"/>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E887D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37AF151F"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Неактуальная информация о предприятиях питания</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52CA28F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Нарушения планов туроператоров, потеря клиентов, конфликтные ситуации</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309187DC"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B455F" w14:paraId="54A68A77" w14:textId="77777777" w:rsidTr="003E4117">
        <w:trPr>
          <w:trHeight w:val="570"/>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CF240A"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18A63F78"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Зависимость от ключевых специалистов</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3CDD9C09"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развития при уходе, потеря ноу-хау и времени</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1CB7DD03"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B455F" w14:paraId="22558DA8" w14:textId="77777777" w:rsidTr="003E4117">
        <w:trPr>
          <w:trHeight w:val="570"/>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1AD0EC"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63CDB178"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Трудности с привлечением и удержанием IT-команды</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651E2A39"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разработки, нестабильность развития</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5146C08C"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B455F" w14:paraId="6EED4141" w14:textId="77777777" w:rsidTr="003E4117">
        <w:trPr>
          <w:trHeight w:val="570"/>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2834DB"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6C8092B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Сезонные колебания в туризме и внешние кризисы</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1B88880A"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Спад активности на платформе, снижение доходов</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5FD7A54C"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B455F" w14:paraId="01C65331" w14:textId="77777777" w:rsidTr="003E4117">
        <w:trPr>
          <w:trHeight w:val="570"/>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ED42FE"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0F2FBECD"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Медленное принятие новых решений</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35B77E9D"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Долгий цикл сделок, слабый рост клиентской базы</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5B811317"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B455F" w14:paraId="0E70A7C8" w14:textId="77777777" w:rsidTr="003E4117">
        <w:trPr>
          <w:trHeight w:val="570"/>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723F9D"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29FF4873"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Недостаточность финансирования</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418B2929"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Ограниченное продвижение и медленный рост</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12B6EB61"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B455F" w14:paraId="43A8955C" w14:textId="77777777" w:rsidTr="003E4117">
        <w:trPr>
          <w:trHeight w:val="855"/>
        </w:trPr>
        <w:tc>
          <w:tcPr>
            <w:tcW w:w="8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E15855"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6A0682F4"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 юридических норм при взаимодействии участников</w:t>
            </w:r>
          </w:p>
        </w:tc>
        <w:tc>
          <w:tcPr>
            <w:tcW w:w="3510" w:type="dxa"/>
            <w:tcBorders>
              <w:top w:val="nil"/>
              <w:left w:val="nil"/>
              <w:bottom w:val="single" w:sz="6" w:space="0" w:color="000000"/>
              <w:right w:val="single" w:sz="6" w:space="0" w:color="000000"/>
            </w:tcBorders>
            <w:tcMar>
              <w:top w:w="0" w:type="dxa"/>
              <w:left w:w="100" w:type="dxa"/>
              <w:bottom w:w="0" w:type="dxa"/>
              <w:right w:w="100" w:type="dxa"/>
            </w:tcMar>
          </w:tcPr>
          <w:p w14:paraId="16DAAED3"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Штрафы, блокировка, потеря доверия</w:t>
            </w:r>
          </w:p>
        </w:tc>
        <w:tc>
          <w:tcPr>
            <w:tcW w:w="1854" w:type="dxa"/>
            <w:tcBorders>
              <w:top w:val="nil"/>
              <w:left w:val="nil"/>
              <w:bottom w:val="single" w:sz="6" w:space="0" w:color="000000"/>
              <w:right w:val="single" w:sz="6" w:space="0" w:color="000000"/>
            </w:tcBorders>
            <w:tcMar>
              <w:top w:w="0" w:type="dxa"/>
              <w:left w:w="100" w:type="dxa"/>
              <w:bottom w:w="0" w:type="dxa"/>
              <w:right w:w="100" w:type="dxa"/>
            </w:tcMar>
          </w:tcPr>
          <w:p w14:paraId="5E718282" w14:textId="77777777" w:rsidR="002B455F" w:rsidRDefault="008D1D14" w:rsidP="00267C3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3576C5FC" w14:textId="77777777" w:rsidR="002B455F" w:rsidRDefault="008D1D14" w:rsidP="00267C32">
      <w:pPr>
        <w:spacing w:line="360" w:lineRule="auto"/>
        <w:ind w:firstLine="720"/>
        <w:jc w:val="center"/>
        <w:rPr>
          <w:rFonts w:ascii="Times New Roman" w:eastAsia="Times New Roman" w:hAnsi="Times New Roman" w:cs="Times New Roman"/>
          <w:i/>
          <w:iCs/>
          <w:sz w:val="28"/>
          <w:szCs w:val="28"/>
        </w:rPr>
      </w:pPr>
      <w:r w:rsidRPr="00267C32">
        <w:rPr>
          <w:rFonts w:ascii="Times New Roman" w:eastAsia="Times New Roman" w:hAnsi="Times New Roman" w:cs="Times New Roman"/>
          <w:i/>
          <w:iCs/>
          <w:sz w:val="28"/>
          <w:szCs w:val="28"/>
        </w:rPr>
        <w:t>Источник: составлено авторами</w:t>
      </w:r>
    </w:p>
    <w:p w14:paraId="28962D0A" w14:textId="77777777" w:rsidR="00267C32" w:rsidRPr="00267C32" w:rsidRDefault="00267C32" w:rsidP="00267C32">
      <w:pPr>
        <w:spacing w:line="360" w:lineRule="auto"/>
        <w:ind w:firstLine="720"/>
        <w:jc w:val="center"/>
        <w:rPr>
          <w:rFonts w:ascii="Times New Roman" w:eastAsia="Times New Roman" w:hAnsi="Times New Roman" w:cs="Times New Roman"/>
          <w:i/>
          <w:iCs/>
          <w:sz w:val="28"/>
          <w:szCs w:val="28"/>
        </w:rPr>
      </w:pPr>
    </w:p>
    <w:p w14:paraId="244A9FF7" w14:textId="4C2DE8A3" w:rsidR="002B455F" w:rsidRDefault="008D1D1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Анализ выявленных рисков показал, что наибольшую угрозу для проекта представляют риски, связанные с низким спросом, неактуализация информации, а также с трудностями привлечения и удержания команды разработчиков, данные риски были оценены на уровне 4-5 баллов. Таким образом, матрица указывает на необходимость усиленного контроля над технической реализацией и привлечением постоянного потока клиентов.</w:t>
      </w:r>
    </w:p>
    <w:p w14:paraId="184291C1" w14:textId="2406CE93" w:rsidR="0004393E" w:rsidRDefault="0004393E">
      <w:pPr>
        <w:spacing w:line="360" w:lineRule="auto"/>
        <w:jc w:val="both"/>
        <w:rPr>
          <w:rFonts w:ascii="Times New Roman" w:eastAsia="Times New Roman" w:hAnsi="Times New Roman" w:cs="Times New Roman"/>
          <w:sz w:val="28"/>
          <w:szCs w:val="28"/>
        </w:rPr>
      </w:pPr>
    </w:p>
    <w:p w14:paraId="342FA26A" w14:textId="4CA440CA" w:rsidR="0004393E" w:rsidRDefault="0004393E">
      <w:pPr>
        <w:spacing w:line="360" w:lineRule="auto"/>
        <w:jc w:val="both"/>
        <w:rPr>
          <w:rFonts w:ascii="Times New Roman" w:eastAsia="Times New Roman" w:hAnsi="Times New Roman" w:cs="Times New Roman"/>
          <w:sz w:val="28"/>
          <w:szCs w:val="28"/>
        </w:rPr>
      </w:pPr>
    </w:p>
    <w:p w14:paraId="5DE79D92" w14:textId="77777777" w:rsidR="002B455F" w:rsidRPr="00267C32" w:rsidRDefault="008D1D14" w:rsidP="003E4117">
      <w:pPr>
        <w:pStyle w:val="1"/>
        <w:spacing w:after="240" w:line="360" w:lineRule="auto"/>
      </w:pPr>
      <w:bookmarkStart w:id="26" w:name="_Toc198848335"/>
      <w:r w:rsidRPr="00267C32">
        <w:lastRenderedPageBreak/>
        <w:t>ЗАКЛЮЧЕНИЕ</w:t>
      </w:r>
      <w:bookmarkEnd w:id="26"/>
    </w:p>
    <w:p w14:paraId="1994D7E3" w14:textId="77777777" w:rsidR="002B455F" w:rsidRDefault="008D1D14" w:rsidP="00267C3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Индустрия туризма требует постоянной адаптации к меняющимся запросам клиентов, особенно в условиях растущей индивидуализации потребностей. Одной из актуальных задач является организация питания туристских групп с учетом их культурных, религиозных и национальных особенностей. Существующие механизмы поиска и взаимодействия между туроператорами и заведениями общественного питания часто недостаточно оперативны и не обеспечивают должного качества сервиса.</w:t>
      </w:r>
    </w:p>
    <w:p w14:paraId="7E2ADDE0"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Стартап-проект «TourMeal» представляет собой актуальное решение данной проблемы. В рамках выпускной квалификационной работы была поставлена цель - разработка бизнес-плана и концепции онлайн-платформы для подбора заведений общественного питания в соответствии с параметрами туристских групп. Данный проект ориентирован на упрощение взаимодействия между туроператорами и ресторанами, повышение качества туристского продукта и увеличение доходности предприятий питания.</w:t>
      </w:r>
    </w:p>
    <w:p w14:paraId="4D8EE657"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работы были выполнены все поставленные задачи: проведен анализ рынка</w:t>
      </w:r>
      <w:r w:rsidR="00480247">
        <w:rPr>
          <w:rFonts w:ascii="Times New Roman" w:eastAsia="Times New Roman" w:hAnsi="Times New Roman" w:cs="Times New Roman"/>
          <w:sz w:val="28"/>
          <w:szCs w:val="28"/>
          <w:lang w:val="ru-RU"/>
        </w:rPr>
        <w:t xml:space="preserve"> туризма</w:t>
      </w:r>
      <w:r>
        <w:rPr>
          <w:rFonts w:ascii="Times New Roman" w:eastAsia="Times New Roman" w:hAnsi="Times New Roman" w:cs="Times New Roman"/>
          <w:sz w:val="28"/>
          <w:szCs w:val="28"/>
        </w:rPr>
        <w:t xml:space="preserve"> и существующих проблем организации питания, определены ключевые потребности целевой аудитории, разработаны функциональные спецификации минимально жизнеспособного продукта (MVP). Также был создан маркетинговый план по продвижению проекта, включающий анализ конкурентов, выбор целевых сегментов и инструменты коммуникации.</w:t>
      </w:r>
    </w:p>
    <w:p w14:paraId="7E277D21"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расчётов была сформирована финансовая модель проекта. Основные экономические показатели свидетельствуют о высокой жизнеспособности и инвестиционной привлекательности стартапа: срок окупаемости составляет 273 дня, внутренняя норма доходности (IRR) равна 22%, а чистая приведенная стоимость (NPV) указывает на положительные финансовые перспективы. Кроме того, были выявлены риски и разработаны </w:t>
      </w:r>
      <w:r>
        <w:rPr>
          <w:rFonts w:ascii="Times New Roman" w:eastAsia="Times New Roman" w:hAnsi="Times New Roman" w:cs="Times New Roman"/>
          <w:sz w:val="28"/>
          <w:szCs w:val="28"/>
        </w:rPr>
        <w:lastRenderedPageBreak/>
        <w:t>меры по их минимизации, что позволяет обеспечить устойчивое развитие проекта в условиях конкурентной среды.</w:t>
      </w:r>
    </w:p>
    <w:p w14:paraId="4BF85FE9"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стартап-проект «TourMeal» демонстрирует высокую степень готовности к реализации и обладает потенциалом для успешного внедрения на рынок B2В-сервисов в туризме.</w:t>
      </w:r>
    </w:p>
    <w:p w14:paraId="1284507A" w14:textId="77777777" w:rsidR="002B455F" w:rsidRDefault="008D1D1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способен удовлетворить потребности как туроператоров, так и заведений общественного питания, обеспечивая при этом качественный сервис для туристов. Проделанная работа позволила сформировать стратегическое видение проекта и заложить прочную основу для его дальнейшего развития и масштабирования.</w:t>
      </w:r>
    </w:p>
    <w:p w14:paraId="79102232" w14:textId="77777777" w:rsidR="002B455F" w:rsidRDefault="00495399">
      <w:pPr>
        <w:spacing w:line="360" w:lineRule="auto"/>
        <w:ind w:firstLine="708"/>
        <w:jc w:val="both"/>
        <w:rPr>
          <w:rFonts w:ascii="Times New Roman" w:eastAsia="Times New Roman" w:hAnsi="Times New Roman" w:cs="Times New Roman"/>
          <w:sz w:val="28"/>
          <w:szCs w:val="28"/>
        </w:rPr>
      </w:pPr>
      <w:r w:rsidRPr="00495399">
        <w:rPr>
          <w:rFonts w:ascii="Times New Roman" w:eastAsia="Times New Roman" w:hAnsi="Times New Roman" w:cs="Times New Roman"/>
          <w:sz w:val="28"/>
          <w:szCs w:val="28"/>
        </w:rPr>
        <w:t>В результате написания ВКРС были освоены следующие компетенции: УК-1; УК-2; УК-3; УК-4; УК-5; УК-6; УК-7; УК-8; УК-9; УК-10; ОПК-1; ОПК-2; ОПК-3; ОПК-4; ОПК-5; ОПК-6; ОПК-7; ОПК-8; ПК-1; ПК-2; ПК-3; ПК-4; ПК-5, представленные в Приложении 1</w:t>
      </w:r>
      <w:r w:rsidR="008D1D14">
        <w:rPr>
          <w:rFonts w:ascii="Times New Roman" w:eastAsia="Times New Roman" w:hAnsi="Times New Roman" w:cs="Times New Roman"/>
          <w:sz w:val="28"/>
          <w:szCs w:val="28"/>
        </w:rPr>
        <w:t xml:space="preserve">. </w:t>
      </w:r>
    </w:p>
    <w:p w14:paraId="7AFCDC1C" w14:textId="77777777" w:rsidR="002B455F" w:rsidRDefault="002B455F">
      <w:pPr>
        <w:spacing w:line="360" w:lineRule="auto"/>
        <w:jc w:val="both"/>
        <w:rPr>
          <w:rFonts w:ascii="Times New Roman" w:eastAsia="Times New Roman" w:hAnsi="Times New Roman" w:cs="Times New Roman"/>
          <w:b/>
          <w:sz w:val="28"/>
          <w:szCs w:val="28"/>
        </w:rPr>
      </w:pPr>
    </w:p>
    <w:p w14:paraId="5195196E" w14:textId="77777777" w:rsidR="002B455F" w:rsidRDefault="002B455F">
      <w:pPr>
        <w:spacing w:line="360" w:lineRule="auto"/>
        <w:jc w:val="both"/>
        <w:rPr>
          <w:rFonts w:ascii="Times New Roman" w:eastAsia="Times New Roman" w:hAnsi="Times New Roman" w:cs="Times New Roman"/>
          <w:b/>
          <w:sz w:val="28"/>
          <w:szCs w:val="28"/>
        </w:rPr>
      </w:pPr>
    </w:p>
    <w:p w14:paraId="5FFD6328" w14:textId="77777777" w:rsidR="002B455F" w:rsidRDefault="002B455F">
      <w:pPr>
        <w:spacing w:line="360" w:lineRule="auto"/>
        <w:jc w:val="both"/>
        <w:rPr>
          <w:rFonts w:ascii="Times New Roman" w:eastAsia="Times New Roman" w:hAnsi="Times New Roman" w:cs="Times New Roman"/>
          <w:b/>
          <w:sz w:val="28"/>
          <w:szCs w:val="28"/>
        </w:rPr>
      </w:pPr>
    </w:p>
    <w:p w14:paraId="16D1D957" w14:textId="77777777" w:rsidR="002B455F" w:rsidRDefault="002B455F">
      <w:pPr>
        <w:spacing w:line="360" w:lineRule="auto"/>
        <w:jc w:val="both"/>
        <w:rPr>
          <w:rFonts w:ascii="Times New Roman" w:eastAsia="Times New Roman" w:hAnsi="Times New Roman" w:cs="Times New Roman"/>
          <w:b/>
          <w:sz w:val="28"/>
          <w:szCs w:val="28"/>
        </w:rPr>
      </w:pPr>
    </w:p>
    <w:p w14:paraId="0B8B8FFD" w14:textId="77777777" w:rsidR="002B455F" w:rsidRDefault="002B455F">
      <w:pPr>
        <w:spacing w:line="360" w:lineRule="auto"/>
        <w:jc w:val="both"/>
        <w:rPr>
          <w:rFonts w:ascii="Times New Roman" w:eastAsia="Times New Roman" w:hAnsi="Times New Roman" w:cs="Times New Roman"/>
          <w:b/>
          <w:sz w:val="28"/>
          <w:szCs w:val="28"/>
        </w:rPr>
      </w:pPr>
    </w:p>
    <w:p w14:paraId="041F84ED" w14:textId="77777777" w:rsidR="002B455F" w:rsidRDefault="002B455F">
      <w:pPr>
        <w:spacing w:line="360" w:lineRule="auto"/>
        <w:jc w:val="both"/>
        <w:rPr>
          <w:rFonts w:ascii="Times New Roman" w:eastAsia="Times New Roman" w:hAnsi="Times New Roman" w:cs="Times New Roman"/>
          <w:b/>
          <w:sz w:val="28"/>
          <w:szCs w:val="28"/>
        </w:rPr>
      </w:pPr>
    </w:p>
    <w:p w14:paraId="483B2B6C" w14:textId="77777777" w:rsidR="002B455F" w:rsidRDefault="002B455F">
      <w:pPr>
        <w:spacing w:line="360" w:lineRule="auto"/>
        <w:jc w:val="both"/>
        <w:rPr>
          <w:rFonts w:ascii="Times New Roman" w:eastAsia="Times New Roman" w:hAnsi="Times New Roman" w:cs="Times New Roman"/>
          <w:b/>
          <w:sz w:val="28"/>
          <w:szCs w:val="28"/>
        </w:rPr>
      </w:pPr>
    </w:p>
    <w:p w14:paraId="20FDB856" w14:textId="77777777" w:rsidR="002B455F" w:rsidRDefault="002B455F">
      <w:pPr>
        <w:spacing w:line="360" w:lineRule="auto"/>
        <w:jc w:val="both"/>
        <w:rPr>
          <w:rFonts w:ascii="Times New Roman" w:eastAsia="Times New Roman" w:hAnsi="Times New Roman" w:cs="Times New Roman"/>
          <w:b/>
          <w:sz w:val="28"/>
          <w:szCs w:val="28"/>
        </w:rPr>
      </w:pPr>
    </w:p>
    <w:p w14:paraId="40957683" w14:textId="77777777" w:rsidR="002B455F" w:rsidRDefault="002B455F">
      <w:pPr>
        <w:spacing w:line="360" w:lineRule="auto"/>
        <w:jc w:val="both"/>
        <w:rPr>
          <w:rFonts w:ascii="Times New Roman" w:eastAsia="Times New Roman" w:hAnsi="Times New Roman" w:cs="Times New Roman"/>
          <w:b/>
          <w:sz w:val="28"/>
          <w:szCs w:val="28"/>
        </w:rPr>
      </w:pPr>
    </w:p>
    <w:p w14:paraId="40F04D11" w14:textId="77777777" w:rsidR="002B455F" w:rsidRDefault="002B455F">
      <w:pPr>
        <w:spacing w:line="360" w:lineRule="auto"/>
        <w:jc w:val="both"/>
        <w:rPr>
          <w:rFonts w:ascii="Times New Roman" w:eastAsia="Times New Roman" w:hAnsi="Times New Roman" w:cs="Times New Roman"/>
          <w:b/>
          <w:sz w:val="28"/>
          <w:szCs w:val="28"/>
        </w:rPr>
      </w:pPr>
    </w:p>
    <w:p w14:paraId="5DC957F8" w14:textId="77777777" w:rsidR="002B455F" w:rsidRDefault="002B455F">
      <w:pPr>
        <w:spacing w:line="360" w:lineRule="auto"/>
        <w:jc w:val="both"/>
        <w:rPr>
          <w:rFonts w:ascii="Times New Roman" w:eastAsia="Times New Roman" w:hAnsi="Times New Roman" w:cs="Times New Roman"/>
          <w:b/>
          <w:sz w:val="28"/>
          <w:szCs w:val="28"/>
        </w:rPr>
      </w:pPr>
    </w:p>
    <w:p w14:paraId="1040BA49" w14:textId="77777777" w:rsidR="002B455F" w:rsidRDefault="002B455F">
      <w:pPr>
        <w:spacing w:line="360" w:lineRule="auto"/>
        <w:jc w:val="both"/>
        <w:rPr>
          <w:rFonts w:ascii="Times New Roman" w:eastAsia="Times New Roman" w:hAnsi="Times New Roman" w:cs="Times New Roman"/>
          <w:b/>
          <w:sz w:val="28"/>
          <w:szCs w:val="28"/>
        </w:rPr>
      </w:pPr>
    </w:p>
    <w:p w14:paraId="1E37394B" w14:textId="77777777" w:rsidR="002B455F" w:rsidRDefault="002B455F">
      <w:pPr>
        <w:spacing w:line="360" w:lineRule="auto"/>
        <w:jc w:val="both"/>
        <w:rPr>
          <w:rFonts w:ascii="Times New Roman" w:eastAsia="Times New Roman" w:hAnsi="Times New Roman" w:cs="Times New Roman"/>
          <w:b/>
          <w:sz w:val="28"/>
          <w:szCs w:val="28"/>
        </w:rPr>
      </w:pPr>
    </w:p>
    <w:p w14:paraId="479DC39E" w14:textId="77777777" w:rsidR="002B455F" w:rsidRDefault="002B455F">
      <w:pPr>
        <w:spacing w:line="360" w:lineRule="auto"/>
        <w:jc w:val="both"/>
        <w:rPr>
          <w:rFonts w:ascii="Times New Roman" w:eastAsia="Times New Roman" w:hAnsi="Times New Roman" w:cs="Times New Roman"/>
          <w:b/>
          <w:sz w:val="28"/>
          <w:szCs w:val="28"/>
        </w:rPr>
      </w:pPr>
    </w:p>
    <w:p w14:paraId="0A666848" w14:textId="77777777" w:rsidR="002B455F" w:rsidRPr="00267C32" w:rsidRDefault="008D1D14" w:rsidP="00BC7943">
      <w:pPr>
        <w:pStyle w:val="1"/>
        <w:spacing w:after="240" w:line="360" w:lineRule="auto"/>
      </w:pPr>
      <w:bookmarkStart w:id="27" w:name="_Toc198848336"/>
      <w:r w:rsidRPr="00267C32">
        <w:lastRenderedPageBreak/>
        <w:t>СПИСОК ИСТОЧНИКОВ</w:t>
      </w:r>
      <w:bookmarkEnd w:id="27"/>
    </w:p>
    <w:p w14:paraId="15BB4A81"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Федеральный закон "Об основах туристской деятельности в Российской Федерации" от 24.11.1996 N 132-ФЗ (ред. от 22.06.2024 № 143-ФЗ).</w:t>
      </w:r>
    </w:p>
    <w:p w14:paraId="4D26011E"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Федеральный закон от 29.07.2017 N 216-ФЗ (ред. от 08.08.2024) "Об инновационных научно-технологических центрах и о внесении изменений в отдельные законодательные акты Российской Федерации".</w:t>
      </w:r>
    </w:p>
    <w:p w14:paraId="4605B5F6"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Послание Президента РФ Федеральному Собранию от 04.12.2014 "Послание Президента РФ Федеральному Собранию".</w:t>
      </w:r>
    </w:p>
    <w:p w14:paraId="642284F1" w14:textId="5990B33D"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Абдрахманова Г.И. и др. Цифровая экономика… : краткий статистический сборник; редакционная коллегия: Л. М. Гохберг [и др.] ; Минцифры России, Федеральная служба государственной статистики, Высшая школа экономики национальный исследовательский университет. 2023 / Г. И. Абдрахманова, С. А. Васильковский, К. О. Вишневский [и др.] ; редакционная коллегия: Н. Ю. Анисимов [и др.]. — Москва : НИУ ВШЭ, 2024. – 124 с.</w:t>
      </w:r>
    </w:p>
    <w:p w14:paraId="2A740239" w14:textId="2CC85325" w:rsidR="002D57F8" w:rsidRPr="002D57F8" w:rsidRDefault="002D57F8" w:rsidP="002D57F8">
      <w:pPr>
        <w:numPr>
          <w:ilvl w:val="0"/>
          <w:numId w:val="9"/>
        </w:numPr>
        <w:spacing w:line="360" w:lineRule="auto"/>
        <w:ind w:left="0" w:firstLine="709"/>
        <w:jc w:val="both"/>
        <w:rPr>
          <w:rFonts w:ascii="Times New Roman" w:eastAsia="Times New Roman" w:hAnsi="Times New Roman" w:cs="Times New Roman"/>
          <w:sz w:val="28"/>
          <w:szCs w:val="28"/>
        </w:rPr>
      </w:pPr>
      <w:r w:rsidRPr="002D57F8">
        <w:rPr>
          <w:rFonts w:ascii="Times New Roman" w:eastAsia="Times New Roman" w:hAnsi="Times New Roman" w:cs="Times New Roman"/>
          <w:sz w:val="28"/>
          <w:szCs w:val="28"/>
        </w:rPr>
        <w:t>Адизес, Ицхак. Управление изменениями без потрясений и конфликтов : практическое руководство / Ицхак Адизес ; перевод с английского — Москва : Альпина Паблишер, 2023</w:t>
      </w:r>
      <w:r>
        <w:rPr>
          <w:rFonts w:ascii="Times New Roman" w:eastAsia="Times New Roman" w:hAnsi="Times New Roman" w:cs="Times New Roman"/>
          <w:sz w:val="28"/>
          <w:szCs w:val="28"/>
        </w:rPr>
        <w:t xml:space="preserve">. — </w:t>
      </w:r>
      <w:r w:rsidRPr="002D57F8">
        <w:rPr>
          <w:rFonts w:ascii="Times New Roman" w:eastAsia="Times New Roman" w:hAnsi="Times New Roman" w:cs="Times New Roman"/>
          <w:sz w:val="28"/>
          <w:szCs w:val="28"/>
        </w:rPr>
        <w:t>260</w:t>
      </w:r>
      <w:r>
        <w:rPr>
          <w:rFonts w:ascii="Times New Roman" w:eastAsia="Times New Roman" w:hAnsi="Times New Roman" w:cs="Times New Roman"/>
          <w:sz w:val="28"/>
          <w:szCs w:val="28"/>
          <w:lang w:val="ru-RU"/>
        </w:rPr>
        <w:t xml:space="preserve"> с.</w:t>
      </w:r>
    </w:p>
    <w:p w14:paraId="1B5304F1" w14:textId="5C32EF84"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Атрушкевич Е.Б., Шопенко О.Ю. Маркетинг: учебное пособие / ВШТЭ СПбГУПТД. – СПб., 2020 – 108 с.</w:t>
      </w:r>
      <w:r w:rsidR="004C5139">
        <w:rPr>
          <w:rFonts w:ascii="Times New Roman" w:eastAsia="Times New Roman" w:hAnsi="Times New Roman" w:cs="Times New Roman"/>
          <w:sz w:val="28"/>
          <w:szCs w:val="28"/>
          <w:highlight w:val="white"/>
          <w:lang w:val="ru-RU"/>
        </w:rPr>
        <w:t xml:space="preserve"> </w:t>
      </w:r>
    </w:p>
    <w:p w14:paraId="5AF160E6"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Гареев, Р.Р. Инновационные технологии в туризме : учебное пособие / Р.Р. Гареев. Е. А. Блинова, А. В. Романюк. — Москва : ФГБОУ ВО «РЭУ им. Г. В. Плеханова». 2024. - 84 с.</w:t>
      </w:r>
    </w:p>
    <w:p w14:paraId="791F3F1A"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Долгих Ю.А. и др. Финансовый менеджмент : учебное пособие / под ред. Ю.А. Долгих ; М‑во науки и высшего образования РФ.— Ека‑ теринбург : Издво Урал. унта, 2021.— с.118</w:t>
      </w:r>
    </w:p>
    <w:p w14:paraId="3EC4C9B2"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Ивашкова Н.И. Управление маркетингом : учебное пособие для студентов образовательных учреждений среднего профессионального образования / Н. И. Ивашкова. - Москва : Форум : Инфра-М, 2020. - 175 с.</w:t>
      </w:r>
    </w:p>
    <w:p w14:paraId="1E7A983E"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Исмаилова Ф.Н. Учебное пособие (курс лекций) по дисциплине «Маркетинг» для направления подготовки 38.03.02 Менеджмент, профиль «Менеджмент организации» – Махачкала: ДГУНХ, 2020., — 192 с.</w:t>
      </w:r>
    </w:p>
    <w:p w14:paraId="602F4F8C"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Логинов, А. Н. Региональная экономика. SWOT-анализ и практика его применения при стратегическом планировании на примере субъектов Центрального федерального округа [Электронный ресурс] : учеб. пособие / А. Н. Логинов ; Владим. гос. ун-тим. А. Г. и Н. Г. Столетовых. ‒ Владимир : Изд-во ВлГУ, 2023 – 238 с.</w:t>
      </w:r>
    </w:p>
    <w:p w14:paraId="120BA393"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Молдавская В.</w:t>
      </w:r>
      <w:r w:rsidR="00592F3C">
        <w:rPr>
          <w:rFonts w:ascii="Times New Roman" w:eastAsia="Times New Roman" w:hAnsi="Times New Roman" w:cs="Times New Roman"/>
          <w:sz w:val="28"/>
          <w:szCs w:val="28"/>
          <w:highlight w:val="white"/>
          <w:lang w:val="ru-RU"/>
        </w:rPr>
        <w:t>Г.</w:t>
      </w:r>
      <w:r>
        <w:rPr>
          <w:rFonts w:ascii="Times New Roman" w:eastAsia="Times New Roman" w:hAnsi="Times New Roman" w:cs="Times New Roman"/>
          <w:sz w:val="28"/>
          <w:szCs w:val="28"/>
          <w:highlight w:val="white"/>
        </w:rPr>
        <w:t xml:space="preserve"> Точка роста. Как создавать бизнес, который вызывает улыбки. Научно-популярное издание. Москва: Эксмо, Бомбора, 2024. —  317 с. </w:t>
      </w:r>
    </w:p>
    <w:p w14:paraId="638EFF97"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Морозов М.А. Экономика туризма : учебник / М. А. Морозов, Н. С. Морозова, Г. А. Карпова, Л. В. Хорева. М. : Федеральное агентство по туризму, 2024. — 320 с.</w:t>
      </w:r>
    </w:p>
    <w:p w14:paraId="7FF01EBD" w14:textId="3832A0B9" w:rsidR="002B455F" w:rsidRDefault="004C5139"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Портер, Майкл (1947</w:t>
      </w:r>
      <w:r w:rsidR="008D1D14">
        <w:rPr>
          <w:rFonts w:ascii="Times New Roman" w:eastAsia="Times New Roman" w:hAnsi="Times New Roman" w:cs="Times New Roman"/>
          <w:sz w:val="28"/>
          <w:szCs w:val="28"/>
          <w:highlight w:val="white"/>
        </w:rPr>
        <w:t>). Конкурентная стратегия : методика анализа отраслей и конкурентов / Майкл Портер ; перевод с английского : И. Минервин. — Москва : Альпина Паблишер, 2020. — с.606</w:t>
      </w:r>
    </w:p>
    <w:p w14:paraId="094CB3E0" w14:textId="6500EF4E" w:rsidR="002D57F8" w:rsidRDefault="002D57F8" w:rsidP="002D57F8">
      <w:pPr>
        <w:numPr>
          <w:ilvl w:val="0"/>
          <w:numId w:val="9"/>
        </w:numPr>
        <w:spacing w:line="360" w:lineRule="auto"/>
        <w:ind w:left="0" w:firstLine="709"/>
        <w:jc w:val="both"/>
        <w:rPr>
          <w:rFonts w:ascii="Times New Roman" w:eastAsia="Times New Roman" w:hAnsi="Times New Roman" w:cs="Times New Roman"/>
          <w:sz w:val="28"/>
          <w:szCs w:val="28"/>
          <w:highlight w:val="white"/>
        </w:rPr>
      </w:pPr>
      <w:r w:rsidRPr="002D57F8">
        <w:rPr>
          <w:rFonts w:ascii="Times New Roman" w:eastAsia="Times New Roman" w:hAnsi="Times New Roman" w:cs="Times New Roman"/>
          <w:sz w:val="28"/>
          <w:szCs w:val="28"/>
        </w:rPr>
        <w:t>Рис, Эрик. Метод Lean Startup для быстрого тестирования идей и выбора бизнес-модели / Эрис Рис ; перевод с английского — Москва : Альпина Паблишер, 2022. — 255 с.</w:t>
      </w:r>
    </w:p>
    <w:p w14:paraId="39D84587" w14:textId="7B8F48EB"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Стародубова А. А., Исхакова Д. Д., Мисбахова Ч. А. Маркетинг-план инновационной продукции: учебное пособие / А. А. Стародубова, Д.Д. Исхакова, Ч.А. Мисбахова, Казан. нац. исслед. технол. ун-т. – Казань: Изд-во РИЦ «Школа», 2022 – 94 с.</w:t>
      </w:r>
    </w:p>
    <w:p w14:paraId="38F0121A"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Шевченко Д. А. Цифровой маркетинг-микс учебник / Дмитрий Анатольевич Шевченко, Дмитрий Дмитриевич Шевченко. — [Б. м.] : Издательские решения, 2021. — 380 с.</w:t>
      </w:r>
    </w:p>
    <w:p w14:paraId="6CF342EA"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Шкурко, В. Е. Бизнес-планирование в предпринимательской деятельности : учебное пособие для СПО / В. Е. Шкурко, Н. Ю. Никитина ; под </w:t>
      </w:r>
      <w:r>
        <w:rPr>
          <w:rFonts w:ascii="Times New Roman" w:eastAsia="Times New Roman" w:hAnsi="Times New Roman" w:cs="Times New Roman"/>
          <w:sz w:val="28"/>
          <w:szCs w:val="28"/>
          <w:highlight w:val="white"/>
        </w:rPr>
        <w:lastRenderedPageBreak/>
        <w:t>редакцией А. В. Гребенкина. — 3-е изд. — Саратов, Екатеринбург : Профобразование, Уральский федеральный университет, 2024. — 170 c.</w:t>
      </w:r>
    </w:p>
    <w:p w14:paraId="4B5AF22F"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Юкласова А.В. Теория организации: учебное пособие / А.В. Юкласова. Самара: Издательство Самарского университета, 2022 – 96 с. </w:t>
      </w:r>
    </w:p>
    <w:p w14:paraId="7B09D38E"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Алексахин А.Н., Нохтуева Е.Н., Байтимерова Л.С. Цифровая трансформация в сфере туризма: тенденции и перспективы развития // Вестник Академии знаний. 2024. №3 (62). с.674-679.</w:t>
      </w:r>
    </w:p>
    <w:p w14:paraId="4305F0A9"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Скоробогатов М.В., Минченко Л.В. Внедрение инструментов цифровизации в сфере общественного питания // Научный журнал НИУ ИТМО. Серия «Экономика и экологический менеджмент». 2023. Nº 1. с.108-116.</w:t>
      </w:r>
    </w:p>
    <w:p w14:paraId="55EE69D2"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Петренко В. А., Демьяненко Н. Г., Крюкова А. А. Методологии управления стартап-проектами // Проблемы экономики и менеджмента. 2025. №1 (65). с.26-32.</w:t>
      </w:r>
    </w:p>
    <w:p w14:paraId="365E82BE"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Рубцов Г.Ю. Финансовая устойчивость организации: понятие, сущность // Экономика и социум. 2023. Nº 5(108). </w:t>
      </w:r>
    </w:p>
    <w:p w14:paraId="62CA8A9D"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Ушаков Д.С. Классификация и описание современных подходов и методик управления проектами // Вестник Московской международной академии. 2022. Nº 2. с.203-209.</w:t>
      </w:r>
    </w:p>
    <w:p w14:paraId="0F348FD7"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Федеральная служба государственной статистики: Официальный сайт [Электронный ресурс] / Федеральная служба государственной статистики. - 1995-2025. - Электрон, дан. - Режим доступа: </w:t>
      </w:r>
      <w:hyperlink r:id="rId29">
        <w:r>
          <w:rPr>
            <w:rFonts w:ascii="Times New Roman" w:eastAsia="Times New Roman" w:hAnsi="Times New Roman" w:cs="Times New Roman"/>
            <w:color w:val="1155CC"/>
            <w:sz w:val="28"/>
            <w:szCs w:val="28"/>
            <w:highlight w:val="white"/>
            <w:u w:val="single"/>
          </w:rPr>
          <w:t>https://rosstat.gov.ru/</w:t>
        </w:r>
      </w:hyperlink>
      <w:r>
        <w:rPr>
          <w:rFonts w:ascii="Times New Roman" w:eastAsia="Times New Roman" w:hAnsi="Times New Roman" w:cs="Times New Roman"/>
          <w:sz w:val="28"/>
          <w:szCs w:val="28"/>
          <w:highlight w:val="white"/>
        </w:rPr>
        <w:t xml:space="preserve"> (дата обращения: 10.03.2025). </w:t>
      </w:r>
    </w:p>
    <w:p w14:paraId="6E7EE6AC"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Официальный сайт Минэкономразвития России: Официальный сайт [Электронный ресурс] / Официальный сайт Минэкономразвития России. - 2025. - Электрон, дан. - Режим доступа: </w:t>
      </w:r>
      <w:hyperlink r:id="rId30">
        <w:r>
          <w:rPr>
            <w:rFonts w:ascii="Times New Roman" w:eastAsia="Times New Roman" w:hAnsi="Times New Roman" w:cs="Times New Roman"/>
            <w:color w:val="1155CC"/>
            <w:sz w:val="28"/>
            <w:szCs w:val="28"/>
            <w:highlight w:val="white"/>
            <w:u w:val="single"/>
          </w:rPr>
          <w:t>https://www.economy.gov.ru/</w:t>
        </w:r>
      </w:hyperlink>
      <w:r>
        <w:rPr>
          <w:rFonts w:ascii="Times New Roman" w:eastAsia="Times New Roman" w:hAnsi="Times New Roman" w:cs="Times New Roman"/>
          <w:sz w:val="28"/>
          <w:szCs w:val="28"/>
          <w:highlight w:val="white"/>
        </w:rPr>
        <w:t xml:space="preserve"> (дата обращения: 10.03.2025).</w:t>
      </w:r>
    </w:p>
    <w:p w14:paraId="15643DD6"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Официальный сайт ФНС России: Официальный сайт [Электронный ресурс] / Официальный сайт ФНС России. - 2005-2025. - Электрон, дан. - Режим доступа: </w:t>
      </w:r>
      <w:hyperlink r:id="rId31">
        <w:r>
          <w:rPr>
            <w:rFonts w:ascii="Times New Roman" w:eastAsia="Times New Roman" w:hAnsi="Times New Roman" w:cs="Times New Roman"/>
            <w:color w:val="1155CC"/>
            <w:sz w:val="28"/>
            <w:szCs w:val="28"/>
            <w:highlight w:val="white"/>
            <w:u w:val="single"/>
          </w:rPr>
          <w:t>https://www.nalog.gov.ru/rn77/</w:t>
        </w:r>
      </w:hyperlink>
      <w:r>
        <w:rPr>
          <w:rFonts w:ascii="Times New Roman" w:eastAsia="Times New Roman" w:hAnsi="Times New Roman" w:cs="Times New Roman"/>
          <w:sz w:val="28"/>
          <w:szCs w:val="28"/>
          <w:highlight w:val="white"/>
        </w:rPr>
        <w:t xml:space="preserve"> (дата обращения: 10.03.2025).</w:t>
      </w:r>
    </w:p>
    <w:p w14:paraId="41A4FD34"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Официальный сайт Национальной технологической инициативы: Официальный сайт [Электронный ресурс] / Официальный сайт Национальной технологической инициативы. - 2016-2025. - Электрон, дан. - Режим доступа: </w:t>
      </w:r>
      <w:hyperlink r:id="rId32">
        <w:r>
          <w:rPr>
            <w:rFonts w:ascii="Times New Roman" w:eastAsia="Times New Roman" w:hAnsi="Times New Roman" w:cs="Times New Roman"/>
            <w:color w:val="1155CC"/>
            <w:sz w:val="28"/>
            <w:szCs w:val="28"/>
            <w:highlight w:val="white"/>
            <w:u w:val="single"/>
          </w:rPr>
          <w:t>https://nti2035.ru/markets/</w:t>
        </w:r>
      </w:hyperlink>
      <w:r>
        <w:rPr>
          <w:rFonts w:ascii="Times New Roman" w:eastAsia="Times New Roman" w:hAnsi="Times New Roman" w:cs="Times New Roman"/>
          <w:sz w:val="28"/>
          <w:szCs w:val="28"/>
          <w:highlight w:val="white"/>
        </w:rPr>
        <w:t xml:space="preserve"> (дата обращения: 10.03.2025).</w:t>
      </w:r>
    </w:p>
    <w:p w14:paraId="71929226"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Countries With The Highest Rates Of Vegetarianism [Электронный ресурс] / WorldAtlas. - 2025. - Электрон, дан. - Режим доступа: </w:t>
      </w:r>
      <w:hyperlink r:id="rId33">
        <w:r>
          <w:rPr>
            <w:rFonts w:ascii="Times New Roman" w:eastAsia="Times New Roman" w:hAnsi="Times New Roman" w:cs="Times New Roman"/>
            <w:color w:val="1155CC"/>
            <w:sz w:val="28"/>
            <w:szCs w:val="28"/>
            <w:highlight w:val="white"/>
            <w:u w:val="single"/>
          </w:rPr>
          <w:t>https://www.worldatlas.com/articles/countries-with-the-highest-rates-of-vegetarianism.html</w:t>
        </w:r>
      </w:hyperlink>
      <w:r>
        <w:rPr>
          <w:rFonts w:ascii="Times New Roman" w:eastAsia="Times New Roman" w:hAnsi="Times New Roman" w:cs="Times New Roman"/>
          <w:sz w:val="28"/>
          <w:szCs w:val="28"/>
          <w:highlight w:val="white"/>
        </w:rPr>
        <w:t xml:space="preserve"> (дата обращения: 11.03.2025).</w:t>
      </w:r>
    </w:p>
    <w:p w14:paraId="1EFDA8FA"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АТОР: внутренний туризм в 2024 году показал органический рост на 8% [Электронный ресурс] / АНО «АРПТ». - 2007-2025. - Электрон, дан. - Режим доступа: </w:t>
      </w:r>
      <w:hyperlink r:id="rId34">
        <w:r>
          <w:rPr>
            <w:rFonts w:ascii="Times New Roman" w:eastAsia="Times New Roman" w:hAnsi="Times New Roman" w:cs="Times New Roman"/>
            <w:color w:val="1155CC"/>
            <w:sz w:val="28"/>
            <w:szCs w:val="28"/>
            <w:highlight w:val="white"/>
            <w:u w:val="single"/>
          </w:rPr>
          <w:t>https://www.atorus.ru/article/ator-vnutrenniy-turizm-v-2024-godu-pokazal-organicheskiy-rost-na-8-60120</w:t>
        </w:r>
      </w:hyperlink>
      <w:r>
        <w:rPr>
          <w:rFonts w:ascii="Times New Roman" w:eastAsia="Times New Roman" w:hAnsi="Times New Roman" w:cs="Times New Roman"/>
          <w:sz w:val="28"/>
          <w:szCs w:val="28"/>
          <w:highlight w:val="white"/>
        </w:rPr>
        <w:t xml:space="preserve"> (дата обращения: 11.03.2025).</w:t>
      </w:r>
    </w:p>
    <w:p w14:paraId="04484B53" w14:textId="77777777" w:rsidR="002B455F" w:rsidRPr="002B07C5"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lang w:val="en-US"/>
        </w:rPr>
      </w:pPr>
      <w:r w:rsidRPr="007C70BB">
        <w:rPr>
          <w:rFonts w:ascii="Times New Roman" w:eastAsia="Times New Roman" w:hAnsi="Times New Roman" w:cs="Times New Roman"/>
          <w:sz w:val="28"/>
          <w:szCs w:val="28"/>
          <w:highlight w:val="white"/>
          <w:lang w:val="en-US"/>
        </w:rPr>
        <w:t>Traveltek</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Empowering</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the</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Future</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of</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Travel</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Technology</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Solutions</w:t>
      </w:r>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Электронный</w:t>
      </w:r>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2B07C5">
        <w:rPr>
          <w:rFonts w:ascii="Times New Roman" w:eastAsia="Times New Roman" w:hAnsi="Times New Roman" w:cs="Times New Roman"/>
          <w:sz w:val="28"/>
          <w:szCs w:val="28"/>
          <w:highlight w:val="white"/>
          <w:lang w:val="en-US"/>
        </w:rPr>
        <w:t xml:space="preserve">] / </w:t>
      </w:r>
      <w:r w:rsidRPr="007C70BB">
        <w:rPr>
          <w:rFonts w:ascii="Times New Roman" w:eastAsia="Times New Roman" w:hAnsi="Times New Roman" w:cs="Times New Roman"/>
          <w:sz w:val="28"/>
          <w:szCs w:val="28"/>
          <w:highlight w:val="white"/>
          <w:lang w:val="en-US"/>
        </w:rPr>
        <w:t>Traveltek</w:t>
      </w:r>
      <w:r w:rsidRPr="002B07C5">
        <w:rPr>
          <w:rFonts w:ascii="Times New Roman" w:eastAsia="Times New Roman" w:hAnsi="Times New Roman" w:cs="Times New Roman"/>
          <w:sz w:val="28"/>
          <w:szCs w:val="28"/>
          <w:highlight w:val="white"/>
          <w:lang w:val="en-US"/>
        </w:rPr>
        <w:t xml:space="preserve"> </w:t>
      </w:r>
      <w:r w:rsidRPr="007C70BB">
        <w:rPr>
          <w:rFonts w:ascii="Times New Roman" w:eastAsia="Times New Roman" w:hAnsi="Times New Roman" w:cs="Times New Roman"/>
          <w:sz w:val="28"/>
          <w:szCs w:val="28"/>
          <w:highlight w:val="white"/>
          <w:lang w:val="en-US"/>
        </w:rPr>
        <w:t>Group</w:t>
      </w:r>
      <w:r w:rsidRPr="002B07C5">
        <w:rPr>
          <w:rFonts w:ascii="Times New Roman" w:eastAsia="Times New Roman" w:hAnsi="Times New Roman" w:cs="Times New Roman"/>
          <w:sz w:val="28"/>
          <w:szCs w:val="28"/>
          <w:highlight w:val="white"/>
          <w:lang w:val="en-US"/>
        </w:rPr>
        <w:t xml:space="preserve">. - 2025. - </w:t>
      </w:r>
      <w:r>
        <w:rPr>
          <w:rFonts w:ascii="Times New Roman" w:eastAsia="Times New Roman" w:hAnsi="Times New Roman" w:cs="Times New Roman"/>
          <w:sz w:val="28"/>
          <w:szCs w:val="28"/>
          <w:highlight w:val="white"/>
        </w:rPr>
        <w:t>Электрон</w:t>
      </w:r>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дан</w:t>
      </w:r>
      <w:r w:rsidRPr="002B07C5">
        <w:rPr>
          <w:rFonts w:ascii="Times New Roman" w:eastAsia="Times New Roman" w:hAnsi="Times New Roman" w:cs="Times New Roman"/>
          <w:sz w:val="28"/>
          <w:szCs w:val="28"/>
          <w:highlight w:val="white"/>
          <w:lang w:val="en-US"/>
        </w:rPr>
        <w:t xml:space="preserve">. - </w:t>
      </w:r>
      <w:r>
        <w:rPr>
          <w:rFonts w:ascii="Times New Roman" w:eastAsia="Times New Roman" w:hAnsi="Times New Roman" w:cs="Times New Roman"/>
          <w:sz w:val="28"/>
          <w:szCs w:val="28"/>
          <w:highlight w:val="white"/>
        </w:rPr>
        <w:t>Режим</w:t>
      </w:r>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доступа</w:t>
      </w:r>
      <w:r w:rsidRPr="002B07C5">
        <w:rPr>
          <w:rFonts w:ascii="Times New Roman" w:eastAsia="Times New Roman" w:hAnsi="Times New Roman" w:cs="Times New Roman"/>
          <w:sz w:val="28"/>
          <w:szCs w:val="28"/>
          <w:highlight w:val="white"/>
          <w:lang w:val="en-US"/>
        </w:rPr>
        <w:t xml:space="preserve">: </w:t>
      </w:r>
      <w:hyperlink r:id="rId35">
        <w:r w:rsidRPr="007C70BB">
          <w:rPr>
            <w:rFonts w:ascii="Times New Roman" w:eastAsia="Times New Roman" w:hAnsi="Times New Roman" w:cs="Times New Roman"/>
            <w:color w:val="1155CC"/>
            <w:sz w:val="28"/>
            <w:szCs w:val="28"/>
            <w:highlight w:val="white"/>
            <w:u w:val="single"/>
            <w:lang w:val="en-US"/>
          </w:rPr>
          <w:t>https</w:t>
        </w:r>
        <w:r w:rsidRPr="002B07C5">
          <w:rPr>
            <w:rFonts w:ascii="Times New Roman" w:eastAsia="Times New Roman" w:hAnsi="Times New Roman" w:cs="Times New Roman"/>
            <w:color w:val="1155CC"/>
            <w:sz w:val="28"/>
            <w:szCs w:val="28"/>
            <w:highlight w:val="white"/>
            <w:u w:val="single"/>
            <w:lang w:val="en-US"/>
          </w:rPr>
          <w:t>://</w:t>
        </w:r>
        <w:r w:rsidRPr="007C70BB">
          <w:rPr>
            <w:rFonts w:ascii="Times New Roman" w:eastAsia="Times New Roman" w:hAnsi="Times New Roman" w:cs="Times New Roman"/>
            <w:color w:val="1155CC"/>
            <w:sz w:val="28"/>
            <w:szCs w:val="28"/>
            <w:highlight w:val="white"/>
            <w:u w:val="single"/>
            <w:lang w:val="en-US"/>
          </w:rPr>
          <w:t>www</w:t>
        </w:r>
        <w:r w:rsidRPr="002B07C5">
          <w:rPr>
            <w:rFonts w:ascii="Times New Roman" w:eastAsia="Times New Roman" w:hAnsi="Times New Roman" w:cs="Times New Roman"/>
            <w:color w:val="1155CC"/>
            <w:sz w:val="28"/>
            <w:szCs w:val="28"/>
            <w:highlight w:val="white"/>
            <w:u w:val="single"/>
            <w:lang w:val="en-US"/>
          </w:rPr>
          <w:t>.</w:t>
        </w:r>
        <w:r w:rsidRPr="007C70BB">
          <w:rPr>
            <w:rFonts w:ascii="Times New Roman" w:eastAsia="Times New Roman" w:hAnsi="Times New Roman" w:cs="Times New Roman"/>
            <w:color w:val="1155CC"/>
            <w:sz w:val="28"/>
            <w:szCs w:val="28"/>
            <w:highlight w:val="white"/>
            <w:u w:val="single"/>
            <w:lang w:val="en-US"/>
          </w:rPr>
          <w:t>traveltek</w:t>
        </w:r>
        <w:r w:rsidRPr="002B07C5">
          <w:rPr>
            <w:rFonts w:ascii="Times New Roman" w:eastAsia="Times New Roman" w:hAnsi="Times New Roman" w:cs="Times New Roman"/>
            <w:color w:val="1155CC"/>
            <w:sz w:val="28"/>
            <w:szCs w:val="28"/>
            <w:highlight w:val="white"/>
            <w:u w:val="single"/>
            <w:lang w:val="en-US"/>
          </w:rPr>
          <w:t>.</w:t>
        </w:r>
        <w:r w:rsidRPr="007C70BB">
          <w:rPr>
            <w:rFonts w:ascii="Times New Roman" w:eastAsia="Times New Roman" w:hAnsi="Times New Roman" w:cs="Times New Roman"/>
            <w:color w:val="1155CC"/>
            <w:sz w:val="28"/>
            <w:szCs w:val="28"/>
            <w:highlight w:val="white"/>
            <w:u w:val="single"/>
            <w:lang w:val="en-US"/>
          </w:rPr>
          <w:t>com</w:t>
        </w:r>
        <w:r w:rsidRPr="002B07C5">
          <w:rPr>
            <w:rFonts w:ascii="Times New Roman" w:eastAsia="Times New Roman" w:hAnsi="Times New Roman" w:cs="Times New Roman"/>
            <w:color w:val="1155CC"/>
            <w:sz w:val="28"/>
            <w:szCs w:val="28"/>
            <w:highlight w:val="white"/>
            <w:u w:val="single"/>
            <w:lang w:val="en-US"/>
          </w:rPr>
          <w:t>/</w:t>
        </w:r>
        <w:r w:rsidRPr="007C70BB">
          <w:rPr>
            <w:rFonts w:ascii="Times New Roman" w:eastAsia="Times New Roman" w:hAnsi="Times New Roman" w:cs="Times New Roman"/>
            <w:color w:val="1155CC"/>
            <w:sz w:val="28"/>
            <w:szCs w:val="28"/>
            <w:highlight w:val="white"/>
            <w:u w:val="single"/>
            <w:lang w:val="en-US"/>
          </w:rPr>
          <w:t>uk</w:t>
        </w:r>
        <w:r w:rsidRPr="002B07C5">
          <w:rPr>
            <w:rFonts w:ascii="Times New Roman" w:eastAsia="Times New Roman" w:hAnsi="Times New Roman" w:cs="Times New Roman"/>
            <w:color w:val="1155CC"/>
            <w:sz w:val="28"/>
            <w:szCs w:val="28"/>
            <w:highlight w:val="white"/>
            <w:u w:val="single"/>
            <w:lang w:val="en-US"/>
          </w:rPr>
          <w:t>/</w:t>
        </w:r>
      </w:hyperlink>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дата</w:t>
      </w:r>
      <w:r w:rsidRPr="002B07C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обращения</w:t>
      </w:r>
      <w:r w:rsidRPr="002B07C5">
        <w:rPr>
          <w:rFonts w:ascii="Times New Roman" w:eastAsia="Times New Roman" w:hAnsi="Times New Roman" w:cs="Times New Roman"/>
          <w:sz w:val="28"/>
          <w:szCs w:val="28"/>
          <w:highlight w:val="white"/>
          <w:lang w:val="en-US"/>
        </w:rPr>
        <w:t>: 11.03.2025).</w:t>
      </w:r>
    </w:p>
    <w:p w14:paraId="647E7416"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Минимально жизнеспособный: как MVP помогает продукту выйти на рынок [Электронный ресурс] / ООО «БИЗНЕСПРЕСС», АО «РОСБИЗНЕСКОНСАЛТИНГ» - 1995-2025. - Электрон, дан. - Режим доступа: </w:t>
      </w:r>
      <w:hyperlink r:id="rId36">
        <w:r>
          <w:rPr>
            <w:rFonts w:ascii="Times New Roman" w:eastAsia="Times New Roman" w:hAnsi="Times New Roman" w:cs="Times New Roman"/>
            <w:color w:val="1155CC"/>
            <w:sz w:val="28"/>
            <w:szCs w:val="28"/>
            <w:highlight w:val="white"/>
            <w:u w:val="single"/>
          </w:rPr>
          <w:t>https://trends.rbc.ru/trends/innovation/6801ce409a7947a6c789a087</w:t>
        </w:r>
      </w:hyperlink>
      <w:r>
        <w:rPr>
          <w:rFonts w:ascii="Times New Roman" w:eastAsia="Times New Roman" w:hAnsi="Times New Roman" w:cs="Times New Roman"/>
          <w:sz w:val="28"/>
          <w:szCs w:val="28"/>
          <w:highlight w:val="white"/>
        </w:rPr>
        <w:t xml:space="preserve"> (дата обращения: 15.03.2025). </w:t>
      </w:r>
    </w:p>
    <w:p w14:paraId="62384E07"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Официальный сайт Tilda Publishing: Официальный сайт [Электронный ресурс] / Официальный сайт Tilda Publishing. - 2025. - Электрон, дан. - Режим доступа: </w:t>
      </w:r>
      <w:hyperlink r:id="rId37">
        <w:r>
          <w:rPr>
            <w:rFonts w:ascii="Times New Roman" w:eastAsia="Times New Roman" w:hAnsi="Times New Roman" w:cs="Times New Roman"/>
            <w:color w:val="1155CC"/>
            <w:sz w:val="28"/>
            <w:szCs w:val="28"/>
            <w:highlight w:val="white"/>
            <w:u w:val="single"/>
          </w:rPr>
          <w:t>https://tilda.cc/?lang=en</w:t>
        </w:r>
      </w:hyperlink>
      <w:r>
        <w:rPr>
          <w:rFonts w:ascii="Times New Roman" w:eastAsia="Times New Roman" w:hAnsi="Times New Roman" w:cs="Times New Roman"/>
          <w:sz w:val="28"/>
          <w:szCs w:val="28"/>
          <w:highlight w:val="white"/>
        </w:rPr>
        <w:t xml:space="preserve"> (дата обращения: 15.03.2025).</w:t>
      </w:r>
    </w:p>
    <w:p w14:paraId="25163ACF"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Как оценить объем рынка по методам PAM, TAM, SAM, SOM [Электронный ресурс] / ООО «РБточкаРУ» - 2012-2025. - Электрон, дан. - Режим доступа: </w:t>
      </w:r>
      <w:hyperlink r:id="rId38">
        <w:r>
          <w:rPr>
            <w:rFonts w:ascii="Times New Roman" w:eastAsia="Times New Roman" w:hAnsi="Times New Roman" w:cs="Times New Roman"/>
            <w:color w:val="1155CC"/>
            <w:sz w:val="28"/>
            <w:szCs w:val="28"/>
            <w:highlight w:val="white"/>
            <w:u w:val="single"/>
          </w:rPr>
          <w:t>https://rb.ru/opinion/pam-tam-sam-som/</w:t>
        </w:r>
      </w:hyperlink>
      <w:r>
        <w:rPr>
          <w:rFonts w:ascii="Times New Roman" w:eastAsia="Times New Roman" w:hAnsi="Times New Roman" w:cs="Times New Roman"/>
          <w:sz w:val="28"/>
          <w:szCs w:val="28"/>
          <w:highlight w:val="white"/>
        </w:rPr>
        <w:t xml:space="preserve"> (дата обращения: 16.03.2025).</w:t>
      </w:r>
    </w:p>
    <w:p w14:paraId="60DAEFFD"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Как рассчитать объем рынка по методу PAM, TAM, SAM, SOM [Электронный ресурс] / ООО "Синержи" - 2025. - Электрон, дан. - Режим доступа: </w:t>
      </w:r>
      <w:hyperlink r:id="rId39">
        <w:r>
          <w:rPr>
            <w:rFonts w:ascii="Times New Roman" w:eastAsia="Times New Roman" w:hAnsi="Times New Roman" w:cs="Times New Roman"/>
            <w:color w:val="1155CC"/>
            <w:sz w:val="28"/>
            <w:szCs w:val="28"/>
            <w:highlight w:val="white"/>
            <w:u w:val="single"/>
          </w:rPr>
          <w:t>https://synergy.ru/akademiya/upravlenie/kak_rasschitat_obem_ryinka_po_metodu_pam_tam_sam_som</w:t>
        </w:r>
      </w:hyperlink>
      <w:r>
        <w:rPr>
          <w:rFonts w:ascii="Times New Roman" w:eastAsia="Times New Roman" w:hAnsi="Times New Roman" w:cs="Times New Roman"/>
          <w:sz w:val="28"/>
          <w:szCs w:val="28"/>
          <w:highlight w:val="white"/>
        </w:rPr>
        <w:t xml:space="preserve"> (дата обращения: 16.03.2025).</w:t>
      </w:r>
    </w:p>
    <w:p w14:paraId="4A35A01D"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«Нестандартный отдых по уникальным маршрутам»: чем россиян привлекают авторские туры и в чем подвох таких поездок [Электронный ресурс] / АНО «РГ «Московские новости» - 2025. - Электрон, дан. - Режим доступа: </w:t>
      </w:r>
      <w:hyperlink r:id="rId40">
        <w:r>
          <w:rPr>
            <w:rFonts w:ascii="Times New Roman" w:eastAsia="Times New Roman" w:hAnsi="Times New Roman" w:cs="Times New Roman"/>
            <w:color w:val="1155CC"/>
            <w:sz w:val="28"/>
            <w:szCs w:val="28"/>
            <w:highlight w:val="white"/>
            <w:u w:val="single"/>
          </w:rPr>
          <w:t>https://www.mn.ru/short/v-muzee-moskvy-otkrylas-vystavka-mezhdu-parizhem-i-moskvoj-aleksandra-bychkova-i-sergej-kolczov</w:t>
        </w:r>
      </w:hyperlink>
      <w:r>
        <w:rPr>
          <w:rFonts w:ascii="Times New Roman" w:eastAsia="Times New Roman" w:hAnsi="Times New Roman" w:cs="Times New Roman"/>
          <w:sz w:val="28"/>
          <w:szCs w:val="28"/>
          <w:highlight w:val="white"/>
        </w:rPr>
        <w:t xml:space="preserve"> (дата обращения: 16.03.2025).</w:t>
      </w:r>
    </w:p>
    <w:p w14:paraId="064C6543"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России вырос сегмент авторских путешествий [Электронный ресурс] / ООО «РУССПАСС» - 2025. - Электрон, дан. - Режим доступа: </w:t>
      </w:r>
      <w:hyperlink r:id="rId41">
        <w:r>
          <w:rPr>
            <w:rFonts w:ascii="Times New Roman" w:eastAsia="Times New Roman" w:hAnsi="Times New Roman" w:cs="Times New Roman"/>
            <w:color w:val="1155CC"/>
            <w:sz w:val="28"/>
            <w:szCs w:val="28"/>
            <w:highlight w:val="white"/>
            <w:u w:val="single"/>
          </w:rPr>
          <w:t>https://mag.russpass.ru/rubric/napravlenija/v-rossii-vyros-segment-avtorskih-puteshestvij</w:t>
        </w:r>
      </w:hyperlink>
      <w:r>
        <w:rPr>
          <w:rFonts w:ascii="Times New Roman" w:eastAsia="Times New Roman" w:hAnsi="Times New Roman" w:cs="Times New Roman"/>
          <w:sz w:val="28"/>
          <w:szCs w:val="28"/>
          <w:highlight w:val="white"/>
        </w:rPr>
        <w:t xml:space="preserve"> (дата обращения: 16.03.2025).</w:t>
      </w:r>
    </w:p>
    <w:p w14:paraId="3BD55DF5"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Количество заведений общепита в городах-милионниках за год выросло почти до 98 000 [Электронный ресурс] / ООО «ФОРБС» - 2025. - Электрон, дан. - Режим доступа: </w:t>
      </w:r>
      <w:hyperlink r:id="rId42">
        <w:r>
          <w:rPr>
            <w:rFonts w:ascii="Times New Roman" w:eastAsia="Times New Roman" w:hAnsi="Times New Roman" w:cs="Times New Roman"/>
            <w:color w:val="1155CC"/>
            <w:sz w:val="28"/>
            <w:szCs w:val="28"/>
            <w:highlight w:val="white"/>
            <w:u w:val="single"/>
          </w:rPr>
          <w:t>https://www.forbes.ru/biznes/524244-kolicestvo-zavedenij-obsepita-v-gorodah-milionnikah-za-god-vyroslo-pocti-do-98-000</w:t>
        </w:r>
      </w:hyperlink>
      <w:r>
        <w:rPr>
          <w:rFonts w:ascii="Times New Roman" w:eastAsia="Times New Roman" w:hAnsi="Times New Roman" w:cs="Times New Roman"/>
          <w:sz w:val="28"/>
          <w:szCs w:val="28"/>
          <w:highlight w:val="white"/>
        </w:rPr>
        <w:t xml:space="preserve"> (дата обращения: 17.03.2025).</w:t>
      </w:r>
    </w:p>
    <w:p w14:paraId="038256B3" w14:textId="77777777" w:rsidR="002B455F" w:rsidRDefault="008D1D14" w:rsidP="00267C32">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Официальный сайт REG.RU: Официальный сайт [Электронный ресурс] / Официальный сайт REG.RU. - 2025. - Электрон, дан. - Режим доступа: </w:t>
      </w:r>
      <w:hyperlink r:id="rId43">
        <w:r>
          <w:rPr>
            <w:rFonts w:ascii="Times New Roman" w:eastAsia="Times New Roman" w:hAnsi="Times New Roman" w:cs="Times New Roman"/>
            <w:color w:val="1155CC"/>
            <w:sz w:val="28"/>
            <w:szCs w:val="28"/>
            <w:highlight w:val="white"/>
            <w:u w:val="single"/>
          </w:rPr>
          <w:t>https://www.reg.ru/</w:t>
        </w:r>
      </w:hyperlink>
      <w:r>
        <w:rPr>
          <w:rFonts w:ascii="Times New Roman" w:eastAsia="Times New Roman" w:hAnsi="Times New Roman" w:cs="Times New Roman"/>
          <w:sz w:val="28"/>
          <w:szCs w:val="28"/>
          <w:highlight w:val="white"/>
        </w:rPr>
        <w:t xml:space="preserve"> (дата обращения: 17.03.2025).</w:t>
      </w:r>
    </w:p>
    <w:p w14:paraId="3A44CA93" w14:textId="77777777" w:rsidR="00F877E9" w:rsidRDefault="008D1D14" w:rsidP="00F877E9">
      <w:pPr>
        <w:numPr>
          <w:ilvl w:val="0"/>
          <w:numId w:val="9"/>
        </w:numPr>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CTR, CPC, CPM, CPA, CPL и другие — что показывают эти метрики и как их считать [Электронный ресурс] / ООО «Контур» - 2011-2025. - Электрон, дан. - Режим доступа: </w:t>
      </w:r>
      <w:hyperlink r:id="rId44">
        <w:r>
          <w:rPr>
            <w:rFonts w:ascii="Times New Roman" w:eastAsia="Times New Roman" w:hAnsi="Times New Roman" w:cs="Times New Roman"/>
            <w:color w:val="1155CC"/>
            <w:sz w:val="28"/>
            <w:szCs w:val="28"/>
            <w:highlight w:val="white"/>
            <w:u w:val="single"/>
          </w:rPr>
          <w:t>https://kontur-lite.ru/articles/ctr-cpc-cpm-cpa-cpl-i-drugie-chto-pokazyvayut-eti-metriki-i-kak-ih-schitat/?utm_referrer=https%3A%2F%2Fyandex.ru%2F</w:t>
        </w:r>
      </w:hyperlink>
      <w:r>
        <w:rPr>
          <w:rFonts w:ascii="Times New Roman" w:eastAsia="Times New Roman" w:hAnsi="Times New Roman" w:cs="Times New Roman"/>
          <w:sz w:val="28"/>
          <w:szCs w:val="28"/>
          <w:highlight w:val="white"/>
        </w:rPr>
        <w:t xml:space="preserve"> (дата обращения: 17.04.2025).</w:t>
      </w:r>
    </w:p>
    <w:p w14:paraId="3812855E" w14:textId="77777777" w:rsidR="00F877E9" w:rsidRDefault="008D1D14" w:rsidP="00F877E9">
      <w:pPr>
        <w:numPr>
          <w:ilvl w:val="0"/>
          <w:numId w:val="9"/>
        </w:numPr>
        <w:spacing w:line="360" w:lineRule="auto"/>
        <w:ind w:left="0" w:firstLine="709"/>
        <w:jc w:val="both"/>
        <w:rPr>
          <w:rFonts w:ascii="Times New Roman" w:eastAsia="Times New Roman" w:hAnsi="Times New Roman" w:cs="Times New Roman"/>
          <w:sz w:val="28"/>
          <w:szCs w:val="28"/>
          <w:highlight w:val="white"/>
        </w:rPr>
      </w:pPr>
      <w:r w:rsidRPr="00F877E9">
        <w:rPr>
          <w:rFonts w:ascii="Times New Roman" w:eastAsia="Times New Roman" w:hAnsi="Times New Roman" w:cs="Times New Roman"/>
          <w:sz w:val="28"/>
          <w:szCs w:val="28"/>
          <w:highlight w:val="white"/>
        </w:rPr>
        <w:t xml:space="preserve">Автоматизированная упрощенная система налогообложения [Электронный ресурс] / ФНС России - 2005-2025. - Электрон, дан. - Режим доступа: </w:t>
      </w:r>
      <w:hyperlink r:id="rId45">
        <w:r w:rsidRPr="00F877E9">
          <w:rPr>
            <w:rFonts w:ascii="Times New Roman" w:eastAsia="Times New Roman" w:hAnsi="Times New Roman" w:cs="Times New Roman"/>
            <w:color w:val="1155CC"/>
            <w:sz w:val="28"/>
            <w:szCs w:val="28"/>
            <w:highlight w:val="white"/>
            <w:u w:val="single"/>
          </w:rPr>
          <w:t>https://ausn.nalog.gov.ru/</w:t>
        </w:r>
      </w:hyperlink>
      <w:r w:rsidRPr="00F877E9">
        <w:rPr>
          <w:rFonts w:ascii="Times New Roman" w:eastAsia="Times New Roman" w:hAnsi="Times New Roman" w:cs="Times New Roman"/>
          <w:sz w:val="28"/>
          <w:szCs w:val="28"/>
          <w:highlight w:val="white"/>
        </w:rPr>
        <w:t xml:space="preserve"> (дата обращения: 17.03.2025).</w:t>
      </w:r>
    </w:p>
    <w:p w14:paraId="638CAC1A" w14:textId="77777777" w:rsidR="002D64FE" w:rsidRDefault="002D64FE" w:rsidP="002D64FE">
      <w:pPr>
        <w:spacing w:line="360" w:lineRule="auto"/>
        <w:jc w:val="both"/>
        <w:rPr>
          <w:rFonts w:ascii="Times New Roman" w:eastAsia="Times New Roman" w:hAnsi="Times New Roman" w:cs="Times New Roman"/>
          <w:sz w:val="28"/>
          <w:szCs w:val="28"/>
          <w:highlight w:val="white"/>
        </w:rPr>
      </w:pPr>
    </w:p>
    <w:p w14:paraId="1C2188D1" w14:textId="77777777" w:rsidR="002D64FE" w:rsidRDefault="002D64FE" w:rsidP="002D64FE">
      <w:pPr>
        <w:pStyle w:val="1"/>
        <w:keepNext w:val="0"/>
        <w:keepLines w:val="0"/>
        <w:widowControl w:val="0"/>
        <w:spacing w:line="360" w:lineRule="auto"/>
      </w:pPr>
      <w:bookmarkStart w:id="28" w:name="_Toc198848337"/>
      <w:r w:rsidRPr="00267C32">
        <w:lastRenderedPageBreak/>
        <w:t>ПРИЛОЖЕНИ</w:t>
      </w:r>
      <w:r>
        <w:t>Я</w:t>
      </w:r>
      <w:bookmarkEnd w:id="28"/>
    </w:p>
    <w:p w14:paraId="4D8A739F" w14:textId="77777777" w:rsidR="002D64FE" w:rsidRPr="00326896" w:rsidRDefault="002D64FE" w:rsidP="002D64FE">
      <w:pPr>
        <w:spacing w:line="360" w:lineRule="auto"/>
        <w:jc w:val="right"/>
        <w:rPr>
          <w:rFonts w:ascii="Times New Roman" w:hAnsi="Times New Roman" w:cs="Times New Roman"/>
          <w:sz w:val="28"/>
          <w:szCs w:val="28"/>
        </w:rPr>
      </w:pPr>
      <w:r w:rsidRPr="00326896">
        <w:rPr>
          <w:rFonts w:ascii="Times New Roman" w:hAnsi="Times New Roman" w:cs="Times New Roman"/>
          <w:sz w:val="28"/>
          <w:szCs w:val="28"/>
        </w:rPr>
        <w:t>Приложение 1</w:t>
      </w:r>
    </w:p>
    <w:p w14:paraId="53826F5B" w14:textId="77777777" w:rsidR="002D64FE" w:rsidRPr="00326896" w:rsidRDefault="002D64FE" w:rsidP="002D64FE">
      <w:pPr>
        <w:spacing w:line="240" w:lineRule="auto"/>
        <w:jc w:val="center"/>
        <w:rPr>
          <w:rFonts w:ascii="Times New Roman" w:eastAsia="Times New Roman" w:hAnsi="Times New Roman" w:cs="Times New Roman"/>
          <w:sz w:val="28"/>
          <w:szCs w:val="28"/>
        </w:rPr>
      </w:pPr>
      <w:r w:rsidRPr="00326896">
        <w:rPr>
          <w:rFonts w:ascii="Times New Roman" w:eastAsia="Times New Roman" w:hAnsi="Times New Roman" w:cs="Times New Roman"/>
          <w:sz w:val="28"/>
          <w:szCs w:val="28"/>
        </w:rPr>
        <w:t>Компетентностная модель бакалавриата Туризма</w:t>
      </w:r>
    </w:p>
    <w:tbl>
      <w:tblPr>
        <w:tblpPr w:leftFromText="180" w:rightFromText="180" w:vertAnchor="text" w:horzAnchor="margin" w:tblpY="10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6237"/>
      </w:tblGrid>
      <w:tr w:rsidR="002D64FE" w:rsidRPr="00BA5EC1" w14:paraId="4EE1E46A" w14:textId="77777777" w:rsidTr="00B92E74">
        <w:tc>
          <w:tcPr>
            <w:tcW w:w="2977" w:type="dxa"/>
            <w:tcBorders>
              <w:top w:val="single" w:sz="4" w:space="0" w:color="auto"/>
              <w:left w:val="single" w:sz="4" w:space="0" w:color="auto"/>
              <w:bottom w:val="single" w:sz="4" w:space="0" w:color="auto"/>
              <w:right w:val="single" w:sz="4" w:space="0" w:color="auto"/>
            </w:tcBorders>
            <w:hideMark/>
          </w:tcPr>
          <w:p w14:paraId="4DF6D2AB" w14:textId="77777777" w:rsidR="002D64FE" w:rsidRPr="00BA5EC1" w:rsidRDefault="002D64FE" w:rsidP="00B92E74">
            <w:pPr>
              <w:spacing w:line="240" w:lineRule="auto"/>
              <w:rPr>
                <w:rFonts w:ascii="Times New Roman" w:eastAsia="Times New Roman" w:hAnsi="Times New Roman" w:cs="Times New Roman"/>
                <w:b/>
                <w:bCs/>
                <w:sz w:val="20"/>
                <w:szCs w:val="20"/>
              </w:rPr>
            </w:pPr>
            <w:r w:rsidRPr="00BA5EC1">
              <w:rPr>
                <w:rFonts w:ascii="Times New Roman" w:eastAsia="Times New Roman" w:hAnsi="Times New Roman" w:cs="Times New Roman"/>
                <w:b/>
                <w:bCs/>
                <w:sz w:val="20"/>
                <w:szCs w:val="20"/>
              </w:rPr>
              <w:t xml:space="preserve">Код и наименование универсальной компетенции </w:t>
            </w:r>
          </w:p>
        </w:tc>
        <w:tc>
          <w:tcPr>
            <w:tcW w:w="6237" w:type="dxa"/>
            <w:tcBorders>
              <w:top w:val="single" w:sz="4" w:space="0" w:color="auto"/>
              <w:left w:val="single" w:sz="4" w:space="0" w:color="auto"/>
              <w:bottom w:val="single" w:sz="4" w:space="0" w:color="auto"/>
              <w:right w:val="single" w:sz="4" w:space="0" w:color="auto"/>
            </w:tcBorders>
            <w:hideMark/>
          </w:tcPr>
          <w:p w14:paraId="10FCD772" w14:textId="77777777" w:rsidR="002D64FE" w:rsidRPr="00BA5EC1" w:rsidRDefault="002D64FE" w:rsidP="00B92E74">
            <w:pPr>
              <w:spacing w:line="240" w:lineRule="auto"/>
              <w:rPr>
                <w:rFonts w:ascii="Times New Roman" w:eastAsia="Times New Roman" w:hAnsi="Times New Roman" w:cs="Times New Roman"/>
                <w:b/>
                <w:bCs/>
                <w:sz w:val="20"/>
                <w:szCs w:val="20"/>
              </w:rPr>
            </w:pPr>
            <w:r w:rsidRPr="00BA5EC1">
              <w:rPr>
                <w:rFonts w:ascii="Times New Roman" w:eastAsia="Times New Roman" w:hAnsi="Times New Roman" w:cs="Times New Roman"/>
                <w:b/>
                <w:bCs/>
                <w:sz w:val="20"/>
                <w:szCs w:val="20"/>
              </w:rPr>
              <w:t xml:space="preserve">Код и наименование индикатора достижения универсальной компетенции </w:t>
            </w:r>
          </w:p>
        </w:tc>
      </w:tr>
      <w:tr w:rsidR="002D64FE" w:rsidRPr="00BA5EC1" w14:paraId="0B9B336E" w14:textId="77777777" w:rsidTr="00B92E74">
        <w:tc>
          <w:tcPr>
            <w:tcW w:w="2977" w:type="dxa"/>
            <w:shd w:val="clear" w:color="auto" w:fill="auto"/>
            <w:vAlign w:val="center"/>
            <w:hideMark/>
          </w:tcPr>
          <w:p w14:paraId="4B049298"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hAnsi="Times New Roman" w:cs="Times New Roman"/>
                <w:sz w:val="20"/>
                <w:szCs w:val="20"/>
              </w:rPr>
              <w:t>УК-1. Способен осуществлять поиск, критический анализ и синтез информации, применять системный подход для решения поставленных задач</w:t>
            </w:r>
          </w:p>
        </w:tc>
        <w:tc>
          <w:tcPr>
            <w:tcW w:w="6237" w:type="dxa"/>
            <w:tcBorders>
              <w:top w:val="single" w:sz="4" w:space="0" w:color="auto"/>
              <w:left w:val="single" w:sz="4" w:space="0" w:color="auto"/>
              <w:bottom w:val="single" w:sz="4" w:space="0" w:color="auto"/>
              <w:right w:val="single" w:sz="4" w:space="0" w:color="auto"/>
            </w:tcBorders>
            <w:hideMark/>
          </w:tcPr>
          <w:p w14:paraId="0978B421" w14:textId="77777777" w:rsidR="002D64FE" w:rsidRPr="00E743B6"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УК-1.1. Осуществляет поиск необходимой информации, опираясь на результаты анализа поставленной задачи</w:t>
            </w:r>
          </w:p>
          <w:p w14:paraId="76A30078" w14:textId="77777777" w:rsidR="002D64FE" w:rsidRPr="00E743B6"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УК-1.2. Разрабатывает варианты решения проблемной ситуации на основе критического анализа доступных источников информации</w:t>
            </w:r>
          </w:p>
          <w:p w14:paraId="6655FB6B" w14:textId="77777777" w:rsidR="002D64FE" w:rsidRPr="00BA5EC1"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УК-1.3. Выбирает оптимальный вариант решения задачи, аргументируя свой выбор</w:t>
            </w:r>
          </w:p>
        </w:tc>
      </w:tr>
      <w:tr w:rsidR="002D64FE" w:rsidRPr="00BA5EC1" w14:paraId="46889255" w14:textId="77777777" w:rsidTr="00B92E74">
        <w:tc>
          <w:tcPr>
            <w:tcW w:w="2977" w:type="dxa"/>
            <w:vAlign w:val="center"/>
            <w:hideMark/>
          </w:tcPr>
          <w:p w14:paraId="5C10CA97"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eastAsia="Times New Roman" w:hAnsi="Times New Roman" w:cs="Times New Roman"/>
                <w:sz w:val="20"/>
                <w:szCs w:val="20"/>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6237" w:type="dxa"/>
            <w:tcBorders>
              <w:top w:val="single" w:sz="4" w:space="0" w:color="auto"/>
              <w:left w:val="single" w:sz="4" w:space="0" w:color="auto"/>
              <w:bottom w:val="single" w:sz="4" w:space="0" w:color="auto"/>
              <w:right w:val="single" w:sz="4" w:space="0" w:color="auto"/>
            </w:tcBorders>
            <w:hideMark/>
          </w:tcPr>
          <w:p w14:paraId="0B38F593" w14:textId="77777777" w:rsidR="002D64FE" w:rsidRPr="00E743B6"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 xml:space="preserve">УК-2.1. Понимает базовые принципы постановки задач и выработки решений </w:t>
            </w:r>
          </w:p>
          <w:p w14:paraId="2331BF67" w14:textId="77777777" w:rsidR="002D64FE" w:rsidRPr="00BA5EC1"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 xml:space="preserve">УК-2.2. Выбирает оптимальные способы решения задач, исходя из действующих правовых норм, имеющихся ресурсов и ограничений </w:t>
            </w:r>
          </w:p>
        </w:tc>
      </w:tr>
      <w:tr w:rsidR="002D64FE" w:rsidRPr="00BA5EC1" w14:paraId="1714774C" w14:textId="77777777" w:rsidTr="00B92E74">
        <w:tc>
          <w:tcPr>
            <w:tcW w:w="2977" w:type="dxa"/>
            <w:vAlign w:val="center"/>
            <w:hideMark/>
          </w:tcPr>
          <w:p w14:paraId="00629E66"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eastAsia="Times New Roman" w:hAnsi="Times New Roman" w:cs="Times New Roman"/>
                <w:sz w:val="20"/>
                <w:szCs w:val="20"/>
              </w:rPr>
              <w:t>УК-3. Способен осуществлять социальное взаимодействие и реализовывать свою роль в команде</w:t>
            </w:r>
          </w:p>
        </w:tc>
        <w:tc>
          <w:tcPr>
            <w:tcW w:w="6237" w:type="dxa"/>
            <w:tcBorders>
              <w:top w:val="single" w:sz="4" w:space="0" w:color="auto"/>
              <w:left w:val="single" w:sz="4" w:space="0" w:color="auto"/>
              <w:bottom w:val="single" w:sz="4" w:space="0" w:color="auto"/>
              <w:right w:val="single" w:sz="4" w:space="0" w:color="auto"/>
            </w:tcBorders>
            <w:hideMark/>
          </w:tcPr>
          <w:p w14:paraId="62636886" w14:textId="77777777" w:rsidR="002D64FE" w:rsidRPr="00E743B6"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 xml:space="preserve">УК-3.1. Понимает основные аспекты межличностных и  групповых коммуникаций </w:t>
            </w:r>
          </w:p>
          <w:p w14:paraId="1AADC2BC" w14:textId="77777777" w:rsidR="002D64FE" w:rsidRPr="00BA5EC1" w:rsidRDefault="002D64FE" w:rsidP="00B92E74">
            <w:pPr>
              <w:spacing w:line="240" w:lineRule="auto"/>
              <w:rPr>
                <w:rFonts w:ascii="Times New Roman" w:eastAsia="Times New Roman" w:hAnsi="Times New Roman" w:cs="Times New Roman"/>
                <w:iCs/>
                <w:sz w:val="20"/>
                <w:szCs w:val="20"/>
              </w:rPr>
            </w:pPr>
            <w:r w:rsidRPr="00E743B6">
              <w:rPr>
                <w:rFonts w:ascii="Times New Roman" w:eastAsia="Times New Roman" w:hAnsi="Times New Roman" w:cs="Times New Roman"/>
                <w:iCs/>
                <w:sz w:val="20"/>
                <w:szCs w:val="20"/>
              </w:rPr>
              <w:t xml:space="preserve">УК-3.2. Применяет методы командного взаимодействия  </w:t>
            </w:r>
          </w:p>
        </w:tc>
      </w:tr>
      <w:tr w:rsidR="002D64FE" w:rsidRPr="00BA5EC1" w14:paraId="4F8E6970" w14:textId="77777777" w:rsidTr="00B92E74">
        <w:tc>
          <w:tcPr>
            <w:tcW w:w="2977" w:type="dxa"/>
            <w:vAlign w:val="center"/>
            <w:hideMark/>
          </w:tcPr>
          <w:p w14:paraId="07315FA7"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eastAsia="Times New Roman" w:hAnsi="Times New Roman" w:cs="Times New Roman"/>
                <w:sz w:val="20"/>
                <w:szCs w:val="20"/>
              </w:rPr>
              <w:t>УК-4. Способен осуществлять деловую коммуникацию в устной и письменной формах на государственном языке Российской Федерации и иностранном (ых) языке (ах)</w:t>
            </w:r>
          </w:p>
        </w:tc>
        <w:tc>
          <w:tcPr>
            <w:tcW w:w="6237" w:type="dxa"/>
            <w:tcBorders>
              <w:top w:val="single" w:sz="4" w:space="0" w:color="auto"/>
              <w:left w:val="single" w:sz="4" w:space="0" w:color="auto"/>
              <w:bottom w:val="single" w:sz="4" w:space="0" w:color="auto"/>
              <w:right w:val="single" w:sz="4" w:space="0" w:color="auto"/>
            </w:tcBorders>
            <w:hideMark/>
          </w:tcPr>
          <w:p w14:paraId="0C2F3042"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УК-4.1. Выбирает на государственном языке РФ и иностранном(-ых) языках коммуникативно приемлемые стиль и средства взаимодействия в общении с деловыми партнерами</w:t>
            </w:r>
          </w:p>
          <w:p w14:paraId="095B1C5C"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УК-4.2. Ведет деловую переписку на государственном языке РФ и иностранном(-ых) языках</w:t>
            </w:r>
          </w:p>
          <w:p w14:paraId="075BBABC"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УК-4.3. Использует диалог для сотрудничества в социальной и профессиональной сферах</w:t>
            </w:r>
          </w:p>
          <w:p w14:paraId="65177272"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УК-4.4. Умеет выполнять перевод профессиональных текстов с иностранного(-ых) на государственный язык РФ и с государственного языка РФ на иностранный(-ые)</w:t>
            </w:r>
          </w:p>
        </w:tc>
      </w:tr>
      <w:tr w:rsidR="002D64FE" w:rsidRPr="00BA5EC1" w14:paraId="4F26C60C" w14:textId="77777777" w:rsidTr="00B92E74">
        <w:tc>
          <w:tcPr>
            <w:tcW w:w="2977" w:type="dxa"/>
            <w:vAlign w:val="center"/>
            <w:hideMark/>
          </w:tcPr>
          <w:p w14:paraId="256FC85A"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eastAsia="Times New Roman" w:hAnsi="Times New Roman" w:cs="Times New Roman"/>
                <w:sz w:val="20"/>
                <w:szCs w:val="20"/>
              </w:rPr>
              <w:t>УК-5. Способен воспринимать межкультурное разнообразие общества в социально-историческом, этическом и философском контекстах</w:t>
            </w:r>
          </w:p>
        </w:tc>
        <w:tc>
          <w:tcPr>
            <w:tcW w:w="6237" w:type="dxa"/>
            <w:tcBorders>
              <w:top w:val="single" w:sz="4" w:space="0" w:color="auto"/>
              <w:left w:val="single" w:sz="4" w:space="0" w:color="auto"/>
              <w:bottom w:val="single" w:sz="4" w:space="0" w:color="auto"/>
              <w:right w:val="single" w:sz="4" w:space="0" w:color="auto"/>
            </w:tcBorders>
            <w:hideMark/>
          </w:tcPr>
          <w:p w14:paraId="4C65F64B"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 xml:space="preserve">УК-5.1.Имеет базовые представления о межкультурном разнообразии </w:t>
            </w:r>
          </w:p>
          <w:p w14:paraId="7EA66DAA"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 xml:space="preserve">общества в социально-историческом, этическом и философском контекстах </w:t>
            </w:r>
          </w:p>
          <w:p w14:paraId="51CA0B77"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 xml:space="preserve">УК-5.2. Понимает необходимость восприятия и учета </w:t>
            </w:r>
            <w:r>
              <w:rPr>
                <w:rFonts w:ascii="Times New Roman" w:eastAsia="Times New Roman" w:hAnsi="Times New Roman" w:cs="Times New Roman"/>
                <w:iCs/>
                <w:sz w:val="20"/>
                <w:szCs w:val="20"/>
              </w:rPr>
              <w:t>м</w:t>
            </w:r>
            <w:r w:rsidRPr="00D70DC1">
              <w:rPr>
                <w:rFonts w:ascii="Times New Roman" w:eastAsia="Times New Roman" w:hAnsi="Times New Roman" w:cs="Times New Roman"/>
                <w:iCs/>
                <w:sz w:val="20"/>
                <w:szCs w:val="20"/>
              </w:rPr>
              <w:t xml:space="preserve">ежкультурного разнообразия общества в социально-историческом, этическом и философском контекстах </w:t>
            </w:r>
          </w:p>
        </w:tc>
      </w:tr>
      <w:tr w:rsidR="002D64FE" w:rsidRPr="00BA5EC1" w14:paraId="133EDF7A" w14:textId="77777777" w:rsidTr="00B92E74">
        <w:tc>
          <w:tcPr>
            <w:tcW w:w="2977" w:type="dxa"/>
            <w:vAlign w:val="center"/>
            <w:hideMark/>
          </w:tcPr>
          <w:p w14:paraId="1D8890D4" w14:textId="77777777" w:rsidR="002D64FE" w:rsidRPr="00BA5EC1" w:rsidRDefault="002D64FE" w:rsidP="00B92E74">
            <w:pPr>
              <w:spacing w:line="240" w:lineRule="auto"/>
              <w:rPr>
                <w:rFonts w:ascii="Times New Roman" w:eastAsia="Times New Roman" w:hAnsi="Times New Roman" w:cs="Times New Roman"/>
                <w:sz w:val="20"/>
                <w:szCs w:val="20"/>
              </w:rPr>
            </w:pPr>
            <w:r w:rsidRPr="00D70DC1">
              <w:rPr>
                <w:rFonts w:ascii="Times New Roman" w:eastAsia="Times New Roman" w:hAnsi="Times New Roman" w:cs="Times New Roman"/>
                <w:iCs/>
                <w:sz w:val="20"/>
                <w:szCs w:val="20"/>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237" w:type="dxa"/>
            <w:tcBorders>
              <w:top w:val="single" w:sz="4" w:space="0" w:color="auto"/>
              <w:left w:val="single" w:sz="4" w:space="0" w:color="auto"/>
              <w:bottom w:val="single" w:sz="4" w:space="0" w:color="auto"/>
              <w:right w:val="single" w:sz="4" w:space="0" w:color="auto"/>
            </w:tcBorders>
            <w:hideMark/>
          </w:tcPr>
          <w:p w14:paraId="1B28E005"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УК-6.1. Адекватно оценивает временные ресурсы и ограничения и эффективно использует эти ресурсы</w:t>
            </w:r>
          </w:p>
          <w:p w14:paraId="0A26F2D7"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УК-6.2. Выстраивает и реализует персональную траекторию непрерывного образования и саморазвития на его основе</w:t>
            </w:r>
          </w:p>
        </w:tc>
      </w:tr>
      <w:tr w:rsidR="002D64FE" w:rsidRPr="00BA5EC1" w14:paraId="7EA18CFE" w14:textId="77777777" w:rsidTr="00B92E74">
        <w:tc>
          <w:tcPr>
            <w:tcW w:w="2977" w:type="dxa"/>
            <w:vAlign w:val="center"/>
          </w:tcPr>
          <w:p w14:paraId="6E0FF5BA"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tcPr>
          <w:p w14:paraId="7552D96D"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УК-7.1. Рассматривает нормы здорового образа жизни как основу для полноценной социальной и профессиональной деятельности</w:t>
            </w:r>
          </w:p>
          <w:p w14:paraId="066C2A5B"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УК-7.2. Выбирает и использует здоровьесберегающие приемы физической культуры для укрепления организма в целях осуществления полноценной профессиональной и другой деятельности</w:t>
            </w:r>
          </w:p>
        </w:tc>
      </w:tr>
      <w:tr w:rsidR="002D64FE" w:rsidRPr="00BA5EC1" w14:paraId="2D94883F" w14:textId="77777777" w:rsidTr="00B92E74">
        <w:tc>
          <w:tcPr>
            <w:tcW w:w="2977" w:type="dxa"/>
            <w:vAlign w:val="center"/>
          </w:tcPr>
          <w:p w14:paraId="16AAE55C"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 xml:space="preserve">УК-8. Способен создавать и поддерживать в повседневной жизни и в профессиональной деятельности безопасные условия жизнедеятельности для </w:t>
            </w:r>
            <w:r w:rsidRPr="00D70DC1">
              <w:rPr>
                <w:rFonts w:ascii="Times New Roman" w:eastAsia="Times New Roman" w:hAnsi="Times New Roman" w:cs="Times New Roman"/>
                <w:iCs/>
                <w:sz w:val="20"/>
                <w:szCs w:val="20"/>
              </w:rPr>
              <w:lastRenderedPageBreak/>
              <w:t>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6237" w:type="dxa"/>
            <w:tcBorders>
              <w:top w:val="single" w:sz="4" w:space="0" w:color="auto"/>
              <w:left w:val="single" w:sz="4" w:space="0" w:color="auto"/>
              <w:bottom w:val="single" w:sz="4" w:space="0" w:color="auto"/>
              <w:right w:val="single" w:sz="4" w:space="0" w:color="auto"/>
            </w:tcBorders>
          </w:tcPr>
          <w:p w14:paraId="352DC247" w14:textId="77777777" w:rsidR="002D64FE"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УК-8.1. Применяет теоретические и практические знания и навыки для обеспечения безопасных условий жизнедеятельности в бытовой и профессиональной сферах</w:t>
            </w:r>
          </w:p>
          <w:p w14:paraId="3782FF0D"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УК-8.2. Осуществляет оперативные действия по предотвращению чрезвычайных ситуаций и/или их последствий, в том числе при угрозе и возникновении военных конфликтов</w:t>
            </w:r>
          </w:p>
          <w:p w14:paraId="377F66B9" w14:textId="77777777" w:rsidR="002D64FE" w:rsidRPr="00BA5EC1" w:rsidRDefault="002D64FE" w:rsidP="00B92E74">
            <w:pPr>
              <w:spacing w:line="240" w:lineRule="auto"/>
              <w:rPr>
                <w:rFonts w:ascii="Times New Roman" w:eastAsia="Times New Roman" w:hAnsi="Times New Roman" w:cs="Times New Roman"/>
                <w:iCs/>
                <w:sz w:val="20"/>
                <w:szCs w:val="20"/>
              </w:rPr>
            </w:pPr>
          </w:p>
        </w:tc>
      </w:tr>
      <w:tr w:rsidR="002D64FE" w:rsidRPr="00BA5EC1" w14:paraId="1C295B16" w14:textId="77777777" w:rsidTr="00B92E74">
        <w:tc>
          <w:tcPr>
            <w:tcW w:w="2977" w:type="dxa"/>
            <w:vAlign w:val="center"/>
          </w:tcPr>
          <w:p w14:paraId="363BA5D7"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УК-9 Способен принимать обоснованные экономические решения в различных областях жизнедеятельности</w:t>
            </w:r>
          </w:p>
        </w:tc>
        <w:tc>
          <w:tcPr>
            <w:tcW w:w="6237" w:type="dxa"/>
            <w:tcBorders>
              <w:top w:val="single" w:sz="4" w:space="0" w:color="auto"/>
              <w:left w:val="single" w:sz="4" w:space="0" w:color="auto"/>
              <w:bottom w:val="single" w:sz="4" w:space="0" w:color="auto"/>
              <w:right w:val="single" w:sz="4" w:space="0" w:color="auto"/>
            </w:tcBorders>
          </w:tcPr>
          <w:p w14:paraId="2955F17D"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УК-9.1. Понимает базовые принципы функционирования экономики и экономического развития, цели и формы участия государства в экономике.</w:t>
            </w:r>
          </w:p>
          <w:p w14:paraId="611E0DB8"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УК-9.2. Применяет методы личного экономического и финансового планирования для достижения текущих и долгосрочных финансовых целей</w:t>
            </w:r>
          </w:p>
          <w:p w14:paraId="5901265B"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УК-9.3. Использует финансовые инструменты для управления личными финансами, контролирует собственные экономические и финансовые риски</w:t>
            </w:r>
          </w:p>
        </w:tc>
      </w:tr>
      <w:tr w:rsidR="002D64FE" w:rsidRPr="00BA5EC1" w14:paraId="32A5960C" w14:textId="77777777" w:rsidTr="00B92E74">
        <w:tc>
          <w:tcPr>
            <w:tcW w:w="2977" w:type="dxa"/>
            <w:vAlign w:val="center"/>
          </w:tcPr>
          <w:p w14:paraId="79980F4A"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УК-10 Способен формировать нетерпимое отношение к коррупционному поведению</w:t>
            </w:r>
          </w:p>
        </w:tc>
        <w:tc>
          <w:tcPr>
            <w:tcW w:w="6237" w:type="dxa"/>
            <w:tcBorders>
              <w:top w:val="single" w:sz="4" w:space="0" w:color="auto"/>
              <w:left w:val="single" w:sz="4" w:space="0" w:color="auto"/>
              <w:bottom w:val="single" w:sz="4" w:space="0" w:color="auto"/>
              <w:right w:val="single" w:sz="4" w:space="0" w:color="auto"/>
            </w:tcBorders>
          </w:tcPr>
          <w:p w14:paraId="598F81D7"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УК-10.1. Реализует гражданские права и осознанно участвует в жизни общества</w:t>
            </w:r>
          </w:p>
          <w:p w14:paraId="71750DF6"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УК-10.2. Следует базовым этическим ценностям, демонстрируя нетерпимое отношение к коррупционному поведению</w:t>
            </w:r>
          </w:p>
        </w:tc>
      </w:tr>
      <w:tr w:rsidR="002D64FE" w:rsidRPr="00432AC5" w14:paraId="35F31650"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7A119E"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ОПК-1. Способен применять технологические новации и современное программное обеспечение в туристской сфере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702AA47" w14:textId="77777777" w:rsidR="002D64FE" w:rsidRPr="00D70DC1" w:rsidRDefault="002D64FE" w:rsidP="00B92E74">
            <w:pPr>
              <w:pStyle w:val="11"/>
              <w:tabs>
                <w:tab w:val="left" w:pos="993"/>
                <w:tab w:val="left" w:pos="1276"/>
              </w:tabs>
              <w:rPr>
                <w:color w:val="000000"/>
              </w:rPr>
            </w:pPr>
            <w:r w:rsidRPr="00D70DC1">
              <w:rPr>
                <w:color w:val="000000"/>
              </w:rPr>
              <w:t>ОПК-1.1. Осуществляет поиск, анализ, отбор технологических новаций и современных программных продуктов в профессиональной туристской деятельности</w:t>
            </w:r>
          </w:p>
          <w:p w14:paraId="0C4B0B09" w14:textId="77777777" w:rsidR="002D64FE" w:rsidRPr="00D70DC1" w:rsidRDefault="002D64FE" w:rsidP="00B92E74">
            <w:pPr>
              <w:pStyle w:val="11"/>
              <w:tabs>
                <w:tab w:val="left" w:pos="993"/>
                <w:tab w:val="left" w:pos="1276"/>
              </w:tabs>
              <w:rPr>
                <w:color w:val="000000"/>
              </w:rPr>
            </w:pPr>
            <w:r w:rsidRPr="00D70DC1">
              <w:rPr>
                <w:color w:val="000000"/>
              </w:rPr>
              <w:t>ОПК-1.2. Использует технологические новации и специализированные программные продукты в сфере туризма</w:t>
            </w:r>
          </w:p>
        </w:tc>
      </w:tr>
      <w:tr w:rsidR="002D64FE" w:rsidRPr="00432AC5" w14:paraId="2722F2A4"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49ABBDD3" w14:textId="77777777" w:rsidR="002D64FE" w:rsidRPr="006944F6" w:rsidRDefault="002D64FE" w:rsidP="00B92E74">
            <w:pPr>
              <w:spacing w:line="240" w:lineRule="auto"/>
              <w:rPr>
                <w:rFonts w:ascii="Times New Roman" w:eastAsia="Times New Roman" w:hAnsi="Times New Roman" w:cs="Times New Roman"/>
                <w:iCs/>
                <w:sz w:val="20"/>
                <w:szCs w:val="20"/>
              </w:rPr>
            </w:pPr>
            <w:r w:rsidRPr="00D70DC1">
              <w:rPr>
                <w:rFonts w:ascii="Times New Roman" w:hAnsi="Times New Roman" w:cs="Times New Roman"/>
                <w:color w:val="000000"/>
                <w:sz w:val="20"/>
                <w:szCs w:val="20"/>
              </w:rPr>
              <w:t>ОПК-2. Способен осуществлять основные функции управления туристской деятельностью</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C9E1B6C" w14:textId="77777777" w:rsidR="002D64FE" w:rsidRPr="00D70DC1" w:rsidRDefault="002D64FE" w:rsidP="00B92E74">
            <w:pPr>
              <w:pStyle w:val="11"/>
              <w:tabs>
                <w:tab w:val="left" w:pos="993"/>
                <w:tab w:val="left" w:pos="1276"/>
              </w:tabs>
              <w:rPr>
                <w:color w:val="000000"/>
              </w:rPr>
            </w:pPr>
            <w:r w:rsidRPr="00D70DC1">
              <w:rPr>
                <w:color w:val="000000"/>
              </w:rPr>
              <w:t>ОПК-2.1. Определяет цели и задачи управления структурными подразделениями объектов туристской сферы</w:t>
            </w:r>
          </w:p>
          <w:p w14:paraId="388EDAEC" w14:textId="77777777" w:rsidR="002D64FE" w:rsidRPr="00D70DC1" w:rsidRDefault="002D64FE" w:rsidP="00B92E74">
            <w:pPr>
              <w:pStyle w:val="11"/>
              <w:tabs>
                <w:tab w:val="left" w:pos="993"/>
                <w:tab w:val="left" w:pos="1276"/>
              </w:tabs>
              <w:rPr>
                <w:color w:val="000000"/>
              </w:rPr>
            </w:pPr>
            <w:r w:rsidRPr="00D70DC1">
              <w:rPr>
                <w:color w:val="000000"/>
              </w:rPr>
              <w:t>ОПК-2.2. Использует основные методы и приемы планирования, организации, мотивации и координации деятельности структурных подразделений и отдельных сотрудников объектов туристской сферы</w:t>
            </w:r>
          </w:p>
          <w:p w14:paraId="5B715DA9" w14:textId="77777777" w:rsidR="002D64FE" w:rsidRPr="00D70DC1" w:rsidRDefault="002D64FE" w:rsidP="00B92E74">
            <w:pPr>
              <w:pStyle w:val="11"/>
              <w:tabs>
                <w:tab w:val="left" w:pos="993"/>
                <w:tab w:val="left" w:pos="1276"/>
              </w:tabs>
              <w:rPr>
                <w:color w:val="000000"/>
              </w:rPr>
            </w:pPr>
            <w:r w:rsidRPr="00D70DC1">
              <w:rPr>
                <w:color w:val="000000"/>
              </w:rPr>
              <w:t>ОПК-2.3. Осуществляет контроль деятельности структурных подразделений объектов туристской сферы</w:t>
            </w:r>
          </w:p>
        </w:tc>
      </w:tr>
      <w:tr w:rsidR="002D64FE" w:rsidRPr="00432AC5" w14:paraId="6C492EF9"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02C333AE" w14:textId="77777777" w:rsidR="002D64FE" w:rsidRPr="006944F6" w:rsidRDefault="002D64FE" w:rsidP="00B92E74">
            <w:pPr>
              <w:spacing w:line="240" w:lineRule="auto"/>
              <w:rPr>
                <w:rFonts w:ascii="Times New Roman" w:eastAsia="Times New Roman" w:hAnsi="Times New Roman" w:cs="Times New Roman"/>
                <w:iCs/>
                <w:sz w:val="20"/>
                <w:szCs w:val="20"/>
              </w:rPr>
            </w:pPr>
            <w:r w:rsidRPr="00D70DC1">
              <w:rPr>
                <w:rFonts w:ascii="Times New Roman" w:hAnsi="Times New Roman" w:cs="Times New Roman"/>
                <w:sz w:val="20"/>
                <w:szCs w:val="20"/>
              </w:rPr>
              <w:t>ОПК-3. Способен обеспечивать требуемое качество процессов оказания услуг в избранной сфере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5A2533C" w14:textId="77777777" w:rsidR="002D64FE" w:rsidRDefault="002D64FE" w:rsidP="00B92E74">
            <w:pPr>
              <w:pStyle w:val="11"/>
              <w:tabs>
                <w:tab w:val="left" w:pos="993"/>
                <w:tab w:val="left" w:pos="1276"/>
              </w:tabs>
            </w:pPr>
            <w:r>
              <w:t>ОПК-3.1. Оценивает качество оказания туристских услуг с учетом мнения потребителей и заинтересованных сторон</w:t>
            </w:r>
          </w:p>
          <w:p w14:paraId="0F5FE10B" w14:textId="77777777" w:rsidR="002D64FE" w:rsidRPr="00D70DC1" w:rsidRDefault="002D64FE" w:rsidP="00B92E74">
            <w:pPr>
              <w:pStyle w:val="11"/>
              <w:tabs>
                <w:tab w:val="left" w:pos="993"/>
                <w:tab w:val="left" w:pos="1276"/>
              </w:tabs>
            </w:pPr>
            <w:r>
              <w:t>ОПК-3.2. Обеспечивает требуемое качество процессов оказания туристских услуг в соответствии с международными и национальными стандартами</w:t>
            </w:r>
          </w:p>
        </w:tc>
      </w:tr>
      <w:tr w:rsidR="002D64FE" w:rsidRPr="00432AC5" w14:paraId="3963DA09"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4E9BE757" w14:textId="77777777" w:rsidR="002D64FE" w:rsidRPr="006944F6"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ОПК-4. Способен осуществлять исследование туристского рынка, организовывать продажи и продвижение туристского продукта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06C933" w14:textId="77777777" w:rsidR="002D64FE" w:rsidRPr="00D70DC1" w:rsidRDefault="002D64FE" w:rsidP="00B92E74">
            <w:pPr>
              <w:pStyle w:val="11"/>
              <w:tabs>
                <w:tab w:val="left" w:pos="993"/>
                <w:tab w:val="left" w:pos="1276"/>
              </w:tabs>
              <w:rPr>
                <w:color w:val="000000"/>
              </w:rPr>
            </w:pPr>
            <w:r w:rsidRPr="00D70DC1">
              <w:rPr>
                <w:color w:val="000000"/>
              </w:rPr>
              <w:t>ОПК-4.1. Осуществляет маркетинговые исследования туристского рынка, потребителей, конкурентов, в т.ч. с целью обоснования и разработки системы новых экскурсионных маршрутов</w:t>
            </w:r>
          </w:p>
          <w:p w14:paraId="75618623" w14:textId="77777777" w:rsidR="002D64FE" w:rsidRPr="00D70DC1" w:rsidRDefault="002D64FE" w:rsidP="00B92E74">
            <w:pPr>
              <w:pStyle w:val="11"/>
              <w:tabs>
                <w:tab w:val="left" w:pos="993"/>
                <w:tab w:val="left" w:pos="1276"/>
              </w:tabs>
              <w:rPr>
                <w:color w:val="000000"/>
              </w:rPr>
            </w:pPr>
            <w:r w:rsidRPr="00D70DC1">
              <w:rPr>
                <w:color w:val="000000"/>
              </w:rPr>
              <w:t>ОПК-4.2. Формирует каналы сбыта туристских продуктов и услуг, а также их продвижение, в том числе в информационно-телекоммуникационной сети Интернет</w:t>
            </w:r>
          </w:p>
        </w:tc>
      </w:tr>
      <w:tr w:rsidR="002D64FE" w:rsidRPr="00432AC5" w14:paraId="558EB974"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46B065B5" w14:textId="77777777" w:rsidR="002D64FE" w:rsidRPr="006944F6" w:rsidRDefault="002D64FE" w:rsidP="00B92E74">
            <w:pPr>
              <w:spacing w:line="240" w:lineRule="auto"/>
              <w:rPr>
                <w:rFonts w:ascii="Times New Roman" w:eastAsia="Times New Roman" w:hAnsi="Times New Roman" w:cs="Times New Roman"/>
                <w:iCs/>
                <w:sz w:val="20"/>
                <w:szCs w:val="20"/>
              </w:rPr>
            </w:pPr>
            <w:r w:rsidRPr="00D70DC1">
              <w:rPr>
                <w:rFonts w:ascii="Times New Roman" w:hAnsi="Times New Roman" w:cs="Times New Roman"/>
                <w:color w:val="000000"/>
                <w:sz w:val="20"/>
                <w:szCs w:val="20"/>
              </w:rPr>
              <w:t>ОПК 5.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83AB3CE" w14:textId="77777777" w:rsidR="002D64FE" w:rsidRPr="00D70DC1" w:rsidRDefault="002D64FE" w:rsidP="00B92E74">
            <w:pPr>
              <w:pStyle w:val="11"/>
              <w:tabs>
                <w:tab w:val="left" w:pos="993"/>
                <w:tab w:val="left" w:pos="1276"/>
              </w:tabs>
              <w:rPr>
                <w:color w:val="000000"/>
              </w:rPr>
            </w:pPr>
            <w:r w:rsidRPr="00D70DC1">
              <w:rPr>
                <w:color w:val="000000"/>
              </w:rPr>
              <w:t>ОПК-5.1. Определяет, анализирует, оценивает производственно-экономические показатели предприятий туристской сферы.</w:t>
            </w:r>
          </w:p>
          <w:p w14:paraId="7F10EAFB" w14:textId="77777777" w:rsidR="002D64FE" w:rsidRPr="00D70DC1" w:rsidRDefault="002D64FE" w:rsidP="00B92E74">
            <w:pPr>
              <w:pStyle w:val="11"/>
              <w:tabs>
                <w:tab w:val="left" w:pos="993"/>
                <w:tab w:val="left" w:pos="1276"/>
              </w:tabs>
              <w:rPr>
                <w:color w:val="000000"/>
              </w:rPr>
            </w:pPr>
            <w:r w:rsidRPr="00D70DC1">
              <w:rPr>
                <w:color w:val="000000"/>
              </w:rPr>
              <w:t>ОПК-5.2. Принимает экономически обоснованные управленческие решения</w:t>
            </w:r>
          </w:p>
          <w:p w14:paraId="471396D8" w14:textId="77777777" w:rsidR="002D64FE" w:rsidRPr="00D70DC1" w:rsidRDefault="002D64FE" w:rsidP="00B92E74">
            <w:pPr>
              <w:pStyle w:val="11"/>
              <w:tabs>
                <w:tab w:val="left" w:pos="993"/>
                <w:tab w:val="left" w:pos="1276"/>
              </w:tabs>
              <w:rPr>
                <w:color w:val="000000"/>
              </w:rPr>
            </w:pPr>
            <w:r w:rsidRPr="00D70DC1">
              <w:rPr>
                <w:color w:val="000000"/>
              </w:rPr>
              <w:t>ОПК-5.3. Обеспечивает экономическую эффективность туристского предприятия</w:t>
            </w:r>
          </w:p>
        </w:tc>
      </w:tr>
      <w:tr w:rsidR="002D64FE" w:rsidRPr="00432AC5" w14:paraId="39D5BA37"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5F6D80F0" w14:textId="77777777" w:rsidR="002D64FE" w:rsidRPr="006944F6"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ОПК-6. Способен применять законодательство Российской Федерации, а также нормы международного права при осуществлении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6F86350" w14:textId="77777777" w:rsidR="002D64FE" w:rsidRPr="00D70DC1" w:rsidRDefault="002D64FE" w:rsidP="00B92E74">
            <w:pPr>
              <w:pStyle w:val="11"/>
              <w:tabs>
                <w:tab w:val="left" w:pos="993"/>
                <w:tab w:val="left" w:pos="1276"/>
              </w:tabs>
              <w:rPr>
                <w:color w:val="000000"/>
              </w:rPr>
            </w:pPr>
            <w:r w:rsidRPr="00D70DC1">
              <w:rPr>
                <w:color w:val="000000"/>
              </w:rPr>
              <w:t>ОПК-6.1. Осуществляет поиск и обоснованно применяет необходимую нормативно-правовую документацию для деятельности в избранной профессиональной области</w:t>
            </w:r>
          </w:p>
          <w:p w14:paraId="0206ABAA" w14:textId="77777777" w:rsidR="002D64FE" w:rsidRPr="00D70DC1" w:rsidRDefault="002D64FE" w:rsidP="00B92E74">
            <w:pPr>
              <w:pStyle w:val="11"/>
              <w:tabs>
                <w:tab w:val="left" w:pos="993"/>
                <w:tab w:val="left" w:pos="1276"/>
              </w:tabs>
              <w:rPr>
                <w:color w:val="000000"/>
              </w:rPr>
            </w:pPr>
            <w:r w:rsidRPr="00D70DC1">
              <w:rPr>
                <w:color w:val="000000"/>
              </w:rPr>
              <w:t>ОПК-6.2. Соблюдает законодательство Российской Федерации о предоставлении туристских услуг</w:t>
            </w:r>
          </w:p>
          <w:p w14:paraId="54F443B1" w14:textId="77777777" w:rsidR="002D64FE" w:rsidRPr="00D70DC1" w:rsidRDefault="002D64FE" w:rsidP="00B92E74">
            <w:pPr>
              <w:pStyle w:val="11"/>
              <w:tabs>
                <w:tab w:val="left" w:pos="993"/>
                <w:tab w:val="left" w:pos="1276"/>
              </w:tabs>
              <w:rPr>
                <w:color w:val="000000"/>
              </w:rPr>
            </w:pPr>
            <w:r w:rsidRPr="00D70DC1">
              <w:rPr>
                <w:color w:val="000000"/>
              </w:rPr>
              <w:t>ОПК-6.3. Обеспечивает документооборот в соответствии с нормативными требованиями</w:t>
            </w:r>
          </w:p>
        </w:tc>
      </w:tr>
      <w:tr w:rsidR="002D64FE" w:rsidRPr="00432AC5" w14:paraId="046FEEC8"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55A373"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 xml:space="preserve">ОПК 7. Способен обеспечивать безопасность обслуживания потребителей и соблюдение требований заинтересованных </w:t>
            </w:r>
            <w:r w:rsidRPr="00D70DC1">
              <w:rPr>
                <w:rFonts w:ascii="Times New Roman" w:eastAsia="Times New Roman" w:hAnsi="Times New Roman" w:cs="Times New Roman"/>
                <w:iCs/>
                <w:sz w:val="20"/>
                <w:szCs w:val="20"/>
              </w:rPr>
              <w:lastRenderedPageBreak/>
              <w:t>сторон на основании выполнения норм и правил охраны труда и техники безопасности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B6C59F5"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ОПК-7.1. Обеспечивает безопасность обслуживания потребителей туристских услуг</w:t>
            </w:r>
          </w:p>
          <w:p w14:paraId="56C3C40D"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ОПК-7.2. Соблюдает требования охраны труда и техники безопасности в подразделениях предприятий избранной сферы деятельности</w:t>
            </w:r>
          </w:p>
          <w:p w14:paraId="2F44FB78" w14:textId="77777777" w:rsidR="002D64FE" w:rsidRPr="00BA5EC1" w:rsidRDefault="002D64FE" w:rsidP="00B92E74">
            <w:pPr>
              <w:spacing w:line="240" w:lineRule="auto"/>
              <w:rPr>
                <w:rFonts w:ascii="Times New Roman" w:eastAsia="Times New Roman" w:hAnsi="Times New Roman" w:cs="Times New Roman"/>
                <w:iCs/>
                <w:sz w:val="20"/>
                <w:szCs w:val="20"/>
              </w:rPr>
            </w:pPr>
          </w:p>
        </w:tc>
      </w:tr>
      <w:tr w:rsidR="002D64FE" w:rsidRPr="00432AC5" w14:paraId="035D74AF"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5282D5F"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lastRenderedPageBreak/>
              <w:t>ОПК-8.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6170A1" w14:textId="77777777" w:rsidR="002D64FE" w:rsidRPr="00D70D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ОПК-8.1. Использует соответствующие содержанию профессиональных задач современные цифровые информационные технологии, основываясь на принципах их работы.</w:t>
            </w:r>
          </w:p>
          <w:p w14:paraId="122A7F2C"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ОПК-8.2. Понимает принципы работы современных цифровых информационных технологий, соответствующих содержанию профессиональных задач</w:t>
            </w:r>
          </w:p>
        </w:tc>
      </w:tr>
      <w:tr w:rsidR="002D64FE" w:rsidRPr="00432AC5" w14:paraId="6EE8E7C8"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352174F" w14:textId="77777777" w:rsidR="002D64FE" w:rsidRPr="00BA5EC1" w:rsidRDefault="002D64FE" w:rsidP="00B92E74">
            <w:pPr>
              <w:spacing w:line="240" w:lineRule="auto"/>
              <w:rPr>
                <w:rFonts w:ascii="Times New Roman" w:eastAsia="Times New Roman" w:hAnsi="Times New Roman" w:cs="Times New Roman"/>
                <w:iCs/>
                <w:sz w:val="20"/>
                <w:szCs w:val="20"/>
              </w:rPr>
            </w:pPr>
            <w:r w:rsidRPr="00D70DC1">
              <w:rPr>
                <w:rFonts w:ascii="Times New Roman" w:eastAsia="Times New Roman" w:hAnsi="Times New Roman" w:cs="Times New Roman"/>
                <w:iCs/>
                <w:sz w:val="20"/>
                <w:szCs w:val="20"/>
              </w:rPr>
              <w:t>ПК-1 Способен организовать работу исполнителей, принимать решения в организации туристской деятельности, в том числе с учетом социальной и экономической политики государства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F54F698" w14:textId="77777777" w:rsidR="002D64FE" w:rsidRPr="0092550A"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ПК-1.1. Осуществляет подбор персонала туристского предприятия в соответствии с профессиональными задачами деятельности.</w:t>
            </w:r>
          </w:p>
          <w:p w14:paraId="298512F4" w14:textId="77777777" w:rsidR="002D64FE" w:rsidRPr="0092550A"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ПК-1.2. Осуществляет руководство трудовым коллективом, хозяйственными и финансово-экономическими процессами туристской организации.</w:t>
            </w:r>
          </w:p>
          <w:p w14:paraId="7134E1BF" w14:textId="77777777" w:rsidR="002D64FE" w:rsidRPr="0092550A" w:rsidRDefault="002D64FE" w:rsidP="00B92E74">
            <w:pPr>
              <w:spacing w:line="240" w:lineRule="auto"/>
              <w:rPr>
                <w:rFonts w:ascii="Times New Roman" w:eastAsia="Times New Roman" w:hAnsi="Times New Roman" w:cs="Times New Roman"/>
                <w:iCs/>
                <w:sz w:val="20"/>
                <w:szCs w:val="20"/>
              </w:rPr>
            </w:pPr>
          </w:p>
          <w:p w14:paraId="14C544B1" w14:textId="77777777" w:rsidR="002D64FE" w:rsidRPr="00BA5EC1" w:rsidRDefault="002D64FE" w:rsidP="00B92E74">
            <w:pPr>
              <w:spacing w:line="240" w:lineRule="auto"/>
              <w:rPr>
                <w:rFonts w:ascii="Times New Roman" w:eastAsia="Times New Roman" w:hAnsi="Times New Roman" w:cs="Times New Roman"/>
                <w:iCs/>
                <w:sz w:val="20"/>
                <w:szCs w:val="20"/>
              </w:rPr>
            </w:pPr>
          </w:p>
        </w:tc>
      </w:tr>
      <w:tr w:rsidR="002D64FE" w:rsidRPr="00432AC5" w14:paraId="0C31BB9D"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810C74F" w14:textId="77777777" w:rsidR="002D64FE" w:rsidRPr="0044777D" w:rsidRDefault="002D64FE" w:rsidP="00B92E74">
            <w:pPr>
              <w:spacing w:line="240" w:lineRule="auto"/>
              <w:rPr>
                <w:rFonts w:ascii="Times New Roman" w:eastAsia="Times New Roman" w:hAnsi="Times New Roman" w:cs="Times New Roman"/>
                <w:iCs/>
                <w:sz w:val="20"/>
                <w:szCs w:val="20"/>
              </w:rPr>
            </w:pPr>
            <w:r w:rsidRPr="0092550A">
              <w:rPr>
                <w:rFonts w:ascii="Times New Roman" w:hAnsi="Times New Roman" w:cs="Times New Roman"/>
                <w:sz w:val="20"/>
                <w:szCs w:val="20"/>
              </w:rPr>
              <w:t>ПК-2. Способен рассчитывать и анализировать затраты деятельности организации туристской индустрии, туристского продукта в соответствии с требованиями потребителя и (или) туриста, обосновывая эффективные управленческие решения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6BB11DE" w14:textId="33E276FA" w:rsidR="002D64FE" w:rsidRPr="0092550A"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ПК-2.1. Вырабатывает управленческие решения на основе результатов анализа деятельности туристского предприятия и предпочтений потребителя.</w:t>
            </w:r>
          </w:p>
          <w:p w14:paraId="41A94857" w14:textId="6FC3606E" w:rsidR="002D64FE" w:rsidRPr="0092550A"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ПК-2.2. Участвует в составлении сметы и формировании стоимости туристских услуг.</w:t>
            </w:r>
          </w:p>
          <w:p w14:paraId="16491184" w14:textId="1EFC8119" w:rsidR="002D64FE" w:rsidRPr="00BA5EC1"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ПК-2.3 Участвует в разработке текущих и перспективных планов реализации туристских продуктов, изучением обслуживаемых направлений и объемов оказываемых услуг.</w:t>
            </w:r>
          </w:p>
        </w:tc>
      </w:tr>
      <w:tr w:rsidR="002D64FE" w:rsidRPr="00432AC5" w14:paraId="5C52FCC7"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6AF73486" w14:textId="77777777" w:rsidR="002D64FE" w:rsidRPr="00194BCC" w:rsidRDefault="002D64FE" w:rsidP="00B92E74">
            <w:pPr>
              <w:spacing w:line="240" w:lineRule="auto"/>
              <w:rPr>
                <w:rFonts w:ascii="Times New Roman" w:eastAsia="Times New Roman" w:hAnsi="Times New Roman" w:cs="Times New Roman"/>
                <w:iCs/>
                <w:sz w:val="20"/>
                <w:szCs w:val="20"/>
              </w:rPr>
            </w:pPr>
            <w:r w:rsidRPr="0092550A">
              <w:rPr>
                <w:rFonts w:ascii="Times New Roman" w:hAnsi="Times New Roman" w:cs="Times New Roman"/>
                <w:sz w:val="20"/>
                <w:szCs w:val="20"/>
              </w:rPr>
              <w:t>ПК-3. Способен рассчитывать и анализировать экономические результаты деятельности организаций сферы туризма для принятия эффективных управленческих решений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A6E541" w14:textId="38B8D374" w:rsidR="002D64FE" w:rsidRPr="0092550A" w:rsidRDefault="002D64FE" w:rsidP="00B92E74">
            <w:pPr>
              <w:tabs>
                <w:tab w:val="left" w:pos="709"/>
              </w:tabs>
              <w:spacing w:line="240" w:lineRule="auto"/>
              <w:rPr>
                <w:rFonts w:ascii="Times New Roman" w:hAnsi="Times New Roman" w:cs="Times New Roman"/>
                <w:sz w:val="20"/>
                <w:szCs w:val="20"/>
              </w:rPr>
            </w:pPr>
            <w:r w:rsidRPr="0092550A">
              <w:rPr>
                <w:rFonts w:ascii="Times New Roman" w:hAnsi="Times New Roman" w:cs="Times New Roman"/>
                <w:sz w:val="20"/>
                <w:szCs w:val="20"/>
              </w:rPr>
              <w:t>ПК-3.1 Использует современные методы расчета и анализа экономической деятельности организации туристской индустрии.</w:t>
            </w:r>
          </w:p>
          <w:p w14:paraId="25B5A9BC" w14:textId="77777777" w:rsidR="002D64FE" w:rsidRPr="0092550A" w:rsidRDefault="002D64FE" w:rsidP="00B92E74">
            <w:pPr>
              <w:tabs>
                <w:tab w:val="left" w:pos="709"/>
              </w:tabs>
              <w:spacing w:line="240" w:lineRule="auto"/>
              <w:rPr>
                <w:rFonts w:ascii="Times New Roman" w:hAnsi="Times New Roman" w:cs="Times New Roman"/>
                <w:sz w:val="20"/>
                <w:szCs w:val="20"/>
              </w:rPr>
            </w:pPr>
            <w:r w:rsidRPr="0092550A">
              <w:rPr>
                <w:rFonts w:ascii="Times New Roman" w:hAnsi="Times New Roman" w:cs="Times New Roman"/>
                <w:sz w:val="20"/>
                <w:szCs w:val="20"/>
              </w:rPr>
              <w:t>ПК-3.2. Осуществляет расчет затрат организаций туристской индустрии для принятия эффективных управленческих решений.</w:t>
            </w:r>
          </w:p>
          <w:p w14:paraId="453D50D6" w14:textId="4F12A9CE" w:rsidR="002D64FE" w:rsidRPr="0092550A" w:rsidRDefault="002D64FE" w:rsidP="00B92E74">
            <w:pPr>
              <w:tabs>
                <w:tab w:val="left" w:pos="709"/>
              </w:tabs>
              <w:spacing w:line="240" w:lineRule="auto"/>
              <w:rPr>
                <w:rFonts w:ascii="Times New Roman" w:hAnsi="Times New Roman" w:cs="Times New Roman"/>
                <w:sz w:val="20"/>
                <w:szCs w:val="20"/>
              </w:rPr>
            </w:pPr>
            <w:r w:rsidRPr="0092550A">
              <w:rPr>
                <w:rFonts w:ascii="Times New Roman" w:hAnsi="Times New Roman" w:cs="Times New Roman"/>
                <w:sz w:val="20"/>
                <w:szCs w:val="20"/>
              </w:rPr>
              <w:t>ПК-3.3 Оценивает экономические результаты деятельности организаций сферы туризма для принятия эффективных управленческих решений.</w:t>
            </w:r>
          </w:p>
        </w:tc>
      </w:tr>
      <w:tr w:rsidR="002D64FE" w:rsidRPr="00432AC5" w14:paraId="0FE0E258"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76B852BB" w14:textId="77777777" w:rsidR="002D64FE" w:rsidRPr="00977DAE" w:rsidRDefault="002D64FE" w:rsidP="00B92E74">
            <w:pPr>
              <w:spacing w:line="240" w:lineRule="auto"/>
              <w:rPr>
                <w:rFonts w:ascii="Times New Roman" w:eastAsia="Times New Roman" w:hAnsi="Times New Roman" w:cs="Times New Roman"/>
                <w:iCs/>
                <w:sz w:val="20"/>
                <w:szCs w:val="20"/>
              </w:rPr>
            </w:pPr>
            <w:r w:rsidRPr="0092550A">
              <w:rPr>
                <w:rFonts w:ascii="Times New Roman" w:hAnsi="Times New Roman" w:cs="Times New Roman"/>
                <w:color w:val="000000"/>
                <w:sz w:val="20"/>
                <w:szCs w:val="20"/>
              </w:rPr>
              <w:t>ПК-4. Способен организовать работу по выявлению и анализу проблем в работе туристского предприятия, разрешать конфликтные ситуации и проводить деловые переговоры с поставщиками туристских услуг</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84AB41E" w14:textId="77777777" w:rsidR="002D64FE" w:rsidRPr="0092550A" w:rsidRDefault="002D64FE" w:rsidP="00B92E74">
            <w:pPr>
              <w:pStyle w:val="11"/>
              <w:tabs>
                <w:tab w:val="left" w:pos="993"/>
                <w:tab w:val="left" w:pos="1276"/>
              </w:tabs>
              <w:rPr>
                <w:color w:val="000000"/>
              </w:rPr>
            </w:pPr>
            <w:r w:rsidRPr="0092550A">
              <w:rPr>
                <w:color w:val="000000"/>
              </w:rPr>
              <w:t>ПК-4.1. Использует методы анализа проблем в работе туристского предприятия.</w:t>
            </w:r>
          </w:p>
          <w:p w14:paraId="04EC90D5" w14:textId="77777777" w:rsidR="002D64FE" w:rsidRPr="0092550A" w:rsidRDefault="002D64FE" w:rsidP="00B92E74">
            <w:pPr>
              <w:pStyle w:val="11"/>
              <w:tabs>
                <w:tab w:val="left" w:pos="993"/>
                <w:tab w:val="left" w:pos="1276"/>
              </w:tabs>
              <w:rPr>
                <w:color w:val="000000"/>
              </w:rPr>
            </w:pPr>
            <w:r w:rsidRPr="0092550A">
              <w:rPr>
                <w:color w:val="000000"/>
              </w:rPr>
              <w:t>ПК-4.2. Использует эффективные методы разрешения конфликтных ситуаций и проведения деловых переговоров с потребителями туристических услуг.</w:t>
            </w:r>
          </w:p>
          <w:p w14:paraId="027CFC1F" w14:textId="77777777" w:rsidR="002D64FE" w:rsidRPr="007C66A4" w:rsidRDefault="002D64FE" w:rsidP="00B92E74">
            <w:pPr>
              <w:spacing w:line="240" w:lineRule="auto"/>
              <w:rPr>
                <w:rFonts w:ascii="Times New Roman" w:eastAsia="Times New Roman" w:hAnsi="Times New Roman" w:cs="Times New Roman"/>
                <w:iCs/>
                <w:sz w:val="20"/>
                <w:szCs w:val="20"/>
              </w:rPr>
            </w:pPr>
          </w:p>
        </w:tc>
      </w:tr>
      <w:tr w:rsidR="002D64FE" w:rsidRPr="00432AC5" w14:paraId="751E300A" w14:textId="77777777" w:rsidTr="00B92E74">
        <w:tc>
          <w:tcPr>
            <w:tcW w:w="2977" w:type="dxa"/>
            <w:tcBorders>
              <w:top w:val="single" w:sz="4" w:space="0" w:color="auto"/>
              <w:left w:val="single" w:sz="4" w:space="0" w:color="auto"/>
              <w:bottom w:val="single" w:sz="4" w:space="0" w:color="auto"/>
              <w:right w:val="single" w:sz="4" w:space="0" w:color="auto"/>
            </w:tcBorders>
            <w:shd w:val="clear" w:color="auto" w:fill="auto"/>
          </w:tcPr>
          <w:p w14:paraId="4157FC79" w14:textId="77777777" w:rsidR="002D64FE" w:rsidRPr="00977DAE" w:rsidRDefault="002D64FE" w:rsidP="00B92E74">
            <w:pPr>
              <w:spacing w:line="240" w:lineRule="auto"/>
              <w:rPr>
                <w:rFonts w:ascii="Times New Roman" w:eastAsia="Times New Roman" w:hAnsi="Times New Roman" w:cs="Times New Roman"/>
                <w:iCs/>
                <w:sz w:val="20"/>
                <w:szCs w:val="20"/>
              </w:rPr>
            </w:pPr>
            <w:r w:rsidRPr="0092550A">
              <w:rPr>
                <w:rFonts w:ascii="Times New Roman" w:eastAsia="Times New Roman" w:hAnsi="Times New Roman" w:cs="Times New Roman"/>
                <w:iCs/>
                <w:sz w:val="20"/>
                <w:szCs w:val="20"/>
              </w:rPr>
              <w:t>ПК-5. Способен осуществлять разработку маршрутов и проводить экскурсии в соответствии с культурными потребностями различных групп населения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D88C5" w14:textId="77777777" w:rsidR="002D64FE" w:rsidRPr="0092550A" w:rsidRDefault="002D64FE" w:rsidP="00B92E74">
            <w:pPr>
              <w:pStyle w:val="11"/>
              <w:tabs>
                <w:tab w:val="left" w:pos="993"/>
                <w:tab w:val="left" w:pos="1276"/>
              </w:tabs>
              <w:rPr>
                <w:color w:val="000000"/>
              </w:rPr>
            </w:pPr>
            <w:r w:rsidRPr="0092550A">
              <w:rPr>
                <w:color w:val="000000"/>
              </w:rPr>
              <w:t>ПК-5.1. Осуществляет экскурсионную деятельность, используя и соблюдая законы и иные нормативные правовые акты Российской Федерации в сфере туризма.</w:t>
            </w:r>
          </w:p>
          <w:p w14:paraId="55F4CD19" w14:textId="77777777" w:rsidR="002D64FE" w:rsidRPr="0092550A" w:rsidRDefault="002D64FE" w:rsidP="00B92E74">
            <w:pPr>
              <w:pStyle w:val="11"/>
              <w:tabs>
                <w:tab w:val="left" w:pos="993"/>
                <w:tab w:val="left" w:pos="1276"/>
              </w:tabs>
              <w:rPr>
                <w:color w:val="000000"/>
              </w:rPr>
            </w:pPr>
            <w:r w:rsidRPr="0092550A">
              <w:rPr>
                <w:color w:val="000000"/>
              </w:rPr>
              <w:t>ПК-5.2. Разрабатывает и формирует экскурсионные программы и туры, с учетом особенностей туристских ресурсов, историко-культурных и географических достопримечательностей конкретной страны.</w:t>
            </w:r>
          </w:p>
          <w:p w14:paraId="2B6D28A0" w14:textId="77777777" w:rsidR="002D64FE" w:rsidRPr="0092550A" w:rsidRDefault="002D64FE" w:rsidP="00B92E74">
            <w:pPr>
              <w:pStyle w:val="11"/>
              <w:tabs>
                <w:tab w:val="left" w:pos="993"/>
                <w:tab w:val="left" w:pos="1276"/>
              </w:tabs>
              <w:rPr>
                <w:color w:val="000000"/>
              </w:rPr>
            </w:pPr>
            <w:r w:rsidRPr="0092550A">
              <w:rPr>
                <w:color w:val="000000"/>
              </w:rPr>
              <w:t>ПК-5.3. Использует современные методы проведения экскурсий, с применением информационных технологий в сфере туризма, «портфеля экскурсовода».</w:t>
            </w:r>
          </w:p>
          <w:p w14:paraId="15BC5539" w14:textId="77777777" w:rsidR="002D64FE" w:rsidRPr="0092550A" w:rsidRDefault="002D64FE" w:rsidP="00B92E74">
            <w:pPr>
              <w:pStyle w:val="11"/>
              <w:tabs>
                <w:tab w:val="left" w:pos="993"/>
                <w:tab w:val="left" w:pos="1276"/>
              </w:tabs>
              <w:rPr>
                <w:color w:val="000000"/>
              </w:rPr>
            </w:pPr>
            <w:r w:rsidRPr="0092550A">
              <w:rPr>
                <w:color w:val="000000"/>
              </w:rPr>
              <w:t>ПК-5.4. Обеспечивает качественное, информативное и безопасное передвижение туристов на протяжении всего туристического маршрута.</w:t>
            </w:r>
          </w:p>
        </w:tc>
      </w:tr>
    </w:tbl>
    <w:p w14:paraId="1D8D4E79" w14:textId="77777777" w:rsidR="002D64FE" w:rsidRDefault="002D64FE" w:rsidP="002D64FE">
      <w:pPr>
        <w:spacing w:line="360" w:lineRule="auto"/>
        <w:jc w:val="both"/>
        <w:rPr>
          <w:rFonts w:ascii="Times New Roman" w:eastAsia="Times New Roman" w:hAnsi="Times New Roman" w:cs="Times New Roman"/>
          <w:sz w:val="28"/>
          <w:szCs w:val="28"/>
          <w:highlight w:val="white"/>
        </w:rPr>
      </w:pPr>
    </w:p>
    <w:p w14:paraId="0C2CEF9A" w14:textId="77777777" w:rsidR="00407AEE" w:rsidRDefault="00407AEE" w:rsidP="002D64FE">
      <w:pPr>
        <w:spacing w:line="360" w:lineRule="auto"/>
        <w:jc w:val="both"/>
        <w:rPr>
          <w:rFonts w:ascii="Times New Roman" w:eastAsia="Times New Roman" w:hAnsi="Times New Roman" w:cs="Times New Roman"/>
          <w:sz w:val="28"/>
          <w:szCs w:val="28"/>
          <w:highlight w:val="white"/>
        </w:rPr>
      </w:pPr>
    </w:p>
    <w:p w14:paraId="7C1C300E" w14:textId="77777777" w:rsidR="00407AEE" w:rsidRPr="00F877E9" w:rsidRDefault="00407AEE" w:rsidP="002D64FE">
      <w:pPr>
        <w:spacing w:line="360" w:lineRule="auto"/>
        <w:jc w:val="both"/>
        <w:rPr>
          <w:rFonts w:ascii="Times New Roman" w:eastAsia="Times New Roman" w:hAnsi="Times New Roman" w:cs="Times New Roman"/>
          <w:sz w:val="28"/>
          <w:szCs w:val="28"/>
          <w:highlight w:val="white"/>
        </w:rPr>
        <w:sectPr w:rsidR="00407AEE" w:rsidRPr="00F877E9" w:rsidSect="00962912">
          <w:footerReference w:type="default" r:id="rId46"/>
          <w:footerReference w:type="first" r:id="rId47"/>
          <w:pgSz w:w="11909" w:h="16834"/>
          <w:pgMar w:top="1418" w:right="567" w:bottom="1418" w:left="1701" w:header="720" w:footer="720" w:gutter="0"/>
          <w:pgNumType w:start="2"/>
          <w:cols w:space="720"/>
          <w:titlePg/>
          <w:docGrid w:linePitch="299"/>
        </w:sectPr>
      </w:pPr>
    </w:p>
    <w:p w14:paraId="65CF6DAE" w14:textId="77777777" w:rsidR="00547E45" w:rsidRDefault="00547E45" w:rsidP="00BC7943">
      <w:pPr>
        <w:spacing w:line="360" w:lineRule="auto"/>
        <w:jc w:val="right"/>
        <w:rPr>
          <w:rFonts w:ascii="Times New Roman" w:eastAsia="Times New Roman" w:hAnsi="Times New Roman" w:cs="Times New Roman"/>
          <w:sz w:val="28"/>
          <w:szCs w:val="28"/>
        </w:rPr>
      </w:pPr>
    </w:p>
    <w:p w14:paraId="323C0973" w14:textId="77777777" w:rsidR="00DC4F26" w:rsidRDefault="00DC4F26" w:rsidP="00DC4F26">
      <w:pPr>
        <w:spacing w:line="360" w:lineRule="auto"/>
        <w:ind w:right="-744"/>
        <w:jc w:val="right"/>
        <w:rPr>
          <w:rFonts w:ascii="Times New Roman" w:eastAsia="Times New Roman" w:hAnsi="Times New Roman" w:cs="Times New Roman"/>
          <w:sz w:val="28"/>
          <w:szCs w:val="28"/>
          <w:lang w:val="ru-RU"/>
        </w:rPr>
      </w:pPr>
      <w:r w:rsidRPr="00326896">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lang w:val="ru-RU"/>
        </w:rPr>
        <w:t>2</w:t>
      </w:r>
    </w:p>
    <w:p w14:paraId="44434556" w14:textId="77777777" w:rsidR="00DC4F26" w:rsidRPr="00326896" w:rsidRDefault="00DC4F26" w:rsidP="00DC4F26">
      <w:pPr>
        <w:spacing w:line="240" w:lineRule="auto"/>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Сравнительный анализ конкурентов стартап-проекта</w:t>
      </w:r>
    </w:p>
    <w:p w14:paraId="63C7D5CC" w14:textId="77777777" w:rsidR="00DC4F26" w:rsidRPr="00BC7943" w:rsidRDefault="00DC4F26" w:rsidP="00DC4F26">
      <w:pPr>
        <w:spacing w:line="240" w:lineRule="auto"/>
        <w:jc w:val="right"/>
        <w:rPr>
          <w:rFonts w:ascii="Times New Roman" w:eastAsia="Times New Roman" w:hAnsi="Times New Roman" w:cs="Times New Roman"/>
          <w:sz w:val="28"/>
          <w:szCs w:val="28"/>
          <w:lang w:val="ru-RU"/>
        </w:rPr>
      </w:pPr>
    </w:p>
    <w:tbl>
      <w:tblPr>
        <w:tblStyle w:val="aff4"/>
        <w:tblW w:w="14879" w:type="dxa"/>
        <w:tblLayout w:type="fixed"/>
        <w:tblLook w:val="04A0" w:firstRow="1" w:lastRow="0" w:firstColumn="1" w:lastColumn="0" w:noHBand="0" w:noVBand="1"/>
      </w:tblPr>
      <w:tblGrid>
        <w:gridCol w:w="1268"/>
        <w:gridCol w:w="995"/>
        <w:gridCol w:w="993"/>
        <w:gridCol w:w="3260"/>
        <w:gridCol w:w="1559"/>
        <w:gridCol w:w="2693"/>
        <w:gridCol w:w="1418"/>
        <w:gridCol w:w="2693"/>
      </w:tblGrid>
      <w:tr w:rsidR="00DC4F26" w14:paraId="0FD9EE03" w14:textId="77777777" w:rsidTr="00B92E74">
        <w:tc>
          <w:tcPr>
            <w:tcW w:w="1268" w:type="dxa"/>
            <w:vAlign w:val="center"/>
          </w:tcPr>
          <w:p w14:paraId="0461DFFC"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Платформа</w:t>
            </w:r>
          </w:p>
        </w:tc>
        <w:tc>
          <w:tcPr>
            <w:tcW w:w="995" w:type="dxa"/>
            <w:vAlign w:val="center"/>
          </w:tcPr>
          <w:p w14:paraId="39DA771A"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Город</w:t>
            </w:r>
          </w:p>
        </w:tc>
        <w:tc>
          <w:tcPr>
            <w:tcW w:w="993" w:type="dxa"/>
            <w:vAlign w:val="center"/>
          </w:tcPr>
          <w:p w14:paraId="0D17EEE6"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Тип</w:t>
            </w:r>
          </w:p>
        </w:tc>
        <w:tc>
          <w:tcPr>
            <w:tcW w:w="3260" w:type="dxa"/>
            <w:vAlign w:val="center"/>
          </w:tcPr>
          <w:p w14:paraId="6A34A7D9"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Фильтры поиска</w:t>
            </w:r>
          </w:p>
        </w:tc>
        <w:tc>
          <w:tcPr>
            <w:tcW w:w="1559" w:type="dxa"/>
            <w:vAlign w:val="center"/>
          </w:tcPr>
          <w:p w14:paraId="011815D0"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Возможности</w:t>
            </w:r>
          </w:p>
        </w:tc>
        <w:tc>
          <w:tcPr>
            <w:tcW w:w="2693" w:type="dxa"/>
            <w:vAlign w:val="center"/>
          </w:tcPr>
          <w:p w14:paraId="14098835"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Особенности интерфейса и визуала</w:t>
            </w:r>
          </w:p>
        </w:tc>
        <w:tc>
          <w:tcPr>
            <w:tcW w:w="1418" w:type="dxa"/>
            <w:vAlign w:val="center"/>
          </w:tcPr>
          <w:p w14:paraId="4CBB2335"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Наличие мобильного приложения</w:t>
            </w:r>
          </w:p>
        </w:tc>
        <w:tc>
          <w:tcPr>
            <w:tcW w:w="2693" w:type="dxa"/>
            <w:vAlign w:val="center"/>
          </w:tcPr>
          <w:p w14:paraId="4242984F"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Дополнительные особенности</w:t>
            </w:r>
          </w:p>
        </w:tc>
      </w:tr>
      <w:tr w:rsidR="00DC4F26" w14:paraId="2B50BB22" w14:textId="77777777" w:rsidTr="00B92E74">
        <w:tc>
          <w:tcPr>
            <w:tcW w:w="1268" w:type="dxa"/>
          </w:tcPr>
          <w:p w14:paraId="368C9E5D"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Афиша</w:t>
            </w:r>
          </w:p>
        </w:tc>
        <w:tc>
          <w:tcPr>
            <w:tcW w:w="995" w:type="dxa"/>
          </w:tcPr>
          <w:p w14:paraId="4BA4353E"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Москва и область</w:t>
            </w:r>
          </w:p>
        </w:tc>
        <w:tc>
          <w:tcPr>
            <w:tcW w:w="993" w:type="dxa"/>
          </w:tcPr>
          <w:p w14:paraId="759B7518"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Рестораны, кафе, бары, театры, кино, фестивали</w:t>
            </w:r>
          </w:p>
        </w:tc>
        <w:tc>
          <w:tcPr>
            <w:tcW w:w="3260" w:type="dxa"/>
          </w:tcPr>
          <w:p w14:paraId="67E8174C"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w:t>
            </w:r>
            <w:r>
              <w:rPr>
                <w:rFonts w:ascii="Times New Roman" w:eastAsia="Times New Roman" w:hAnsi="Times New Roman" w:cs="Times New Roman"/>
                <w:color w:val="1A1A1A"/>
                <w:sz w:val="20"/>
                <w:szCs w:val="20"/>
                <w:lang w:val="ru-RU"/>
              </w:rPr>
              <w:t xml:space="preserve"> </w:t>
            </w:r>
            <w:r w:rsidRPr="007B6FF1">
              <w:rPr>
                <w:rFonts w:ascii="Times New Roman" w:eastAsia="Times New Roman" w:hAnsi="Times New Roman" w:cs="Times New Roman"/>
                <w:color w:val="1A1A1A"/>
                <w:sz w:val="20"/>
                <w:szCs w:val="20"/>
              </w:rPr>
              <w:t>Тип заведения (рестораны, кафе, бары)</w:t>
            </w:r>
          </w:p>
          <w:p w14:paraId="4DD2A8EF" w14:textId="77777777" w:rsidR="00DC4F26" w:rsidRPr="00AE4973"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lang w:val="ru-RU"/>
              </w:rPr>
            </w:pPr>
            <w:r w:rsidRPr="007B6FF1">
              <w:rPr>
                <w:rFonts w:ascii="Times New Roman" w:eastAsia="Times New Roman" w:hAnsi="Times New Roman" w:cs="Times New Roman"/>
                <w:color w:val="1A1A1A"/>
                <w:sz w:val="20"/>
                <w:szCs w:val="20"/>
              </w:rPr>
              <w:t>- Кухня</w:t>
            </w:r>
            <w:r>
              <w:rPr>
                <w:rFonts w:ascii="Times New Roman" w:eastAsia="Times New Roman" w:hAnsi="Times New Roman" w:cs="Times New Roman"/>
                <w:color w:val="1A1A1A"/>
                <w:sz w:val="20"/>
                <w:szCs w:val="20"/>
                <w:lang w:val="ru-RU"/>
              </w:rPr>
              <w:t xml:space="preserve"> и тип питания</w:t>
            </w:r>
          </w:p>
          <w:p w14:paraId="25A7A900"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Цена</w:t>
            </w:r>
          </w:p>
          <w:p w14:paraId="2C0B261D"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Рейтинг</w:t>
            </w:r>
          </w:p>
          <w:p w14:paraId="42C1FA74"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Открыто сейчас</w:t>
            </w:r>
          </w:p>
          <w:p w14:paraId="26B21EC4"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Метро</w:t>
            </w:r>
          </w:p>
          <w:p w14:paraId="1A530AE4"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Время работы</w:t>
            </w:r>
          </w:p>
        </w:tc>
        <w:tc>
          <w:tcPr>
            <w:tcW w:w="1559" w:type="dxa"/>
          </w:tcPr>
          <w:p w14:paraId="7ED57D74"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Онлайн-бронь</w:t>
            </w:r>
          </w:p>
          <w:p w14:paraId="5F3AC6EC"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Просмотр по карте</w:t>
            </w:r>
          </w:p>
          <w:p w14:paraId="6CEE2845"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w:t>
            </w:r>
            <w:r>
              <w:rPr>
                <w:rFonts w:ascii="Times New Roman" w:eastAsia="Times New Roman" w:hAnsi="Times New Roman" w:cs="Times New Roman"/>
                <w:color w:val="1A1A1A"/>
                <w:sz w:val="20"/>
                <w:szCs w:val="20"/>
                <w:lang w:val="ru-RU"/>
              </w:rPr>
              <w:t xml:space="preserve"> </w:t>
            </w:r>
            <w:r w:rsidRPr="007B6FF1">
              <w:rPr>
                <w:rFonts w:ascii="Times New Roman" w:eastAsia="Times New Roman" w:hAnsi="Times New Roman" w:cs="Times New Roman"/>
                <w:color w:val="1A1A1A"/>
                <w:sz w:val="20"/>
                <w:szCs w:val="20"/>
              </w:rPr>
              <w:t>Личный кабинет пользователя</w:t>
            </w:r>
          </w:p>
        </w:tc>
        <w:tc>
          <w:tcPr>
            <w:tcW w:w="2693" w:type="dxa"/>
          </w:tcPr>
          <w:p w14:paraId="078BC56C"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Простой и функциональный интерфейс с минимальным количеством элементов</w:t>
            </w:r>
          </w:p>
          <w:p w14:paraId="18217882"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Основное внимание уделяется изображению заведений и навигации.</w:t>
            </w:r>
          </w:p>
        </w:tc>
        <w:tc>
          <w:tcPr>
            <w:tcW w:w="1418" w:type="dxa"/>
          </w:tcPr>
          <w:p w14:paraId="5718D683"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Да</w:t>
            </w:r>
          </w:p>
        </w:tc>
        <w:tc>
          <w:tcPr>
            <w:tcW w:w="2693" w:type="dxa"/>
          </w:tcPr>
          <w:p w14:paraId="6EEA3DC6"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Платформа мультифункциональная, включает не только рестораны, но и другие формы развлечений (театры, кино)</w:t>
            </w:r>
          </w:p>
        </w:tc>
      </w:tr>
      <w:tr w:rsidR="00DC4F26" w14:paraId="7B8063B9" w14:textId="77777777" w:rsidTr="00B92E74">
        <w:tc>
          <w:tcPr>
            <w:tcW w:w="1268" w:type="dxa"/>
          </w:tcPr>
          <w:p w14:paraId="5327D7E6"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Клик.ру</w:t>
            </w:r>
          </w:p>
        </w:tc>
        <w:tc>
          <w:tcPr>
            <w:tcW w:w="995" w:type="dxa"/>
          </w:tcPr>
          <w:p w14:paraId="3A927682"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Более 10 городов</w:t>
            </w:r>
          </w:p>
        </w:tc>
        <w:tc>
          <w:tcPr>
            <w:tcW w:w="993" w:type="dxa"/>
          </w:tcPr>
          <w:p w14:paraId="1FD93EE8"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Рестораны, кафе, бары, места для мероприятий</w:t>
            </w:r>
          </w:p>
        </w:tc>
        <w:tc>
          <w:tcPr>
            <w:tcW w:w="3260" w:type="dxa"/>
          </w:tcPr>
          <w:p w14:paraId="6C4F1069"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Тип заведения (ресторан, кафе, бар)</w:t>
            </w:r>
          </w:p>
          <w:p w14:paraId="30358CF3"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Кухня</w:t>
            </w:r>
          </w:p>
          <w:p w14:paraId="116D030C"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Цена</w:t>
            </w:r>
          </w:p>
          <w:p w14:paraId="1E1AA2C0"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Рейтинг</w:t>
            </w:r>
          </w:p>
          <w:p w14:paraId="7EE26CD9"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Открыто сейчас</w:t>
            </w:r>
          </w:p>
          <w:p w14:paraId="4F76BD83"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Особенности заведения (dog-friendly, живая музыка, сомелье)</w:t>
            </w:r>
          </w:p>
          <w:p w14:paraId="19512E06"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Цель посещения (свадьба, бизнес-ланч)</w:t>
            </w:r>
          </w:p>
        </w:tc>
        <w:tc>
          <w:tcPr>
            <w:tcW w:w="1559" w:type="dxa"/>
          </w:tcPr>
          <w:p w14:paraId="5A5F5114"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Онлайн-бронь</w:t>
            </w:r>
          </w:p>
          <w:p w14:paraId="15B64F40"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Просмотр на карте</w:t>
            </w:r>
          </w:p>
          <w:p w14:paraId="0E0AFBB5"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Приложение</w:t>
            </w:r>
          </w:p>
          <w:p w14:paraId="5666FDBC"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Личный кабинет пользователя</w:t>
            </w:r>
          </w:p>
        </w:tc>
        <w:tc>
          <w:tcPr>
            <w:tcW w:w="2693" w:type="dxa"/>
          </w:tcPr>
          <w:p w14:paraId="4820EADD"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Удобный интерфейс, однако с устаревшей визуальной частью</w:t>
            </w:r>
          </w:p>
        </w:tc>
        <w:tc>
          <w:tcPr>
            <w:tcW w:w="1418" w:type="dxa"/>
          </w:tcPr>
          <w:p w14:paraId="31DF0AC2"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Да</w:t>
            </w:r>
          </w:p>
        </w:tc>
        <w:tc>
          <w:tcPr>
            <w:tcW w:w="2693" w:type="dxa"/>
          </w:tcPr>
          <w:p w14:paraId="54AC9296"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Возможность поиска по целям посещения (свадьба, бизнес-ланч, девичник)</w:t>
            </w:r>
          </w:p>
        </w:tc>
      </w:tr>
      <w:tr w:rsidR="00DC4F26" w14:paraId="289215AE" w14:textId="77777777" w:rsidTr="00B92E74">
        <w:tc>
          <w:tcPr>
            <w:tcW w:w="1268" w:type="dxa"/>
          </w:tcPr>
          <w:p w14:paraId="077EAB3E"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Zoon</w:t>
            </w:r>
          </w:p>
        </w:tc>
        <w:tc>
          <w:tcPr>
            <w:tcW w:w="995" w:type="dxa"/>
          </w:tcPr>
          <w:p w14:paraId="217C26E4"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Более 10 городов</w:t>
            </w:r>
          </w:p>
        </w:tc>
        <w:tc>
          <w:tcPr>
            <w:tcW w:w="993" w:type="dxa"/>
          </w:tcPr>
          <w:p w14:paraId="32ECC99A"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Рестораны, кафе, другие заведения</w:t>
            </w:r>
          </w:p>
        </w:tc>
        <w:tc>
          <w:tcPr>
            <w:tcW w:w="3260" w:type="dxa"/>
          </w:tcPr>
          <w:p w14:paraId="40FEEB71"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Тип заведения (ресторан, кафе)</w:t>
            </w:r>
          </w:p>
          <w:p w14:paraId="0E9B275E"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Кухня</w:t>
            </w:r>
          </w:p>
          <w:p w14:paraId="71420867"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Рейтинг</w:t>
            </w:r>
          </w:p>
          <w:p w14:paraId="0D494DA9"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Открыто сейчас</w:t>
            </w:r>
          </w:p>
          <w:p w14:paraId="5034F1C8"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Парковка</w:t>
            </w:r>
          </w:p>
          <w:p w14:paraId="1A2C7800"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Доставка</w:t>
            </w:r>
          </w:p>
          <w:p w14:paraId="37045285"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Живая музыка</w:t>
            </w:r>
          </w:p>
        </w:tc>
        <w:tc>
          <w:tcPr>
            <w:tcW w:w="1559" w:type="dxa"/>
          </w:tcPr>
          <w:p w14:paraId="3BDE8CD6"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Поиск на карте</w:t>
            </w:r>
          </w:p>
          <w:p w14:paraId="63CDC362"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Регистрация для заведений</w:t>
            </w:r>
          </w:p>
        </w:tc>
        <w:tc>
          <w:tcPr>
            <w:tcW w:w="2693" w:type="dxa"/>
          </w:tcPr>
          <w:p w14:paraId="67CD780A"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w:t>
            </w:r>
            <w:r>
              <w:rPr>
                <w:rFonts w:ascii="Times New Roman" w:eastAsia="Times New Roman" w:hAnsi="Times New Roman" w:cs="Times New Roman"/>
                <w:color w:val="1A1A1A"/>
                <w:sz w:val="20"/>
                <w:szCs w:val="20"/>
                <w:lang w:val="ru-RU"/>
              </w:rPr>
              <w:t xml:space="preserve"> </w:t>
            </w:r>
            <w:r w:rsidRPr="007B6FF1">
              <w:rPr>
                <w:rFonts w:ascii="Times New Roman" w:eastAsia="Times New Roman" w:hAnsi="Times New Roman" w:cs="Times New Roman"/>
                <w:color w:val="1A1A1A"/>
                <w:sz w:val="20"/>
                <w:szCs w:val="20"/>
              </w:rPr>
              <w:t>Структурированный интерфейс, обеспечивающий точный поиск заведений по типам кухни, но отсутствие возможности забронировать через платформу</w:t>
            </w:r>
          </w:p>
        </w:tc>
        <w:tc>
          <w:tcPr>
            <w:tcW w:w="1418" w:type="dxa"/>
          </w:tcPr>
          <w:p w14:paraId="508317FC"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Нет</w:t>
            </w:r>
          </w:p>
        </w:tc>
        <w:tc>
          <w:tcPr>
            <w:tcW w:w="2693" w:type="dxa"/>
          </w:tcPr>
          <w:p w14:paraId="503BFE28"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Платформа ориентирована на большое количество видов заведений, помимо ресторанов, включая магазины и специалистов</w:t>
            </w:r>
          </w:p>
        </w:tc>
      </w:tr>
      <w:tr w:rsidR="00DC4F26" w14:paraId="78187609" w14:textId="77777777" w:rsidTr="00B92E74">
        <w:tc>
          <w:tcPr>
            <w:tcW w:w="1268" w:type="dxa"/>
          </w:tcPr>
          <w:p w14:paraId="07568330" w14:textId="77777777" w:rsidR="00DC4F26" w:rsidRPr="007B6FF1" w:rsidRDefault="00DC4F26" w:rsidP="00B92E74">
            <w:pPr>
              <w:widowControl w:val="0"/>
              <w:shd w:val="clear" w:color="auto" w:fill="FFFFFF"/>
              <w:contextualSpacing/>
              <w:jc w:val="center"/>
              <w:rPr>
                <w:rFonts w:ascii="Times New Roman" w:eastAsia="Times New Roman" w:hAnsi="Times New Roman" w:cs="Times New Roman"/>
                <w:b/>
                <w:color w:val="1A1A1A"/>
                <w:sz w:val="20"/>
                <w:szCs w:val="20"/>
              </w:rPr>
            </w:pPr>
            <w:r w:rsidRPr="007B6FF1">
              <w:rPr>
                <w:rFonts w:ascii="Times New Roman" w:eastAsia="Times New Roman" w:hAnsi="Times New Roman" w:cs="Times New Roman"/>
                <w:b/>
                <w:color w:val="1A1A1A"/>
                <w:sz w:val="20"/>
                <w:szCs w:val="20"/>
              </w:rPr>
              <w:t>Restaurant Guru</w:t>
            </w:r>
          </w:p>
        </w:tc>
        <w:tc>
          <w:tcPr>
            <w:tcW w:w="995" w:type="dxa"/>
          </w:tcPr>
          <w:p w14:paraId="1CF38D26"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Более 10 городов</w:t>
            </w:r>
          </w:p>
        </w:tc>
        <w:tc>
          <w:tcPr>
            <w:tcW w:w="993" w:type="dxa"/>
          </w:tcPr>
          <w:p w14:paraId="467AB3EF"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Рестораны, кафе, бары</w:t>
            </w:r>
          </w:p>
        </w:tc>
        <w:tc>
          <w:tcPr>
            <w:tcW w:w="3260" w:type="dxa"/>
          </w:tcPr>
          <w:p w14:paraId="6C55BC73"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Кухня</w:t>
            </w:r>
          </w:p>
          <w:p w14:paraId="302B85CF"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Тип заведения</w:t>
            </w:r>
          </w:p>
          <w:p w14:paraId="10B91DC2"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Рейтинг</w:t>
            </w:r>
          </w:p>
          <w:p w14:paraId="28B760DD"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Цена</w:t>
            </w:r>
          </w:p>
          <w:p w14:paraId="1E0BB968" w14:textId="77777777" w:rsidR="00DC4F26" w:rsidRPr="007B6FF1" w:rsidRDefault="00DC4F26" w:rsidP="00B92E74">
            <w:pPr>
              <w:widowControl w:val="0"/>
              <w:shd w:val="clear" w:color="auto" w:fill="FFFFFF"/>
              <w:ind w:right="-100" w:hanging="41"/>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Особенности заведения (например, живая музыка)</w:t>
            </w:r>
          </w:p>
        </w:tc>
        <w:tc>
          <w:tcPr>
            <w:tcW w:w="1559" w:type="dxa"/>
          </w:tcPr>
          <w:p w14:paraId="42D48A52"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Просмотр по карте</w:t>
            </w:r>
          </w:p>
          <w:p w14:paraId="6ECB46D3"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w:t>
            </w:r>
            <w:r>
              <w:rPr>
                <w:rFonts w:ascii="Times New Roman" w:eastAsia="Times New Roman" w:hAnsi="Times New Roman" w:cs="Times New Roman"/>
                <w:color w:val="1A1A1A"/>
                <w:sz w:val="20"/>
                <w:szCs w:val="20"/>
                <w:lang w:val="ru-RU"/>
              </w:rPr>
              <w:t xml:space="preserve"> </w:t>
            </w:r>
            <w:r w:rsidRPr="007B6FF1">
              <w:rPr>
                <w:rFonts w:ascii="Times New Roman" w:eastAsia="Times New Roman" w:hAnsi="Times New Roman" w:cs="Times New Roman"/>
                <w:color w:val="1A1A1A"/>
                <w:sz w:val="20"/>
                <w:szCs w:val="20"/>
              </w:rPr>
              <w:t>Онлайн-помощник</w:t>
            </w:r>
          </w:p>
          <w:p w14:paraId="07690118"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Регистрация для заведений</w:t>
            </w:r>
          </w:p>
        </w:tc>
        <w:tc>
          <w:tcPr>
            <w:tcW w:w="2693" w:type="dxa"/>
          </w:tcPr>
          <w:p w14:paraId="625BB3AF"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 Интерфейс простой и ориентирован на пользователя, с хорошими функциональными возможностями</w:t>
            </w:r>
          </w:p>
        </w:tc>
        <w:tc>
          <w:tcPr>
            <w:tcW w:w="1418" w:type="dxa"/>
          </w:tcPr>
          <w:p w14:paraId="730922BA" w14:textId="77777777" w:rsidR="00DC4F26" w:rsidRPr="007B6FF1"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Да</w:t>
            </w:r>
          </w:p>
        </w:tc>
        <w:tc>
          <w:tcPr>
            <w:tcW w:w="2693" w:type="dxa"/>
          </w:tcPr>
          <w:p w14:paraId="408637D3" w14:textId="77777777" w:rsidR="00DC4F26" w:rsidRPr="00BC7943" w:rsidRDefault="00DC4F26" w:rsidP="00B92E74">
            <w:pPr>
              <w:widowControl w:val="0"/>
              <w:shd w:val="clear" w:color="auto" w:fill="FFFFFF"/>
              <w:contextualSpacing/>
              <w:jc w:val="both"/>
              <w:rPr>
                <w:rFonts w:ascii="Times New Roman" w:eastAsia="Times New Roman" w:hAnsi="Times New Roman" w:cs="Times New Roman"/>
                <w:color w:val="1A1A1A"/>
                <w:sz w:val="20"/>
                <w:szCs w:val="20"/>
              </w:rPr>
            </w:pPr>
            <w:r w:rsidRPr="007B6FF1">
              <w:rPr>
                <w:rFonts w:ascii="Times New Roman" w:eastAsia="Times New Roman" w:hAnsi="Times New Roman" w:cs="Times New Roman"/>
                <w:color w:val="1A1A1A"/>
                <w:sz w:val="20"/>
                <w:szCs w:val="20"/>
              </w:rPr>
              <w:t>Онлайн-помощник помогает найти рестораны по запросу, но нет онлайн-бронирования через сайт</w:t>
            </w:r>
          </w:p>
        </w:tc>
      </w:tr>
    </w:tbl>
    <w:p w14:paraId="523F4B2B" w14:textId="5D75360C" w:rsidR="00DC4F26" w:rsidRPr="00AE4973" w:rsidRDefault="00DC4F26" w:rsidP="00AE4973">
      <w:pPr>
        <w:spacing w:line="240" w:lineRule="auto"/>
        <w:jc w:val="center"/>
        <w:rPr>
          <w:rFonts w:ascii="Times New Roman" w:eastAsia="Times New Roman" w:hAnsi="Times New Roman" w:cs="Times New Roman"/>
          <w:i/>
          <w:iCs/>
          <w:sz w:val="28"/>
          <w:szCs w:val="28"/>
          <w:lang w:val="ru-RU"/>
        </w:rPr>
        <w:sectPr w:rsidR="00DC4F26" w:rsidRPr="00AE4973" w:rsidSect="00BC7943">
          <w:footerReference w:type="default" r:id="rId48"/>
          <w:footerReference w:type="first" r:id="rId49"/>
          <w:pgSz w:w="16834" w:h="11909" w:orient="landscape"/>
          <w:pgMar w:top="567" w:right="1418" w:bottom="1701" w:left="1418" w:header="720" w:footer="720" w:gutter="0"/>
          <w:pgNumType w:start="1"/>
          <w:cols w:space="720"/>
          <w:titlePg/>
          <w:docGrid w:linePitch="299"/>
        </w:sectPr>
      </w:pPr>
      <w:r w:rsidRPr="00AE4973">
        <w:rPr>
          <w:rFonts w:ascii="Times New Roman" w:eastAsia="Times New Roman" w:hAnsi="Times New Roman" w:cs="Times New Roman"/>
          <w:i/>
          <w:iCs/>
          <w:sz w:val="28"/>
          <w:szCs w:val="28"/>
          <w:lang w:val="ru-RU"/>
        </w:rPr>
        <w:t>Источник: составлено авторами</w:t>
      </w:r>
    </w:p>
    <w:p w14:paraId="654BC963" w14:textId="77777777" w:rsidR="00547E45" w:rsidRDefault="00547E45" w:rsidP="00547E45">
      <w:pPr>
        <w:widowControl w:val="0"/>
        <w:shd w:val="clear" w:color="auto" w:fill="FFFFFF"/>
        <w:spacing w:after="200" w:line="240" w:lineRule="auto"/>
        <w:jc w:val="right"/>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lastRenderedPageBreak/>
        <w:t xml:space="preserve">Приложение </w:t>
      </w:r>
      <w:r>
        <w:rPr>
          <w:rFonts w:ascii="Times New Roman" w:eastAsia="Times New Roman" w:hAnsi="Times New Roman" w:cs="Times New Roman"/>
          <w:color w:val="1A1A1A"/>
          <w:sz w:val="28"/>
          <w:szCs w:val="28"/>
          <w:lang w:val="ru-RU"/>
        </w:rPr>
        <w:t>3</w:t>
      </w:r>
    </w:p>
    <w:p w14:paraId="2779CE0E" w14:textId="0E38D9C8" w:rsidR="00547E45" w:rsidRDefault="00547E45" w:rsidP="001D5A1B">
      <w:pPr>
        <w:widowControl w:val="0"/>
        <w:shd w:val="clear" w:color="auto" w:fill="FFFFFF"/>
        <w:spacing w:line="240" w:lineRule="auto"/>
        <w:jc w:val="center"/>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t>SWOT-анализ стартап-проекта «TourMeal»</w:t>
      </w:r>
      <w:r>
        <w:rPr>
          <w:rFonts w:ascii="Times New Roman" w:eastAsia="Times New Roman" w:hAnsi="Times New Roman" w:cs="Times New Roman"/>
          <w:color w:val="1A1A1A"/>
          <w:sz w:val="28"/>
          <w:szCs w:val="28"/>
          <w:lang w:val="ru-RU"/>
        </w:rPr>
        <w:t xml:space="preserve"> (часть 1)</w:t>
      </w:r>
    </w:p>
    <w:p w14:paraId="06E2C8EE" w14:textId="77777777" w:rsidR="00547E45" w:rsidRPr="00547E45" w:rsidRDefault="00547E45" w:rsidP="00547E45">
      <w:pPr>
        <w:widowControl w:val="0"/>
        <w:shd w:val="clear" w:color="auto" w:fill="FFFFFF"/>
        <w:spacing w:line="240" w:lineRule="auto"/>
        <w:jc w:val="right"/>
        <w:rPr>
          <w:rFonts w:ascii="Times New Roman" w:eastAsia="Times New Roman" w:hAnsi="Times New Roman" w:cs="Times New Roman"/>
          <w:color w:val="1A1A1A"/>
          <w:sz w:val="28"/>
          <w:szCs w:val="28"/>
          <w:lang w:val="ru-RU"/>
        </w:rPr>
      </w:pPr>
    </w:p>
    <w:tbl>
      <w:tblPr>
        <w:tblStyle w:val="aff4"/>
        <w:tblW w:w="0" w:type="auto"/>
        <w:tblLook w:val="04A0" w:firstRow="1" w:lastRow="0" w:firstColumn="1" w:lastColumn="0" w:noHBand="0" w:noVBand="1"/>
      </w:tblPr>
      <w:tblGrid>
        <w:gridCol w:w="4815"/>
        <w:gridCol w:w="4816"/>
      </w:tblGrid>
      <w:tr w:rsidR="00547E45" w14:paraId="01C59F76" w14:textId="77777777" w:rsidTr="00547E45">
        <w:tc>
          <w:tcPr>
            <w:tcW w:w="4815" w:type="dxa"/>
          </w:tcPr>
          <w:p w14:paraId="4542FDC5"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Сильные стороны</w:t>
            </w:r>
          </w:p>
          <w:p w14:paraId="360E47F5" w14:textId="77777777" w:rsidR="00547E45" w:rsidRPr="007B6FF1" w:rsidRDefault="00547E45" w:rsidP="00547E45">
            <w:pPr>
              <w:widowControl w:val="0"/>
              <w:shd w:val="clear" w:color="auto" w:fill="FFFFFF"/>
              <w:ind w:left="600" w:hanging="28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Отсутствие прямых конкурентов на рынке специализированных платформ для организации питания туристских групп;</w:t>
            </w:r>
          </w:p>
          <w:p w14:paraId="5CEB503A" w14:textId="77777777" w:rsidR="00547E45" w:rsidRPr="007B6FF1" w:rsidRDefault="00547E45" w:rsidP="00547E45">
            <w:pPr>
              <w:widowControl w:val="0"/>
              <w:shd w:val="clear" w:color="auto" w:fill="FFFFFF"/>
              <w:ind w:left="600" w:hanging="28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Высокий интерес целевой аудитории (организаторов туров и предприятий питания) к предложенному сервису;</w:t>
            </w:r>
          </w:p>
          <w:p w14:paraId="4A71B330" w14:textId="77777777" w:rsidR="00547E45" w:rsidRPr="007B6FF1" w:rsidRDefault="00547E45" w:rsidP="00547E45">
            <w:pPr>
              <w:widowControl w:val="0"/>
              <w:shd w:val="clear" w:color="auto" w:fill="FFFFFF"/>
              <w:ind w:left="600" w:hanging="28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Низкий порог входа на рынок и относительно невысокие инвестиционные издержки на начальной стадии;</w:t>
            </w:r>
          </w:p>
          <w:p w14:paraId="06F4046B" w14:textId="77777777" w:rsidR="00547E45" w:rsidRPr="007B6FF1" w:rsidRDefault="00547E45" w:rsidP="00547E45">
            <w:pPr>
              <w:widowControl w:val="0"/>
              <w:shd w:val="clear" w:color="auto" w:fill="FFFFFF"/>
              <w:ind w:left="600" w:hanging="28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Широкие возможности масштабирования на федеральный и международный уровни;</w:t>
            </w:r>
          </w:p>
          <w:p w14:paraId="5A5A3764" w14:textId="77777777" w:rsidR="00547E45" w:rsidRPr="007B6FF1" w:rsidRDefault="00547E45" w:rsidP="00547E45">
            <w:pPr>
              <w:widowControl w:val="0"/>
              <w:shd w:val="clear" w:color="auto" w:fill="FFFFFF"/>
              <w:ind w:left="600" w:hanging="28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Реальная потребность рынка, подтвержденная результатами опросов.</w:t>
            </w:r>
          </w:p>
        </w:tc>
        <w:tc>
          <w:tcPr>
            <w:tcW w:w="4816" w:type="dxa"/>
          </w:tcPr>
          <w:p w14:paraId="520BCBD9"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Слабые стороны</w:t>
            </w:r>
          </w:p>
          <w:p w14:paraId="2998197A"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Зависимость от быстрого набора базы пользователей для достижения эффекта сетевого взаимодействия;</w:t>
            </w:r>
          </w:p>
          <w:p w14:paraId="4B162866"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Ограниченные ресурсы стартапа на этапе запуска (финансовые, кадровые);</w:t>
            </w:r>
          </w:p>
          <w:p w14:paraId="2C18AB0C"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Низкая известность бренда и необходимость инвестиций в маркетинг для повышения узнаваемости;</w:t>
            </w:r>
          </w:p>
          <w:p w14:paraId="4966A49B"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Возможные трудности интеграции в операционные процессы предприятий питания и туроператоров.</w:t>
            </w:r>
          </w:p>
        </w:tc>
      </w:tr>
      <w:tr w:rsidR="00547E45" w14:paraId="43724DF9" w14:textId="77777777" w:rsidTr="00547E45">
        <w:tc>
          <w:tcPr>
            <w:tcW w:w="4815" w:type="dxa"/>
          </w:tcPr>
          <w:p w14:paraId="15831A7B"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Возможности</w:t>
            </w:r>
          </w:p>
          <w:p w14:paraId="619BA565"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Рост внутреннего туризма в России и поддержка со стороны государства;</w:t>
            </w:r>
          </w:p>
          <w:p w14:paraId="2B24F3D3"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Расширение спроса на авторские туры и индивидуальные маршруты;</w:t>
            </w:r>
          </w:p>
          <w:p w14:paraId="43AAC137"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Возможность выхода на рынок услуг бронирования сопутствующих туристских услуг (экскурсии, транспорт, размещение);</w:t>
            </w:r>
          </w:p>
          <w:p w14:paraId="08C33379"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Развитие направления корпоративного туризма и сотрудничество с event-агентствами.</w:t>
            </w:r>
          </w:p>
        </w:tc>
        <w:tc>
          <w:tcPr>
            <w:tcW w:w="4816" w:type="dxa"/>
          </w:tcPr>
          <w:p w14:paraId="439A704A"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Угрозы</w:t>
            </w:r>
          </w:p>
          <w:p w14:paraId="16D29DBA"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Вероятность быстрого появления аналогичных решений со стороны крупных IT-компаний или агрегаторов;</w:t>
            </w:r>
          </w:p>
          <w:p w14:paraId="28F9B00E"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Изменение законодательных требований в сфере туризма и общественного питания;</w:t>
            </w:r>
          </w:p>
          <w:p w14:paraId="0DE3C781"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Нестабильная экономическая ситуация, влияющая на уровень расходов бизнеса на дополнительные сервисы;</w:t>
            </w:r>
          </w:p>
          <w:p w14:paraId="76695F1A"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Потенциальная низкая готовность консервативной части рынка к цифровым инструментам.</w:t>
            </w:r>
          </w:p>
        </w:tc>
      </w:tr>
    </w:tbl>
    <w:p w14:paraId="13262818" w14:textId="77777777" w:rsidR="00BC7943" w:rsidRDefault="00547E45" w:rsidP="00547E45">
      <w:pPr>
        <w:spacing w:line="240" w:lineRule="auto"/>
        <w:jc w:val="center"/>
        <w:rPr>
          <w:rFonts w:ascii="Times New Roman" w:eastAsia="Times New Roman" w:hAnsi="Times New Roman" w:cs="Times New Roman"/>
          <w:i/>
          <w:iCs/>
          <w:sz w:val="28"/>
          <w:szCs w:val="28"/>
          <w:lang w:val="ru-RU"/>
        </w:rPr>
      </w:pPr>
      <w:r w:rsidRPr="00547E45">
        <w:rPr>
          <w:rFonts w:ascii="Times New Roman" w:eastAsia="Times New Roman" w:hAnsi="Times New Roman" w:cs="Times New Roman"/>
          <w:i/>
          <w:iCs/>
          <w:sz w:val="28"/>
          <w:szCs w:val="28"/>
          <w:lang w:val="ru-RU"/>
        </w:rPr>
        <w:t>Источник: составлено авторами</w:t>
      </w:r>
    </w:p>
    <w:p w14:paraId="39DCE401" w14:textId="4FB500B6" w:rsidR="00547E45" w:rsidRDefault="00547E45" w:rsidP="00547E45">
      <w:pPr>
        <w:spacing w:line="240" w:lineRule="auto"/>
        <w:jc w:val="center"/>
        <w:rPr>
          <w:rFonts w:ascii="Times New Roman" w:eastAsia="Times New Roman" w:hAnsi="Times New Roman" w:cs="Times New Roman"/>
          <w:i/>
          <w:iCs/>
          <w:sz w:val="28"/>
          <w:szCs w:val="28"/>
          <w:lang w:val="ru-RU"/>
        </w:rPr>
      </w:pPr>
    </w:p>
    <w:p w14:paraId="1E4B9413" w14:textId="3F349CA6" w:rsidR="00BC7943" w:rsidRDefault="00BC7943" w:rsidP="001D5A1B">
      <w:pPr>
        <w:spacing w:line="240" w:lineRule="auto"/>
        <w:jc w:val="center"/>
        <w:rPr>
          <w:rFonts w:ascii="Times New Roman" w:eastAsia="Times New Roman" w:hAnsi="Times New Roman" w:cs="Times New Roman"/>
          <w:sz w:val="28"/>
          <w:szCs w:val="28"/>
        </w:rPr>
      </w:pPr>
    </w:p>
    <w:p w14:paraId="606A6E16" w14:textId="6E0E1D67" w:rsidR="00DC4F26" w:rsidRDefault="00DC4F26" w:rsidP="001D5A1B">
      <w:pPr>
        <w:spacing w:line="240" w:lineRule="auto"/>
        <w:jc w:val="center"/>
        <w:rPr>
          <w:rFonts w:ascii="Times New Roman" w:eastAsia="Times New Roman" w:hAnsi="Times New Roman" w:cs="Times New Roman"/>
          <w:sz w:val="28"/>
          <w:szCs w:val="28"/>
        </w:rPr>
      </w:pPr>
    </w:p>
    <w:p w14:paraId="2E8AE956" w14:textId="222657E5" w:rsidR="00DC4F26" w:rsidRDefault="00DC4F26" w:rsidP="001D5A1B">
      <w:pPr>
        <w:spacing w:line="240" w:lineRule="auto"/>
        <w:jc w:val="center"/>
        <w:rPr>
          <w:rFonts w:ascii="Times New Roman" w:eastAsia="Times New Roman" w:hAnsi="Times New Roman" w:cs="Times New Roman"/>
          <w:sz w:val="28"/>
          <w:szCs w:val="28"/>
        </w:rPr>
      </w:pPr>
    </w:p>
    <w:p w14:paraId="3406A2E4" w14:textId="7DA3CF3A" w:rsidR="00DC4F26" w:rsidRDefault="00DC4F26" w:rsidP="001D5A1B">
      <w:pPr>
        <w:spacing w:line="240" w:lineRule="auto"/>
        <w:jc w:val="center"/>
        <w:rPr>
          <w:rFonts w:ascii="Times New Roman" w:eastAsia="Times New Roman" w:hAnsi="Times New Roman" w:cs="Times New Roman"/>
          <w:sz w:val="28"/>
          <w:szCs w:val="28"/>
        </w:rPr>
      </w:pPr>
    </w:p>
    <w:p w14:paraId="1051F270" w14:textId="32CE6AA9" w:rsidR="00DC4F26" w:rsidRDefault="00DC4F26" w:rsidP="001D5A1B">
      <w:pPr>
        <w:spacing w:line="240" w:lineRule="auto"/>
        <w:jc w:val="center"/>
        <w:rPr>
          <w:rFonts w:ascii="Times New Roman" w:eastAsia="Times New Roman" w:hAnsi="Times New Roman" w:cs="Times New Roman"/>
          <w:sz w:val="28"/>
          <w:szCs w:val="28"/>
        </w:rPr>
      </w:pPr>
    </w:p>
    <w:p w14:paraId="33DEA32C" w14:textId="7F269749" w:rsidR="00DC4F26" w:rsidRDefault="00DC4F26" w:rsidP="001D5A1B">
      <w:pPr>
        <w:spacing w:line="240" w:lineRule="auto"/>
        <w:jc w:val="center"/>
        <w:rPr>
          <w:rFonts w:ascii="Times New Roman" w:eastAsia="Times New Roman" w:hAnsi="Times New Roman" w:cs="Times New Roman"/>
          <w:sz w:val="28"/>
          <w:szCs w:val="28"/>
        </w:rPr>
      </w:pPr>
    </w:p>
    <w:p w14:paraId="0686D697" w14:textId="26943CA4" w:rsidR="00DC4F26" w:rsidRDefault="00DC4F26" w:rsidP="001D5A1B">
      <w:pPr>
        <w:spacing w:line="240" w:lineRule="auto"/>
        <w:jc w:val="center"/>
        <w:rPr>
          <w:rFonts w:ascii="Times New Roman" w:eastAsia="Times New Roman" w:hAnsi="Times New Roman" w:cs="Times New Roman"/>
          <w:sz w:val="28"/>
          <w:szCs w:val="28"/>
        </w:rPr>
      </w:pPr>
    </w:p>
    <w:p w14:paraId="1FE7342D" w14:textId="03C9589A" w:rsidR="00DC4F26" w:rsidRDefault="00DC4F26" w:rsidP="001D5A1B">
      <w:pPr>
        <w:spacing w:line="240" w:lineRule="auto"/>
        <w:jc w:val="center"/>
        <w:rPr>
          <w:rFonts w:ascii="Times New Roman" w:eastAsia="Times New Roman" w:hAnsi="Times New Roman" w:cs="Times New Roman"/>
          <w:sz w:val="28"/>
          <w:szCs w:val="28"/>
        </w:rPr>
      </w:pPr>
    </w:p>
    <w:p w14:paraId="5E58AC8A" w14:textId="0AE00480" w:rsidR="00DC4F26" w:rsidRDefault="00DC4F26" w:rsidP="001D5A1B">
      <w:pPr>
        <w:spacing w:line="240" w:lineRule="auto"/>
        <w:jc w:val="center"/>
        <w:rPr>
          <w:rFonts w:ascii="Times New Roman" w:eastAsia="Times New Roman" w:hAnsi="Times New Roman" w:cs="Times New Roman"/>
          <w:sz w:val="28"/>
          <w:szCs w:val="28"/>
        </w:rPr>
      </w:pPr>
    </w:p>
    <w:p w14:paraId="4F195839" w14:textId="1A5A659D" w:rsidR="00DC4F26" w:rsidRDefault="00DC4F26" w:rsidP="001D5A1B">
      <w:pPr>
        <w:spacing w:line="240" w:lineRule="auto"/>
        <w:jc w:val="center"/>
        <w:rPr>
          <w:rFonts w:ascii="Times New Roman" w:eastAsia="Times New Roman" w:hAnsi="Times New Roman" w:cs="Times New Roman"/>
          <w:sz w:val="28"/>
          <w:szCs w:val="28"/>
        </w:rPr>
      </w:pPr>
    </w:p>
    <w:p w14:paraId="18F908E3" w14:textId="24D69F91" w:rsidR="00DC4F26" w:rsidRDefault="00DC4F26" w:rsidP="001D5A1B">
      <w:pPr>
        <w:spacing w:line="240" w:lineRule="auto"/>
        <w:jc w:val="center"/>
        <w:rPr>
          <w:rFonts w:ascii="Times New Roman" w:eastAsia="Times New Roman" w:hAnsi="Times New Roman" w:cs="Times New Roman"/>
          <w:sz w:val="28"/>
          <w:szCs w:val="28"/>
        </w:rPr>
      </w:pPr>
    </w:p>
    <w:p w14:paraId="58B452DE" w14:textId="18DBFCA5" w:rsidR="00DC4F26" w:rsidRDefault="00DC4F26" w:rsidP="001D5A1B">
      <w:pPr>
        <w:spacing w:line="240" w:lineRule="auto"/>
        <w:jc w:val="center"/>
        <w:rPr>
          <w:rFonts w:ascii="Times New Roman" w:eastAsia="Times New Roman" w:hAnsi="Times New Roman" w:cs="Times New Roman"/>
          <w:sz w:val="28"/>
          <w:szCs w:val="28"/>
        </w:rPr>
      </w:pPr>
    </w:p>
    <w:p w14:paraId="4A78124B" w14:textId="7B62A49A" w:rsidR="00DC4F26" w:rsidRDefault="00DC4F26" w:rsidP="001D5A1B">
      <w:pPr>
        <w:spacing w:line="240" w:lineRule="auto"/>
        <w:jc w:val="center"/>
        <w:rPr>
          <w:rFonts w:ascii="Times New Roman" w:eastAsia="Times New Roman" w:hAnsi="Times New Roman" w:cs="Times New Roman"/>
          <w:sz w:val="28"/>
          <w:szCs w:val="28"/>
        </w:rPr>
      </w:pPr>
    </w:p>
    <w:p w14:paraId="1251B497" w14:textId="6389B615" w:rsidR="00DC4F26" w:rsidRDefault="00DC4F26" w:rsidP="001D5A1B">
      <w:pPr>
        <w:spacing w:line="240" w:lineRule="auto"/>
        <w:jc w:val="center"/>
        <w:rPr>
          <w:rFonts w:ascii="Times New Roman" w:eastAsia="Times New Roman" w:hAnsi="Times New Roman" w:cs="Times New Roman"/>
          <w:sz w:val="28"/>
          <w:szCs w:val="28"/>
        </w:rPr>
      </w:pPr>
    </w:p>
    <w:p w14:paraId="351B2A6E" w14:textId="6E379FE4" w:rsidR="00DC4F26" w:rsidRDefault="00DC4F26" w:rsidP="001D5A1B">
      <w:pPr>
        <w:spacing w:line="240" w:lineRule="auto"/>
        <w:jc w:val="center"/>
        <w:rPr>
          <w:rFonts w:ascii="Times New Roman" w:eastAsia="Times New Roman" w:hAnsi="Times New Roman" w:cs="Times New Roman"/>
          <w:sz w:val="28"/>
          <w:szCs w:val="28"/>
        </w:rPr>
      </w:pPr>
    </w:p>
    <w:p w14:paraId="66FDD72D" w14:textId="3334C22C" w:rsidR="00DC4F26" w:rsidRDefault="00DC4F26" w:rsidP="001D5A1B">
      <w:pPr>
        <w:spacing w:line="240" w:lineRule="auto"/>
        <w:jc w:val="center"/>
        <w:rPr>
          <w:rFonts w:ascii="Times New Roman" w:eastAsia="Times New Roman" w:hAnsi="Times New Roman" w:cs="Times New Roman"/>
          <w:sz w:val="28"/>
          <w:szCs w:val="28"/>
        </w:rPr>
      </w:pPr>
    </w:p>
    <w:p w14:paraId="0A09F03F" w14:textId="3A5267B2" w:rsidR="00DC4F26" w:rsidRDefault="00DC4F26" w:rsidP="001D5A1B">
      <w:pPr>
        <w:spacing w:line="240" w:lineRule="auto"/>
        <w:jc w:val="center"/>
        <w:rPr>
          <w:rFonts w:ascii="Times New Roman" w:eastAsia="Times New Roman" w:hAnsi="Times New Roman" w:cs="Times New Roman"/>
          <w:sz w:val="28"/>
          <w:szCs w:val="28"/>
        </w:rPr>
      </w:pPr>
    </w:p>
    <w:p w14:paraId="0660E418" w14:textId="27786E50" w:rsidR="00DC4F26" w:rsidRDefault="00DC4F26" w:rsidP="001D5A1B">
      <w:pPr>
        <w:spacing w:line="240" w:lineRule="auto"/>
        <w:jc w:val="center"/>
        <w:rPr>
          <w:rFonts w:ascii="Times New Roman" w:eastAsia="Times New Roman" w:hAnsi="Times New Roman" w:cs="Times New Roman"/>
          <w:sz w:val="28"/>
          <w:szCs w:val="28"/>
        </w:rPr>
      </w:pPr>
    </w:p>
    <w:p w14:paraId="522CC183" w14:textId="77777777" w:rsidR="00DC4F26" w:rsidRDefault="00DC4F26" w:rsidP="001D5A1B">
      <w:pPr>
        <w:spacing w:line="240" w:lineRule="auto"/>
        <w:jc w:val="center"/>
        <w:rPr>
          <w:rFonts w:ascii="Times New Roman" w:eastAsia="Times New Roman" w:hAnsi="Times New Roman" w:cs="Times New Roman"/>
          <w:sz w:val="28"/>
          <w:szCs w:val="28"/>
        </w:rPr>
      </w:pPr>
    </w:p>
    <w:p w14:paraId="547C5E77" w14:textId="26A11284" w:rsidR="00547E45" w:rsidRDefault="00547E45" w:rsidP="001D5A1B">
      <w:pPr>
        <w:widowControl w:val="0"/>
        <w:shd w:val="clear" w:color="auto" w:fill="FFFFFF"/>
        <w:spacing w:line="240" w:lineRule="auto"/>
        <w:jc w:val="center"/>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rPr>
        <w:lastRenderedPageBreak/>
        <w:t>SWOT-анализ стартап-проекта «TourMeal»</w:t>
      </w:r>
      <w:r>
        <w:rPr>
          <w:rFonts w:ascii="Times New Roman" w:eastAsia="Times New Roman" w:hAnsi="Times New Roman" w:cs="Times New Roman"/>
          <w:color w:val="1A1A1A"/>
          <w:sz w:val="28"/>
          <w:szCs w:val="28"/>
          <w:lang w:val="ru-RU"/>
        </w:rPr>
        <w:t xml:space="preserve"> (часть 2)</w:t>
      </w:r>
    </w:p>
    <w:p w14:paraId="4240D299" w14:textId="77777777" w:rsidR="00547E45" w:rsidRPr="00547E45" w:rsidRDefault="00547E45" w:rsidP="00547E45">
      <w:pPr>
        <w:widowControl w:val="0"/>
        <w:shd w:val="clear" w:color="auto" w:fill="FFFFFF"/>
        <w:spacing w:line="240" w:lineRule="auto"/>
        <w:jc w:val="right"/>
        <w:rPr>
          <w:rFonts w:ascii="Times New Roman" w:eastAsia="Times New Roman" w:hAnsi="Times New Roman" w:cs="Times New Roman"/>
          <w:color w:val="1A1A1A"/>
          <w:sz w:val="28"/>
          <w:szCs w:val="28"/>
          <w:lang w:val="ru-RU"/>
        </w:rPr>
      </w:pPr>
    </w:p>
    <w:tbl>
      <w:tblPr>
        <w:tblStyle w:val="aff4"/>
        <w:tblW w:w="0" w:type="auto"/>
        <w:tblLook w:val="04A0" w:firstRow="1" w:lastRow="0" w:firstColumn="1" w:lastColumn="0" w:noHBand="0" w:noVBand="1"/>
      </w:tblPr>
      <w:tblGrid>
        <w:gridCol w:w="4815"/>
        <w:gridCol w:w="4816"/>
      </w:tblGrid>
      <w:tr w:rsidR="00547E45" w14:paraId="329969B0" w14:textId="77777777" w:rsidTr="00E00752">
        <w:tc>
          <w:tcPr>
            <w:tcW w:w="4815" w:type="dxa"/>
          </w:tcPr>
          <w:p w14:paraId="4BDC097A" w14:textId="77777777" w:rsidR="00547E45" w:rsidRPr="007B6FF1" w:rsidRDefault="00547E45" w:rsidP="00547E45">
            <w:pPr>
              <w:widowControl w:val="0"/>
              <w:shd w:val="clear" w:color="auto" w:fill="FFFFFF"/>
              <w:ind w:left="460"/>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СИУ (Силы для устранения угроз)</w:t>
            </w:r>
          </w:p>
          <w:p w14:paraId="53647B9D"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Активное использование отсутствия прямых конкурентов для быстрой монополизации рынка до появления новых аналогичных решений;</w:t>
            </w:r>
          </w:p>
          <w:p w14:paraId="50E71E42"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Формирование высокой пользовательской вовлеченности через качественный сервис для защиты от риска перехода клиентов к потенциальным конкурентам;</w:t>
            </w:r>
          </w:p>
          <w:p w14:paraId="4D80BD37"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Создание надежных каналов обратной связи и постоянное улучшение функционала для минимизации чувствительности аудитории к качеству;</w:t>
            </w:r>
          </w:p>
          <w:p w14:paraId="5EE7CEC1"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Разработка гибкой модели развития с учётом возможных экономических колебаний и изменений законодательной базы.</w:t>
            </w:r>
          </w:p>
        </w:tc>
        <w:tc>
          <w:tcPr>
            <w:tcW w:w="4816" w:type="dxa"/>
          </w:tcPr>
          <w:p w14:paraId="7DF3B1E7"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САУ (Слабости, от которых нужно избавиться для предотвращения угроз)</w:t>
            </w:r>
          </w:p>
          <w:p w14:paraId="08FCEB6C"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Наращивание ресурсов через привлечение инвестиций и грантов для минимизации риска недостаточного финансирования на фоне роста конкуренции;</w:t>
            </w:r>
          </w:p>
          <w:p w14:paraId="69E0557D"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Построение чёткой стратегии маркетингового позиционирования для борьбы с низкой узнаваемостью бренда на фоне угрозы появления аналогичных решений;</w:t>
            </w:r>
          </w:p>
          <w:p w14:paraId="5E3C92A5"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Разработка пошагового плана масштабирования, минимизирующего затраты и риски на начальной стадии;</w:t>
            </w:r>
          </w:p>
          <w:p w14:paraId="54D2B5E8"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Повышение адаптивности внутренней структуры проекта к изменениям рыночной и законодательной среды.</w:t>
            </w:r>
          </w:p>
        </w:tc>
      </w:tr>
      <w:tr w:rsidR="00547E45" w14:paraId="3F59F991" w14:textId="77777777" w:rsidTr="00E00752">
        <w:tc>
          <w:tcPr>
            <w:tcW w:w="4815" w:type="dxa"/>
          </w:tcPr>
          <w:p w14:paraId="427847B3" w14:textId="77777777" w:rsidR="00547E45" w:rsidRPr="007B6FF1" w:rsidRDefault="00547E45" w:rsidP="00547E45">
            <w:pPr>
              <w:widowControl w:val="0"/>
              <w:shd w:val="clear" w:color="auto" w:fill="FFFFFF"/>
              <w:ind w:left="460"/>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b/>
                <w:color w:val="0E0E0E"/>
                <w:sz w:val="20"/>
                <w:szCs w:val="20"/>
              </w:rPr>
              <w:t>СИВ (Силы для использования возможностей)</w:t>
            </w:r>
          </w:p>
          <w:p w14:paraId="1B6371CD"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Расширение спектра услуг за счёт роста внутреннего и корпоративного туризма, используя уже проявленный высокий интерес целевых групп;</w:t>
            </w:r>
          </w:p>
          <w:p w14:paraId="51117BCC"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Быстрая адаптация и масштабирование проекта в регионах за счёт низкого порога входа и отсутствия аналогичных сервисов;</w:t>
            </w:r>
          </w:p>
          <w:p w14:paraId="26C70F09"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Формирование стратегических партнёрств с туроператорами и предприятиями питания для расширения базы пользователей и усиления сетевого эффекта;</w:t>
            </w:r>
          </w:p>
          <w:p w14:paraId="3D98A283"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Привлечение государственной поддержки на развитие внутреннего туризма и цифровизации отрасли.</w:t>
            </w:r>
          </w:p>
        </w:tc>
        <w:tc>
          <w:tcPr>
            <w:tcW w:w="4816" w:type="dxa"/>
          </w:tcPr>
          <w:p w14:paraId="239F580E" w14:textId="77777777" w:rsidR="00547E45" w:rsidRPr="007B6FF1" w:rsidRDefault="00547E45" w:rsidP="00547E45">
            <w:pPr>
              <w:widowControl w:val="0"/>
              <w:shd w:val="clear" w:color="auto" w:fill="FFFFFF"/>
              <w:jc w:val="center"/>
              <w:rPr>
                <w:rFonts w:ascii="Times New Roman" w:eastAsia="Times New Roman" w:hAnsi="Times New Roman" w:cs="Times New Roman"/>
                <w:b/>
                <w:color w:val="0E0E0E"/>
                <w:sz w:val="20"/>
                <w:szCs w:val="20"/>
              </w:rPr>
            </w:pP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r>
            <w:r w:rsidRPr="007B6FF1">
              <w:rPr>
                <w:rFonts w:ascii="Times New Roman" w:eastAsia="Times New Roman" w:hAnsi="Times New Roman" w:cs="Times New Roman"/>
                <w:b/>
                <w:color w:val="0E0E0E"/>
                <w:sz w:val="20"/>
                <w:szCs w:val="20"/>
              </w:rPr>
              <w:t>САВ (Возможности для преодоления слабостей)</w:t>
            </w:r>
          </w:p>
          <w:p w14:paraId="3301CA1C"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Использование государственной программы цифровизации бизнеса для компенсации ограниченных ресурсов на старте;</w:t>
            </w:r>
          </w:p>
          <w:p w14:paraId="66B3506A"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Проведение образовательных кампаний для предприятий питания и туроператоров с целью снижения барьеров восприятия сервиса;</w:t>
            </w:r>
          </w:p>
          <w:p w14:paraId="0820CDD9"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0E0E0E"/>
                <w:sz w:val="20"/>
                <w:szCs w:val="20"/>
              </w:rPr>
              <w:t>·</w:t>
            </w:r>
            <w:r w:rsidRPr="007B6FF1">
              <w:rPr>
                <w:rFonts w:ascii="Times New Roman" w:eastAsia="Times New Roman" w:hAnsi="Times New Roman" w:cs="Times New Roman"/>
                <w:color w:val="0E0E0E"/>
                <w:sz w:val="20"/>
                <w:szCs w:val="20"/>
              </w:rPr>
              <w:t xml:space="preserve">  </w:t>
            </w:r>
            <w:r w:rsidRPr="007B6FF1">
              <w:rPr>
                <w:rFonts w:ascii="Times New Roman" w:eastAsia="Times New Roman" w:hAnsi="Times New Roman" w:cs="Times New Roman"/>
                <w:color w:val="0E0E0E"/>
                <w:sz w:val="20"/>
                <w:szCs w:val="20"/>
              </w:rPr>
              <w:tab/>
              <w:t>Формирование эксклюзивных условий сотрудничества с первыми клиентами для ускоренного роста базы пользователей;</w:t>
            </w:r>
          </w:p>
          <w:p w14:paraId="6D85C16A" w14:textId="77777777" w:rsidR="00547E45" w:rsidRPr="007B6FF1" w:rsidRDefault="00547E45" w:rsidP="00547E45">
            <w:pPr>
              <w:widowControl w:val="0"/>
              <w:shd w:val="clear" w:color="auto" w:fill="FFFFFF"/>
              <w:ind w:left="680" w:hanging="360"/>
              <w:jc w:val="both"/>
              <w:rPr>
                <w:rFonts w:ascii="Times New Roman" w:eastAsia="Times New Roman" w:hAnsi="Times New Roman" w:cs="Times New Roman"/>
                <w:color w:val="0E0E0E"/>
                <w:sz w:val="20"/>
                <w:szCs w:val="20"/>
              </w:rPr>
            </w:pPr>
            <w:r w:rsidRPr="007B6FF1">
              <w:rPr>
                <w:color w:val="1A1A1A"/>
                <w:sz w:val="20"/>
                <w:szCs w:val="20"/>
              </w:rPr>
              <w:t>·</w:t>
            </w:r>
            <w:r w:rsidRPr="007B6FF1">
              <w:rPr>
                <w:rFonts w:ascii="Times New Roman" w:eastAsia="Times New Roman" w:hAnsi="Times New Roman" w:cs="Times New Roman"/>
                <w:color w:val="1A1A1A"/>
                <w:sz w:val="20"/>
                <w:szCs w:val="20"/>
              </w:rPr>
              <w:t xml:space="preserve">  </w:t>
            </w:r>
            <w:r w:rsidRPr="007B6FF1">
              <w:rPr>
                <w:rFonts w:ascii="Times New Roman" w:eastAsia="Times New Roman" w:hAnsi="Times New Roman" w:cs="Times New Roman"/>
                <w:color w:val="1A1A1A"/>
                <w:sz w:val="20"/>
                <w:szCs w:val="20"/>
              </w:rPr>
              <w:tab/>
            </w:r>
            <w:r w:rsidRPr="007B6FF1">
              <w:rPr>
                <w:rFonts w:ascii="Times New Roman" w:eastAsia="Times New Roman" w:hAnsi="Times New Roman" w:cs="Times New Roman"/>
                <w:color w:val="0E0E0E"/>
                <w:sz w:val="20"/>
                <w:szCs w:val="20"/>
              </w:rPr>
              <w:t>Развитие модульного функционала платформы, что позволит учитывать индивидуальные особенности разных региональных рынков и типов клиентов.</w:t>
            </w:r>
          </w:p>
        </w:tc>
      </w:tr>
    </w:tbl>
    <w:p w14:paraId="79C80577" w14:textId="77777777" w:rsidR="00547E45" w:rsidRPr="00547E45" w:rsidRDefault="00547E45" w:rsidP="00547E45">
      <w:pPr>
        <w:spacing w:line="240" w:lineRule="auto"/>
        <w:jc w:val="center"/>
        <w:rPr>
          <w:rFonts w:ascii="Times New Roman" w:eastAsia="Times New Roman" w:hAnsi="Times New Roman" w:cs="Times New Roman"/>
          <w:i/>
          <w:iCs/>
          <w:sz w:val="28"/>
          <w:szCs w:val="28"/>
          <w:lang w:val="ru-RU"/>
        </w:rPr>
      </w:pPr>
      <w:r w:rsidRPr="00547E45">
        <w:rPr>
          <w:rFonts w:ascii="Times New Roman" w:eastAsia="Times New Roman" w:hAnsi="Times New Roman" w:cs="Times New Roman"/>
          <w:i/>
          <w:iCs/>
          <w:sz w:val="28"/>
          <w:szCs w:val="28"/>
          <w:lang w:val="ru-RU"/>
        </w:rPr>
        <w:t>Источник: составлено авторами</w:t>
      </w:r>
    </w:p>
    <w:p w14:paraId="0986A59D" w14:textId="77777777" w:rsidR="00547E45" w:rsidRDefault="00547E45" w:rsidP="00326896">
      <w:pPr>
        <w:spacing w:line="240" w:lineRule="auto"/>
        <w:jc w:val="right"/>
        <w:rPr>
          <w:rFonts w:ascii="Times New Roman" w:eastAsia="Times New Roman" w:hAnsi="Times New Roman" w:cs="Times New Roman"/>
          <w:sz w:val="28"/>
          <w:szCs w:val="28"/>
        </w:rPr>
      </w:pPr>
    </w:p>
    <w:p w14:paraId="0D8C236C" w14:textId="77777777" w:rsidR="00BC7943" w:rsidRDefault="00BC7943" w:rsidP="00326896">
      <w:pPr>
        <w:spacing w:line="240" w:lineRule="auto"/>
        <w:jc w:val="right"/>
        <w:rPr>
          <w:rFonts w:ascii="Times New Roman" w:eastAsia="Times New Roman" w:hAnsi="Times New Roman" w:cs="Times New Roman"/>
          <w:sz w:val="28"/>
          <w:szCs w:val="28"/>
        </w:rPr>
      </w:pPr>
    </w:p>
    <w:p w14:paraId="5437A03A" w14:textId="77777777" w:rsidR="00BC7943" w:rsidRDefault="00BC7943" w:rsidP="00326896">
      <w:pPr>
        <w:spacing w:line="240" w:lineRule="auto"/>
        <w:jc w:val="right"/>
        <w:rPr>
          <w:rFonts w:ascii="Times New Roman" w:eastAsia="Times New Roman" w:hAnsi="Times New Roman" w:cs="Times New Roman"/>
          <w:sz w:val="28"/>
          <w:szCs w:val="28"/>
        </w:rPr>
      </w:pPr>
    </w:p>
    <w:p w14:paraId="750AC189" w14:textId="77777777" w:rsidR="00BC7943" w:rsidRDefault="00BC7943" w:rsidP="00326896">
      <w:pPr>
        <w:spacing w:line="240" w:lineRule="auto"/>
        <w:jc w:val="right"/>
        <w:rPr>
          <w:rFonts w:ascii="Times New Roman" w:eastAsia="Times New Roman" w:hAnsi="Times New Roman" w:cs="Times New Roman"/>
          <w:sz w:val="28"/>
          <w:szCs w:val="28"/>
        </w:rPr>
      </w:pPr>
    </w:p>
    <w:p w14:paraId="38AF9743" w14:textId="77777777" w:rsidR="00464AF8" w:rsidRDefault="00464AF8" w:rsidP="00326896">
      <w:pPr>
        <w:spacing w:line="240" w:lineRule="auto"/>
        <w:jc w:val="right"/>
        <w:rPr>
          <w:rFonts w:ascii="Times New Roman" w:eastAsia="Times New Roman" w:hAnsi="Times New Roman" w:cs="Times New Roman"/>
          <w:sz w:val="28"/>
          <w:szCs w:val="28"/>
        </w:rPr>
        <w:sectPr w:rsidR="00464AF8" w:rsidSect="00BC7943">
          <w:footerReference w:type="default" r:id="rId50"/>
          <w:footerReference w:type="first" r:id="rId51"/>
          <w:pgSz w:w="11909" w:h="16834"/>
          <w:pgMar w:top="1418" w:right="567" w:bottom="1418" w:left="1701" w:header="720" w:footer="720" w:gutter="0"/>
          <w:pgNumType w:start="1"/>
          <w:cols w:space="720"/>
          <w:titlePg/>
          <w:docGrid w:linePitch="299"/>
        </w:sectPr>
      </w:pPr>
    </w:p>
    <w:p w14:paraId="434AADCC" w14:textId="77777777" w:rsidR="00BC7943" w:rsidRDefault="00BC7943" w:rsidP="00326896">
      <w:pPr>
        <w:spacing w:line="240" w:lineRule="auto"/>
        <w:jc w:val="right"/>
        <w:rPr>
          <w:rFonts w:ascii="Times New Roman" w:eastAsia="Times New Roman" w:hAnsi="Times New Roman" w:cs="Times New Roman"/>
          <w:sz w:val="28"/>
          <w:szCs w:val="28"/>
        </w:rPr>
      </w:pPr>
    </w:p>
    <w:p w14:paraId="22FA3763" w14:textId="77777777" w:rsidR="00BC7943" w:rsidRDefault="00BC7943" w:rsidP="00326896">
      <w:pPr>
        <w:spacing w:line="240" w:lineRule="auto"/>
        <w:jc w:val="right"/>
        <w:rPr>
          <w:rFonts w:ascii="Times New Roman" w:eastAsia="Times New Roman" w:hAnsi="Times New Roman" w:cs="Times New Roman"/>
          <w:sz w:val="28"/>
          <w:szCs w:val="28"/>
        </w:rPr>
      </w:pPr>
    </w:p>
    <w:p w14:paraId="742BA75B" w14:textId="77777777" w:rsidR="00BC7943" w:rsidRDefault="00BC7943" w:rsidP="00326896">
      <w:pPr>
        <w:spacing w:line="240" w:lineRule="auto"/>
        <w:jc w:val="right"/>
        <w:rPr>
          <w:rFonts w:ascii="Times New Roman" w:eastAsia="Times New Roman" w:hAnsi="Times New Roman" w:cs="Times New Roman"/>
          <w:sz w:val="28"/>
          <w:szCs w:val="28"/>
        </w:rPr>
      </w:pPr>
    </w:p>
    <w:p w14:paraId="49C03875" w14:textId="77777777" w:rsidR="00BC7943" w:rsidRDefault="00BC7943" w:rsidP="00326896">
      <w:pPr>
        <w:spacing w:line="240" w:lineRule="auto"/>
        <w:jc w:val="right"/>
        <w:rPr>
          <w:rFonts w:ascii="Times New Roman" w:eastAsia="Times New Roman" w:hAnsi="Times New Roman" w:cs="Times New Roman"/>
          <w:sz w:val="28"/>
          <w:szCs w:val="28"/>
        </w:rPr>
      </w:pPr>
    </w:p>
    <w:p w14:paraId="6E42B7A5" w14:textId="77777777" w:rsidR="00BC7943" w:rsidRDefault="00BC7943" w:rsidP="00326896">
      <w:pPr>
        <w:spacing w:line="240" w:lineRule="auto"/>
        <w:jc w:val="right"/>
        <w:rPr>
          <w:rFonts w:ascii="Times New Roman" w:eastAsia="Times New Roman" w:hAnsi="Times New Roman" w:cs="Times New Roman"/>
          <w:sz w:val="28"/>
          <w:szCs w:val="28"/>
        </w:rPr>
      </w:pPr>
    </w:p>
    <w:p w14:paraId="108C184D" w14:textId="77777777" w:rsidR="00BC7943" w:rsidRDefault="00BC7943" w:rsidP="00326896">
      <w:pPr>
        <w:spacing w:line="240" w:lineRule="auto"/>
        <w:jc w:val="right"/>
        <w:rPr>
          <w:rFonts w:ascii="Times New Roman" w:eastAsia="Times New Roman" w:hAnsi="Times New Roman" w:cs="Times New Roman"/>
          <w:sz w:val="28"/>
          <w:szCs w:val="28"/>
        </w:rPr>
      </w:pPr>
    </w:p>
    <w:p w14:paraId="698CF00D" w14:textId="77777777" w:rsidR="00BC7943" w:rsidRDefault="00BC7943" w:rsidP="00326896">
      <w:pPr>
        <w:spacing w:line="240" w:lineRule="auto"/>
        <w:jc w:val="right"/>
        <w:rPr>
          <w:rFonts w:ascii="Times New Roman" w:eastAsia="Times New Roman" w:hAnsi="Times New Roman" w:cs="Times New Roman"/>
          <w:sz w:val="28"/>
          <w:szCs w:val="28"/>
        </w:rPr>
      </w:pPr>
    </w:p>
    <w:p w14:paraId="5EE217C2" w14:textId="77777777" w:rsidR="00BC7943" w:rsidRDefault="00BC7943" w:rsidP="00326896">
      <w:pPr>
        <w:spacing w:line="240" w:lineRule="auto"/>
        <w:jc w:val="right"/>
        <w:rPr>
          <w:rFonts w:ascii="Times New Roman" w:eastAsia="Times New Roman" w:hAnsi="Times New Roman" w:cs="Times New Roman"/>
          <w:sz w:val="28"/>
          <w:szCs w:val="28"/>
        </w:rPr>
      </w:pPr>
    </w:p>
    <w:p w14:paraId="22B6630B" w14:textId="77777777" w:rsidR="00BC7943" w:rsidRDefault="00BC7943" w:rsidP="00326896">
      <w:pPr>
        <w:spacing w:line="240" w:lineRule="auto"/>
        <w:jc w:val="right"/>
        <w:rPr>
          <w:rFonts w:ascii="Times New Roman" w:eastAsia="Times New Roman" w:hAnsi="Times New Roman" w:cs="Times New Roman"/>
          <w:sz w:val="28"/>
          <w:szCs w:val="28"/>
        </w:rPr>
      </w:pPr>
    </w:p>
    <w:p w14:paraId="4A02503F" w14:textId="77777777" w:rsidR="00BC7943" w:rsidRDefault="00BC7943" w:rsidP="00326896">
      <w:pPr>
        <w:spacing w:line="240" w:lineRule="auto"/>
        <w:jc w:val="right"/>
        <w:rPr>
          <w:rFonts w:ascii="Times New Roman" w:eastAsia="Times New Roman" w:hAnsi="Times New Roman" w:cs="Times New Roman"/>
          <w:sz w:val="28"/>
          <w:szCs w:val="28"/>
        </w:rPr>
      </w:pPr>
    </w:p>
    <w:p w14:paraId="55CD6404" w14:textId="77777777" w:rsidR="00BC7943" w:rsidRDefault="00BC7943" w:rsidP="00326896">
      <w:pPr>
        <w:spacing w:line="240" w:lineRule="auto"/>
        <w:jc w:val="right"/>
        <w:rPr>
          <w:rFonts w:ascii="Times New Roman" w:eastAsia="Times New Roman" w:hAnsi="Times New Roman" w:cs="Times New Roman"/>
          <w:sz w:val="28"/>
          <w:szCs w:val="28"/>
        </w:rPr>
      </w:pPr>
    </w:p>
    <w:p w14:paraId="4382D335" w14:textId="77777777" w:rsidR="00547E45" w:rsidRDefault="00547E45" w:rsidP="00547E45">
      <w:pPr>
        <w:widowControl w:val="0"/>
        <w:shd w:val="clear" w:color="auto" w:fill="FFFFFF"/>
        <w:spacing w:after="200" w:line="240" w:lineRule="auto"/>
        <w:rPr>
          <w:rFonts w:ascii="Times New Roman" w:eastAsia="Times New Roman" w:hAnsi="Times New Roman" w:cs="Times New Roman"/>
          <w:color w:val="1A1A1A"/>
          <w:sz w:val="28"/>
          <w:szCs w:val="28"/>
        </w:rPr>
      </w:pPr>
    </w:p>
    <w:p w14:paraId="0CED655C" w14:textId="77777777" w:rsidR="00547E45" w:rsidRDefault="00547E45" w:rsidP="00BC7943">
      <w:pPr>
        <w:widowControl w:val="0"/>
        <w:shd w:val="clear" w:color="auto" w:fill="FFFFFF"/>
        <w:spacing w:after="200" w:line="240" w:lineRule="auto"/>
        <w:jc w:val="right"/>
        <w:rPr>
          <w:rFonts w:ascii="Times New Roman" w:eastAsia="Times New Roman" w:hAnsi="Times New Roman" w:cs="Times New Roman"/>
          <w:color w:val="1A1A1A"/>
          <w:sz w:val="28"/>
          <w:szCs w:val="28"/>
        </w:rPr>
        <w:sectPr w:rsidR="00547E45" w:rsidSect="00464AF8">
          <w:type w:val="continuous"/>
          <w:pgSz w:w="11909" w:h="16834"/>
          <w:pgMar w:top="1418" w:right="567" w:bottom="1418" w:left="1701" w:header="720" w:footer="720" w:gutter="0"/>
          <w:pgNumType w:start="1"/>
          <w:cols w:space="720"/>
          <w:titlePg/>
          <w:docGrid w:linePitch="299"/>
        </w:sectPr>
      </w:pPr>
    </w:p>
    <w:p w14:paraId="0A562A61" w14:textId="77777777" w:rsidR="002B455F" w:rsidRDefault="008D1D14" w:rsidP="00BC7943">
      <w:pPr>
        <w:widowControl w:val="0"/>
        <w:shd w:val="clear" w:color="auto" w:fill="FFFFFF"/>
        <w:spacing w:after="200" w:line="240" w:lineRule="auto"/>
        <w:jc w:val="right"/>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 xml:space="preserve">Приложение </w:t>
      </w:r>
      <w:r w:rsidR="007B6FF1">
        <w:rPr>
          <w:rFonts w:ascii="Times New Roman" w:eastAsia="Times New Roman" w:hAnsi="Times New Roman" w:cs="Times New Roman"/>
          <w:color w:val="1A1A1A"/>
          <w:sz w:val="28"/>
          <w:szCs w:val="28"/>
          <w:lang w:val="ru-RU"/>
        </w:rPr>
        <w:t>4</w:t>
      </w:r>
    </w:p>
    <w:p w14:paraId="26A4884F" w14:textId="77777777" w:rsidR="007B6FF1" w:rsidRDefault="007B6FF1" w:rsidP="00BC7943">
      <w:pPr>
        <w:widowControl w:val="0"/>
        <w:shd w:val="clear" w:color="auto" w:fill="FFFFFF"/>
        <w:spacing w:after="200" w:line="240" w:lineRule="auto"/>
        <w:jc w:val="center"/>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Отчет о движении финансовых средств</w:t>
      </w:r>
    </w:p>
    <w:p w14:paraId="48FEFF3C" w14:textId="79F036F5" w:rsidR="00407AEE" w:rsidRPr="00435C4D" w:rsidRDefault="0067394B" w:rsidP="00BC7943">
      <w:pPr>
        <w:widowControl w:val="0"/>
        <w:shd w:val="clear" w:color="auto" w:fill="FFFFFF"/>
        <w:spacing w:after="200" w:line="240" w:lineRule="auto"/>
        <w:jc w:val="both"/>
        <w:rPr>
          <w:noProof/>
        </w:rPr>
      </w:pPr>
      <w:r w:rsidRPr="0067394B">
        <w:rPr>
          <w:noProof/>
        </w:rPr>
        <w:t xml:space="preserve"> </w:t>
      </w:r>
      <w:r w:rsidR="00435C4D" w:rsidRPr="00435C4D">
        <w:rPr>
          <w:noProof/>
        </w:rPr>
        <w:drawing>
          <wp:inline distT="0" distB="0" distL="0" distR="0" wp14:anchorId="0F796159" wp14:editId="33F747EF">
            <wp:extent cx="9467417" cy="2582945"/>
            <wp:effectExtent l="0" t="0" r="0" b="0"/>
            <wp:docPr id="1734522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22273" name=""/>
                    <pic:cNvPicPr/>
                  </pic:nvPicPr>
                  <pic:blipFill>
                    <a:blip r:embed="rId52"/>
                    <a:stretch>
                      <a:fillRect/>
                    </a:stretch>
                  </pic:blipFill>
                  <pic:spPr>
                    <a:xfrm>
                      <a:off x="0" y="0"/>
                      <a:ext cx="9504318" cy="2593013"/>
                    </a:xfrm>
                    <a:prstGeom prst="rect">
                      <a:avLst/>
                    </a:prstGeom>
                  </pic:spPr>
                </pic:pic>
              </a:graphicData>
            </a:graphic>
          </wp:inline>
        </w:drawing>
      </w:r>
    </w:p>
    <w:p w14:paraId="5F471790" w14:textId="77777777" w:rsidR="002B455F" w:rsidRPr="00547E45" w:rsidRDefault="00547E45" w:rsidP="00547E45">
      <w:pPr>
        <w:widowControl w:val="0"/>
        <w:shd w:val="clear" w:color="auto" w:fill="FFFFFF"/>
        <w:spacing w:after="200" w:line="240" w:lineRule="auto"/>
        <w:jc w:val="center"/>
        <w:rPr>
          <w:rFonts w:ascii="Times New Roman" w:eastAsia="Times New Roman" w:hAnsi="Times New Roman" w:cs="Times New Roman"/>
          <w:i/>
          <w:iCs/>
          <w:color w:val="1A1A1A"/>
          <w:sz w:val="28"/>
          <w:szCs w:val="28"/>
          <w:lang w:val="ru-RU"/>
        </w:rPr>
      </w:pPr>
      <w:r w:rsidRPr="00547E45">
        <w:rPr>
          <w:rFonts w:ascii="Times New Roman" w:eastAsia="Times New Roman" w:hAnsi="Times New Roman" w:cs="Times New Roman"/>
          <w:i/>
          <w:iCs/>
          <w:color w:val="1A1A1A"/>
          <w:sz w:val="28"/>
          <w:szCs w:val="28"/>
          <w:lang w:val="ru-RU"/>
        </w:rPr>
        <w:t>Источник: составлено авторами</w:t>
      </w:r>
    </w:p>
    <w:p w14:paraId="455FC721" w14:textId="77777777" w:rsidR="002B455F" w:rsidRPr="00266C10" w:rsidRDefault="002B455F" w:rsidP="00BC7943">
      <w:pPr>
        <w:widowControl w:val="0"/>
        <w:shd w:val="clear" w:color="auto" w:fill="FFFFFF"/>
        <w:spacing w:after="200" w:line="240" w:lineRule="auto"/>
        <w:jc w:val="both"/>
        <w:rPr>
          <w:rFonts w:ascii="Times New Roman" w:eastAsia="Times New Roman" w:hAnsi="Times New Roman" w:cs="Times New Roman"/>
          <w:color w:val="1A1A1A"/>
          <w:sz w:val="28"/>
          <w:szCs w:val="28"/>
          <w:lang w:val="ru-RU"/>
        </w:rPr>
      </w:pPr>
    </w:p>
    <w:p w14:paraId="06671256" w14:textId="77777777" w:rsidR="002B455F" w:rsidRDefault="002B455F" w:rsidP="00BC7943">
      <w:pPr>
        <w:widowControl w:val="0"/>
        <w:shd w:val="clear" w:color="auto" w:fill="FFFFFF"/>
        <w:spacing w:after="200" w:line="240" w:lineRule="auto"/>
        <w:jc w:val="both"/>
        <w:rPr>
          <w:rFonts w:ascii="Times New Roman" w:eastAsia="Times New Roman" w:hAnsi="Times New Roman" w:cs="Times New Roman"/>
          <w:color w:val="1A1A1A"/>
          <w:sz w:val="28"/>
          <w:szCs w:val="28"/>
        </w:rPr>
      </w:pPr>
    </w:p>
    <w:p w14:paraId="3B371C73" w14:textId="77777777" w:rsidR="002B455F" w:rsidRDefault="002B455F" w:rsidP="00BC7943">
      <w:pPr>
        <w:widowControl w:val="0"/>
        <w:shd w:val="clear" w:color="auto" w:fill="FFFFFF"/>
        <w:spacing w:after="200" w:line="240" w:lineRule="auto"/>
        <w:jc w:val="both"/>
        <w:rPr>
          <w:rFonts w:ascii="Times New Roman" w:eastAsia="Times New Roman" w:hAnsi="Times New Roman" w:cs="Times New Roman"/>
          <w:color w:val="1A1A1A"/>
          <w:sz w:val="28"/>
          <w:szCs w:val="28"/>
        </w:rPr>
      </w:pPr>
    </w:p>
    <w:p w14:paraId="4C4B2BE3" w14:textId="77777777" w:rsidR="002B455F" w:rsidRDefault="002B455F" w:rsidP="00BC7943">
      <w:pPr>
        <w:widowControl w:val="0"/>
        <w:shd w:val="clear" w:color="auto" w:fill="FFFFFF"/>
        <w:spacing w:after="200" w:line="240" w:lineRule="auto"/>
        <w:jc w:val="both"/>
        <w:rPr>
          <w:rFonts w:ascii="Times New Roman" w:eastAsia="Times New Roman" w:hAnsi="Times New Roman" w:cs="Times New Roman"/>
          <w:b/>
          <w:color w:val="1A1A1A"/>
          <w:sz w:val="28"/>
          <w:szCs w:val="28"/>
        </w:rPr>
      </w:pPr>
    </w:p>
    <w:p w14:paraId="7ADF8192" w14:textId="77777777" w:rsidR="002B455F" w:rsidRDefault="002B455F" w:rsidP="00BC7943">
      <w:pPr>
        <w:widowControl w:val="0"/>
        <w:spacing w:after="200" w:line="240" w:lineRule="auto"/>
        <w:jc w:val="both"/>
        <w:rPr>
          <w:rFonts w:ascii="Times New Roman" w:eastAsia="Times New Roman" w:hAnsi="Times New Roman" w:cs="Times New Roman"/>
          <w:b/>
          <w:sz w:val="28"/>
          <w:szCs w:val="28"/>
          <w:highlight w:val="white"/>
        </w:rPr>
      </w:pPr>
    </w:p>
    <w:sectPr w:rsidR="002B455F" w:rsidSect="00547E45">
      <w:footerReference w:type="first" r:id="rId53"/>
      <w:pgSz w:w="16834" w:h="11909" w:orient="landscape"/>
      <w:pgMar w:top="567" w:right="1418" w:bottom="1701" w:left="1418"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70EA0" w14:textId="77777777" w:rsidR="00305FEE" w:rsidRDefault="00305FEE">
      <w:pPr>
        <w:spacing w:line="240" w:lineRule="auto"/>
      </w:pPr>
      <w:r>
        <w:separator/>
      </w:r>
    </w:p>
  </w:endnote>
  <w:endnote w:type="continuationSeparator" w:id="0">
    <w:p w14:paraId="0B5DF1AB" w14:textId="77777777" w:rsidR="00305FEE" w:rsidRDefault="00305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Droid Sans Fallback">
    <w:altName w:val="Times New Roman"/>
    <w:panose1 w:val="020B0604020202020204"/>
    <w:charset w:val="01"/>
    <w:family w:val="auto"/>
    <w:pitch w:val="variable"/>
  </w:font>
  <w:font w:name="Liberation Serif">
    <w:altName w:val="Times New Roman"/>
    <w:panose1 w:val="020B0604020202020204"/>
    <w:charset w:val="01"/>
    <w:family w:val="roman"/>
    <w:pitch w:val="variable"/>
  </w:font>
  <w:font w:name="FreeSans">
    <w:altName w:val="Times New Roman"/>
    <w:panose1 w:val="020B0604020202020204"/>
    <w:charset w:val="01"/>
    <w:family w:val="auto"/>
    <w:pitch w:val="variable"/>
  </w:font>
  <w:font w:name="Roboto">
    <w:panose1 w:val="02000000000000000000"/>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37314"/>
      <w:docPartObj>
        <w:docPartGallery w:val="Page Numbers (Bottom of Page)"/>
        <w:docPartUnique/>
      </w:docPartObj>
    </w:sdtPr>
    <w:sdtContent>
      <w:p w14:paraId="73C7CA7A" w14:textId="1B489FD9" w:rsidR="00B92E74" w:rsidRDefault="00B92E74">
        <w:pPr>
          <w:pStyle w:val="afb"/>
          <w:jc w:val="center"/>
        </w:pPr>
        <w:r>
          <w:fldChar w:fldCharType="begin"/>
        </w:r>
        <w:r>
          <w:instrText>PAGE   \* MERGEFORMAT</w:instrText>
        </w:r>
        <w:r>
          <w:fldChar w:fldCharType="separate"/>
        </w:r>
        <w:r w:rsidR="00BF3618">
          <w:rPr>
            <w:noProof/>
          </w:rPr>
          <w:t>24</w:t>
        </w:r>
        <w:r>
          <w:fldChar w:fldCharType="end"/>
        </w:r>
      </w:p>
    </w:sdtContent>
  </w:sdt>
  <w:p w14:paraId="04202ABA" w14:textId="77777777" w:rsidR="00B92E74" w:rsidRDefault="00B92E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58FE" w14:textId="77777777" w:rsidR="00B92E74" w:rsidRDefault="00B92E74">
    <w:pPr>
      <w:pStyle w:val="afb"/>
      <w:jc w:val="right"/>
    </w:pPr>
  </w:p>
  <w:p w14:paraId="0749E171" w14:textId="09966DEE" w:rsidR="00B92E74" w:rsidRPr="001D5A1B" w:rsidRDefault="00B92E74" w:rsidP="001D5A1B">
    <w:pPr>
      <w:pStyle w:val="afb"/>
      <w:jc w:val="center"/>
      <w:rPr>
        <w:lang w:val="ru-RU"/>
      </w:rPr>
    </w:pPr>
    <w:r>
      <w:rPr>
        <w:lang w:val="ru-RU"/>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766950"/>
      <w:docPartObj>
        <w:docPartGallery w:val="Page Numbers (Bottom of Page)"/>
        <w:docPartUnique/>
      </w:docPartObj>
    </w:sdtPr>
    <w:sdtContent>
      <w:p w14:paraId="4782C532" w14:textId="77777777" w:rsidR="00407AEE" w:rsidRDefault="00407AEE">
        <w:pPr>
          <w:pStyle w:val="afb"/>
          <w:jc w:val="center"/>
        </w:pPr>
        <w:r>
          <w:fldChar w:fldCharType="begin"/>
        </w:r>
        <w:r>
          <w:instrText>PAGE   \* MERGEFORMAT</w:instrText>
        </w:r>
        <w:r>
          <w:fldChar w:fldCharType="separate"/>
        </w:r>
        <w:r>
          <w:rPr>
            <w:noProof/>
          </w:rPr>
          <w:t>24</w:t>
        </w:r>
        <w:r>
          <w:fldChar w:fldCharType="end"/>
        </w:r>
      </w:p>
    </w:sdtContent>
  </w:sdt>
  <w:p w14:paraId="7ED3EF25" w14:textId="77777777" w:rsidR="00407AEE" w:rsidRDefault="00407A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89CD" w14:textId="18B26373" w:rsidR="00B92E74" w:rsidRPr="001D5A1B" w:rsidRDefault="00407AEE" w:rsidP="00407AEE">
    <w:pPr>
      <w:pStyle w:val="afb"/>
      <w:jc w:val="center"/>
      <w:rPr>
        <w:lang w:val="ru-RU"/>
      </w:rPr>
    </w:pPr>
    <w:r>
      <w:rPr>
        <w:lang w:val="ru-RU"/>
      </w:rPr>
      <w:t>70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1B90" w14:textId="77777777" w:rsidR="00B92E74" w:rsidRDefault="00B92E74" w:rsidP="00464AF8">
    <w:pPr>
      <w:pStyle w:val="afb"/>
    </w:pPr>
  </w:p>
  <w:p w14:paraId="195E5595" w14:textId="7D3F428A" w:rsidR="00B92E74" w:rsidRPr="001D5A1B" w:rsidRDefault="00407AEE" w:rsidP="00407AEE">
    <w:pPr>
      <w:pStyle w:val="afb"/>
      <w:jc w:val="center"/>
      <w:rPr>
        <w:lang w:val="ru-RU"/>
      </w:rPr>
    </w:pPr>
    <w:r>
      <w:rPr>
        <w:lang w:val="ru-RU"/>
      </w:rPr>
      <w:t>72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6F8E" w14:textId="77777777" w:rsidR="00B92E74" w:rsidRDefault="00B92E74">
    <w:pPr>
      <w:pStyle w:val="afb"/>
      <w:jc w:val="right"/>
    </w:pPr>
  </w:p>
  <w:p w14:paraId="08897DDF" w14:textId="312AD1B2" w:rsidR="00B92E74" w:rsidRPr="001D5A1B" w:rsidRDefault="00407AEE" w:rsidP="00407AEE">
    <w:pPr>
      <w:pStyle w:val="afb"/>
      <w:jc w:val="center"/>
      <w:rPr>
        <w:lang w:val="ru-RU"/>
      </w:rPr>
    </w:pPr>
    <w:r>
      <w:rPr>
        <w:lang w:val="ru-RU"/>
      </w:rPr>
      <w:t>71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D539" w14:textId="4776B133" w:rsidR="00B92E74" w:rsidRPr="00407AEE" w:rsidRDefault="00407AEE" w:rsidP="00407AEE">
    <w:pPr>
      <w:pStyle w:val="afb"/>
      <w:jc w:val="center"/>
      <w:rPr>
        <w:lang w:val="ru-RU"/>
      </w:rPr>
    </w:pPr>
    <w:r>
      <w:rPr>
        <w:lang w:val="ru-RU"/>
      </w:rPr>
      <w:t>73</w:t>
    </w:r>
  </w:p>
  <w:p w14:paraId="6D23A88C" w14:textId="5AC4F02F" w:rsidR="00B92E74" w:rsidRPr="001D5A1B" w:rsidRDefault="00B92E74" w:rsidP="002D64FE">
    <w:pPr>
      <w:pStyle w:val="afb"/>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F6A8" w14:textId="77777777" w:rsidR="00305FEE" w:rsidRDefault="00305FEE">
      <w:pPr>
        <w:spacing w:line="240" w:lineRule="auto"/>
      </w:pPr>
      <w:r>
        <w:separator/>
      </w:r>
    </w:p>
  </w:footnote>
  <w:footnote w:type="continuationSeparator" w:id="0">
    <w:p w14:paraId="74D20AD2" w14:textId="77777777" w:rsidR="00305FEE" w:rsidRDefault="00305F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1BC"/>
    <w:multiLevelType w:val="multilevel"/>
    <w:tmpl w:val="5504E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775016"/>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4A95D1E"/>
    <w:multiLevelType w:val="multilevel"/>
    <w:tmpl w:val="2E2CB3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4BE6F23"/>
    <w:multiLevelType w:val="multilevel"/>
    <w:tmpl w:val="A4944F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D91411"/>
    <w:multiLevelType w:val="multilevel"/>
    <w:tmpl w:val="744629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B9B3E6D"/>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BF83E7F"/>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6025FDF"/>
    <w:multiLevelType w:val="multilevel"/>
    <w:tmpl w:val="72C8D1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BDC4F93"/>
    <w:multiLevelType w:val="multilevel"/>
    <w:tmpl w:val="1A4639DE"/>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F8048B"/>
    <w:multiLevelType w:val="multilevel"/>
    <w:tmpl w:val="F6B659E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2E31FE"/>
    <w:multiLevelType w:val="multilevel"/>
    <w:tmpl w:val="2CF2A1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B851CD4"/>
    <w:multiLevelType w:val="multilevel"/>
    <w:tmpl w:val="71762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7941F5"/>
    <w:multiLevelType w:val="multilevel"/>
    <w:tmpl w:val="4FBC66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5DF2CED"/>
    <w:multiLevelType w:val="multilevel"/>
    <w:tmpl w:val="9D72A2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6377B77"/>
    <w:multiLevelType w:val="multilevel"/>
    <w:tmpl w:val="AD3437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A5278B8"/>
    <w:multiLevelType w:val="multilevel"/>
    <w:tmpl w:val="744629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0E35997"/>
    <w:multiLevelType w:val="multilevel"/>
    <w:tmpl w:val="744629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25A19F9"/>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40D3C4E"/>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77C71A5"/>
    <w:multiLevelType w:val="multilevel"/>
    <w:tmpl w:val="744629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87F4ADE"/>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58F7471D"/>
    <w:multiLevelType w:val="multilevel"/>
    <w:tmpl w:val="744629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AC62884"/>
    <w:multiLevelType w:val="multilevel"/>
    <w:tmpl w:val="EE68C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D501CCC"/>
    <w:multiLevelType w:val="multilevel"/>
    <w:tmpl w:val="0B6CA7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19B420A"/>
    <w:multiLevelType w:val="multilevel"/>
    <w:tmpl w:val="331892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17004989">
    <w:abstractNumId w:val="12"/>
  </w:num>
  <w:num w:numId="2" w16cid:durableId="1124154982">
    <w:abstractNumId w:val="14"/>
  </w:num>
  <w:num w:numId="3" w16cid:durableId="1887526576">
    <w:abstractNumId w:val="10"/>
  </w:num>
  <w:num w:numId="4" w16cid:durableId="269777976">
    <w:abstractNumId w:val="16"/>
  </w:num>
  <w:num w:numId="5" w16cid:durableId="2082214990">
    <w:abstractNumId w:val="3"/>
  </w:num>
  <w:num w:numId="6" w16cid:durableId="2101489421">
    <w:abstractNumId w:val="23"/>
  </w:num>
  <w:num w:numId="7" w16cid:durableId="1162891134">
    <w:abstractNumId w:val="22"/>
  </w:num>
  <w:num w:numId="8" w16cid:durableId="344020280">
    <w:abstractNumId w:val="2"/>
  </w:num>
  <w:num w:numId="9" w16cid:durableId="262152662">
    <w:abstractNumId w:val="7"/>
  </w:num>
  <w:num w:numId="10" w16cid:durableId="296690257">
    <w:abstractNumId w:val="13"/>
  </w:num>
  <w:num w:numId="11" w16cid:durableId="841621441">
    <w:abstractNumId w:val="11"/>
  </w:num>
  <w:num w:numId="12" w16cid:durableId="1394740827">
    <w:abstractNumId w:val="9"/>
  </w:num>
  <w:num w:numId="13" w16cid:durableId="1306742559">
    <w:abstractNumId w:val="0"/>
  </w:num>
  <w:num w:numId="14" w16cid:durableId="2050908679">
    <w:abstractNumId w:val="8"/>
  </w:num>
  <w:num w:numId="15" w16cid:durableId="1614286754">
    <w:abstractNumId w:val="4"/>
  </w:num>
  <w:num w:numId="16" w16cid:durableId="958225629">
    <w:abstractNumId w:val="21"/>
  </w:num>
  <w:num w:numId="17" w16cid:durableId="251479202">
    <w:abstractNumId w:val="19"/>
  </w:num>
  <w:num w:numId="18" w16cid:durableId="2117559384">
    <w:abstractNumId w:val="15"/>
  </w:num>
  <w:num w:numId="19" w16cid:durableId="79834205">
    <w:abstractNumId w:val="17"/>
  </w:num>
  <w:num w:numId="20" w16cid:durableId="1240678803">
    <w:abstractNumId w:val="1"/>
  </w:num>
  <w:num w:numId="21" w16cid:durableId="956370040">
    <w:abstractNumId w:val="6"/>
  </w:num>
  <w:num w:numId="22" w16cid:durableId="107091677">
    <w:abstractNumId w:val="20"/>
  </w:num>
  <w:num w:numId="23" w16cid:durableId="786891283">
    <w:abstractNumId w:val="18"/>
  </w:num>
  <w:num w:numId="24" w16cid:durableId="1062095821">
    <w:abstractNumId w:val="5"/>
  </w:num>
  <w:num w:numId="25" w16cid:durableId="13670241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5F"/>
    <w:rsid w:val="00011E36"/>
    <w:rsid w:val="00043619"/>
    <w:rsid w:val="0004393E"/>
    <w:rsid w:val="00083FD0"/>
    <w:rsid w:val="000C43E0"/>
    <w:rsid w:val="000F171E"/>
    <w:rsid w:val="00120651"/>
    <w:rsid w:val="0013000B"/>
    <w:rsid w:val="00140ED6"/>
    <w:rsid w:val="00171E22"/>
    <w:rsid w:val="00187A9D"/>
    <w:rsid w:val="001937D5"/>
    <w:rsid w:val="001939FF"/>
    <w:rsid w:val="001A2A38"/>
    <w:rsid w:val="001C2F3F"/>
    <w:rsid w:val="001D5A1B"/>
    <w:rsid w:val="00202E4A"/>
    <w:rsid w:val="00217001"/>
    <w:rsid w:val="00220CF1"/>
    <w:rsid w:val="0024549A"/>
    <w:rsid w:val="00263C1E"/>
    <w:rsid w:val="00264065"/>
    <w:rsid w:val="002654AB"/>
    <w:rsid w:val="00266C10"/>
    <w:rsid w:val="00266ED0"/>
    <w:rsid w:val="00267C32"/>
    <w:rsid w:val="002765EA"/>
    <w:rsid w:val="00277B31"/>
    <w:rsid w:val="002B07C5"/>
    <w:rsid w:val="002B1A97"/>
    <w:rsid w:val="002B455F"/>
    <w:rsid w:val="002B5E0D"/>
    <w:rsid w:val="002C16BD"/>
    <w:rsid w:val="002C32CF"/>
    <w:rsid w:val="002D1DBE"/>
    <w:rsid w:val="002D2EEB"/>
    <w:rsid w:val="002D57F8"/>
    <w:rsid w:val="002D64FE"/>
    <w:rsid w:val="002E0345"/>
    <w:rsid w:val="002F35FC"/>
    <w:rsid w:val="00305FEE"/>
    <w:rsid w:val="003073A5"/>
    <w:rsid w:val="00326896"/>
    <w:rsid w:val="00346B97"/>
    <w:rsid w:val="003621C0"/>
    <w:rsid w:val="0037143F"/>
    <w:rsid w:val="003B3872"/>
    <w:rsid w:val="003D3162"/>
    <w:rsid w:val="003D542C"/>
    <w:rsid w:val="003E4117"/>
    <w:rsid w:val="003E4824"/>
    <w:rsid w:val="003F0E48"/>
    <w:rsid w:val="00407AEE"/>
    <w:rsid w:val="004138C5"/>
    <w:rsid w:val="00424D80"/>
    <w:rsid w:val="00435C4D"/>
    <w:rsid w:val="00447D31"/>
    <w:rsid w:val="00464AF8"/>
    <w:rsid w:val="00474F99"/>
    <w:rsid w:val="00480247"/>
    <w:rsid w:val="00482844"/>
    <w:rsid w:val="00495399"/>
    <w:rsid w:val="004B3581"/>
    <w:rsid w:val="004C5139"/>
    <w:rsid w:val="004D0480"/>
    <w:rsid w:val="004D5FA5"/>
    <w:rsid w:val="00547E45"/>
    <w:rsid w:val="005661C7"/>
    <w:rsid w:val="005734A9"/>
    <w:rsid w:val="005818B4"/>
    <w:rsid w:val="00583E02"/>
    <w:rsid w:val="00592F3C"/>
    <w:rsid w:val="005A437B"/>
    <w:rsid w:val="005B2D47"/>
    <w:rsid w:val="005C6402"/>
    <w:rsid w:val="005D284B"/>
    <w:rsid w:val="00601915"/>
    <w:rsid w:val="00631994"/>
    <w:rsid w:val="00637249"/>
    <w:rsid w:val="00652D4C"/>
    <w:rsid w:val="00656686"/>
    <w:rsid w:val="00660C6A"/>
    <w:rsid w:val="0066667D"/>
    <w:rsid w:val="00666F4A"/>
    <w:rsid w:val="0067394B"/>
    <w:rsid w:val="006963B6"/>
    <w:rsid w:val="006A2007"/>
    <w:rsid w:val="006D00EC"/>
    <w:rsid w:val="006D6F5C"/>
    <w:rsid w:val="006E6DB6"/>
    <w:rsid w:val="007316AC"/>
    <w:rsid w:val="00763109"/>
    <w:rsid w:val="00764012"/>
    <w:rsid w:val="007847C3"/>
    <w:rsid w:val="007B04B6"/>
    <w:rsid w:val="007B6FF1"/>
    <w:rsid w:val="007C2B28"/>
    <w:rsid w:val="007C46A2"/>
    <w:rsid w:val="007C70BB"/>
    <w:rsid w:val="007C78E6"/>
    <w:rsid w:val="007D07D6"/>
    <w:rsid w:val="007E423A"/>
    <w:rsid w:val="007F0A48"/>
    <w:rsid w:val="00800613"/>
    <w:rsid w:val="00810216"/>
    <w:rsid w:val="00812B48"/>
    <w:rsid w:val="008204E8"/>
    <w:rsid w:val="00831DB2"/>
    <w:rsid w:val="00854E30"/>
    <w:rsid w:val="00876C94"/>
    <w:rsid w:val="008D1D14"/>
    <w:rsid w:val="008E0EE0"/>
    <w:rsid w:val="00922568"/>
    <w:rsid w:val="00941B38"/>
    <w:rsid w:val="00962912"/>
    <w:rsid w:val="00963FF3"/>
    <w:rsid w:val="0097596F"/>
    <w:rsid w:val="009C39C3"/>
    <w:rsid w:val="009F4161"/>
    <w:rsid w:val="00A12245"/>
    <w:rsid w:val="00A126F7"/>
    <w:rsid w:val="00A27E6A"/>
    <w:rsid w:val="00A474EF"/>
    <w:rsid w:val="00A53DD0"/>
    <w:rsid w:val="00A561AA"/>
    <w:rsid w:val="00A70491"/>
    <w:rsid w:val="00A80975"/>
    <w:rsid w:val="00A8205C"/>
    <w:rsid w:val="00A93545"/>
    <w:rsid w:val="00AB7858"/>
    <w:rsid w:val="00AC1233"/>
    <w:rsid w:val="00AC32BF"/>
    <w:rsid w:val="00AC77EF"/>
    <w:rsid w:val="00AD5E67"/>
    <w:rsid w:val="00AE2455"/>
    <w:rsid w:val="00AE4973"/>
    <w:rsid w:val="00AF6BCA"/>
    <w:rsid w:val="00B0648A"/>
    <w:rsid w:val="00B168E0"/>
    <w:rsid w:val="00B77611"/>
    <w:rsid w:val="00B92E74"/>
    <w:rsid w:val="00BA1634"/>
    <w:rsid w:val="00BA5656"/>
    <w:rsid w:val="00BC039A"/>
    <w:rsid w:val="00BC61C8"/>
    <w:rsid w:val="00BC7943"/>
    <w:rsid w:val="00BF2BFD"/>
    <w:rsid w:val="00BF3618"/>
    <w:rsid w:val="00C40205"/>
    <w:rsid w:val="00C50475"/>
    <w:rsid w:val="00C518A6"/>
    <w:rsid w:val="00C6770B"/>
    <w:rsid w:val="00CA58D0"/>
    <w:rsid w:val="00CC0C4E"/>
    <w:rsid w:val="00CF77D5"/>
    <w:rsid w:val="00D03F47"/>
    <w:rsid w:val="00D23A29"/>
    <w:rsid w:val="00D26975"/>
    <w:rsid w:val="00D27F38"/>
    <w:rsid w:val="00D40F4F"/>
    <w:rsid w:val="00D60E3E"/>
    <w:rsid w:val="00D70CDC"/>
    <w:rsid w:val="00DA7394"/>
    <w:rsid w:val="00DB726E"/>
    <w:rsid w:val="00DC4F26"/>
    <w:rsid w:val="00DC6717"/>
    <w:rsid w:val="00DC6DCF"/>
    <w:rsid w:val="00DC7389"/>
    <w:rsid w:val="00DF5193"/>
    <w:rsid w:val="00E00752"/>
    <w:rsid w:val="00E02F3A"/>
    <w:rsid w:val="00E46407"/>
    <w:rsid w:val="00E51378"/>
    <w:rsid w:val="00E539D0"/>
    <w:rsid w:val="00E953E9"/>
    <w:rsid w:val="00EB0AAD"/>
    <w:rsid w:val="00EB3A48"/>
    <w:rsid w:val="00EB696D"/>
    <w:rsid w:val="00EC547C"/>
    <w:rsid w:val="00ED135F"/>
    <w:rsid w:val="00ED5C78"/>
    <w:rsid w:val="00EE0CEF"/>
    <w:rsid w:val="00EF3D4D"/>
    <w:rsid w:val="00F00474"/>
    <w:rsid w:val="00F07060"/>
    <w:rsid w:val="00F22AFC"/>
    <w:rsid w:val="00F26D05"/>
    <w:rsid w:val="00F33E17"/>
    <w:rsid w:val="00F3560C"/>
    <w:rsid w:val="00F5438D"/>
    <w:rsid w:val="00F65EAF"/>
    <w:rsid w:val="00F70396"/>
    <w:rsid w:val="00F8065D"/>
    <w:rsid w:val="00F82DE4"/>
    <w:rsid w:val="00F877E9"/>
    <w:rsid w:val="00F906AF"/>
    <w:rsid w:val="00F96CAE"/>
    <w:rsid w:val="00FB19A0"/>
    <w:rsid w:val="00FE2AB5"/>
    <w:rsid w:val="00FF1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F072B"/>
  <w15:docId w15:val="{21B482BA-13CA-4FB1-BA45-A3B19990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31994"/>
  </w:style>
  <w:style w:type="paragraph" w:styleId="1">
    <w:name w:val="heading 1"/>
    <w:basedOn w:val="a"/>
    <w:next w:val="a"/>
    <w:link w:val="10"/>
    <w:rsid w:val="001C2F3F"/>
    <w:pPr>
      <w:keepNext/>
      <w:keepLines/>
      <w:spacing w:before="280"/>
      <w:jc w:val="center"/>
      <w:outlineLvl w:val="0"/>
    </w:pPr>
    <w:rPr>
      <w:rFonts w:ascii="Times New Roman" w:hAnsi="Times New Roman"/>
      <w:b/>
      <w:sz w:val="28"/>
      <w:szCs w:val="40"/>
    </w:rPr>
  </w:style>
  <w:style w:type="paragraph" w:styleId="2">
    <w:name w:val="heading 2"/>
    <w:basedOn w:val="a"/>
    <w:next w:val="a"/>
    <w:link w:val="20"/>
    <w:rsid w:val="001C2F3F"/>
    <w:pPr>
      <w:keepNext/>
      <w:keepLines/>
      <w:jc w:val="center"/>
      <w:outlineLvl w:val="1"/>
    </w:pPr>
    <w:rPr>
      <w:rFonts w:ascii="Times New Roman" w:hAnsi="Times New Roman"/>
      <w:b/>
      <w:sz w:val="28"/>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7">
    <w:name w:val="heading 7"/>
    <w:basedOn w:val="a"/>
    <w:next w:val="a"/>
    <w:link w:val="70"/>
    <w:uiPriority w:val="9"/>
    <w:unhideWhenUsed/>
    <w:qFormat/>
    <w:rsid w:val="007C70BB"/>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C70B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customStyle="1" w:styleId="11">
    <w:name w:val="Обычный1"/>
    <w:rsid w:val="00495399"/>
    <w:pPr>
      <w:widowControl w:val="0"/>
      <w:suppressAutoHyphens/>
      <w:spacing w:line="240" w:lineRule="auto"/>
    </w:pPr>
    <w:rPr>
      <w:rFonts w:ascii="Times New Roman" w:eastAsia="Times New Roman" w:hAnsi="Times New Roman" w:cs="Times New Roman"/>
      <w:sz w:val="20"/>
      <w:szCs w:val="20"/>
      <w:lang w:val="ru-RU" w:eastAsia="ar-SA"/>
    </w:rPr>
  </w:style>
  <w:style w:type="character" w:customStyle="1" w:styleId="80">
    <w:name w:val="Заголовок 8 Знак"/>
    <w:basedOn w:val="a0"/>
    <w:link w:val="8"/>
    <w:uiPriority w:val="9"/>
    <w:semiHidden/>
    <w:rsid w:val="007C70BB"/>
    <w:rPr>
      <w:rFonts w:asciiTheme="majorHAnsi" w:eastAsiaTheme="majorEastAsia" w:hAnsiTheme="majorHAnsi" w:cstheme="majorBidi"/>
      <w:color w:val="272727" w:themeColor="text1" w:themeTint="D8"/>
      <w:sz w:val="21"/>
      <w:szCs w:val="21"/>
    </w:rPr>
  </w:style>
  <w:style w:type="paragraph" w:styleId="af6">
    <w:name w:val="TOC Heading"/>
    <w:basedOn w:val="1"/>
    <w:next w:val="a"/>
    <w:uiPriority w:val="39"/>
    <w:unhideWhenUsed/>
    <w:qFormat/>
    <w:rsid w:val="007C70BB"/>
    <w:pPr>
      <w:spacing w:before="480"/>
      <w:outlineLvl w:val="9"/>
    </w:pPr>
    <w:rPr>
      <w:rFonts w:asciiTheme="majorHAnsi" w:eastAsiaTheme="majorEastAsia" w:hAnsiTheme="majorHAnsi" w:cstheme="majorBidi"/>
      <w:b w:val="0"/>
      <w:bCs/>
      <w:color w:val="365F91" w:themeColor="accent1" w:themeShade="BF"/>
      <w:szCs w:val="28"/>
      <w:lang w:val="ru-RU"/>
    </w:rPr>
  </w:style>
  <w:style w:type="paragraph" w:styleId="12">
    <w:name w:val="toc 1"/>
    <w:basedOn w:val="a"/>
    <w:next w:val="a"/>
    <w:autoRedefine/>
    <w:uiPriority w:val="39"/>
    <w:unhideWhenUsed/>
    <w:rsid w:val="007C70BB"/>
    <w:pPr>
      <w:spacing w:before="120"/>
    </w:pPr>
    <w:rPr>
      <w:rFonts w:asciiTheme="minorHAnsi" w:hAnsiTheme="minorHAnsi"/>
      <w:b/>
      <w:bCs/>
      <w:i/>
      <w:iCs/>
      <w:sz w:val="24"/>
      <w:szCs w:val="24"/>
    </w:rPr>
  </w:style>
  <w:style w:type="paragraph" w:styleId="21">
    <w:name w:val="toc 2"/>
    <w:basedOn w:val="a"/>
    <w:next w:val="a"/>
    <w:autoRedefine/>
    <w:uiPriority w:val="39"/>
    <w:unhideWhenUsed/>
    <w:rsid w:val="007C70BB"/>
    <w:pPr>
      <w:spacing w:before="120"/>
      <w:ind w:left="220"/>
    </w:pPr>
    <w:rPr>
      <w:rFonts w:asciiTheme="minorHAnsi" w:hAnsiTheme="minorHAnsi"/>
      <w:b/>
      <w:bCs/>
    </w:rPr>
  </w:style>
  <w:style w:type="paragraph" w:styleId="30">
    <w:name w:val="toc 3"/>
    <w:basedOn w:val="a"/>
    <w:next w:val="a"/>
    <w:autoRedefine/>
    <w:uiPriority w:val="39"/>
    <w:semiHidden/>
    <w:unhideWhenUsed/>
    <w:rsid w:val="007C70BB"/>
    <w:pPr>
      <w:ind w:left="440"/>
    </w:pPr>
    <w:rPr>
      <w:rFonts w:asciiTheme="minorHAnsi" w:hAnsiTheme="minorHAnsi"/>
      <w:sz w:val="20"/>
      <w:szCs w:val="20"/>
    </w:rPr>
  </w:style>
  <w:style w:type="paragraph" w:styleId="40">
    <w:name w:val="toc 4"/>
    <w:basedOn w:val="a"/>
    <w:next w:val="a"/>
    <w:autoRedefine/>
    <w:uiPriority w:val="39"/>
    <w:semiHidden/>
    <w:unhideWhenUsed/>
    <w:rsid w:val="007C70BB"/>
    <w:pPr>
      <w:ind w:left="660"/>
    </w:pPr>
    <w:rPr>
      <w:rFonts w:asciiTheme="minorHAnsi" w:hAnsiTheme="minorHAnsi"/>
      <w:sz w:val="20"/>
      <w:szCs w:val="20"/>
    </w:rPr>
  </w:style>
  <w:style w:type="paragraph" w:styleId="50">
    <w:name w:val="toc 5"/>
    <w:basedOn w:val="a"/>
    <w:next w:val="a"/>
    <w:autoRedefine/>
    <w:uiPriority w:val="39"/>
    <w:semiHidden/>
    <w:unhideWhenUsed/>
    <w:rsid w:val="007C70BB"/>
    <w:pPr>
      <w:ind w:left="880"/>
    </w:pPr>
    <w:rPr>
      <w:rFonts w:asciiTheme="minorHAnsi" w:hAnsiTheme="minorHAnsi"/>
      <w:sz w:val="20"/>
      <w:szCs w:val="20"/>
    </w:rPr>
  </w:style>
  <w:style w:type="paragraph" w:styleId="60">
    <w:name w:val="toc 6"/>
    <w:basedOn w:val="a"/>
    <w:next w:val="a"/>
    <w:autoRedefine/>
    <w:uiPriority w:val="39"/>
    <w:semiHidden/>
    <w:unhideWhenUsed/>
    <w:rsid w:val="007C70BB"/>
    <w:pPr>
      <w:ind w:left="1100"/>
    </w:pPr>
    <w:rPr>
      <w:rFonts w:asciiTheme="minorHAnsi" w:hAnsiTheme="minorHAnsi"/>
      <w:sz w:val="20"/>
      <w:szCs w:val="20"/>
    </w:rPr>
  </w:style>
  <w:style w:type="paragraph" w:styleId="71">
    <w:name w:val="toc 7"/>
    <w:basedOn w:val="a"/>
    <w:next w:val="a"/>
    <w:autoRedefine/>
    <w:uiPriority w:val="39"/>
    <w:semiHidden/>
    <w:unhideWhenUsed/>
    <w:rsid w:val="007C70BB"/>
    <w:pPr>
      <w:ind w:left="1320"/>
    </w:pPr>
    <w:rPr>
      <w:rFonts w:asciiTheme="minorHAnsi" w:hAnsiTheme="minorHAnsi"/>
      <w:sz w:val="20"/>
      <w:szCs w:val="20"/>
    </w:rPr>
  </w:style>
  <w:style w:type="paragraph" w:styleId="81">
    <w:name w:val="toc 8"/>
    <w:basedOn w:val="a"/>
    <w:next w:val="a"/>
    <w:autoRedefine/>
    <w:uiPriority w:val="39"/>
    <w:semiHidden/>
    <w:unhideWhenUsed/>
    <w:rsid w:val="007C70BB"/>
    <w:pPr>
      <w:ind w:left="1540"/>
    </w:pPr>
    <w:rPr>
      <w:rFonts w:asciiTheme="minorHAnsi" w:hAnsiTheme="minorHAnsi"/>
      <w:sz w:val="20"/>
      <w:szCs w:val="20"/>
    </w:rPr>
  </w:style>
  <w:style w:type="paragraph" w:styleId="9">
    <w:name w:val="toc 9"/>
    <w:basedOn w:val="a"/>
    <w:next w:val="a"/>
    <w:autoRedefine/>
    <w:uiPriority w:val="39"/>
    <w:semiHidden/>
    <w:unhideWhenUsed/>
    <w:rsid w:val="007C70BB"/>
    <w:pPr>
      <w:ind w:left="1760"/>
    </w:pPr>
    <w:rPr>
      <w:rFonts w:asciiTheme="minorHAnsi" w:hAnsiTheme="minorHAnsi"/>
      <w:sz w:val="20"/>
      <w:szCs w:val="20"/>
    </w:rPr>
  </w:style>
  <w:style w:type="character" w:customStyle="1" w:styleId="70">
    <w:name w:val="Заголовок 7 Знак"/>
    <w:basedOn w:val="a0"/>
    <w:link w:val="7"/>
    <w:uiPriority w:val="9"/>
    <w:rsid w:val="007C70BB"/>
    <w:rPr>
      <w:rFonts w:asciiTheme="majorHAnsi" w:eastAsiaTheme="majorEastAsia" w:hAnsiTheme="majorHAnsi" w:cstheme="majorBidi"/>
      <w:i/>
      <w:iCs/>
      <w:color w:val="243F60" w:themeColor="accent1" w:themeShade="7F"/>
    </w:rPr>
  </w:style>
  <w:style w:type="character" w:styleId="af7">
    <w:name w:val="Hyperlink"/>
    <w:basedOn w:val="a0"/>
    <w:uiPriority w:val="99"/>
    <w:unhideWhenUsed/>
    <w:rsid w:val="001C2F3F"/>
    <w:rPr>
      <w:color w:val="0000FF" w:themeColor="hyperlink"/>
      <w:u w:val="single"/>
    </w:rPr>
  </w:style>
  <w:style w:type="paragraph" w:styleId="af8">
    <w:name w:val="List Paragraph"/>
    <w:basedOn w:val="a"/>
    <w:uiPriority w:val="34"/>
    <w:qFormat/>
    <w:rsid w:val="00267C32"/>
    <w:pPr>
      <w:ind w:left="720"/>
      <w:contextualSpacing/>
    </w:pPr>
  </w:style>
  <w:style w:type="paragraph" w:styleId="af9">
    <w:name w:val="header"/>
    <w:basedOn w:val="a"/>
    <w:link w:val="afa"/>
    <w:uiPriority w:val="99"/>
    <w:unhideWhenUsed/>
    <w:rsid w:val="00043619"/>
    <w:pPr>
      <w:tabs>
        <w:tab w:val="center" w:pos="4677"/>
        <w:tab w:val="right" w:pos="9355"/>
      </w:tabs>
      <w:spacing w:line="240" w:lineRule="auto"/>
    </w:pPr>
  </w:style>
  <w:style w:type="character" w:customStyle="1" w:styleId="afa">
    <w:name w:val="Верхний колонтитул Знак"/>
    <w:basedOn w:val="a0"/>
    <w:link w:val="af9"/>
    <w:uiPriority w:val="99"/>
    <w:rsid w:val="00043619"/>
  </w:style>
  <w:style w:type="paragraph" w:styleId="afb">
    <w:name w:val="footer"/>
    <w:basedOn w:val="a"/>
    <w:link w:val="afc"/>
    <w:uiPriority w:val="99"/>
    <w:unhideWhenUsed/>
    <w:rsid w:val="00043619"/>
    <w:pPr>
      <w:tabs>
        <w:tab w:val="center" w:pos="4677"/>
        <w:tab w:val="right" w:pos="9355"/>
      </w:tabs>
      <w:spacing w:line="240" w:lineRule="auto"/>
    </w:pPr>
  </w:style>
  <w:style w:type="character" w:customStyle="1" w:styleId="afc">
    <w:name w:val="Нижний колонтитул Знак"/>
    <w:basedOn w:val="a0"/>
    <w:link w:val="afb"/>
    <w:uiPriority w:val="99"/>
    <w:rsid w:val="00043619"/>
  </w:style>
  <w:style w:type="character" w:styleId="afd">
    <w:name w:val="annotation reference"/>
    <w:basedOn w:val="a0"/>
    <w:uiPriority w:val="99"/>
    <w:semiHidden/>
    <w:unhideWhenUsed/>
    <w:rsid w:val="002E0345"/>
    <w:rPr>
      <w:sz w:val="16"/>
      <w:szCs w:val="16"/>
    </w:rPr>
  </w:style>
  <w:style w:type="paragraph" w:styleId="afe">
    <w:name w:val="annotation text"/>
    <w:basedOn w:val="a"/>
    <w:link w:val="aff"/>
    <w:uiPriority w:val="99"/>
    <w:semiHidden/>
    <w:unhideWhenUsed/>
    <w:rsid w:val="002E0345"/>
    <w:pPr>
      <w:spacing w:line="240" w:lineRule="auto"/>
    </w:pPr>
    <w:rPr>
      <w:sz w:val="20"/>
      <w:szCs w:val="20"/>
    </w:rPr>
  </w:style>
  <w:style w:type="character" w:customStyle="1" w:styleId="aff">
    <w:name w:val="Текст примечания Знак"/>
    <w:basedOn w:val="a0"/>
    <w:link w:val="afe"/>
    <w:uiPriority w:val="99"/>
    <w:semiHidden/>
    <w:rsid w:val="002E0345"/>
    <w:rPr>
      <w:sz w:val="20"/>
      <w:szCs w:val="20"/>
    </w:rPr>
  </w:style>
  <w:style w:type="paragraph" w:styleId="aff0">
    <w:name w:val="annotation subject"/>
    <w:basedOn w:val="afe"/>
    <w:next w:val="afe"/>
    <w:link w:val="aff1"/>
    <w:uiPriority w:val="99"/>
    <w:semiHidden/>
    <w:unhideWhenUsed/>
    <w:rsid w:val="002E0345"/>
    <w:rPr>
      <w:b/>
      <w:bCs/>
    </w:rPr>
  </w:style>
  <w:style w:type="character" w:customStyle="1" w:styleId="aff1">
    <w:name w:val="Тема примечания Знак"/>
    <w:basedOn w:val="aff"/>
    <w:link w:val="aff0"/>
    <w:uiPriority w:val="99"/>
    <w:semiHidden/>
    <w:rsid w:val="002E0345"/>
    <w:rPr>
      <w:b/>
      <w:bCs/>
      <w:sz w:val="20"/>
      <w:szCs w:val="20"/>
    </w:rPr>
  </w:style>
  <w:style w:type="paragraph" w:styleId="aff2">
    <w:name w:val="Balloon Text"/>
    <w:basedOn w:val="a"/>
    <w:link w:val="aff3"/>
    <w:uiPriority w:val="99"/>
    <w:semiHidden/>
    <w:unhideWhenUsed/>
    <w:rsid w:val="002E0345"/>
    <w:pPr>
      <w:spacing w:line="240" w:lineRule="auto"/>
    </w:pPr>
    <w:rPr>
      <w:rFonts w:ascii="Segoe UI" w:hAnsi="Segoe UI" w:cs="Segoe UI"/>
      <w:sz w:val="18"/>
      <w:szCs w:val="18"/>
    </w:rPr>
  </w:style>
  <w:style w:type="character" w:customStyle="1" w:styleId="aff3">
    <w:name w:val="Текст выноски Знак"/>
    <w:basedOn w:val="a0"/>
    <w:link w:val="aff2"/>
    <w:uiPriority w:val="99"/>
    <w:semiHidden/>
    <w:rsid w:val="002E0345"/>
    <w:rPr>
      <w:rFonts w:ascii="Segoe UI" w:hAnsi="Segoe UI" w:cs="Segoe UI"/>
      <w:sz w:val="18"/>
      <w:szCs w:val="18"/>
    </w:rPr>
  </w:style>
  <w:style w:type="character" w:customStyle="1" w:styleId="10">
    <w:name w:val="Заголовок 1 Знак"/>
    <w:basedOn w:val="a0"/>
    <w:link w:val="1"/>
    <w:rsid w:val="00A93545"/>
    <w:rPr>
      <w:rFonts w:ascii="Times New Roman" w:hAnsi="Times New Roman"/>
      <w:b/>
      <w:sz w:val="28"/>
      <w:szCs w:val="40"/>
    </w:rPr>
  </w:style>
  <w:style w:type="character" w:customStyle="1" w:styleId="20">
    <w:name w:val="Заголовок 2 Знак"/>
    <w:basedOn w:val="a0"/>
    <w:link w:val="2"/>
    <w:rsid w:val="00800613"/>
    <w:rPr>
      <w:rFonts w:ascii="Times New Roman" w:hAnsi="Times New Roman"/>
      <w:b/>
      <w:sz w:val="28"/>
      <w:szCs w:val="32"/>
    </w:rPr>
  </w:style>
  <w:style w:type="table" w:styleId="aff4">
    <w:name w:val="Table Grid"/>
    <w:basedOn w:val="a1"/>
    <w:uiPriority w:val="39"/>
    <w:rsid w:val="00BC79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743">
      <w:bodyDiv w:val="1"/>
      <w:marLeft w:val="0"/>
      <w:marRight w:val="0"/>
      <w:marTop w:val="0"/>
      <w:marBottom w:val="0"/>
      <w:divBdr>
        <w:top w:val="none" w:sz="0" w:space="0" w:color="auto"/>
        <w:left w:val="none" w:sz="0" w:space="0" w:color="auto"/>
        <w:bottom w:val="none" w:sz="0" w:space="0" w:color="auto"/>
        <w:right w:val="none" w:sz="0" w:space="0" w:color="auto"/>
      </w:divBdr>
    </w:div>
    <w:div w:id="653998135">
      <w:bodyDiv w:val="1"/>
      <w:marLeft w:val="0"/>
      <w:marRight w:val="0"/>
      <w:marTop w:val="0"/>
      <w:marBottom w:val="0"/>
      <w:divBdr>
        <w:top w:val="none" w:sz="0" w:space="0" w:color="auto"/>
        <w:left w:val="none" w:sz="0" w:space="0" w:color="auto"/>
        <w:bottom w:val="none" w:sz="0" w:space="0" w:color="auto"/>
        <w:right w:val="none" w:sz="0" w:space="0" w:color="auto"/>
      </w:divBdr>
    </w:div>
    <w:div w:id="849946623">
      <w:bodyDiv w:val="1"/>
      <w:marLeft w:val="0"/>
      <w:marRight w:val="0"/>
      <w:marTop w:val="0"/>
      <w:marBottom w:val="0"/>
      <w:divBdr>
        <w:top w:val="none" w:sz="0" w:space="0" w:color="auto"/>
        <w:left w:val="none" w:sz="0" w:space="0" w:color="auto"/>
        <w:bottom w:val="none" w:sz="0" w:space="0" w:color="auto"/>
        <w:right w:val="none" w:sz="0" w:space="0" w:color="auto"/>
      </w:divBdr>
    </w:div>
    <w:div w:id="988166739">
      <w:bodyDiv w:val="1"/>
      <w:marLeft w:val="0"/>
      <w:marRight w:val="0"/>
      <w:marTop w:val="0"/>
      <w:marBottom w:val="0"/>
      <w:divBdr>
        <w:top w:val="none" w:sz="0" w:space="0" w:color="auto"/>
        <w:left w:val="none" w:sz="0" w:space="0" w:color="auto"/>
        <w:bottom w:val="none" w:sz="0" w:space="0" w:color="auto"/>
        <w:right w:val="none" w:sz="0" w:space="0" w:color="auto"/>
      </w:divBdr>
    </w:div>
    <w:div w:id="1214926331">
      <w:bodyDiv w:val="1"/>
      <w:marLeft w:val="0"/>
      <w:marRight w:val="0"/>
      <w:marTop w:val="0"/>
      <w:marBottom w:val="0"/>
      <w:divBdr>
        <w:top w:val="none" w:sz="0" w:space="0" w:color="auto"/>
        <w:left w:val="none" w:sz="0" w:space="0" w:color="auto"/>
        <w:bottom w:val="none" w:sz="0" w:space="0" w:color="auto"/>
        <w:right w:val="none" w:sz="0" w:space="0" w:color="auto"/>
      </w:divBdr>
    </w:div>
    <w:div w:id="1539852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6.png"/><Relationship Id="rId39" Type="http://schemas.openxmlformats.org/officeDocument/2006/relationships/hyperlink" Target="https://synergy.ru/akademiya/upravlenie/kak_rasschitat_obem_ryinka_po_metodu_pam_tam_sam_som" TargetMode="External"/><Relationship Id="rId21" Type="http://schemas.openxmlformats.org/officeDocument/2006/relationships/diagramColors" Target="diagrams/colors2.xml"/><Relationship Id="rId34" Type="http://schemas.openxmlformats.org/officeDocument/2006/relationships/hyperlink" Target="https://www.atorus.ru/article/ator-vnutrenniy-turizm-v-2024-godu-pokazal-organicheskiy-rost-na-8-60120" TargetMode="External"/><Relationship Id="rId42" Type="http://schemas.openxmlformats.org/officeDocument/2006/relationships/hyperlink" Target="https://www.forbes.ru/biznes/524244-kolicestvo-zavedenij-obsepita-v-gorodah-milionnikah-za-god-vyroslo-pocti-do-98-000" TargetMode="External"/><Relationship Id="rId47" Type="http://schemas.openxmlformats.org/officeDocument/2006/relationships/footer" Target="footer2.xm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rosstat.gov.ru/"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nti2035.ru/markets/" TargetMode="External"/><Relationship Id="rId37" Type="http://schemas.openxmlformats.org/officeDocument/2006/relationships/hyperlink" Target="https://tilda.cc/?lang=en" TargetMode="External"/><Relationship Id="rId40" Type="http://schemas.openxmlformats.org/officeDocument/2006/relationships/hyperlink" Target="https://www.mn.ru/short/v-muzee-moskvy-otkrylas-vystavka-mezhdu-parizhem-i-moskvoj-aleksandra-bychkova-i-sergej-kolczov" TargetMode="External"/><Relationship Id="rId45" Type="http://schemas.openxmlformats.org/officeDocument/2006/relationships/hyperlink" Target="https://ausn.nalog.gov.ru/" TargetMode="External"/><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diagramLayout" Target="diagrams/layout2.xml"/><Relationship Id="rId31" Type="http://schemas.openxmlformats.org/officeDocument/2006/relationships/hyperlink" Target="https://www.nalog.gov.ru/rn77/" TargetMode="External"/><Relationship Id="rId44" Type="http://schemas.openxmlformats.org/officeDocument/2006/relationships/hyperlink" Target="https://kontur-lite.ru/articles/ctr-cpc-cpm-cpa-cpl-i-drugie-chto-pokazyvayut-eti-metriki-i-kak-ih-schitat/?utm_referrer=https%3A%2F%2Fyandex.ru%2F"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hyperlink" Target="https://www.economy.gov.ru/" TargetMode="External"/><Relationship Id="rId35" Type="http://schemas.openxmlformats.org/officeDocument/2006/relationships/hyperlink" Target="https://www.traveltek.com/uk/" TargetMode="External"/><Relationship Id="rId43" Type="http://schemas.openxmlformats.org/officeDocument/2006/relationships/hyperlink" Target="https://www.reg.ru/" TargetMode="External"/><Relationship Id="rId48"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worldatlas.com/articles/countries-with-the-highest-rates-of-vegetarianism.html" TargetMode="External"/><Relationship Id="rId38" Type="http://schemas.openxmlformats.org/officeDocument/2006/relationships/hyperlink" Target="https://rb.ru/opinion/pam-tam-sam-som/" TargetMode="External"/><Relationship Id="rId46" Type="http://schemas.openxmlformats.org/officeDocument/2006/relationships/footer" Target="footer1.xml"/><Relationship Id="rId20" Type="http://schemas.openxmlformats.org/officeDocument/2006/relationships/diagramQuickStyle" Target="diagrams/quickStyle2.xml"/><Relationship Id="rId41" Type="http://schemas.openxmlformats.org/officeDocument/2006/relationships/hyperlink" Target="https://mag.russpass.ru/rubric/napravlenija/v-rossii-vyros-segment-avtorskih-puteshestvij"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trends.rbc.ru/trends/innovation/6801ce409a7947a6c789a087" TargetMode="External"/><Relationship Id="rId4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Лист1!$C$1</c:f>
              <c:strCache>
                <c:ptCount val="1"/>
                <c:pt idx="0">
                  <c:v>Туристский поток по числу поездок в РФ</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141.19999999999999</c:v>
                </c:pt>
                <c:pt idx="1">
                  <c:v>160.1</c:v>
                </c:pt>
                <c:pt idx="2">
                  <c:v>168.5</c:v>
                </c:pt>
              </c:numCache>
            </c:numRef>
          </c:val>
          <c:smooth val="0"/>
          <c:extLst>
            <c:ext xmlns:c16="http://schemas.microsoft.com/office/drawing/2014/chart" uri="{C3380CC4-5D6E-409C-BE32-E72D297353CC}">
              <c16:uniqueId val="{00000000-02F3-46A7-8336-5E5088242C96}"/>
            </c:ext>
          </c:extLst>
        </c:ser>
        <c:dLbls>
          <c:showLegendKey val="0"/>
          <c:showVal val="0"/>
          <c:showCatName val="0"/>
          <c:showSerName val="0"/>
          <c:showPercent val="0"/>
          <c:showBubbleSize val="0"/>
        </c:dLbls>
        <c:marker val="1"/>
        <c:smooth val="0"/>
        <c:axId val="317362712"/>
        <c:axId val="528975696"/>
      </c:lineChart>
      <c:lineChart>
        <c:grouping val="standard"/>
        <c:varyColors val="0"/>
        <c:ser>
          <c:idx val="0"/>
          <c:order val="0"/>
          <c:tx>
            <c:strRef>
              <c:f>Лист1!$B$1</c:f>
              <c:strCache>
                <c:ptCount val="1"/>
                <c:pt idx="0">
                  <c:v>Число въездных туристских поездок иностранных граждан в РФ</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8.24</c:v>
                </c:pt>
                <c:pt idx="1">
                  <c:v>8.2100000000000009</c:v>
                </c:pt>
                <c:pt idx="2">
                  <c:v>9.0500000000000007</c:v>
                </c:pt>
              </c:numCache>
            </c:numRef>
          </c:val>
          <c:smooth val="0"/>
          <c:extLst>
            <c:ext xmlns:c16="http://schemas.microsoft.com/office/drawing/2014/chart" uri="{C3380CC4-5D6E-409C-BE32-E72D297353CC}">
              <c16:uniqueId val="{00000001-02F3-46A7-8336-5E5088242C96}"/>
            </c:ext>
          </c:extLst>
        </c:ser>
        <c:dLbls>
          <c:dLblPos val="ctr"/>
          <c:showLegendKey val="0"/>
          <c:showVal val="1"/>
          <c:showCatName val="0"/>
          <c:showSerName val="0"/>
          <c:showPercent val="0"/>
          <c:showBubbleSize val="0"/>
        </c:dLbls>
        <c:marker val="1"/>
        <c:smooth val="0"/>
        <c:axId val="448299416"/>
        <c:axId val="448260960"/>
      </c:lineChart>
      <c:catAx>
        <c:axId val="31736271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8975696"/>
        <c:crosses val="autoZero"/>
        <c:auto val="1"/>
        <c:lblAlgn val="ctr"/>
        <c:lblOffset val="100"/>
        <c:noMultiLvlLbl val="0"/>
      </c:catAx>
      <c:valAx>
        <c:axId val="528975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362712"/>
        <c:crosses val="autoZero"/>
        <c:crossBetween val="between"/>
      </c:valAx>
      <c:valAx>
        <c:axId val="4482609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8299416"/>
        <c:crosses val="max"/>
        <c:crossBetween val="between"/>
      </c:valAx>
      <c:catAx>
        <c:axId val="448299416"/>
        <c:scaling>
          <c:orientation val="minMax"/>
        </c:scaling>
        <c:delete val="1"/>
        <c:axPos val="b"/>
        <c:numFmt formatCode="General" sourceLinked="1"/>
        <c:majorTickMark val="out"/>
        <c:minorTickMark val="none"/>
        <c:tickLblPos val="nextTo"/>
        <c:crossAx val="448260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6C-4D1C-8460-A71E95B4FB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6C-4D1C-8460-A71E95B4FB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6C-4D1C-8460-A71E95B4FB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6C-4D1C-8460-A71E95B4FB53}"/>
              </c:ext>
            </c:extLst>
          </c:dPt>
          <c:cat>
            <c:strRef>
              <c:f>Лист1!$A$2:$A$5</c:f>
              <c:strCache>
                <c:ptCount val="4"/>
                <c:pt idx="0">
                  <c:v>Китай</c:v>
                </c:pt>
                <c:pt idx="1">
                  <c:v>ОАЭ</c:v>
                </c:pt>
                <c:pt idx="2">
                  <c:v>Индия, Иран</c:v>
                </c:pt>
                <c:pt idx="3">
                  <c:v>Страны Юго-Восточной Азии</c:v>
                </c:pt>
              </c:strCache>
            </c:strRef>
          </c:cat>
          <c:val>
            <c:numRef>
              <c:f>Лист1!$B$2:$B$5</c:f>
              <c:numCache>
                <c:formatCode>General</c:formatCode>
                <c:ptCount val="4"/>
                <c:pt idx="0">
                  <c:v>60</c:v>
                </c:pt>
                <c:pt idx="1">
                  <c:v>15</c:v>
                </c:pt>
                <c:pt idx="2">
                  <c:v>7</c:v>
                </c:pt>
                <c:pt idx="3">
                  <c:v>5</c:v>
                </c:pt>
              </c:numCache>
            </c:numRef>
          </c:val>
          <c:extLst>
            <c:ext xmlns:c16="http://schemas.microsoft.com/office/drawing/2014/chart" uri="{C3380CC4-5D6E-409C-BE32-E72D297353CC}">
              <c16:uniqueId val="{00000008-2C6C-4D1C-8460-A71E95B4FB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Глобальные</a:t>
            </a:r>
            <a:r>
              <a:rPr lang="ru-RU" baseline="0"/>
              <a:t> рынки технологий (в млрд долл)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Лист1!$A$2:$A$3</c:f>
              <c:strCache>
                <c:ptCount val="2"/>
                <c:pt idx="0">
                  <c:v>Информационные системы управления предприятием</c:v>
                </c:pt>
                <c:pt idx="1">
                  <c:v>Big Data</c:v>
                </c:pt>
              </c:strCache>
            </c:strRef>
          </c:cat>
          <c:val>
            <c:numRef>
              <c:f>Лист1!$B$2:$B$3</c:f>
              <c:numCache>
                <c:formatCode>General</c:formatCode>
                <c:ptCount val="2"/>
                <c:pt idx="0">
                  <c:v>25</c:v>
                </c:pt>
                <c:pt idx="1">
                  <c:v>26</c:v>
                </c:pt>
              </c:numCache>
            </c:numRef>
          </c:val>
          <c:extLst>
            <c:ext xmlns:c16="http://schemas.microsoft.com/office/drawing/2014/chart" uri="{C3380CC4-5D6E-409C-BE32-E72D297353CC}">
              <c16:uniqueId val="{00000000-2C2F-4427-94A3-83E5CB602D68}"/>
            </c:ext>
          </c:extLst>
        </c:ser>
        <c:ser>
          <c:idx val="1"/>
          <c:order val="1"/>
          <c:tx>
            <c:strRef>
              <c:f>Лист1!$C$1</c:f>
              <c:strCache>
                <c:ptCount val="1"/>
                <c:pt idx="0">
                  <c:v>2020</c:v>
                </c:pt>
              </c:strCache>
            </c:strRef>
          </c:tx>
          <c:spPr>
            <a:solidFill>
              <a:schemeClr val="accent2"/>
            </a:solidFill>
            <a:ln>
              <a:noFill/>
            </a:ln>
            <a:effectLst/>
          </c:spPr>
          <c:invertIfNegative val="0"/>
          <c:cat>
            <c:strRef>
              <c:f>Лист1!$A$2:$A$3</c:f>
              <c:strCache>
                <c:ptCount val="2"/>
                <c:pt idx="0">
                  <c:v>Информационные системы управления предприятием</c:v>
                </c:pt>
                <c:pt idx="1">
                  <c:v>Big Data</c:v>
                </c:pt>
              </c:strCache>
            </c:strRef>
          </c:cat>
          <c:val>
            <c:numRef>
              <c:f>Лист1!$C$2:$C$3</c:f>
              <c:numCache>
                <c:formatCode>General</c:formatCode>
                <c:ptCount val="2"/>
                <c:pt idx="0">
                  <c:v>38</c:v>
                </c:pt>
                <c:pt idx="1">
                  <c:v>37</c:v>
                </c:pt>
              </c:numCache>
            </c:numRef>
          </c:val>
          <c:extLst>
            <c:ext xmlns:c16="http://schemas.microsoft.com/office/drawing/2014/chart" uri="{C3380CC4-5D6E-409C-BE32-E72D297353CC}">
              <c16:uniqueId val="{00000001-2C2F-4427-94A3-83E5CB602D68}"/>
            </c:ext>
          </c:extLst>
        </c:ser>
        <c:ser>
          <c:idx val="2"/>
          <c:order val="2"/>
          <c:tx>
            <c:strRef>
              <c:f>Лист1!$D$1</c:f>
              <c:strCache>
                <c:ptCount val="1"/>
                <c:pt idx="0">
                  <c:v>2035</c:v>
                </c:pt>
              </c:strCache>
            </c:strRef>
          </c:tx>
          <c:spPr>
            <a:solidFill>
              <a:schemeClr val="accent3"/>
            </a:solidFill>
            <a:ln>
              <a:noFill/>
            </a:ln>
            <a:effectLst/>
          </c:spPr>
          <c:invertIfNegative val="0"/>
          <c:cat>
            <c:strRef>
              <c:f>Лист1!$A$2:$A$3</c:f>
              <c:strCache>
                <c:ptCount val="2"/>
                <c:pt idx="0">
                  <c:v>Информационные системы управления предприятием</c:v>
                </c:pt>
                <c:pt idx="1">
                  <c:v>Big Data</c:v>
                </c:pt>
              </c:strCache>
            </c:strRef>
          </c:cat>
          <c:val>
            <c:numRef>
              <c:f>Лист1!$D$2:$D$3</c:f>
              <c:numCache>
                <c:formatCode>General</c:formatCode>
                <c:ptCount val="2"/>
                <c:pt idx="0">
                  <c:v>92</c:v>
                </c:pt>
                <c:pt idx="1">
                  <c:v>90</c:v>
                </c:pt>
              </c:numCache>
            </c:numRef>
          </c:val>
          <c:extLst>
            <c:ext xmlns:c16="http://schemas.microsoft.com/office/drawing/2014/chart" uri="{C3380CC4-5D6E-409C-BE32-E72D297353CC}">
              <c16:uniqueId val="{00000002-2C2F-4427-94A3-83E5CB602D68}"/>
            </c:ext>
          </c:extLst>
        </c:ser>
        <c:dLbls>
          <c:showLegendKey val="0"/>
          <c:showVal val="0"/>
          <c:showCatName val="0"/>
          <c:showSerName val="0"/>
          <c:showPercent val="0"/>
          <c:showBubbleSize val="0"/>
        </c:dLbls>
        <c:gapWidth val="219"/>
        <c:overlap val="-27"/>
        <c:axId val="515868712"/>
        <c:axId val="515866088"/>
      </c:barChart>
      <c:catAx>
        <c:axId val="5158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866088"/>
        <c:crosses val="autoZero"/>
        <c:auto val="1"/>
        <c:lblAlgn val="ctr"/>
        <c:lblOffset val="100"/>
        <c:noMultiLvlLbl val="0"/>
      </c:catAx>
      <c:valAx>
        <c:axId val="51586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86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96167-DA04-5A49-8BFF-F4E30AD00B3A}" type="doc">
      <dgm:prSet loTypeId="urn:microsoft.com/office/officeart/2005/8/layout/process5" loCatId="process" qsTypeId="urn:microsoft.com/office/officeart/2005/8/quickstyle/simple1" qsCatId="simple" csTypeId="urn:microsoft.com/office/officeart/2005/8/colors/accent1_2" csCatId="accent1" phldr="1"/>
      <dgm:spPr/>
    </dgm:pt>
    <dgm:pt modelId="{67100BF5-6580-2C4C-9DF8-1301293BA085}">
      <dgm:prSet phldrT="[Текст]" custT="1"/>
      <dgm:spPr/>
      <dgm:t>
        <a:bodyPr/>
        <a:lstStyle/>
        <a:p>
          <a:r>
            <a:rPr lang="ru-RU" sz="1000">
              <a:latin typeface="Times New Roman" panose="02020603050405020304" pitchFamily="18" charset="0"/>
              <a:cs typeface="Times New Roman" panose="02020603050405020304" pitchFamily="18" charset="0"/>
            </a:rPr>
            <a:t>Формирование требование на основе исследования рынка и ЦА</a:t>
          </a:r>
        </a:p>
      </dgm:t>
    </dgm:pt>
    <dgm:pt modelId="{B9E01B1D-1A15-524E-861D-1859E9712094}" type="parTrans" cxnId="{BCCEBCFE-2D79-534F-BEF9-0CAA99C7E32D}">
      <dgm:prSet/>
      <dgm:spPr/>
      <dgm:t>
        <a:bodyPr/>
        <a:lstStyle/>
        <a:p>
          <a:endParaRPr lang="ru-RU" sz="1000">
            <a:latin typeface="Times New Roman" panose="02020603050405020304" pitchFamily="18" charset="0"/>
            <a:cs typeface="Times New Roman" panose="02020603050405020304" pitchFamily="18" charset="0"/>
          </a:endParaRPr>
        </a:p>
      </dgm:t>
    </dgm:pt>
    <dgm:pt modelId="{34135A1C-007B-374C-8469-424AE25CCC77}" type="sibTrans" cxnId="{BCCEBCFE-2D79-534F-BEF9-0CAA99C7E32D}">
      <dgm:prSet custT="1"/>
      <dgm:spPr/>
      <dgm:t>
        <a:bodyPr/>
        <a:lstStyle/>
        <a:p>
          <a:endParaRPr lang="ru-RU" sz="1000">
            <a:latin typeface="Times New Roman" panose="02020603050405020304" pitchFamily="18" charset="0"/>
            <a:cs typeface="Times New Roman" panose="02020603050405020304" pitchFamily="18" charset="0"/>
          </a:endParaRPr>
        </a:p>
      </dgm:t>
    </dgm:pt>
    <dgm:pt modelId="{C4EF7621-0CDB-0D49-AED0-800E2F8E9CC0}">
      <dgm:prSet phldrT="[Текст]" custT="1"/>
      <dgm:spPr/>
      <dgm:t>
        <a:bodyPr/>
        <a:lstStyle/>
        <a:p>
          <a:r>
            <a:rPr lang="ru-RU" sz="1000">
              <a:latin typeface="Times New Roman" panose="02020603050405020304" pitchFamily="18" charset="0"/>
              <a:cs typeface="Times New Roman" panose="02020603050405020304" pitchFamily="18" charset="0"/>
            </a:rPr>
            <a:t>Проектирование прототипа в </a:t>
          </a:r>
          <a:r>
            <a:rPr lang="en-US" sz="1000">
              <a:latin typeface="Times New Roman" panose="02020603050405020304" pitchFamily="18" charset="0"/>
              <a:cs typeface="Times New Roman" panose="02020603050405020304" pitchFamily="18" charset="0"/>
            </a:rPr>
            <a:t>Figma</a:t>
          </a:r>
          <a:endParaRPr lang="ru-RU" sz="1000">
            <a:latin typeface="Times New Roman" panose="02020603050405020304" pitchFamily="18" charset="0"/>
            <a:cs typeface="Times New Roman" panose="02020603050405020304" pitchFamily="18" charset="0"/>
          </a:endParaRPr>
        </a:p>
      </dgm:t>
    </dgm:pt>
    <dgm:pt modelId="{2A2B2029-8A37-6746-A7B9-8E5C715046D8}" type="parTrans" cxnId="{574B23A1-AECF-FD48-B8A7-E0568944AB99}">
      <dgm:prSet/>
      <dgm:spPr/>
      <dgm:t>
        <a:bodyPr/>
        <a:lstStyle/>
        <a:p>
          <a:endParaRPr lang="ru-RU" sz="1000">
            <a:latin typeface="Times New Roman" panose="02020603050405020304" pitchFamily="18" charset="0"/>
            <a:cs typeface="Times New Roman" panose="02020603050405020304" pitchFamily="18" charset="0"/>
          </a:endParaRPr>
        </a:p>
      </dgm:t>
    </dgm:pt>
    <dgm:pt modelId="{8E08F5B9-698A-FC46-A702-1897F66649F7}" type="sibTrans" cxnId="{574B23A1-AECF-FD48-B8A7-E0568944AB99}">
      <dgm:prSet custT="1"/>
      <dgm:spPr/>
      <dgm:t>
        <a:bodyPr/>
        <a:lstStyle/>
        <a:p>
          <a:endParaRPr lang="ru-RU" sz="1000">
            <a:latin typeface="Times New Roman" panose="02020603050405020304" pitchFamily="18" charset="0"/>
            <a:cs typeface="Times New Roman" panose="02020603050405020304" pitchFamily="18" charset="0"/>
          </a:endParaRPr>
        </a:p>
      </dgm:t>
    </dgm:pt>
    <dgm:pt modelId="{B08B0FDD-3A12-1541-B6EC-4A7827E33FEA}">
      <dgm:prSet phldrT="[Текст]" custT="1"/>
      <dgm:spPr/>
      <dgm:t>
        <a:bodyPr/>
        <a:lstStyle/>
        <a:p>
          <a:r>
            <a:rPr lang="en-US" sz="1000">
              <a:latin typeface="Times New Roman" panose="02020603050405020304" pitchFamily="18" charset="0"/>
              <a:cs typeface="Times New Roman" panose="02020603050405020304" pitchFamily="18" charset="0"/>
            </a:rPr>
            <a:t>Р</a:t>
          </a:r>
          <a:r>
            <a:rPr lang="ru-RU" sz="1000">
              <a:latin typeface="Times New Roman" panose="02020603050405020304" pitchFamily="18" charset="0"/>
              <a:cs typeface="Times New Roman" panose="02020603050405020304" pitchFamily="18" charset="0"/>
            </a:rPr>
            <a:t>азработка MV</a:t>
          </a:r>
          <a:r>
            <a:rPr lang="en-US" sz="1000">
              <a:latin typeface="Times New Roman" panose="02020603050405020304" pitchFamily="18" charset="0"/>
              <a:cs typeface="Times New Roman" panose="02020603050405020304" pitchFamily="18" charset="0"/>
            </a:rPr>
            <a:t>P н</a:t>
          </a:r>
          <a:r>
            <a:rPr lang="ru-RU" sz="1000">
              <a:latin typeface="Times New Roman" panose="02020603050405020304" pitchFamily="18" charset="0"/>
              <a:cs typeface="Times New Roman" panose="02020603050405020304" pitchFamily="18" charset="0"/>
            </a:rPr>
            <a:t>а</a:t>
          </a:r>
          <a:r>
            <a:rPr lang="en-US" sz="1000">
              <a:latin typeface="Times New Roman" panose="02020603050405020304" pitchFamily="18" charset="0"/>
              <a:cs typeface="Times New Roman" panose="02020603050405020304" pitchFamily="18" charset="0"/>
            </a:rPr>
            <a:t> Tilda</a:t>
          </a:r>
          <a:endParaRPr lang="ru-RU" sz="1000">
            <a:latin typeface="Times New Roman" panose="02020603050405020304" pitchFamily="18" charset="0"/>
            <a:cs typeface="Times New Roman" panose="02020603050405020304" pitchFamily="18" charset="0"/>
          </a:endParaRPr>
        </a:p>
      </dgm:t>
    </dgm:pt>
    <dgm:pt modelId="{0E67B9AC-CBE2-5F4A-931F-1AC5EFE8382F}" type="parTrans" cxnId="{909455A8-4906-8B40-B10A-B4168D5FE2DA}">
      <dgm:prSet/>
      <dgm:spPr/>
      <dgm:t>
        <a:bodyPr/>
        <a:lstStyle/>
        <a:p>
          <a:endParaRPr lang="ru-RU" sz="1000">
            <a:latin typeface="Times New Roman" panose="02020603050405020304" pitchFamily="18" charset="0"/>
            <a:cs typeface="Times New Roman" panose="02020603050405020304" pitchFamily="18" charset="0"/>
          </a:endParaRPr>
        </a:p>
      </dgm:t>
    </dgm:pt>
    <dgm:pt modelId="{942A6785-9755-424B-AFB8-081C2CD2BB7E}" type="sibTrans" cxnId="{909455A8-4906-8B40-B10A-B4168D5FE2DA}">
      <dgm:prSet custT="1"/>
      <dgm:spPr/>
      <dgm:t>
        <a:bodyPr/>
        <a:lstStyle/>
        <a:p>
          <a:endParaRPr lang="ru-RU" sz="1000">
            <a:latin typeface="Times New Roman" panose="02020603050405020304" pitchFamily="18" charset="0"/>
            <a:cs typeface="Times New Roman" panose="02020603050405020304" pitchFamily="18" charset="0"/>
          </a:endParaRPr>
        </a:p>
      </dgm:t>
    </dgm:pt>
    <dgm:pt modelId="{E7A275A8-3BCE-6D43-BB4C-B2A87CA9C809}">
      <dgm:prSet custT="1"/>
      <dgm:spPr/>
      <dgm:t>
        <a:bodyPr/>
        <a:lstStyle/>
        <a:p>
          <a:r>
            <a:rPr lang="ru-RU" sz="1000">
              <a:latin typeface="Times New Roman" panose="02020603050405020304" pitchFamily="18" charset="0"/>
              <a:cs typeface="Times New Roman" panose="02020603050405020304" pitchFamily="18" charset="0"/>
            </a:rPr>
            <a:t>Публикация тестовой версии</a:t>
          </a:r>
        </a:p>
      </dgm:t>
    </dgm:pt>
    <dgm:pt modelId="{97D5A475-7E3E-614B-ACC8-63FF6D50DD48}" type="parTrans" cxnId="{FCB5DAE0-CF43-B84D-959E-155F9BFB6F45}">
      <dgm:prSet/>
      <dgm:spPr/>
      <dgm:t>
        <a:bodyPr/>
        <a:lstStyle/>
        <a:p>
          <a:endParaRPr lang="ru-RU" sz="1000">
            <a:latin typeface="Times New Roman" panose="02020603050405020304" pitchFamily="18" charset="0"/>
            <a:cs typeface="Times New Roman" panose="02020603050405020304" pitchFamily="18" charset="0"/>
          </a:endParaRPr>
        </a:p>
      </dgm:t>
    </dgm:pt>
    <dgm:pt modelId="{86552BE8-7201-0B4B-94A5-9A402A659A32}" type="sibTrans" cxnId="{FCB5DAE0-CF43-B84D-959E-155F9BFB6F45}">
      <dgm:prSet custT="1"/>
      <dgm:spPr/>
      <dgm:t>
        <a:bodyPr/>
        <a:lstStyle/>
        <a:p>
          <a:endParaRPr lang="ru-RU" sz="1000">
            <a:latin typeface="Times New Roman" panose="02020603050405020304" pitchFamily="18" charset="0"/>
            <a:cs typeface="Times New Roman" panose="02020603050405020304" pitchFamily="18" charset="0"/>
          </a:endParaRPr>
        </a:p>
      </dgm:t>
    </dgm:pt>
    <dgm:pt modelId="{0529F039-D3AC-494E-9538-B308E9D3A5D6}">
      <dgm:prSet custT="1"/>
      <dgm:spPr/>
      <dgm:t>
        <a:bodyPr/>
        <a:lstStyle/>
        <a:p>
          <a:r>
            <a:rPr lang="ru-RU" sz="1000">
              <a:latin typeface="Times New Roman" panose="02020603050405020304" pitchFamily="18" charset="0"/>
              <a:cs typeface="Times New Roman" panose="02020603050405020304" pitchFamily="18" charset="0"/>
            </a:rPr>
            <a:t>Сбор обратной связи</a:t>
          </a:r>
        </a:p>
      </dgm:t>
    </dgm:pt>
    <dgm:pt modelId="{F113B540-33CD-6149-BA2E-2230CFF18C5A}" type="parTrans" cxnId="{B7D4AA92-05D6-8C4C-8DAD-AE7E3EE13885}">
      <dgm:prSet/>
      <dgm:spPr/>
      <dgm:t>
        <a:bodyPr/>
        <a:lstStyle/>
        <a:p>
          <a:endParaRPr lang="ru-RU" sz="1000">
            <a:latin typeface="Times New Roman" panose="02020603050405020304" pitchFamily="18" charset="0"/>
            <a:cs typeface="Times New Roman" panose="02020603050405020304" pitchFamily="18" charset="0"/>
          </a:endParaRPr>
        </a:p>
      </dgm:t>
    </dgm:pt>
    <dgm:pt modelId="{F5ABFA5E-9AFC-AE48-AA1F-8C247C5B950C}" type="sibTrans" cxnId="{B7D4AA92-05D6-8C4C-8DAD-AE7E3EE13885}">
      <dgm:prSet custT="1"/>
      <dgm:spPr/>
      <dgm:t>
        <a:bodyPr/>
        <a:lstStyle/>
        <a:p>
          <a:endParaRPr lang="ru-RU" sz="1000">
            <a:latin typeface="Times New Roman" panose="02020603050405020304" pitchFamily="18" charset="0"/>
            <a:cs typeface="Times New Roman" panose="02020603050405020304" pitchFamily="18" charset="0"/>
          </a:endParaRPr>
        </a:p>
      </dgm:t>
    </dgm:pt>
    <dgm:pt modelId="{9CAD1E5C-59AB-4F46-9968-60904658E95C}">
      <dgm:prSet custT="1"/>
      <dgm:spPr/>
      <dgm:t>
        <a:bodyPr/>
        <a:lstStyle/>
        <a:p>
          <a:r>
            <a:rPr lang="ru-RU" sz="1000">
              <a:latin typeface="Times New Roman" panose="02020603050405020304" pitchFamily="18" charset="0"/>
              <a:cs typeface="Times New Roman" panose="02020603050405020304" pitchFamily="18" charset="0"/>
            </a:rPr>
            <a:t>Анализ данных и проверка гипотез</a:t>
          </a:r>
        </a:p>
      </dgm:t>
    </dgm:pt>
    <dgm:pt modelId="{B02FCD5F-BFB5-7145-836D-1CDD301E096A}" type="parTrans" cxnId="{1994FB44-DAAB-B245-AF96-19D6C4300680}">
      <dgm:prSet/>
      <dgm:spPr/>
      <dgm:t>
        <a:bodyPr/>
        <a:lstStyle/>
        <a:p>
          <a:endParaRPr lang="ru-RU" sz="1000">
            <a:latin typeface="Times New Roman" panose="02020603050405020304" pitchFamily="18" charset="0"/>
            <a:cs typeface="Times New Roman" panose="02020603050405020304" pitchFamily="18" charset="0"/>
          </a:endParaRPr>
        </a:p>
      </dgm:t>
    </dgm:pt>
    <dgm:pt modelId="{8B6313F9-550A-9A47-B9D6-AD315A3EC85F}" type="sibTrans" cxnId="{1994FB44-DAAB-B245-AF96-19D6C4300680}">
      <dgm:prSet/>
      <dgm:spPr/>
      <dgm:t>
        <a:bodyPr/>
        <a:lstStyle/>
        <a:p>
          <a:endParaRPr lang="ru-RU" sz="1000">
            <a:latin typeface="Times New Roman" panose="02020603050405020304" pitchFamily="18" charset="0"/>
            <a:cs typeface="Times New Roman" panose="02020603050405020304" pitchFamily="18" charset="0"/>
          </a:endParaRPr>
        </a:p>
      </dgm:t>
    </dgm:pt>
    <dgm:pt modelId="{A6470930-E72F-49C7-911F-468F118B03B7}" type="pres">
      <dgm:prSet presAssocID="{EA096167-DA04-5A49-8BFF-F4E30AD00B3A}" presName="diagram" presStyleCnt="0">
        <dgm:presLayoutVars>
          <dgm:dir/>
          <dgm:resizeHandles val="exact"/>
        </dgm:presLayoutVars>
      </dgm:prSet>
      <dgm:spPr/>
    </dgm:pt>
    <dgm:pt modelId="{2524FCD4-CC29-4308-8FAF-4FECCD52A2A6}" type="pres">
      <dgm:prSet presAssocID="{67100BF5-6580-2C4C-9DF8-1301293BA085}" presName="node" presStyleLbl="node1" presStyleIdx="0" presStyleCnt="6">
        <dgm:presLayoutVars>
          <dgm:bulletEnabled val="1"/>
        </dgm:presLayoutVars>
      </dgm:prSet>
      <dgm:spPr/>
    </dgm:pt>
    <dgm:pt modelId="{99D022D9-F52B-40E3-8C36-87B2BDADC2D9}" type="pres">
      <dgm:prSet presAssocID="{34135A1C-007B-374C-8469-424AE25CCC77}" presName="sibTrans" presStyleLbl="sibTrans2D1" presStyleIdx="0" presStyleCnt="5"/>
      <dgm:spPr/>
    </dgm:pt>
    <dgm:pt modelId="{FCEE545B-2DF5-499E-A286-BE0358923DF2}" type="pres">
      <dgm:prSet presAssocID="{34135A1C-007B-374C-8469-424AE25CCC77}" presName="connectorText" presStyleLbl="sibTrans2D1" presStyleIdx="0" presStyleCnt="5"/>
      <dgm:spPr/>
    </dgm:pt>
    <dgm:pt modelId="{A314981E-79BE-47D9-93FE-670FEEA952CD}" type="pres">
      <dgm:prSet presAssocID="{C4EF7621-0CDB-0D49-AED0-800E2F8E9CC0}" presName="node" presStyleLbl="node1" presStyleIdx="1" presStyleCnt="6">
        <dgm:presLayoutVars>
          <dgm:bulletEnabled val="1"/>
        </dgm:presLayoutVars>
      </dgm:prSet>
      <dgm:spPr/>
    </dgm:pt>
    <dgm:pt modelId="{486190CE-CFBD-4B58-8855-AFBEAF5341AC}" type="pres">
      <dgm:prSet presAssocID="{8E08F5B9-698A-FC46-A702-1897F66649F7}" presName="sibTrans" presStyleLbl="sibTrans2D1" presStyleIdx="1" presStyleCnt="5"/>
      <dgm:spPr/>
    </dgm:pt>
    <dgm:pt modelId="{3DBE7F06-4C63-42E5-B625-2B32894EAC36}" type="pres">
      <dgm:prSet presAssocID="{8E08F5B9-698A-FC46-A702-1897F66649F7}" presName="connectorText" presStyleLbl="sibTrans2D1" presStyleIdx="1" presStyleCnt="5"/>
      <dgm:spPr/>
    </dgm:pt>
    <dgm:pt modelId="{C5CAA52C-8E94-4517-869E-E2E009DA2821}" type="pres">
      <dgm:prSet presAssocID="{B08B0FDD-3A12-1541-B6EC-4A7827E33FEA}" presName="node" presStyleLbl="node1" presStyleIdx="2" presStyleCnt="6">
        <dgm:presLayoutVars>
          <dgm:bulletEnabled val="1"/>
        </dgm:presLayoutVars>
      </dgm:prSet>
      <dgm:spPr/>
    </dgm:pt>
    <dgm:pt modelId="{34AE1AEF-3454-4920-8663-853DA56C4D72}" type="pres">
      <dgm:prSet presAssocID="{942A6785-9755-424B-AFB8-081C2CD2BB7E}" presName="sibTrans" presStyleLbl="sibTrans2D1" presStyleIdx="2" presStyleCnt="5"/>
      <dgm:spPr/>
    </dgm:pt>
    <dgm:pt modelId="{9B90E74C-D311-43D6-9026-2BF6D77C7654}" type="pres">
      <dgm:prSet presAssocID="{942A6785-9755-424B-AFB8-081C2CD2BB7E}" presName="connectorText" presStyleLbl="sibTrans2D1" presStyleIdx="2" presStyleCnt="5"/>
      <dgm:spPr/>
    </dgm:pt>
    <dgm:pt modelId="{68D7128F-5BD4-4F95-A9B7-21CCD538720F}" type="pres">
      <dgm:prSet presAssocID="{E7A275A8-3BCE-6D43-BB4C-B2A87CA9C809}" presName="node" presStyleLbl="node1" presStyleIdx="3" presStyleCnt="6">
        <dgm:presLayoutVars>
          <dgm:bulletEnabled val="1"/>
        </dgm:presLayoutVars>
      </dgm:prSet>
      <dgm:spPr/>
    </dgm:pt>
    <dgm:pt modelId="{FE153A78-5056-4655-9B7E-C6900AE13681}" type="pres">
      <dgm:prSet presAssocID="{86552BE8-7201-0B4B-94A5-9A402A659A32}" presName="sibTrans" presStyleLbl="sibTrans2D1" presStyleIdx="3" presStyleCnt="5"/>
      <dgm:spPr/>
    </dgm:pt>
    <dgm:pt modelId="{BD4214A6-AD2D-4A3C-BA67-9FF034897A47}" type="pres">
      <dgm:prSet presAssocID="{86552BE8-7201-0B4B-94A5-9A402A659A32}" presName="connectorText" presStyleLbl="sibTrans2D1" presStyleIdx="3" presStyleCnt="5"/>
      <dgm:spPr/>
    </dgm:pt>
    <dgm:pt modelId="{44F5E884-E62F-4271-9692-6FC6F4A0F69A}" type="pres">
      <dgm:prSet presAssocID="{0529F039-D3AC-494E-9538-B308E9D3A5D6}" presName="node" presStyleLbl="node1" presStyleIdx="4" presStyleCnt="6">
        <dgm:presLayoutVars>
          <dgm:bulletEnabled val="1"/>
        </dgm:presLayoutVars>
      </dgm:prSet>
      <dgm:spPr/>
    </dgm:pt>
    <dgm:pt modelId="{AC4143AB-5B2A-4297-BD67-29F2C88B79BF}" type="pres">
      <dgm:prSet presAssocID="{F5ABFA5E-9AFC-AE48-AA1F-8C247C5B950C}" presName="sibTrans" presStyleLbl="sibTrans2D1" presStyleIdx="4" presStyleCnt="5"/>
      <dgm:spPr/>
    </dgm:pt>
    <dgm:pt modelId="{1834B3FE-0A88-49CF-BA47-A54AAFEAF751}" type="pres">
      <dgm:prSet presAssocID="{F5ABFA5E-9AFC-AE48-AA1F-8C247C5B950C}" presName="connectorText" presStyleLbl="sibTrans2D1" presStyleIdx="4" presStyleCnt="5"/>
      <dgm:spPr/>
    </dgm:pt>
    <dgm:pt modelId="{030C83E2-CF25-4B0B-BFAE-762DE06CC4F0}" type="pres">
      <dgm:prSet presAssocID="{9CAD1E5C-59AB-4F46-9968-60904658E95C}" presName="node" presStyleLbl="node1" presStyleIdx="5" presStyleCnt="6">
        <dgm:presLayoutVars>
          <dgm:bulletEnabled val="1"/>
        </dgm:presLayoutVars>
      </dgm:prSet>
      <dgm:spPr/>
    </dgm:pt>
  </dgm:ptLst>
  <dgm:cxnLst>
    <dgm:cxn modelId="{1C2B9D0A-2651-4414-8FEB-7EE26A6C4C77}" type="presOf" srcId="{942A6785-9755-424B-AFB8-081C2CD2BB7E}" destId="{9B90E74C-D311-43D6-9026-2BF6D77C7654}" srcOrd="1" destOrd="0" presId="urn:microsoft.com/office/officeart/2005/8/layout/process5"/>
    <dgm:cxn modelId="{2B05610B-EDBF-427B-9436-61972ADC06A9}" type="presOf" srcId="{E7A275A8-3BCE-6D43-BB4C-B2A87CA9C809}" destId="{68D7128F-5BD4-4F95-A9B7-21CCD538720F}" srcOrd="0" destOrd="0" presId="urn:microsoft.com/office/officeart/2005/8/layout/process5"/>
    <dgm:cxn modelId="{DF4E6C2F-8577-41ED-8BD7-A5FF853D8907}" type="presOf" srcId="{8E08F5B9-698A-FC46-A702-1897F66649F7}" destId="{3DBE7F06-4C63-42E5-B625-2B32894EAC36}" srcOrd="1" destOrd="0" presId="urn:microsoft.com/office/officeart/2005/8/layout/process5"/>
    <dgm:cxn modelId="{471CA935-4B04-46CE-B8E3-976616634D69}" type="presOf" srcId="{9CAD1E5C-59AB-4F46-9968-60904658E95C}" destId="{030C83E2-CF25-4B0B-BFAE-762DE06CC4F0}" srcOrd="0" destOrd="0" presId="urn:microsoft.com/office/officeart/2005/8/layout/process5"/>
    <dgm:cxn modelId="{5D117D42-ECF1-4368-93FF-68805B9FC59D}" type="presOf" srcId="{F5ABFA5E-9AFC-AE48-AA1F-8C247C5B950C}" destId="{AC4143AB-5B2A-4297-BD67-29F2C88B79BF}" srcOrd="0" destOrd="0" presId="urn:microsoft.com/office/officeart/2005/8/layout/process5"/>
    <dgm:cxn modelId="{1994FB44-DAAB-B245-AF96-19D6C4300680}" srcId="{EA096167-DA04-5A49-8BFF-F4E30AD00B3A}" destId="{9CAD1E5C-59AB-4F46-9968-60904658E95C}" srcOrd="5" destOrd="0" parTransId="{B02FCD5F-BFB5-7145-836D-1CDD301E096A}" sibTransId="{8B6313F9-550A-9A47-B9D6-AD315A3EC85F}"/>
    <dgm:cxn modelId="{290DD74B-8D8E-46F4-B8A2-2E4FDA049EEE}" type="presOf" srcId="{F5ABFA5E-9AFC-AE48-AA1F-8C247C5B950C}" destId="{1834B3FE-0A88-49CF-BA47-A54AAFEAF751}" srcOrd="1" destOrd="0" presId="urn:microsoft.com/office/officeart/2005/8/layout/process5"/>
    <dgm:cxn modelId="{3755C755-59AF-4797-86D6-DB0687463CE8}" type="presOf" srcId="{8E08F5B9-698A-FC46-A702-1897F66649F7}" destId="{486190CE-CFBD-4B58-8855-AFBEAF5341AC}" srcOrd="0" destOrd="0" presId="urn:microsoft.com/office/officeart/2005/8/layout/process5"/>
    <dgm:cxn modelId="{5EB8CF5A-C334-40A5-AC5A-55F2F1CF8014}" type="presOf" srcId="{B08B0FDD-3A12-1541-B6EC-4A7827E33FEA}" destId="{C5CAA52C-8E94-4517-869E-E2E009DA2821}" srcOrd="0" destOrd="0" presId="urn:microsoft.com/office/officeart/2005/8/layout/process5"/>
    <dgm:cxn modelId="{F139385E-0B2B-48DB-AC34-3B7F2C193407}" type="presOf" srcId="{86552BE8-7201-0B4B-94A5-9A402A659A32}" destId="{FE153A78-5056-4655-9B7E-C6900AE13681}" srcOrd="0" destOrd="0" presId="urn:microsoft.com/office/officeart/2005/8/layout/process5"/>
    <dgm:cxn modelId="{E84B385E-931E-4624-9AE3-25E50F4A3C4C}" type="presOf" srcId="{EA096167-DA04-5A49-8BFF-F4E30AD00B3A}" destId="{A6470930-E72F-49C7-911F-468F118B03B7}" srcOrd="0" destOrd="0" presId="urn:microsoft.com/office/officeart/2005/8/layout/process5"/>
    <dgm:cxn modelId="{4720AE6E-C008-4BFD-B8FB-71C7C232E0BC}" type="presOf" srcId="{C4EF7621-0CDB-0D49-AED0-800E2F8E9CC0}" destId="{A314981E-79BE-47D9-93FE-670FEEA952CD}" srcOrd="0" destOrd="0" presId="urn:microsoft.com/office/officeart/2005/8/layout/process5"/>
    <dgm:cxn modelId="{79E7B078-2366-416F-8B56-5FAAC9521B75}" type="presOf" srcId="{67100BF5-6580-2C4C-9DF8-1301293BA085}" destId="{2524FCD4-CC29-4308-8FAF-4FECCD52A2A6}" srcOrd="0" destOrd="0" presId="urn:microsoft.com/office/officeart/2005/8/layout/process5"/>
    <dgm:cxn modelId="{42259A8D-184E-4ABF-81E0-937369007F60}" type="presOf" srcId="{86552BE8-7201-0B4B-94A5-9A402A659A32}" destId="{BD4214A6-AD2D-4A3C-BA67-9FF034897A47}" srcOrd="1" destOrd="0" presId="urn:microsoft.com/office/officeart/2005/8/layout/process5"/>
    <dgm:cxn modelId="{B7D4AA92-05D6-8C4C-8DAD-AE7E3EE13885}" srcId="{EA096167-DA04-5A49-8BFF-F4E30AD00B3A}" destId="{0529F039-D3AC-494E-9538-B308E9D3A5D6}" srcOrd="4" destOrd="0" parTransId="{F113B540-33CD-6149-BA2E-2230CFF18C5A}" sibTransId="{F5ABFA5E-9AFC-AE48-AA1F-8C247C5B950C}"/>
    <dgm:cxn modelId="{082F5498-3533-450C-81DF-1E87C025205C}" type="presOf" srcId="{34135A1C-007B-374C-8469-424AE25CCC77}" destId="{99D022D9-F52B-40E3-8C36-87B2BDADC2D9}" srcOrd="0" destOrd="0" presId="urn:microsoft.com/office/officeart/2005/8/layout/process5"/>
    <dgm:cxn modelId="{574B23A1-AECF-FD48-B8A7-E0568944AB99}" srcId="{EA096167-DA04-5A49-8BFF-F4E30AD00B3A}" destId="{C4EF7621-0CDB-0D49-AED0-800E2F8E9CC0}" srcOrd="1" destOrd="0" parTransId="{2A2B2029-8A37-6746-A7B9-8E5C715046D8}" sibTransId="{8E08F5B9-698A-FC46-A702-1897F66649F7}"/>
    <dgm:cxn modelId="{909455A8-4906-8B40-B10A-B4168D5FE2DA}" srcId="{EA096167-DA04-5A49-8BFF-F4E30AD00B3A}" destId="{B08B0FDD-3A12-1541-B6EC-4A7827E33FEA}" srcOrd="2" destOrd="0" parTransId="{0E67B9AC-CBE2-5F4A-931F-1AC5EFE8382F}" sibTransId="{942A6785-9755-424B-AFB8-081C2CD2BB7E}"/>
    <dgm:cxn modelId="{70F6CAA9-CAF4-480B-898A-F12F9D2694C3}" type="presOf" srcId="{34135A1C-007B-374C-8469-424AE25CCC77}" destId="{FCEE545B-2DF5-499E-A286-BE0358923DF2}" srcOrd="1" destOrd="0" presId="urn:microsoft.com/office/officeart/2005/8/layout/process5"/>
    <dgm:cxn modelId="{FBB455B5-0D46-48C6-92FE-64222EFD3773}" type="presOf" srcId="{942A6785-9755-424B-AFB8-081C2CD2BB7E}" destId="{34AE1AEF-3454-4920-8663-853DA56C4D72}" srcOrd="0" destOrd="0" presId="urn:microsoft.com/office/officeart/2005/8/layout/process5"/>
    <dgm:cxn modelId="{8D1B6EBF-C0FC-4C96-BCEC-B6EB80DF15E5}" type="presOf" srcId="{0529F039-D3AC-494E-9538-B308E9D3A5D6}" destId="{44F5E884-E62F-4271-9692-6FC6F4A0F69A}" srcOrd="0" destOrd="0" presId="urn:microsoft.com/office/officeart/2005/8/layout/process5"/>
    <dgm:cxn modelId="{FCB5DAE0-CF43-B84D-959E-155F9BFB6F45}" srcId="{EA096167-DA04-5A49-8BFF-F4E30AD00B3A}" destId="{E7A275A8-3BCE-6D43-BB4C-B2A87CA9C809}" srcOrd="3" destOrd="0" parTransId="{97D5A475-7E3E-614B-ACC8-63FF6D50DD48}" sibTransId="{86552BE8-7201-0B4B-94A5-9A402A659A32}"/>
    <dgm:cxn modelId="{BCCEBCFE-2D79-534F-BEF9-0CAA99C7E32D}" srcId="{EA096167-DA04-5A49-8BFF-F4E30AD00B3A}" destId="{67100BF5-6580-2C4C-9DF8-1301293BA085}" srcOrd="0" destOrd="0" parTransId="{B9E01B1D-1A15-524E-861D-1859E9712094}" sibTransId="{34135A1C-007B-374C-8469-424AE25CCC77}"/>
    <dgm:cxn modelId="{19BCEDC3-29A7-4AC1-ACE7-37C01D169579}" type="presParOf" srcId="{A6470930-E72F-49C7-911F-468F118B03B7}" destId="{2524FCD4-CC29-4308-8FAF-4FECCD52A2A6}" srcOrd="0" destOrd="0" presId="urn:microsoft.com/office/officeart/2005/8/layout/process5"/>
    <dgm:cxn modelId="{870DA361-4A14-4A36-9249-B9ED63C3EA7B}" type="presParOf" srcId="{A6470930-E72F-49C7-911F-468F118B03B7}" destId="{99D022D9-F52B-40E3-8C36-87B2BDADC2D9}" srcOrd="1" destOrd="0" presId="urn:microsoft.com/office/officeart/2005/8/layout/process5"/>
    <dgm:cxn modelId="{FD51FA81-9A70-4FC4-98D4-307562F84D77}" type="presParOf" srcId="{99D022D9-F52B-40E3-8C36-87B2BDADC2D9}" destId="{FCEE545B-2DF5-499E-A286-BE0358923DF2}" srcOrd="0" destOrd="0" presId="urn:microsoft.com/office/officeart/2005/8/layout/process5"/>
    <dgm:cxn modelId="{813A13F6-5E23-4621-A3DA-9F6AB7D22EA2}" type="presParOf" srcId="{A6470930-E72F-49C7-911F-468F118B03B7}" destId="{A314981E-79BE-47D9-93FE-670FEEA952CD}" srcOrd="2" destOrd="0" presId="urn:microsoft.com/office/officeart/2005/8/layout/process5"/>
    <dgm:cxn modelId="{FA905BCC-A33E-4E8B-BF29-5114ADB36101}" type="presParOf" srcId="{A6470930-E72F-49C7-911F-468F118B03B7}" destId="{486190CE-CFBD-4B58-8855-AFBEAF5341AC}" srcOrd="3" destOrd="0" presId="urn:microsoft.com/office/officeart/2005/8/layout/process5"/>
    <dgm:cxn modelId="{B98D992A-EF9A-4A47-B1B8-70F1C2982A76}" type="presParOf" srcId="{486190CE-CFBD-4B58-8855-AFBEAF5341AC}" destId="{3DBE7F06-4C63-42E5-B625-2B32894EAC36}" srcOrd="0" destOrd="0" presId="urn:microsoft.com/office/officeart/2005/8/layout/process5"/>
    <dgm:cxn modelId="{E416BFAB-44D4-45D3-BB5F-1867BADD0D97}" type="presParOf" srcId="{A6470930-E72F-49C7-911F-468F118B03B7}" destId="{C5CAA52C-8E94-4517-869E-E2E009DA2821}" srcOrd="4" destOrd="0" presId="urn:microsoft.com/office/officeart/2005/8/layout/process5"/>
    <dgm:cxn modelId="{9E07794B-2245-491F-9B10-7FE0AE7686C6}" type="presParOf" srcId="{A6470930-E72F-49C7-911F-468F118B03B7}" destId="{34AE1AEF-3454-4920-8663-853DA56C4D72}" srcOrd="5" destOrd="0" presId="urn:microsoft.com/office/officeart/2005/8/layout/process5"/>
    <dgm:cxn modelId="{77614C54-4D92-45F6-B6D8-993A7D9B5198}" type="presParOf" srcId="{34AE1AEF-3454-4920-8663-853DA56C4D72}" destId="{9B90E74C-D311-43D6-9026-2BF6D77C7654}" srcOrd="0" destOrd="0" presId="urn:microsoft.com/office/officeart/2005/8/layout/process5"/>
    <dgm:cxn modelId="{6FAE8C8E-E1ED-4EC4-A160-5924B687C51A}" type="presParOf" srcId="{A6470930-E72F-49C7-911F-468F118B03B7}" destId="{68D7128F-5BD4-4F95-A9B7-21CCD538720F}" srcOrd="6" destOrd="0" presId="urn:microsoft.com/office/officeart/2005/8/layout/process5"/>
    <dgm:cxn modelId="{FAFD3591-5E6D-4DE5-B069-00C0DD7D7B15}" type="presParOf" srcId="{A6470930-E72F-49C7-911F-468F118B03B7}" destId="{FE153A78-5056-4655-9B7E-C6900AE13681}" srcOrd="7" destOrd="0" presId="urn:microsoft.com/office/officeart/2005/8/layout/process5"/>
    <dgm:cxn modelId="{75AB5C8E-902E-4B60-A079-B2981FE4DB30}" type="presParOf" srcId="{FE153A78-5056-4655-9B7E-C6900AE13681}" destId="{BD4214A6-AD2D-4A3C-BA67-9FF034897A47}" srcOrd="0" destOrd="0" presId="urn:microsoft.com/office/officeart/2005/8/layout/process5"/>
    <dgm:cxn modelId="{D9E7E38B-E052-4C61-8CE3-A8942E65B9CC}" type="presParOf" srcId="{A6470930-E72F-49C7-911F-468F118B03B7}" destId="{44F5E884-E62F-4271-9692-6FC6F4A0F69A}" srcOrd="8" destOrd="0" presId="urn:microsoft.com/office/officeart/2005/8/layout/process5"/>
    <dgm:cxn modelId="{9B0C34DE-7637-476E-AB5F-B31864C3246A}" type="presParOf" srcId="{A6470930-E72F-49C7-911F-468F118B03B7}" destId="{AC4143AB-5B2A-4297-BD67-29F2C88B79BF}" srcOrd="9" destOrd="0" presId="urn:microsoft.com/office/officeart/2005/8/layout/process5"/>
    <dgm:cxn modelId="{4591FDB5-3FC2-4E3C-99A0-790CD3FF9BBA}" type="presParOf" srcId="{AC4143AB-5B2A-4297-BD67-29F2C88B79BF}" destId="{1834B3FE-0A88-49CF-BA47-A54AAFEAF751}" srcOrd="0" destOrd="0" presId="urn:microsoft.com/office/officeart/2005/8/layout/process5"/>
    <dgm:cxn modelId="{2B4CEFD0-EEFD-4FB0-A544-6B9D0C00F0F1}" type="presParOf" srcId="{A6470930-E72F-49C7-911F-468F118B03B7}" destId="{030C83E2-CF25-4B0B-BFAE-762DE06CC4F0}" srcOrd="10"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1DC26B-F123-8E40-A412-E5B8D2154E8E}" type="doc">
      <dgm:prSet loTypeId="urn:microsoft.com/office/officeart/2005/8/layout/orgChart1" loCatId="" qsTypeId="urn:microsoft.com/office/officeart/2005/8/quickstyle/simple1" qsCatId="simple" csTypeId="urn:microsoft.com/office/officeart/2005/8/colors/accent3_2" csCatId="accent3" phldr="1"/>
      <dgm:spPr/>
      <dgm:t>
        <a:bodyPr/>
        <a:lstStyle/>
        <a:p>
          <a:endParaRPr lang="ru-RU"/>
        </a:p>
      </dgm:t>
    </dgm:pt>
    <dgm:pt modelId="{8CB9B519-15DE-9045-A9EB-84B55F685C63}">
      <dgm:prSet phldrT="[Текст]"/>
      <dgm:spPr/>
      <dgm:t>
        <a:bodyPr/>
        <a:lstStyle/>
        <a:p>
          <a:r>
            <a:rPr lang="ru-RU"/>
            <a:t>Целевая аудитория </a:t>
          </a:r>
          <a:r>
            <a:rPr lang="en" b="0" i="0" u="none"/>
            <a:t>«TourMeal»</a:t>
          </a:r>
          <a:endParaRPr lang="ru-RU"/>
        </a:p>
      </dgm:t>
    </dgm:pt>
    <dgm:pt modelId="{9881B575-90F2-3D40-BB75-C8078583C65B}" type="parTrans" cxnId="{CE856379-2CB1-1D4D-AA00-4980119D7565}">
      <dgm:prSet/>
      <dgm:spPr/>
      <dgm:t>
        <a:bodyPr/>
        <a:lstStyle/>
        <a:p>
          <a:endParaRPr lang="ru-RU"/>
        </a:p>
      </dgm:t>
    </dgm:pt>
    <dgm:pt modelId="{18AD2C62-592A-1F40-9464-48E833A02308}" type="sibTrans" cxnId="{CE856379-2CB1-1D4D-AA00-4980119D7565}">
      <dgm:prSet/>
      <dgm:spPr/>
      <dgm:t>
        <a:bodyPr/>
        <a:lstStyle/>
        <a:p>
          <a:endParaRPr lang="ru-RU"/>
        </a:p>
      </dgm:t>
    </dgm:pt>
    <dgm:pt modelId="{ACAD2EAE-FFAD-8D45-A4AD-7A5A339FAAA0}" type="asst">
      <dgm:prSet phldrT="[Текст]"/>
      <dgm:spPr/>
      <dgm:t>
        <a:bodyPr/>
        <a:lstStyle/>
        <a:p>
          <a:r>
            <a:rPr lang="ru-RU"/>
            <a:t>Организаторы туров</a:t>
          </a:r>
        </a:p>
      </dgm:t>
    </dgm:pt>
    <dgm:pt modelId="{B37C5BDD-EE97-B140-B0E6-7C582BFD7B90}" type="parTrans" cxnId="{3051E6DC-C09E-7441-BD93-8FDA33611BB7}">
      <dgm:prSet/>
      <dgm:spPr/>
      <dgm:t>
        <a:bodyPr/>
        <a:lstStyle/>
        <a:p>
          <a:endParaRPr lang="ru-RU"/>
        </a:p>
      </dgm:t>
    </dgm:pt>
    <dgm:pt modelId="{824E7396-BC85-7747-A910-E52958E122D0}" type="sibTrans" cxnId="{3051E6DC-C09E-7441-BD93-8FDA33611BB7}">
      <dgm:prSet/>
      <dgm:spPr/>
      <dgm:t>
        <a:bodyPr/>
        <a:lstStyle/>
        <a:p>
          <a:endParaRPr lang="ru-RU"/>
        </a:p>
      </dgm:t>
    </dgm:pt>
    <dgm:pt modelId="{404A9708-6ADE-0341-9525-499C99DEFB9D}" type="asst">
      <dgm:prSet/>
      <dgm:spPr/>
      <dgm:t>
        <a:bodyPr/>
        <a:lstStyle/>
        <a:p>
          <a:r>
            <a:rPr lang="ru-RU"/>
            <a:t>Предприятия питания</a:t>
          </a:r>
        </a:p>
      </dgm:t>
    </dgm:pt>
    <dgm:pt modelId="{26910021-0838-5F41-8739-C59B9A4BD638}" type="parTrans" cxnId="{1B133F67-6D72-7E48-B2AB-EBA13CD10DE4}">
      <dgm:prSet/>
      <dgm:spPr/>
      <dgm:t>
        <a:bodyPr/>
        <a:lstStyle/>
        <a:p>
          <a:endParaRPr lang="ru-RU"/>
        </a:p>
      </dgm:t>
    </dgm:pt>
    <dgm:pt modelId="{C7D19FB7-0D34-8E42-9A8D-6D717AE5B742}" type="sibTrans" cxnId="{1B133F67-6D72-7E48-B2AB-EBA13CD10DE4}">
      <dgm:prSet/>
      <dgm:spPr/>
      <dgm:t>
        <a:bodyPr/>
        <a:lstStyle/>
        <a:p>
          <a:endParaRPr lang="ru-RU"/>
        </a:p>
      </dgm:t>
    </dgm:pt>
    <dgm:pt modelId="{CBBEAADB-A088-134E-8D5F-18A72C3A2164}" type="asst">
      <dgm:prSet/>
      <dgm:spPr/>
      <dgm:t>
        <a:bodyPr/>
        <a:lstStyle/>
        <a:p>
          <a:r>
            <a:rPr lang="ru-RU"/>
            <a:t>Туроператоры</a:t>
          </a:r>
        </a:p>
      </dgm:t>
    </dgm:pt>
    <dgm:pt modelId="{B12B60D7-76AC-7B40-AD24-6A64A92A7328}" type="parTrans" cxnId="{35347925-0385-3C40-A033-DE3DC3FA1A6A}">
      <dgm:prSet/>
      <dgm:spPr/>
      <dgm:t>
        <a:bodyPr/>
        <a:lstStyle/>
        <a:p>
          <a:endParaRPr lang="ru-RU"/>
        </a:p>
      </dgm:t>
    </dgm:pt>
    <dgm:pt modelId="{B26D034E-809B-6D47-BC0F-51D6D00AA477}" type="sibTrans" cxnId="{35347925-0385-3C40-A033-DE3DC3FA1A6A}">
      <dgm:prSet/>
      <dgm:spPr/>
      <dgm:t>
        <a:bodyPr/>
        <a:lstStyle/>
        <a:p>
          <a:endParaRPr lang="ru-RU"/>
        </a:p>
      </dgm:t>
    </dgm:pt>
    <dgm:pt modelId="{B1CE3AED-09CA-6C49-8E3C-0D1D2032DABC}" type="asst">
      <dgm:prSet/>
      <dgm:spPr/>
      <dgm:t>
        <a:bodyPr/>
        <a:lstStyle/>
        <a:p>
          <a:r>
            <a:rPr lang="ru-RU"/>
            <a:t>Туроператоры и турагенты</a:t>
          </a:r>
        </a:p>
      </dgm:t>
    </dgm:pt>
    <dgm:pt modelId="{68D64D7A-DEC1-054A-B47F-73960C2FF9FF}" type="parTrans" cxnId="{2DDF33B0-A3AB-1F4E-9683-1E6610B6301D}">
      <dgm:prSet/>
      <dgm:spPr/>
      <dgm:t>
        <a:bodyPr/>
        <a:lstStyle/>
        <a:p>
          <a:endParaRPr lang="ru-RU"/>
        </a:p>
      </dgm:t>
    </dgm:pt>
    <dgm:pt modelId="{5DA7F6BB-8367-094E-9646-A3974A0A8FF7}" type="sibTrans" cxnId="{2DDF33B0-A3AB-1F4E-9683-1E6610B6301D}">
      <dgm:prSet/>
      <dgm:spPr/>
      <dgm:t>
        <a:bodyPr/>
        <a:lstStyle/>
        <a:p>
          <a:endParaRPr lang="ru-RU"/>
        </a:p>
      </dgm:t>
    </dgm:pt>
    <dgm:pt modelId="{DB36A725-8FD4-5C44-B882-20541CA05491}" type="asst">
      <dgm:prSet/>
      <dgm:spPr/>
      <dgm:t>
        <a:bodyPr/>
        <a:lstStyle/>
        <a:p>
          <a:r>
            <a:rPr lang="ru-RU"/>
            <a:t>Авторские туры</a:t>
          </a:r>
        </a:p>
      </dgm:t>
    </dgm:pt>
    <dgm:pt modelId="{B42256A7-7224-7443-9602-7DFC2F3819B6}" type="parTrans" cxnId="{DF51EE26-54F9-D041-9CF9-8E8FD053734C}">
      <dgm:prSet/>
      <dgm:spPr/>
      <dgm:t>
        <a:bodyPr/>
        <a:lstStyle/>
        <a:p>
          <a:endParaRPr lang="ru-RU"/>
        </a:p>
      </dgm:t>
    </dgm:pt>
    <dgm:pt modelId="{6F476B52-5BBB-8E4E-A557-8778B3F8B5A5}" type="sibTrans" cxnId="{DF51EE26-54F9-D041-9CF9-8E8FD053734C}">
      <dgm:prSet/>
      <dgm:spPr/>
      <dgm:t>
        <a:bodyPr/>
        <a:lstStyle/>
        <a:p>
          <a:endParaRPr lang="ru-RU"/>
        </a:p>
      </dgm:t>
    </dgm:pt>
    <dgm:pt modelId="{E4ADF2C3-02EE-D649-AC7E-F430BF0A80C8}" type="asst">
      <dgm:prSet/>
      <dgm:spPr/>
      <dgm:t>
        <a:bodyPr/>
        <a:lstStyle/>
        <a:p>
          <a:r>
            <a:rPr lang="ru-RU"/>
            <a:t>Рестораны</a:t>
          </a:r>
        </a:p>
      </dgm:t>
    </dgm:pt>
    <dgm:pt modelId="{13133AE5-9E6F-3643-84DE-B5DF6040539F}" type="parTrans" cxnId="{73B40926-524F-9F40-827A-6747F4DCA02C}">
      <dgm:prSet/>
      <dgm:spPr/>
      <dgm:t>
        <a:bodyPr/>
        <a:lstStyle/>
        <a:p>
          <a:endParaRPr lang="ru-RU"/>
        </a:p>
      </dgm:t>
    </dgm:pt>
    <dgm:pt modelId="{F20B15B0-74CB-4B48-BCFD-5832A50DC813}" type="sibTrans" cxnId="{73B40926-524F-9F40-827A-6747F4DCA02C}">
      <dgm:prSet/>
      <dgm:spPr/>
      <dgm:t>
        <a:bodyPr/>
        <a:lstStyle/>
        <a:p>
          <a:endParaRPr lang="ru-RU"/>
        </a:p>
      </dgm:t>
    </dgm:pt>
    <dgm:pt modelId="{128C3D21-3EB2-3047-8406-FCD291F60DEC}" type="asst">
      <dgm:prSet/>
      <dgm:spPr/>
      <dgm:t>
        <a:bodyPr/>
        <a:lstStyle/>
        <a:p>
          <a:r>
            <a:rPr lang="ru-RU"/>
            <a:t>Кафе</a:t>
          </a:r>
        </a:p>
      </dgm:t>
    </dgm:pt>
    <dgm:pt modelId="{5418FDCC-3EAC-7B4D-9ED8-ED6D95A833A1}" type="parTrans" cxnId="{B255FC2A-49B5-0046-A932-B5E786EEEC9D}">
      <dgm:prSet/>
      <dgm:spPr/>
      <dgm:t>
        <a:bodyPr/>
        <a:lstStyle/>
        <a:p>
          <a:endParaRPr lang="ru-RU"/>
        </a:p>
      </dgm:t>
    </dgm:pt>
    <dgm:pt modelId="{9B130F9A-E258-4A43-86CB-27A5B994D75B}" type="sibTrans" cxnId="{B255FC2A-49B5-0046-A932-B5E786EEEC9D}">
      <dgm:prSet/>
      <dgm:spPr/>
      <dgm:t>
        <a:bodyPr/>
        <a:lstStyle/>
        <a:p>
          <a:endParaRPr lang="ru-RU"/>
        </a:p>
      </dgm:t>
    </dgm:pt>
    <dgm:pt modelId="{333DCEF3-C766-464C-8934-A96FBAD5D18B}" type="asst">
      <dgm:prSet/>
      <dgm:spPr/>
      <dgm:t>
        <a:bodyPr/>
        <a:lstStyle/>
        <a:p>
          <a:r>
            <a:rPr lang="ru-RU"/>
            <a:t>Столовые</a:t>
          </a:r>
        </a:p>
      </dgm:t>
    </dgm:pt>
    <dgm:pt modelId="{08F95800-F692-DE49-AF09-8DE4C2158EED}" type="parTrans" cxnId="{E3747C76-5A1F-6442-92CA-BC410FE3C216}">
      <dgm:prSet/>
      <dgm:spPr/>
      <dgm:t>
        <a:bodyPr/>
        <a:lstStyle/>
        <a:p>
          <a:endParaRPr lang="ru-RU"/>
        </a:p>
      </dgm:t>
    </dgm:pt>
    <dgm:pt modelId="{78FC7954-D6C3-D64B-BD4D-76F5BBB16B1A}" type="sibTrans" cxnId="{E3747C76-5A1F-6442-92CA-BC410FE3C216}">
      <dgm:prSet/>
      <dgm:spPr/>
      <dgm:t>
        <a:bodyPr/>
        <a:lstStyle/>
        <a:p>
          <a:endParaRPr lang="ru-RU"/>
        </a:p>
      </dgm:t>
    </dgm:pt>
    <dgm:pt modelId="{FEDBAC65-587F-8C45-9B91-FEBE0F03EBC0}" type="asst">
      <dgm:prSet/>
      <dgm:spPr/>
      <dgm:t>
        <a:bodyPr/>
        <a:lstStyle/>
        <a:p>
          <a:r>
            <a:rPr lang="ru-RU"/>
            <a:t>Кейтеринговые компании</a:t>
          </a:r>
        </a:p>
      </dgm:t>
    </dgm:pt>
    <dgm:pt modelId="{667B051E-707D-6142-8CA5-DB1A8F71E427}" type="parTrans" cxnId="{C8528138-7600-E341-9833-05AE7CDDD173}">
      <dgm:prSet/>
      <dgm:spPr/>
      <dgm:t>
        <a:bodyPr/>
        <a:lstStyle/>
        <a:p>
          <a:endParaRPr lang="ru-RU"/>
        </a:p>
      </dgm:t>
    </dgm:pt>
    <dgm:pt modelId="{5E9EA5F3-D8C0-DF45-86F7-50D09BAE7092}" type="sibTrans" cxnId="{C8528138-7600-E341-9833-05AE7CDDD173}">
      <dgm:prSet/>
      <dgm:spPr/>
      <dgm:t>
        <a:bodyPr/>
        <a:lstStyle/>
        <a:p>
          <a:endParaRPr lang="ru-RU"/>
        </a:p>
      </dgm:t>
    </dgm:pt>
    <dgm:pt modelId="{82D772B6-6CC6-CF4A-87C8-5FB04AB28CA6}" type="asst">
      <dgm:prSet/>
      <dgm:spPr/>
      <dgm:t>
        <a:bodyPr/>
        <a:lstStyle/>
        <a:p>
          <a:r>
            <a:rPr lang="ru-RU"/>
            <a:t>Кофейни</a:t>
          </a:r>
        </a:p>
      </dgm:t>
    </dgm:pt>
    <dgm:pt modelId="{96D8F2B9-94E0-B846-9E9A-847926195C3A}" type="parTrans" cxnId="{662AB17B-1458-5C44-A167-9103E41998E3}">
      <dgm:prSet/>
      <dgm:spPr/>
      <dgm:t>
        <a:bodyPr/>
        <a:lstStyle/>
        <a:p>
          <a:endParaRPr lang="ru-RU"/>
        </a:p>
      </dgm:t>
    </dgm:pt>
    <dgm:pt modelId="{929FAFBC-C671-E247-9C35-F2EB6D8EFC0F}" type="sibTrans" cxnId="{662AB17B-1458-5C44-A167-9103E41998E3}">
      <dgm:prSet/>
      <dgm:spPr/>
      <dgm:t>
        <a:bodyPr/>
        <a:lstStyle/>
        <a:p>
          <a:endParaRPr lang="ru-RU"/>
        </a:p>
      </dgm:t>
    </dgm:pt>
    <dgm:pt modelId="{0D1D799E-08CC-DF48-8FD5-203366969C78}" type="pres">
      <dgm:prSet presAssocID="{5E1DC26B-F123-8E40-A412-E5B8D2154E8E}" presName="hierChild1" presStyleCnt="0">
        <dgm:presLayoutVars>
          <dgm:orgChart val="1"/>
          <dgm:chPref val="1"/>
          <dgm:dir/>
          <dgm:animOne val="branch"/>
          <dgm:animLvl val="lvl"/>
          <dgm:resizeHandles/>
        </dgm:presLayoutVars>
      </dgm:prSet>
      <dgm:spPr/>
    </dgm:pt>
    <dgm:pt modelId="{4F77CB47-067F-4C40-8BE0-4453BDB164B4}" type="pres">
      <dgm:prSet presAssocID="{8CB9B519-15DE-9045-A9EB-84B55F685C63}" presName="hierRoot1" presStyleCnt="0">
        <dgm:presLayoutVars>
          <dgm:hierBranch val="init"/>
        </dgm:presLayoutVars>
      </dgm:prSet>
      <dgm:spPr/>
    </dgm:pt>
    <dgm:pt modelId="{DF833B50-2298-C047-B5C7-37D2DBD1D4B3}" type="pres">
      <dgm:prSet presAssocID="{8CB9B519-15DE-9045-A9EB-84B55F685C63}" presName="rootComposite1" presStyleCnt="0"/>
      <dgm:spPr/>
    </dgm:pt>
    <dgm:pt modelId="{48E44C14-A086-D64E-9101-3476BFCF63C5}" type="pres">
      <dgm:prSet presAssocID="{8CB9B519-15DE-9045-A9EB-84B55F685C63}" presName="rootText1" presStyleLbl="node0" presStyleIdx="0" presStyleCnt="1">
        <dgm:presLayoutVars>
          <dgm:chPref val="3"/>
        </dgm:presLayoutVars>
      </dgm:prSet>
      <dgm:spPr/>
    </dgm:pt>
    <dgm:pt modelId="{C213660E-29DA-8140-A27F-DE08893EA7E5}" type="pres">
      <dgm:prSet presAssocID="{8CB9B519-15DE-9045-A9EB-84B55F685C63}" presName="rootConnector1" presStyleLbl="node1" presStyleIdx="0" presStyleCnt="0"/>
      <dgm:spPr/>
    </dgm:pt>
    <dgm:pt modelId="{A5637C7E-08DB-6A40-A795-62F546D1F705}" type="pres">
      <dgm:prSet presAssocID="{8CB9B519-15DE-9045-A9EB-84B55F685C63}" presName="hierChild2" presStyleCnt="0"/>
      <dgm:spPr/>
    </dgm:pt>
    <dgm:pt modelId="{48E88E5C-7A13-E849-B4DB-08C2022E0DC3}" type="pres">
      <dgm:prSet presAssocID="{8CB9B519-15DE-9045-A9EB-84B55F685C63}" presName="hierChild3" presStyleCnt="0"/>
      <dgm:spPr/>
    </dgm:pt>
    <dgm:pt modelId="{B48E4D0E-AEBF-7B40-ADBB-DF33B7943880}" type="pres">
      <dgm:prSet presAssocID="{B37C5BDD-EE97-B140-B0E6-7C582BFD7B90}" presName="Name111" presStyleLbl="parChTrans1D2" presStyleIdx="0" presStyleCnt="2"/>
      <dgm:spPr/>
    </dgm:pt>
    <dgm:pt modelId="{57434F4B-6B0D-CC4D-A382-7337C676583F}" type="pres">
      <dgm:prSet presAssocID="{ACAD2EAE-FFAD-8D45-A4AD-7A5A339FAAA0}" presName="hierRoot3" presStyleCnt="0">
        <dgm:presLayoutVars>
          <dgm:hierBranch val="init"/>
        </dgm:presLayoutVars>
      </dgm:prSet>
      <dgm:spPr/>
    </dgm:pt>
    <dgm:pt modelId="{953EEAD5-4005-A041-8770-3D28DEE81B44}" type="pres">
      <dgm:prSet presAssocID="{ACAD2EAE-FFAD-8D45-A4AD-7A5A339FAAA0}" presName="rootComposite3" presStyleCnt="0"/>
      <dgm:spPr/>
    </dgm:pt>
    <dgm:pt modelId="{BA91CF2E-252A-724C-8E18-B45789C74DBB}" type="pres">
      <dgm:prSet presAssocID="{ACAD2EAE-FFAD-8D45-A4AD-7A5A339FAAA0}" presName="rootText3" presStyleLbl="asst1" presStyleIdx="0" presStyleCnt="10">
        <dgm:presLayoutVars>
          <dgm:chPref val="3"/>
        </dgm:presLayoutVars>
      </dgm:prSet>
      <dgm:spPr/>
    </dgm:pt>
    <dgm:pt modelId="{5AEF9411-8CDB-E24E-970B-93E2AF7CE63E}" type="pres">
      <dgm:prSet presAssocID="{ACAD2EAE-FFAD-8D45-A4AD-7A5A339FAAA0}" presName="rootConnector3" presStyleLbl="asst1" presStyleIdx="0" presStyleCnt="10"/>
      <dgm:spPr/>
    </dgm:pt>
    <dgm:pt modelId="{FF9AADE7-10E8-F94D-86D9-1E5ABBB55AF9}" type="pres">
      <dgm:prSet presAssocID="{ACAD2EAE-FFAD-8D45-A4AD-7A5A339FAAA0}" presName="hierChild6" presStyleCnt="0"/>
      <dgm:spPr/>
    </dgm:pt>
    <dgm:pt modelId="{572C9DDE-F10A-0743-8BE2-FF04F8697BAF}" type="pres">
      <dgm:prSet presAssocID="{ACAD2EAE-FFAD-8D45-A4AD-7A5A339FAAA0}" presName="hierChild7" presStyleCnt="0"/>
      <dgm:spPr/>
    </dgm:pt>
    <dgm:pt modelId="{3BA5480E-32C3-404B-B421-47F61A6FDD77}" type="pres">
      <dgm:prSet presAssocID="{B12B60D7-76AC-7B40-AD24-6A64A92A7328}" presName="Name111" presStyleLbl="parChTrans1D3" presStyleIdx="0" presStyleCnt="8"/>
      <dgm:spPr/>
    </dgm:pt>
    <dgm:pt modelId="{EBD0B592-01FE-EE47-B939-A2F474473817}" type="pres">
      <dgm:prSet presAssocID="{CBBEAADB-A088-134E-8D5F-18A72C3A2164}" presName="hierRoot3" presStyleCnt="0">
        <dgm:presLayoutVars>
          <dgm:hierBranch val="init"/>
        </dgm:presLayoutVars>
      </dgm:prSet>
      <dgm:spPr/>
    </dgm:pt>
    <dgm:pt modelId="{5B3533E6-27B3-5240-B9C8-8A5ABD44D1EA}" type="pres">
      <dgm:prSet presAssocID="{CBBEAADB-A088-134E-8D5F-18A72C3A2164}" presName="rootComposite3" presStyleCnt="0"/>
      <dgm:spPr/>
    </dgm:pt>
    <dgm:pt modelId="{B810BB1D-8A5D-2843-A76C-719C3DC8E611}" type="pres">
      <dgm:prSet presAssocID="{CBBEAADB-A088-134E-8D5F-18A72C3A2164}" presName="rootText3" presStyleLbl="asst1" presStyleIdx="1" presStyleCnt="10">
        <dgm:presLayoutVars>
          <dgm:chPref val="3"/>
        </dgm:presLayoutVars>
      </dgm:prSet>
      <dgm:spPr/>
    </dgm:pt>
    <dgm:pt modelId="{82D68223-385C-D247-8A26-25ACD1281BE5}" type="pres">
      <dgm:prSet presAssocID="{CBBEAADB-A088-134E-8D5F-18A72C3A2164}" presName="rootConnector3" presStyleLbl="asst1" presStyleIdx="1" presStyleCnt="10"/>
      <dgm:spPr/>
    </dgm:pt>
    <dgm:pt modelId="{011AE4A1-443B-6045-A450-A0EDC1DF3CF2}" type="pres">
      <dgm:prSet presAssocID="{CBBEAADB-A088-134E-8D5F-18A72C3A2164}" presName="hierChild6" presStyleCnt="0"/>
      <dgm:spPr/>
    </dgm:pt>
    <dgm:pt modelId="{BC9EA373-8D61-9647-97FF-522154B12825}" type="pres">
      <dgm:prSet presAssocID="{CBBEAADB-A088-134E-8D5F-18A72C3A2164}" presName="hierChild7" presStyleCnt="0"/>
      <dgm:spPr/>
    </dgm:pt>
    <dgm:pt modelId="{0BED1714-AD5E-4B40-AC18-C5F47E5C129A}" type="pres">
      <dgm:prSet presAssocID="{68D64D7A-DEC1-054A-B47F-73960C2FF9FF}" presName="Name111" presStyleLbl="parChTrans1D3" presStyleIdx="1" presStyleCnt="8"/>
      <dgm:spPr/>
    </dgm:pt>
    <dgm:pt modelId="{223DCED1-5530-0246-A0E5-DCB90253B54A}" type="pres">
      <dgm:prSet presAssocID="{B1CE3AED-09CA-6C49-8E3C-0D1D2032DABC}" presName="hierRoot3" presStyleCnt="0">
        <dgm:presLayoutVars>
          <dgm:hierBranch val="init"/>
        </dgm:presLayoutVars>
      </dgm:prSet>
      <dgm:spPr/>
    </dgm:pt>
    <dgm:pt modelId="{EE828E4E-962F-E849-B01A-5F79B244DB00}" type="pres">
      <dgm:prSet presAssocID="{B1CE3AED-09CA-6C49-8E3C-0D1D2032DABC}" presName="rootComposite3" presStyleCnt="0"/>
      <dgm:spPr/>
    </dgm:pt>
    <dgm:pt modelId="{507FC717-B85C-584D-AA18-076B58D6B233}" type="pres">
      <dgm:prSet presAssocID="{B1CE3AED-09CA-6C49-8E3C-0D1D2032DABC}" presName="rootText3" presStyleLbl="asst1" presStyleIdx="2" presStyleCnt="10">
        <dgm:presLayoutVars>
          <dgm:chPref val="3"/>
        </dgm:presLayoutVars>
      </dgm:prSet>
      <dgm:spPr/>
    </dgm:pt>
    <dgm:pt modelId="{2BD9ABD9-86F5-0449-B899-623F16A07F98}" type="pres">
      <dgm:prSet presAssocID="{B1CE3AED-09CA-6C49-8E3C-0D1D2032DABC}" presName="rootConnector3" presStyleLbl="asst1" presStyleIdx="2" presStyleCnt="10"/>
      <dgm:spPr/>
    </dgm:pt>
    <dgm:pt modelId="{266761CD-1AEF-2349-B6C3-4D333B06728D}" type="pres">
      <dgm:prSet presAssocID="{B1CE3AED-09CA-6C49-8E3C-0D1D2032DABC}" presName="hierChild6" presStyleCnt="0"/>
      <dgm:spPr/>
    </dgm:pt>
    <dgm:pt modelId="{D28FD42B-0C5A-4643-8FB3-BAF687C2ABE4}" type="pres">
      <dgm:prSet presAssocID="{B1CE3AED-09CA-6C49-8E3C-0D1D2032DABC}" presName="hierChild7" presStyleCnt="0"/>
      <dgm:spPr/>
    </dgm:pt>
    <dgm:pt modelId="{69EF030A-6B45-9D45-9525-11ED479A27AB}" type="pres">
      <dgm:prSet presAssocID="{B42256A7-7224-7443-9602-7DFC2F3819B6}" presName="Name111" presStyleLbl="parChTrans1D3" presStyleIdx="2" presStyleCnt="8"/>
      <dgm:spPr/>
    </dgm:pt>
    <dgm:pt modelId="{9429E947-0468-8746-955A-54D622DE3533}" type="pres">
      <dgm:prSet presAssocID="{DB36A725-8FD4-5C44-B882-20541CA05491}" presName="hierRoot3" presStyleCnt="0">
        <dgm:presLayoutVars>
          <dgm:hierBranch val="init"/>
        </dgm:presLayoutVars>
      </dgm:prSet>
      <dgm:spPr/>
    </dgm:pt>
    <dgm:pt modelId="{3AAD70FC-BF31-CA43-BFAC-F59EAA2E0F77}" type="pres">
      <dgm:prSet presAssocID="{DB36A725-8FD4-5C44-B882-20541CA05491}" presName="rootComposite3" presStyleCnt="0"/>
      <dgm:spPr/>
    </dgm:pt>
    <dgm:pt modelId="{84DE9A0A-A2E0-4D46-8F7A-CD2C4D745749}" type="pres">
      <dgm:prSet presAssocID="{DB36A725-8FD4-5C44-B882-20541CA05491}" presName="rootText3" presStyleLbl="asst1" presStyleIdx="3" presStyleCnt="10">
        <dgm:presLayoutVars>
          <dgm:chPref val="3"/>
        </dgm:presLayoutVars>
      </dgm:prSet>
      <dgm:spPr/>
    </dgm:pt>
    <dgm:pt modelId="{1785645D-BD29-2744-B438-E970DDB4A614}" type="pres">
      <dgm:prSet presAssocID="{DB36A725-8FD4-5C44-B882-20541CA05491}" presName="rootConnector3" presStyleLbl="asst1" presStyleIdx="3" presStyleCnt="10"/>
      <dgm:spPr/>
    </dgm:pt>
    <dgm:pt modelId="{47A497C1-15B8-1341-9012-AD09DC62AB17}" type="pres">
      <dgm:prSet presAssocID="{DB36A725-8FD4-5C44-B882-20541CA05491}" presName="hierChild6" presStyleCnt="0"/>
      <dgm:spPr/>
    </dgm:pt>
    <dgm:pt modelId="{BC3254B0-B217-054E-9221-1F48419324F1}" type="pres">
      <dgm:prSet presAssocID="{DB36A725-8FD4-5C44-B882-20541CA05491}" presName="hierChild7" presStyleCnt="0"/>
      <dgm:spPr/>
    </dgm:pt>
    <dgm:pt modelId="{074C2F9A-AF78-A640-9A50-325191D72058}" type="pres">
      <dgm:prSet presAssocID="{26910021-0838-5F41-8739-C59B9A4BD638}" presName="Name111" presStyleLbl="parChTrans1D2" presStyleIdx="1" presStyleCnt="2"/>
      <dgm:spPr/>
    </dgm:pt>
    <dgm:pt modelId="{1110DFF0-A5AA-A341-92C3-5F5AA3A38295}" type="pres">
      <dgm:prSet presAssocID="{404A9708-6ADE-0341-9525-499C99DEFB9D}" presName="hierRoot3" presStyleCnt="0">
        <dgm:presLayoutVars>
          <dgm:hierBranch val="init"/>
        </dgm:presLayoutVars>
      </dgm:prSet>
      <dgm:spPr/>
    </dgm:pt>
    <dgm:pt modelId="{7165DAD2-9509-EF4B-89EE-DEBA185ACE41}" type="pres">
      <dgm:prSet presAssocID="{404A9708-6ADE-0341-9525-499C99DEFB9D}" presName="rootComposite3" presStyleCnt="0"/>
      <dgm:spPr/>
    </dgm:pt>
    <dgm:pt modelId="{46D63FDA-2831-2B48-8D2B-050B455508FF}" type="pres">
      <dgm:prSet presAssocID="{404A9708-6ADE-0341-9525-499C99DEFB9D}" presName="rootText3" presStyleLbl="asst1" presStyleIdx="4" presStyleCnt="10">
        <dgm:presLayoutVars>
          <dgm:chPref val="3"/>
        </dgm:presLayoutVars>
      </dgm:prSet>
      <dgm:spPr/>
    </dgm:pt>
    <dgm:pt modelId="{688DDDE2-AB3A-1942-B039-B1BDE6F1E14E}" type="pres">
      <dgm:prSet presAssocID="{404A9708-6ADE-0341-9525-499C99DEFB9D}" presName="rootConnector3" presStyleLbl="asst1" presStyleIdx="4" presStyleCnt="10"/>
      <dgm:spPr/>
    </dgm:pt>
    <dgm:pt modelId="{37B446ED-8CB7-2D4A-BCD8-44196F6E4EA3}" type="pres">
      <dgm:prSet presAssocID="{404A9708-6ADE-0341-9525-499C99DEFB9D}" presName="hierChild6" presStyleCnt="0"/>
      <dgm:spPr/>
    </dgm:pt>
    <dgm:pt modelId="{678D46C8-9481-B142-9A1A-8F2B8246F9C9}" type="pres">
      <dgm:prSet presAssocID="{404A9708-6ADE-0341-9525-499C99DEFB9D}" presName="hierChild7" presStyleCnt="0"/>
      <dgm:spPr/>
    </dgm:pt>
    <dgm:pt modelId="{81EB1C1A-174F-B54C-806A-4BAC4D2CF133}" type="pres">
      <dgm:prSet presAssocID="{13133AE5-9E6F-3643-84DE-B5DF6040539F}" presName="Name111" presStyleLbl="parChTrans1D3" presStyleIdx="3" presStyleCnt="8"/>
      <dgm:spPr/>
    </dgm:pt>
    <dgm:pt modelId="{AB9493CA-8820-394F-9CA1-4084F12D06C1}" type="pres">
      <dgm:prSet presAssocID="{E4ADF2C3-02EE-D649-AC7E-F430BF0A80C8}" presName="hierRoot3" presStyleCnt="0">
        <dgm:presLayoutVars>
          <dgm:hierBranch val="init"/>
        </dgm:presLayoutVars>
      </dgm:prSet>
      <dgm:spPr/>
    </dgm:pt>
    <dgm:pt modelId="{2DC58A98-8E85-6245-A594-F1BA46E86A61}" type="pres">
      <dgm:prSet presAssocID="{E4ADF2C3-02EE-D649-AC7E-F430BF0A80C8}" presName="rootComposite3" presStyleCnt="0"/>
      <dgm:spPr/>
    </dgm:pt>
    <dgm:pt modelId="{5C746682-31D7-484D-84B0-AA7DFD7E0A64}" type="pres">
      <dgm:prSet presAssocID="{E4ADF2C3-02EE-D649-AC7E-F430BF0A80C8}" presName="rootText3" presStyleLbl="asst1" presStyleIdx="5" presStyleCnt="10">
        <dgm:presLayoutVars>
          <dgm:chPref val="3"/>
        </dgm:presLayoutVars>
      </dgm:prSet>
      <dgm:spPr/>
    </dgm:pt>
    <dgm:pt modelId="{C1BA1283-B56A-514E-B187-76E188AF61F1}" type="pres">
      <dgm:prSet presAssocID="{E4ADF2C3-02EE-D649-AC7E-F430BF0A80C8}" presName="rootConnector3" presStyleLbl="asst1" presStyleIdx="5" presStyleCnt="10"/>
      <dgm:spPr/>
    </dgm:pt>
    <dgm:pt modelId="{05BB9FC1-AF41-2D4C-A9E7-32DAD6AD54EE}" type="pres">
      <dgm:prSet presAssocID="{E4ADF2C3-02EE-D649-AC7E-F430BF0A80C8}" presName="hierChild6" presStyleCnt="0"/>
      <dgm:spPr/>
    </dgm:pt>
    <dgm:pt modelId="{DCAC2710-879E-2948-9E1B-6F88B6EBF682}" type="pres">
      <dgm:prSet presAssocID="{E4ADF2C3-02EE-D649-AC7E-F430BF0A80C8}" presName="hierChild7" presStyleCnt="0"/>
      <dgm:spPr/>
    </dgm:pt>
    <dgm:pt modelId="{CCD5176C-A4F3-794A-9B35-675EB9ED69D8}" type="pres">
      <dgm:prSet presAssocID="{5418FDCC-3EAC-7B4D-9ED8-ED6D95A833A1}" presName="Name111" presStyleLbl="parChTrans1D3" presStyleIdx="4" presStyleCnt="8"/>
      <dgm:spPr/>
    </dgm:pt>
    <dgm:pt modelId="{D89E2FF0-0280-4148-A544-FCCB62A8C37F}" type="pres">
      <dgm:prSet presAssocID="{128C3D21-3EB2-3047-8406-FCD291F60DEC}" presName="hierRoot3" presStyleCnt="0">
        <dgm:presLayoutVars>
          <dgm:hierBranch val="init"/>
        </dgm:presLayoutVars>
      </dgm:prSet>
      <dgm:spPr/>
    </dgm:pt>
    <dgm:pt modelId="{5095EC06-C629-2646-AB6E-959E37AF35E2}" type="pres">
      <dgm:prSet presAssocID="{128C3D21-3EB2-3047-8406-FCD291F60DEC}" presName="rootComposite3" presStyleCnt="0"/>
      <dgm:spPr/>
    </dgm:pt>
    <dgm:pt modelId="{A55FCB1A-68DD-D046-9596-CE7A9851B8D8}" type="pres">
      <dgm:prSet presAssocID="{128C3D21-3EB2-3047-8406-FCD291F60DEC}" presName="rootText3" presStyleLbl="asst1" presStyleIdx="6" presStyleCnt="10">
        <dgm:presLayoutVars>
          <dgm:chPref val="3"/>
        </dgm:presLayoutVars>
      </dgm:prSet>
      <dgm:spPr/>
    </dgm:pt>
    <dgm:pt modelId="{08A96E93-AD0C-1C42-8D77-753D56E3B450}" type="pres">
      <dgm:prSet presAssocID="{128C3D21-3EB2-3047-8406-FCD291F60DEC}" presName="rootConnector3" presStyleLbl="asst1" presStyleIdx="6" presStyleCnt="10"/>
      <dgm:spPr/>
    </dgm:pt>
    <dgm:pt modelId="{0DC75F66-A593-084A-9C26-D2E489AEFA80}" type="pres">
      <dgm:prSet presAssocID="{128C3D21-3EB2-3047-8406-FCD291F60DEC}" presName="hierChild6" presStyleCnt="0"/>
      <dgm:spPr/>
    </dgm:pt>
    <dgm:pt modelId="{3C333902-DCB9-A54D-9962-31B2BF3D75AB}" type="pres">
      <dgm:prSet presAssocID="{128C3D21-3EB2-3047-8406-FCD291F60DEC}" presName="hierChild7" presStyleCnt="0"/>
      <dgm:spPr/>
    </dgm:pt>
    <dgm:pt modelId="{D6C00A38-C2CF-724C-844D-0FD6C57803ED}" type="pres">
      <dgm:prSet presAssocID="{08F95800-F692-DE49-AF09-8DE4C2158EED}" presName="Name111" presStyleLbl="parChTrans1D3" presStyleIdx="5" presStyleCnt="8"/>
      <dgm:spPr/>
    </dgm:pt>
    <dgm:pt modelId="{3933944C-C2F0-9540-841F-41DFCEC4A807}" type="pres">
      <dgm:prSet presAssocID="{333DCEF3-C766-464C-8934-A96FBAD5D18B}" presName="hierRoot3" presStyleCnt="0">
        <dgm:presLayoutVars>
          <dgm:hierBranch val="init"/>
        </dgm:presLayoutVars>
      </dgm:prSet>
      <dgm:spPr/>
    </dgm:pt>
    <dgm:pt modelId="{B193B91A-1ADE-D44A-A46E-234F1C3E7DC8}" type="pres">
      <dgm:prSet presAssocID="{333DCEF3-C766-464C-8934-A96FBAD5D18B}" presName="rootComposite3" presStyleCnt="0"/>
      <dgm:spPr/>
    </dgm:pt>
    <dgm:pt modelId="{E8E5D828-661A-5D45-ACE8-89C52C7D3B4D}" type="pres">
      <dgm:prSet presAssocID="{333DCEF3-C766-464C-8934-A96FBAD5D18B}" presName="rootText3" presStyleLbl="asst1" presStyleIdx="7" presStyleCnt="10">
        <dgm:presLayoutVars>
          <dgm:chPref val="3"/>
        </dgm:presLayoutVars>
      </dgm:prSet>
      <dgm:spPr/>
    </dgm:pt>
    <dgm:pt modelId="{D5ED61AB-3DCC-5148-9ACC-9F28543D5953}" type="pres">
      <dgm:prSet presAssocID="{333DCEF3-C766-464C-8934-A96FBAD5D18B}" presName="rootConnector3" presStyleLbl="asst1" presStyleIdx="7" presStyleCnt="10"/>
      <dgm:spPr/>
    </dgm:pt>
    <dgm:pt modelId="{E19F3C42-8CF6-8247-8D60-FD99165647BF}" type="pres">
      <dgm:prSet presAssocID="{333DCEF3-C766-464C-8934-A96FBAD5D18B}" presName="hierChild6" presStyleCnt="0"/>
      <dgm:spPr/>
    </dgm:pt>
    <dgm:pt modelId="{C03EC1BC-B039-B04A-9E64-60B77F217FAF}" type="pres">
      <dgm:prSet presAssocID="{333DCEF3-C766-464C-8934-A96FBAD5D18B}" presName="hierChild7" presStyleCnt="0"/>
      <dgm:spPr/>
    </dgm:pt>
    <dgm:pt modelId="{4B3B8056-6FD8-5B4F-AE6D-5ECBCF590C7F}" type="pres">
      <dgm:prSet presAssocID="{667B051E-707D-6142-8CA5-DB1A8F71E427}" presName="Name111" presStyleLbl="parChTrans1D3" presStyleIdx="6" presStyleCnt="8"/>
      <dgm:spPr/>
    </dgm:pt>
    <dgm:pt modelId="{B5713829-773F-3C47-9253-3C6B19CA10AD}" type="pres">
      <dgm:prSet presAssocID="{FEDBAC65-587F-8C45-9B91-FEBE0F03EBC0}" presName="hierRoot3" presStyleCnt="0">
        <dgm:presLayoutVars>
          <dgm:hierBranch val="init"/>
        </dgm:presLayoutVars>
      </dgm:prSet>
      <dgm:spPr/>
    </dgm:pt>
    <dgm:pt modelId="{52B2C359-37DE-A044-81A9-8C3E915B2A6E}" type="pres">
      <dgm:prSet presAssocID="{FEDBAC65-587F-8C45-9B91-FEBE0F03EBC0}" presName="rootComposite3" presStyleCnt="0"/>
      <dgm:spPr/>
    </dgm:pt>
    <dgm:pt modelId="{DC3919F2-18D9-5047-AE0A-787B5A029283}" type="pres">
      <dgm:prSet presAssocID="{FEDBAC65-587F-8C45-9B91-FEBE0F03EBC0}" presName="rootText3" presStyleLbl="asst1" presStyleIdx="8" presStyleCnt="10">
        <dgm:presLayoutVars>
          <dgm:chPref val="3"/>
        </dgm:presLayoutVars>
      </dgm:prSet>
      <dgm:spPr/>
    </dgm:pt>
    <dgm:pt modelId="{D6AB6A24-FCF0-334A-97A2-91F82F8A7CA4}" type="pres">
      <dgm:prSet presAssocID="{FEDBAC65-587F-8C45-9B91-FEBE0F03EBC0}" presName="rootConnector3" presStyleLbl="asst1" presStyleIdx="8" presStyleCnt="10"/>
      <dgm:spPr/>
    </dgm:pt>
    <dgm:pt modelId="{093168D2-91BB-F44A-9A40-A548E22A4B7F}" type="pres">
      <dgm:prSet presAssocID="{FEDBAC65-587F-8C45-9B91-FEBE0F03EBC0}" presName="hierChild6" presStyleCnt="0"/>
      <dgm:spPr/>
    </dgm:pt>
    <dgm:pt modelId="{86A2CEA6-6EC2-6746-8865-06C82CA4E65F}" type="pres">
      <dgm:prSet presAssocID="{FEDBAC65-587F-8C45-9B91-FEBE0F03EBC0}" presName="hierChild7" presStyleCnt="0"/>
      <dgm:spPr/>
    </dgm:pt>
    <dgm:pt modelId="{7168F312-9FE5-754A-912F-D98F561FF9B2}" type="pres">
      <dgm:prSet presAssocID="{96D8F2B9-94E0-B846-9E9A-847926195C3A}" presName="Name111" presStyleLbl="parChTrans1D3" presStyleIdx="7" presStyleCnt="8"/>
      <dgm:spPr/>
    </dgm:pt>
    <dgm:pt modelId="{CC26879B-2138-1045-98D3-B0FC4FEB4454}" type="pres">
      <dgm:prSet presAssocID="{82D772B6-6CC6-CF4A-87C8-5FB04AB28CA6}" presName="hierRoot3" presStyleCnt="0">
        <dgm:presLayoutVars>
          <dgm:hierBranch val="init"/>
        </dgm:presLayoutVars>
      </dgm:prSet>
      <dgm:spPr/>
    </dgm:pt>
    <dgm:pt modelId="{32184390-5EF1-D344-8818-8BFE69637EF1}" type="pres">
      <dgm:prSet presAssocID="{82D772B6-6CC6-CF4A-87C8-5FB04AB28CA6}" presName="rootComposite3" presStyleCnt="0"/>
      <dgm:spPr/>
    </dgm:pt>
    <dgm:pt modelId="{ED51F38D-F60A-1F4D-923F-2E571E27E040}" type="pres">
      <dgm:prSet presAssocID="{82D772B6-6CC6-CF4A-87C8-5FB04AB28CA6}" presName="rootText3" presStyleLbl="asst1" presStyleIdx="9" presStyleCnt="10">
        <dgm:presLayoutVars>
          <dgm:chPref val="3"/>
        </dgm:presLayoutVars>
      </dgm:prSet>
      <dgm:spPr/>
    </dgm:pt>
    <dgm:pt modelId="{A1ABBDAA-2703-2643-9C0B-6D2A69ABFD10}" type="pres">
      <dgm:prSet presAssocID="{82D772B6-6CC6-CF4A-87C8-5FB04AB28CA6}" presName="rootConnector3" presStyleLbl="asst1" presStyleIdx="9" presStyleCnt="10"/>
      <dgm:spPr/>
    </dgm:pt>
    <dgm:pt modelId="{6A4D4DDA-74FD-E44A-869C-F9A7A72F6FA3}" type="pres">
      <dgm:prSet presAssocID="{82D772B6-6CC6-CF4A-87C8-5FB04AB28CA6}" presName="hierChild6" presStyleCnt="0"/>
      <dgm:spPr/>
    </dgm:pt>
    <dgm:pt modelId="{A217C1BD-E795-0A44-8805-26EC71A8D242}" type="pres">
      <dgm:prSet presAssocID="{82D772B6-6CC6-CF4A-87C8-5FB04AB28CA6}" presName="hierChild7" presStyleCnt="0"/>
      <dgm:spPr/>
    </dgm:pt>
  </dgm:ptLst>
  <dgm:cxnLst>
    <dgm:cxn modelId="{A44B020B-7577-6E41-8BB3-4F54703DC230}" type="presOf" srcId="{CBBEAADB-A088-134E-8D5F-18A72C3A2164}" destId="{B810BB1D-8A5D-2843-A76C-719C3DC8E611}" srcOrd="0" destOrd="0" presId="urn:microsoft.com/office/officeart/2005/8/layout/orgChart1"/>
    <dgm:cxn modelId="{023DE90B-643B-B74E-A347-CBF7F4139218}" type="presOf" srcId="{5418FDCC-3EAC-7B4D-9ED8-ED6D95A833A1}" destId="{CCD5176C-A4F3-794A-9B35-675EB9ED69D8}" srcOrd="0" destOrd="0" presId="urn:microsoft.com/office/officeart/2005/8/layout/orgChart1"/>
    <dgm:cxn modelId="{CFCC5B0C-931B-7F42-A9DA-B5F9298C7608}" type="presOf" srcId="{08F95800-F692-DE49-AF09-8DE4C2158EED}" destId="{D6C00A38-C2CF-724C-844D-0FD6C57803ED}" srcOrd="0" destOrd="0" presId="urn:microsoft.com/office/officeart/2005/8/layout/orgChart1"/>
    <dgm:cxn modelId="{33B19D14-10C9-5243-8A3C-412BB0FD10E7}" type="presOf" srcId="{5E1DC26B-F123-8E40-A412-E5B8D2154E8E}" destId="{0D1D799E-08CC-DF48-8FD5-203366969C78}" srcOrd="0" destOrd="0" presId="urn:microsoft.com/office/officeart/2005/8/layout/orgChart1"/>
    <dgm:cxn modelId="{35347925-0385-3C40-A033-DE3DC3FA1A6A}" srcId="{ACAD2EAE-FFAD-8D45-A4AD-7A5A339FAAA0}" destId="{CBBEAADB-A088-134E-8D5F-18A72C3A2164}" srcOrd="0" destOrd="0" parTransId="{B12B60D7-76AC-7B40-AD24-6A64A92A7328}" sibTransId="{B26D034E-809B-6D47-BC0F-51D6D00AA477}"/>
    <dgm:cxn modelId="{73B40926-524F-9F40-827A-6747F4DCA02C}" srcId="{404A9708-6ADE-0341-9525-499C99DEFB9D}" destId="{E4ADF2C3-02EE-D649-AC7E-F430BF0A80C8}" srcOrd="0" destOrd="0" parTransId="{13133AE5-9E6F-3643-84DE-B5DF6040539F}" sibTransId="{F20B15B0-74CB-4B48-BCFD-5832A50DC813}"/>
    <dgm:cxn modelId="{DF51EE26-54F9-D041-9CF9-8E8FD053734C}" srcId="{ACAD2EAE-FFAD-8D45-A4AD-7A5A339FAAA0}" destId="{DB36A725-8FD4-5C44-B882-20541CA05491}" srcOrd="2" destOrd="0" parTransId="{B42256A7-7224-7443-9602-7DFC2F3819B6}" sibTransId="{6F476B52-5BBB-8E4E-A557-8778B3F8B5A5}"/>
    <dgm:cxn modelId="{D860D928-347D-B146-B140-4E67BD349D4F}" type="presOf" srcId="{FEDBAC65-587F-8C45-9B91-FEBE0F03EBC0}" destId="{D6AB6A24-FCF0-334A-97A2-91F82F8A7CA4}" srcOrd="1" destOrd="0" presId="urn:microsoft.com/office/officeart/2005/8/layout/orgChart1"/>
    <dgm:cxn modelId="{2FC8D529-3363-7149-9F85-CE2B0CFD0A68}" type="presOf" srcId="{DB36A725-8FD4-5C44-B882-20541CA05491}" destId="{1785645D-BD29-2744-B438-E970DDB4A614}" srcOrd="1" destOrd="0" presId="urn:microsoft.com/office/officeart/2005/8/layout/orgChart1"/>
    <dgm:cxn modelId="{459FD22A-58C2-3C4E-8EDE-9B2C8B7A657B}" type="presOf" srcId="{B12B60D7-76AC-7B40-AD24-6A64A92A7328}" destId="{3BA5480E-32C3-404B-B421-47F61A6FDD77}" srcOrd="0" destOrd="0" presId="urn:microsoft.com/office/officeart/2005/8/layout/orgChart1"/>
    <dgm:cxn modelId="{B255FC2A-49B5-0046-A932-B5E786EEEC9D}" srcId="{404A9708-6ADE-0341-9525-499C99DEFB9D}" destId="{128C3D21-3EB2-3047-8406-FCD291F60DEC}" srcOrd="1" destOrd="0" parTransId="{5418FDCC-3EAC-7B4D-9ED8-ED6D95A833A1}" sibTransId="{9B130F9A-E258-4A43-86CB-27A5B994D75B}"/>
    <dgm:cxn modelId="{A72DB730-C344-D249-BAF1-8AF4FBAAAA6E}" type="presOf" srcId="{ACAD2EAE-FFAD-8D45-A4AD-7A5A339FAAA0}" destId="{BA91CF2E-252A-724C-8E18-B45789C74DBB}" srcOrd="0" destOrd="0" presId="urn:microsoft.com/office/officeart/2005/8/layout/orgChart1"/>
    <dgm:cxn modelId="{7AFFC930-7B47-3443-B77F-3FB5A7F49A73}" type="presOf" srcId="{96D8F2B9-94E0-B846-9E9A-847926195C3A}" destId="{7168F312-9FE5-754A-912F-D98F561FF9B2}" srcOrd="0" destOrd="0" presId="urn:microsoft.com/office/officeart/2005/8/layout/orgChart1"/>
    <dgm:cxn modelId="{C8528138-7600-E341-9833-05AE7CDDD173}" srcId="{404A9708-6ADE-0341-9525-499C99DEFB9D}" destId="{FEDBAC65-587F-8C45-9B91-FEBE0F03EBC0}" srcOrd="3" destOrd="0" parTransId="{667B051E-707D-6142-8CA5-DB1A8F71E427}" sibTransId="{5E9EA5F3-D8C0-DF45-86F7-50D09BAE7092}"/>
    <dgm:cxn modelId="{1211723A-47F8-7849-B643-86F55BD04233}" type="presOf" srcId="{DB36A725-8FD4-5C44-B882-20541CA05491}" destId="{84DE9A0A-A2E0-4D46-8F7A-CD2C4D745749}" srcOrd="0" destOrd="0" presId="urn:microsoft.com/office/officeart/2005/8/layout/orgChart1"/>
    <dgm:cxn modelId="{60A73F3D-7DEB-984A-9AE0-3AD5AA285144}" type="presOf" srcId="{26910021-0838-5F41-8739-C59B9A4BD638}" destId="{074C2F9A-AF78-A640-9A50-325191D72058}" srcOrd="0" destOrd="0" presId="urn:microsoft.com/office/officeart/2005/8/layout/orgChart1"/>
    <dgm:cxn modelId="{38C8224F-132F-4449-96F3-E2297D1464E1}" type="presOf" srcId="{68D64D7A-DEC1-054A-B47F-73960C2FF9FF}" destId="{0BED1714-AD5E-4B40-AC18-C5F47E5C129A}" srcOrd="0" destOrd="0" presId="urn:microsoft.com/office/officeart/2005/8/layout/orgChart1"/>
    <dgm:cxn modelId="{A4E56452-1BCB-D14E-9BEF-368844894195}" type="presOf" srcId="{82D772B6-6CC6-CF4A-87C8-5FB04AB28CA6}" destId="{A1ABBDAA-2703-2643-9C0B-6D2A69ABFD10}" srcOrd="1" destOrd="0" presId="urn:microsoft.com/office/officeart/2005/8/layout/orgChart1"/>
    <dgm:cxn modelId="{DF6E8157-BF34-7C4E-842B-EF5AC85AE9E9}" type="presOf" srcId="{667B051E-707D-6142-8CA5-DB1A8F71E427}" destId="{4B3B8056-6FD8-5B4F-AE6D-5ECBCF590C7F}" srcOrd="0" destOrd="0" presId="urn:microsoft.com/office/officeart/2005/8/layout/orgChart1"/>
    <dgm:cxn modelId="{08238F5A-B2B6-A84D-A504-914DB2D96E7C}" type="presOf" srcId="{B1CE3AED-09CA-6C49-8E3C-0D1D2032DABC}" destId="{507FC717-B85C-584D-AA18-076B58D6B233}" srcOrd="0" destOrd="0" presId="urn:microsoft.com/office/officeart/2005/8/layout/orgChart1"/>
    <dgm:cxn modelId="{47D7795B-8269-314A-BD43-A263EA39E9BB}" type="presOf" srcId="{B1CE3AED-09CA-6C49-8E3C-0D1D2032DABC}" destId="{2BD9ABD9-86F5-0449-B899-623F16A07F98}" srcOrd="1" destOrd="0" presId="urn:microsoft.com/office/officeart/2005/8/layout/orgChart1"/>
    <dgm:cxn modelId="{B8A6FF5D-67D3-3E47-9404-13F5B3E04540}" type="presOf" srcId="{E4ADF2C3-02EE-D649-AC7E-F430BF0A80C8}" destId="{5C746682-31D7-484D-84B0-AA7DFD7E0A64}" srcOrd="0" destOrd="0" presId="urn:microsoft.com/office/officeart/2005/8/layout/orgChart1"/>
    <dgm:cxn modelId="{F57A7E5E-6A05-AE4B-ABF2-288199096789}" type="presOf" srcId="{128C3D21-3EB2-3047-8406-FCD291F60DEC}" destId="{08A96E93-AD0C-1C42-8D77-753D56E3B450}" srcOrd="1" destOrd="0" presId="urn:microsoft.com/office/officeart/2005/8/layout/orgChart1"/>
    <dgm:cxn modelId="{D5A76063-C7DE-A04B-A31C-0FE77290F9C6}" type="presOf" srcId="{82D772B6-6CC6-CF4A-87C8-5FB04AB28CA6}" destId="{ED51F38D-F60A-1F4D-923F-2E571E27E040}" srcOrd="0" destOrd="0" presId="urn:microsoft.com/office/officeart/2005/8/layout/orgChart1"/>
    <dgm:cxn modelId="{1B133F67-6D72-7E48-B2AB-EBA13CD10DE4}" srcId="{8CB9B519-15DE-9045-A9EB-84B55F685C63}" destId="{404A9708-6ADE-0341-9525-499C99DEFB9D}" srcOrd="1" destOrd="0" parTransId="{26910021-0838-5F41-8739-C59B9A4BD638}" sibTransId="{C7D19FB7-0D34-8E42-9A8D-6D717AE5B742}"/>
    <dgm:cxn modelId="{E3747C76-5A1F-6442-92CA-BC410FE3C216}" srcId="{404A9708-6ADE-0341-9525-499C99DEFB9D}" destId="{333DCEF3-C766-464C-8934-A96FBAD5D18B}" srcOrd="2" destOrd="0" parTransId="{08F95800-F692-DE49-AF09-8DE4C2158EED}" sibTransId="{78FC7954-D6C3-D64B-BD4D-76F5BBB16B1A}"/>
    <dgm:cxn modelId="{CE856379-2CB1-1D4D-AA00-4980119D7565}" srcId="{5E1DC26B-F123-8E40-A412-E5B8D2154E8E}" destId="{8CB9B519-15DE-9045-A9EB-84B55F685C63}" srcOrd="0" destOrd="0" parTransId="{9881B575-90F2-3D40-BB75-C8078583C65B}" sibTransId="{18AD2C62-592A-1F40-9464-48E833A02308}"/>
    <dgm:cxn modelId="{F906947A-BB71-064B-BE9E-CE18B24BD7DB}" type="presOf" srcId="{FEDBAC65-587F-8C45-9B91-FEBE0F03EBC0}" destId="{DC3919F2-18D9-5047-AE0A-787B5A029283}" srcOrd="0" destOrd="0" presId="urn:microsoft.com/office/officeart/2005/8/layout/orgChart1"/>
    <dgm:cxn modelId="{662AB17B-1458-5C44-A167-9103E41998E3}" srcId="{404A9708-6ADE-0341-9525-499C99DEFB9D}" destId="{82D772B6-6CC6-CF4A-87C8-5FB04AB28CA6}" srcOrd="4" destOrd="0" parTransId="{96D8F2B9-94E0-B846-9E9A-847926195C3A}" sibTransId="{929FAFBC-C671-E247-9C35-F2EB6D8EFC0F}"/>
    <dgm:cxn modelId="{9CEE4B7E-A4D9-6B4F-BC2E-D8708506C406}" type="presOf" srcId="{B42256A7-7224-7443-9602-7DFC2F3819B6}" destId="{69EF030A-6B45-9D45-9525-11ED479A27AB}" srcOrd="0" destOrd="0" presId="urn:microsoft.com/office/officeart/2005/8/layout/orgChart1"/>
    <dgm:cxn modelId="{ABC91180-B873-ED44-A0F1-685EBA74103B}" type="presOf" srcId="{128C3D21-3EB2-3047-8406-FCD291F60DEC}" destId="{A55FCB1A-68DD-D046-9596-CE7A9851B8D8}" srcOrd="0" destOrd="0" presId="urn:microsoft.com/office/officeart/2005/8/layout/orgChart1"/>
    <dgm:cxn modelId="{8E53508B-1313-3040-9278-C577640F0027}" type="presOf" srcId="{8CB9B519-15DE-9045-A9EB-84B55F685C63}" destId="{48E44C14-A086-D64E-9101-3476BFCF63C5}" srcOrd="0" destOrd="0" presId="urn:microsoft.com/office/officeart/2005/8/layout/orgChart1"/>
    <dgm:cxn modelId="{19F9A793-2AD8-E149-86CD-91D52F3ACAFF}" type="presOf" srcId="{E4ADF2C3-02EE-D649-AC7E-F430BF0A80C8}" destId="{C1BA1283-B56A-514E-B187-76E188AF61F1}" srcOrd="1" destOrd="0" presId="urn:microsoft.com/office/officeart/2005/8/layout/orgChart1"/>
    <dgm:cxn modelId="{A644A99D-51A6-2C45-9217-85E684165B7F}" type="presOf" srcId="{404A9708-6ADE-0341-9525-499C99DEFB9D}" destId="{688DDDE2-AB3A-1942-B039-B1BDE6F1E14E}" srcOrd="1" destOrd="0" presId="urn:microsoft.com/office/officeart/2005/8/layout/orgChart1"/>
    <dgm:cxn modelId="{2DDF33B0-A3AB-1F4E-9683-1E6610B6301D}" srcId="{ACAD2EAE-FFAD-8D45-A4AD-7A5A339FAAA0}" destId="{B1CE3AED-09CA-6C49-8E3C-0D1D2032DABC}" srcOrd="1" destOrd="0" parTransId="{68D64D7A-DEC1-054A-B47F-73960C2FF9FF}" sibTransId="{5DA7F6BB-8367-094E-9646-A3974A0A8FF7}"/>
    <dgm:cxn modelId="{41FBA9C7-EBF8-0842-8E1D-FA7A770522FF}" type="presOf" srcId="{13133AE5-9E6F-3643-84DE-B5DF6040539F}" destId="{81EB1C1A-174F-B54C-806A-4BAC4D2CF133}" srcOrd="0" destOrd="0" presId="urn:microsoft.com/office/officeart/2005/8/layout/orgChart1"/>
    <dgm:cxn modelId="{4F1738D0-B01A-824A-8A63-1EF928DD8B12}" type="presOf" srcId="{CBBEAADB-A088-134E-8D5F-18A72C3A2164}" destId="{82D68223-385C-D247-8A26-25ACD1281BE5}" srcOrd="1" destOrd="0" presId="urn:microsoft.com/office/officeart/2005/8/layout/orgChart1"/>
    <dgm:cxn modelId="{0BC1B1D2-9E14-8D48-9A3D-FC4FB0F53379}" type="presOf" srcId="{404A9708-6ADE-0341-9525-499C99DEFB9D}" destId="{46D63FDA-2831-2B48-8D2B-050B455508FF}" srcOrd="0" destOrd="0" presId="urn:microsoft.com/office/officeart/2005/8/layout/orgChart1"/>
    <dgm:cxn modelId="{3051E6DC-C09E-7441-BD93-8FDA33611BB7}" srcId="{8CB9B519-15DE-9045-A9EB-84B55F685C63}" destId="{ACAD2EAE-FFAD-8D45-A4AD-7A5A339FAAA0}" srcOrd="0" destOrd="0" parTransId="{B37C5BDD-EE97-B140-B0E6-7C582BFD7B90}" sibTransId="{824E7396-BC85-7747-A910-E52958E122D0}"/>
    <dgm:cxn modelId="{8D8AA0DD-984C-E840-AEBF-290BC85BEEB6}" type="presOf" srcId="{333DCEF3-C766-464C-8934-A96FBAD5D18B}" destId="{E8E5D828-661A-5D45-ACE8-89C52C7D3B4D}" srcOrd="0" destOrd="0" presId="urn:microsoft.com/office/officeart/2005/8/layout/orgChart1"/>
    <dgm:cxn modelId="{B2C563DF-2A9C-2A46-B2C2-B10F59ED5817}" type="presOf" srcId="{333DCEF3-C766-464C-8934-A96FBAD5D18B}" destId="{D5ED61AB-3DCC-5148-9ACC-9F28543D5953}" srcOrd="1" destOrd="0" presId="urn:microsoft.com/office/officeart/2005/8/layout/orgChart1"/>
    <dgm:cxn modelId="{56FD4EE9-3036-EB45-B437-08955086A2D8}" type="presOf" srcId="{ACAD2EAE-FFAD-8D45-A4AD-7A5A339FAAA0}" destId="{5AEF9411-8CDB-E24E-970B-93E2AF7CE63E}" srcOrd="1" destOrd="0" presId="urn:microsoft.com/office/officeart/2005/8/layout/orgChart1"/>
    <dgm:cxn modelId="{72E263ED-B55E-364E-9FF0-3CAB528F703D}" type="presOf" srcId="{8CB9B519-15DE-9045-A9EB-84B55F685C63}" destId="{C213660E-29DA-8140-A27F-DE08893EA7E5}" srcOrd="1" destOrd="0" presId="urn:microsoft.com/office/officeart/2005/8/layout/orgChart1"/>
    <dgm:cxn modelId="{C6D148F5-8F18-8943-838A-F01CEE98365C}" type="presOf" srcId="{B37C5BDD-EE97-B140-B0E6-7C582BFD7B90}" destId="{B48E4D0E-AEBF-7B40-ADBB-DF33B7943880}" srcOrd="0" destOrd="0" presId="urn:microsoft.com/office/officeart/2005/8/layout/orgChart1"/>
    <dgm:cxn modelId="{D3028095-EC22-EB45-B6D4-CF45AFAE2041}" type="presParOf" srcId="{0D1D799E-08CC-DF48-8FD5-203366969C78}" destId="{4F77CB47-067F-4C40-8BE0-4453BDB164B4}" srcOrd="0" destOrd="0" presId="urn:microsoft.com/office/officeart/2005/8/layout/orgChart1"/>
    <dgm:cxn modelId="{51C9BA98-7AC1-5A4A-A273-222A6E62BF58}" type="presParOf" srcId="{4F77CB47-067F-4C40-8BE0-4453BDB164B4}" destId="{DF833B50-2298-C047-B5C7-37D2DBD1D4B3}" srcOrd="0" destOrd="0" presId="urn:microsoft.com/office/officeart/2005/8/layout/orgChart1"/>
    <dgm:cxn modelId="{466CC980-ACC6-0C48-86F8-7897947F60FD}" type="presParOf" srcId="{DF833B50-2298-C047-B5C7-37D2DBD1D4B3}" destId="{48E44C14-A086-D64E-9101-3476BFCF63C5}" srcOrd="0" destOrd="0" presId="urn:microsoft.com/office/officeart/2005/8/layout/orgChart1"/>
    <dgm:cxn modelId="{90ED1DB4-A6CF-134F-B863-B210DF1A94B5}" type="presParOf" srcId="{DF833B50-2298-C047-B5C7-37D2DBD1D4B3}" destId="{C213660E-29DA-8140-A27F-DE08893EA7E5}" srcOrd="1" destOrd="0" presId="urn:microsoft.com/office/officeart/2005/8/layout/orgChart1"/>
    <dgm:cxn modelId="{19C50535-DDA6-584E-A0E7-CB9B540E94A0}" type="presParOf" srcId="{4F77CB47-067F-4C40-8BE0-4453BDB164B4}" destId="{A5637C7E-08DB-6A40-A795-62F546D1F705}" srcOrd="1" destOrd="0" presId="urn:microsoft.com/office/officeart/2005/8/layout/orgChart1"/>
    <dgm:cxn modelId="{A9AC2FDC-0653-DC48-AE63-A3377C21C28C}" type="presParOf" srcId="{4F77CB47-067F-4C40-8BE0-4453BDB164B4}" destId="{48E88E5C-7A13-E849-B4DB-08C2022E0DC3}" srcOrd="2" destOrd="0" presId="urn:microsoft.com/office/officeart/2005/8/layout/orgChart1"/>
    <dgm:cxn modelId="{3C549E53-2E03-8340-889D-7FFA53AEBB19}" type="presParOf" srcId="{48E88E5C-7A13-E849-B4DB-08C2022E0DC3}" destId="{B48E4D0E-AEBF-7B40-ADBB-DF33B7943880}" srcOrd="0" destOrd="0" presId="urn:microsoft.com/office/officeart/2005/8/layout/orgChart1"/>
    <dgm:cxn modelId="{33E35302-FFCE-C54F-9A50-D67AED41F88B}" type="presParOf" srcId="{48E88E5C-7A13-E849-B4DB-08C2022E0DC3}" destId="{57434F4B-6B0D-CC4D-A382-7337C676583F}" srcOrd="1" destOrd="0" presId="urn:microsoft.com/office/officeart/2005/8/layout/orgChart1"/>
    <dgm:cxn modelId="{19651CCF-3E95-8A42-9A34-F1699E79F534}" type="presParOf" srcId="{57434F4B-6B0D-CC4D-A382-7337C676583F}" destId="{953EEAD5-4005-A041-8770-3D28DEE81B44}" srcOrd="0" destOrd="0" presId="urn:microsoft.com/office/officeart/2005/8/layout/orgChart1"/>
    <dgm:cxn modelId="{AEC91246-B01C-924E-871C-1E14C6E7E667}" type="presParOf" srcId="{953EEAD5-4005-A041-8770-3D28DEE81B44}" destId="{BA91CF2E-252A-724C-8E18-B45789C74DBB}" srcOrd="0" destOrd="0" presId="urn:microsoft.com/office/officeart/2005/8/layout/orgChart1"/>
    <dgm:cxn modelId="{EAF4110B-9F18-F44E-8132-9E078A057A0F}" type="presParOf" srcId="{953EEAD5-4005-A041-8770-3D28DEE81B44}" destId="{5AEF9411-8CDB-E24E-970B-93E2AF7CE63E}" srcOrd="1" destOrd="0" presId="urn:microsoft.com/office/officeart/2005/8/layout/orgChart1"/>
    <dgm:cxn modelId="{77123A95-6485-5D45-BE16-0018AB3D65B2}" type="presParOf" srcId="{57434F4B-6B0D-CC4D-A382-7337C676583F}" destId="{FF9AADE7-10E8-F94D-86D9-1E5ABBB55AF9}" srcOrd="1" destOrd="0" presId="urn:microsoft.com/office/officeart/2005/8/layout/orgChart1"/>
    <dgm:cxn modelId="{DB7DA586-6D8E-A943-8084-FA92E888F55E}" type="presParOf" srcId="{57434F4B-6B0D-CC4D-A382-7337C676583F}" destId="{572C9DDE-F10A-0743-8BE2-FF04F8697BAF}" srcOrd="2" destOrd="0" presId="urn:microsoft.com/office/officeart/2005/8/layout/orgChart1"/>
    <dgm:cxn modelId="{15CB11BF-DD8F-A348-94E3-F7FED35C675E}" type="presParOf" srcId="{572C9DDE-F10A-0743-8BE2-FF04F8697BAF}" destId="{3BA5480E-32C3-404B-B421-47F61A6FDD77}" srcOrd="0" destOrd="0" presId="urn:microsoft.com/office/officeart/2005/8/layout/orgChart1"/>
    <dgm:cxn modelId="{E80D2DD0-48ED-C74F-A4B8-CEA84ABAF418}" type="presParOf" srcId="{572C9DDE-F10A-0743-8BE2-FF04F8697BAF}" destId="{EBD0B592-01FE-EE47-B939-A2F474473817}" srcOrd="1" destOrd="0" presId="urn:microsoft.com/office/officeart/2005/8/layout/orgChart1"/>
    <dgm:cxn modelId="{2C7810A9-C963-2F49-8147-2B78CE36EBE2}" type="presParOf" srcId="{EBD0B592-01FE-EE47-B939-A2F474473817}" destId="{5B3533E6-27B3-5240-B9C8-8A5ABD44D1EA}" srcOrd="0" destOrd="0" presId="urn:microsoft.com/office/officeart/2005/8/layout/orgChart1"/>
    <dgm:cxn modelId="{09EE0AAD-1A81-9F44-AA96-3964FFBA46FA}" type="presParOf" srcId="{5B3533E6-27B3-5240-B9C8-8A5ABD44D1EA}" destId="{B810BB1D-8A5D-2843-A76C-719C3DC8E611}" srcOrd="0" destOrd="0" presId="urn:microsoft.com/office/officeart/2005/8/layout/orgChart1"/>
    <dgm:cxn modelId="{E006FE7B-2084-5447-A22F-F763AF174844}" type="presParOf" srcId="{5B3533E6-27B3-5240-B9C8-8A5ABD44D1EA}" destId="{82D68223-385C-D247-8A26-25ACD1281BE5}" srcOrd="1" destOrd="0" presId="urn:microsoft.com/office/officeart/2005/8/layout/orgChart1"/>
    <dgm:cxn modelId="{55038518-1EAE-9C4B-B100-2541BE6D71E1}" type="presParOf" srcId="{EBD0B592-01FE-EE47-B939-A2F474473817}" destId="{011AE4A1-443B-6045-A450-A0EDC1DF3CF2}" srcOrd="1" destOrd="0" presId="urn:microsoft.com/office/officeart/2005/8/layout/orgChart1"/>
    <dgm:cxn modelId="{1E0A4435-4D9A-2E48-9905-3C569664AC5D}" type="presParOf" srcId="{EBD0B592-01FE-EE47-B939-A2F474473817}" destId="{BC9EA373-8D61-9647-97FF-522154B12825}" srcOrd="2" destOrd="0" presId="urn:microsoft.com/office/officeart/2005/8/layout/orgChart1"/>
    <dgm:cxn modelId="{53526CCD-3F81-8B48-8799-7C3FC8B72E87}" type="presParOf" srcId="{572C9DDE-F10A-0743-8BE2-FF04F8697BAF}" destId="{0BED1714-AD5E-4B40-AC18-C5F47E5C129A}" srcOrd="2" destOrd="0" presId="urn:microsoft.com/office/officeart/2005/8/layout/orgChart1"/>
    <dgm:cxn modelId="{9A4E9305-E82A-8042-87F2-80168D343C53}" type="presParOf" srcId="{572C9DDE-F10A-0743-8BE2-FF04F8697BAF}" destId="{223DCED1-5530-0246-A0E5-DCB90253B54A}" srcOrd="3" destOrd="0" presId="urn:microsoft.com/office/officeart/2005/8/layout/orgChart1"/>
    <dgm:cxn modelId="{BBDE9C65-F049-7C4E-A971-592476BF4519}" type="presParOf" srcId="{223DCED1-5530-0246-A0E5-DCB90253B54A}" destId="{EE828E4E-962F-E849-B01A-5F79B244DB00}" srcOrd="0" destOrd="0" presId="urn:microsoft.com/office/officeart/2005/8/layout/orgChart1"/>
    <dgm:cxn modelId="{6C980914-ABB3-4745-A891-33619B403562}" type="presParOf" srcId="{EE828E4E-962F-E849-B01A-5F79B244DB00}" destId="{507FC717-B85C-584D-AA18-076B58D6B233}" srcOrd="0" destOrd="0" presId="urn:microsoft.com/office/officeart/2005/8/layout/orgChart1"/>
    <dgm:cxn modelId="{E19B45D5-3852-9F4F-8C54-05B40190BEB5}" type="presParOf" srcId="{EE828E4E-962F-E849-B01A-5F79B244DB00}" destId="{2BD9ABD9-86F5-0449-B899-623F16A07F98}" srcOrd="1" destOrd="0" presId="urn:microsoft.com/office/officeart/2005/8/layout/orgChart1"/>
    <dgm:cxn modelId="{B5350354-E265-424D-9CF7-15E8C0A64465}" type="presParOf" srcId="{223DCED1-5530-0246-A0E5-DCB90253B54A}" destId="{266761CD-1AEF-2349-B6C3-4D333B06728D}" srcOrd="1" destOrd="0" presId="urn:microsoft.com/office/officeart/2005/8/layout/orgChart1"/>
    <dgm:cxn modelId="{8046F259-6677-0B42-B848-40E222A951AC}" type="presParOf" srcId="{223DCED1-5530-0246-A0E5-DCB90253B54A}" destId="{D28FD42B-0C5A-4643-8FB3-BAF687C2ABE4}" srcOrd="2" destOrd="0" presId="urn:microsoft.com/office/officeart/2005/8/layout/orgChart1"/>
    <dgm:cxn modelId="{86D4304C-E177-8641-82CE-DAE5B7A6CB6A}" type="presParOf" srcId="{572C9DDE-F10A-0743-8BE2-FF04F8697BAF}" destId="{69EF030A-6B45-9D45-9525-11ED479A27AB}" srcOrd="4" destOrd="0" presId="urn:microsoft.com/office/officeart/2005/8/layout/orgChart1"/>
    <dgm:cxn modelId="{51C096B1-FDC9-D541-B8EF-82276589AE3E}" type="presParOf" srcId="{572C9DDE-F10A-0743-8BE2-FF04F8697BAF}" destId="{9429E947-0468-8746-955A-54D622DE3533}" srcOrd="5" destOrd="0" presId="urn:microsoft.com/office/officeart/2005/8/layout/orgChart1"/>
    <dgm:cxn modelId="{1743C28E-BEF2-9542-845B-539FF928BB07}" type="presParOf" srcId="{9429E947-0468-8746-955A-54D622DE3533}" destId="{3AAD70FC-BF31-CA43-BFAC-F59EAA2E0F77}" srcOrd="0" destOrd="0" presId="urn:microsoft.com/office/officeart/2005/8/layout/orgChart1"/>
    <dgm:cxn modelId="{9ED6B543-BC13-4F46-957A-072F27C3D08D}" type="presParOf" srcId="{3AAD70FC-BF31-CA43-BFAC-F59EAA2E0F77}" destId="{84DE9A0A-A2E0-4D46-8F7A-CD2C4D745749}" srcOrd="0" destOrd="0" presId="urn:microsoft.com/office/officeart/2005/8/layout/orgChart1"/>
    <dgm:cxn modelId="{55A11C5B-B587-5749-B324-7F76C6CC8D4C}" type="presParOf" srcId="{3AAD70FC-BF31-CA43-BFAC-F59EAA2E0F77}" destId="{1785645D-BD29-2744-B438-E970DDB4A614}" srcOrd="1" destOrd="0" presId="urn:microsoft.com/office/officeart/2005/8/layout/orgChart1"/>
    <dgm:cxn modelId="{D4B140F9-06D4-0141-99FD-97A06C4E9457}" type="presParOf" srcId="{9429E947-0468-8746-955A-54D622DE3533}" destId="{47A497C1-15B8-1341-9012-AD09DC62AB17}" srcOrd="1" destOrd="0" presId="urn:microsoft.com/office/officeart/2005/8/layout/orgChart1"/>
    <dgm:cxn modelId="{38F1F811-DD8D-774A-84A5-11EF177C76A6}" type="presParOf" srcId="{9429E947-0468-8746-955A-54D622DE3533}" destId="{BC3254B0-B217-054E-9221-1F48419324F1}" srcOrd="2" destOrd="0" presId="urn:microsoft.com/office/officeart/2005/8/layout/orgChart1"/>
    <dgm:cxn modelId="{DCE041A4-C154-0E4F-813B-D7A5D1F0C0F5}" type="presParOf" srcId="{48E88E5C-7A13-E849-B4DB-08C2022E0DC3}" destId="{074C2F9A-AF78-A640-9A50-325191D72058}" srcOrd="2" destOrd="0" presId="urn:microsoft.com/office/officeart/2005/8/layout/orgChart1"/>
    <dgm:cxn modelId="{60EAD2BD-495C-0141-9A3B-319BB9F7221C}" type="presParOf" srcId="{48E88E5C-7A13-E849-B4DB-08C2022E0DC3}" destId="{1110DFF0-A5AA-A341-92C3-5F5AA3A38295}" srcOrd="3" destOrd="0" presId="urn:microsoft.com/office/officeart/2005/8/layout/orgChart1"/>
    <dgm:cxn modelId="{74A1BE47-4804-7248-A64E-F16908DD6C94}" type="presParOf" srcId="{1110DFF0-A5AA-A341-92C3-5F5AA3A38295}" destId="{7165DAD2-9509-EF4B-89EE-DEBA185ACE41}" srcOrd="0" destOrd="0" presId="urn:microsoft.com/office/officeart/2005/8/layout/orgChart1"/>
    <dgm:cxn modelId="{A0A6A571-B412-174F-938C-E0EFB10747E2}" type="presParOf" srcId="{7165DAD2-9509-EF4B-89EE-DEBA185ACE41}" destId="{46D63FDA-2831-2B48-8D2B-050B455508FF}" srcOrd="0" destOrd="0" presId="urn:microsoft.com/office/officeart/2005/8/layout/orgChart1"/>
    <dgm:cxn modelId="{C1598C2C-A32F-E045-92E0-0AF8B9A876ED}" type="presParOf" srcId="{7165DAD2-9509-EF4B-89EE-DEBA185ACE41}" destId="{688DDDE2-AB3A-1942-B039-B1BDE6F1E14E}" srcOrd="1" destOrd="0" presId="urn:microsoft.com/office/officeart/2005/8/layout/orgChart1"/>
    <dgm:cxn modelId="{5FF3F807-C5E5-DC45-B068-8E36F19BF585}" type="presParOf" srcId="{1110DFF0-A5AA-A341-92C3-5F5AA3A38295}" destId="{37B446ED-8CB7-2D4A-BCD8-44196F6E4EA3}" srcOrd="1" destOrd="0" presId="urn:microsoft.com/office/officeart/2005/8/layout/orgChart1"/>
    <dgm:cxn modelId="{046C1AA2-B66A-BE43-AE04-6FA6A9F042C6}" type="presParOf" srcId="{1110DFF0-A5AA-A341-92C3-5F5AA3A38295}" destId="{678D46C8-9481-B142-9A1A-8F2B8246F9C9}" srcOrd="2" destOrd="0" presId="urn:microsoft.com/office/officeart/2005/8/layout/orgChart1"/>
    <dgm:cxn modelId="{6F9CB648-01E2-2B4F-8FF1-C81D8A3DEB83}" type="presParOf" srcId="{678D46C8-9481-B142-9A1A-8F2B8246F9C9}" destId="{81EB1C1A-174F-B54C-806A-4BAC4D2CF133}" srcOrd="0" destOrd="0" presId="urn:microsoft.com/office/officeart/2005/8/layout/orgChart1"/>
    <dgm:cxn modelId="{E0BA6E1D-6436-DB42-B14B-E44C1442B38C}" type="presParOf" srcId="{678D46C8-9481-B142-9A1A-8F2B8246F9C9}" destId="{AB9493CA-8820-394F-9CA1-4084F12D06C1}" srcOrd="1" destOrd="0" presId="urn:microsoft.com/office/officeart/2005/8/layout/orgChart1"/>
    <dgm:cxn modelId="{9749D717-E406-F74B-8624-2620A26AF2B9}" type="presParOf" srcId="{AB9493CA-8820-394F-9CA1-4084F12D06C1}" destId="{2DC58A98-8E85-6245-A594-F1BA46E86A61}" srcOrd="0" destOrd="0" presId="urn:microsoft.com/office/officeart/2005/8/layout/orgChart1"/>
    <dgm:cxn modelId="{6FE2ED8F-393C-3A48-8FD6-BD77F12F4503}" type="presParOf" srcId="{2DC58A98-8E85-6245-A594-F1BA46E86A61}" destId="{5C746682-31D7-484D-84B0-AA7DFD7E0A64}" srcOrd="0" destOrd="0" presId="urn:microsoft.com/office/officeart/2005/8/layout/orgChart1"/>
    <dgm:cxn modelId="{121FCD1C-C341-664F-ACDC-BD472E85A032}" type="presParOf" srcId="{2DC58A98-8E85-6245-A594-F1BA46E86A61}" destId="{C1BA1283-B56A-514E-B187-76E188AF61F1}" srcOrd="1" destOrd="0" presId="urn:microsoft.com/office/officeart/2005/8/layout/orgChart1"/>
    <dgm:cxn modelId="{CF9802F5-6646-B840-A91A-14F2BEEE76E4}" type="presParOf" srcId="{AB9493CA-8820-394F-9CA1-4084F12D06C1}" destId="{05BB9FC1-AF41-2D4C-A9E7-32DAD6AD54EE}" srcOrd="1" destOrd="0" presId="urn:microsoft.com/office/officeart/2005/8/layout/orgChart1"/>
    <dgm:cxn modelId="{914F2639-E593-EA48-B269-1A7C3876E950}" type="presParOf" srcId="{AB9493CA-8820-394F-9CA1-4084F12D06C1}" destId="{DCAC2710-879E-2948-9E1B-6F88B6EBF682}" srcOrd="2" destOrd="0" presId="urn:microsoft.com/office/officeart/2005/8/layout/orgChart1"/>
    <dgm:cxn modelId="{E83A291D-981B-1244-8960-5B4E4D918E85}" type="presParOf" srcId="{678D46C8-9481-B142-9A1A-8F2B8246F9C9}" destId="{CCD5176C-A4F3-794A-9B35-675EB9ED69D8}" srcOrd="2" destOrd="0" presId="urn:microsoft.com/office/officeart/2005/8/layout/orgChart1"/>
    <dgm:cxn modelId="{919564D0-6FFF-9440-A255-09F688B56160}" type="presParOf" srcId="{678D46C8-9481-B142-9A1A-8F2B8246F9C9}" destId="{D89E2FF0-0280-4148-A544-FCCB62A8C37F}" srcOrd="3" destOrd="0" presId="urn:microsoft.com/office/officeart/2005/8/layout/orgChart1"/>
    <dgm:cxn modelId="{B4B7D51B-9694-604E-9930-CD32493105E3}" type="presParOf" srcId="{D89E2FF0-0280-4148-A544-FCCB62A8C37F}" destId="{5095EC06-C629-2646-AB6E-959E37AF35E2}" srcOrd="0" destOrd="0" presId="urn:microsoft.com/office/officeart/2005/8/layout/orgChart1"/>
    <dgm:cxn modelId="{3144FE84-7EB1-8942-87BA-AEA1E9A46E71}" type="presParOf" srcId="{5095EC06-C629-2646-AB6E-959E37AF35E2}" destId="{A55FCB1A-68DD-D046-9596-CE7A9851B8D8}" srcOrd="0" destOrd="0" presId="urn:microsoft.com/office/officeart/2005/8/layout/orgChart1"/>
    <dgm:cxn modelId="{79ADD6EF-4EA4-EB46-BAF2-A32E2F19F1AD}" type="presParOf" srcId="{5095EC06-C629-2646-AB6E-959E37AF35E2}" destId="{08A96E93-AD0C-1C42-8D77-753D56E3B450}" srcOrd="1" destOrd="0" presId="urn:microsoft.com/office/officeart/2005/8/layout/orgChart1"/>
    <dgm:cxn modelId="{DE9B42C2-A31B-5647-8AB1-68484B4192F5}" type="presParOf" srcId="{D89E2FF0-0280-4148-A544-FCCB62A8C37F}" destId="{0DC75F66-A593-084A-9C26-D2E489AEFA80}" srcOrd="1" destOrd="0" presId="urn:microsoft.com/office/officeart/2005/8/layout/orgChart1"/>
    <dgm:cxn modelId="{B8C444BC-498D-8248-BB3F-A3D083493CEF}" type="presParOf" srcId="{D89E2FF0-0280-4148-A544-FCCB62A8C37F}" destId="{3C333902-DCB9-A54D-9962-31B2BF3D75AB}" srcOrd="2" destOrd="0" presId="urn:microsoft.com/office/officeart/2005/8/layout/orgChart1"/>
    <dgm:cxn modelId="{9AA6D7A7-795C-684D-BE73-0BCD2867DB6E}" type="presParOf" srcId="{678D46C8-9481-B142-9A1A-8F2B8246F9C9}" destId="{D6C00A38-C2CF-724C-844D-0FD6C57803ED}" srcOrd="4" destOrd="0" presId="urn:microsoft.com/office/officeart/2005/8/layout/orgChart1"/>
    <dgm:cxn modelId="{80C9A1AF-F241-8847-A1B5-2D015ED4E56D}" type="presParOf" srcId="{678D46C8-9481-B142-9A1A-8F2B8246F9C9}" destId="{3933944C-C2F0-9540-841F-41DFCEC4A807}" srcOrd="5" destOrd="0" presId="urn:microsoft.com/office/officeart/2005/8/layout/orgChart1"/>
    <dgm:cxn modelId="{24443B81-6BB1-984C-B6D8-509129FD2C84}" type="presParOf" srcId="{3933944C-C2F0-9540-841F-41DFCEC4A807}" destId="{B193B91A-1ADE-D44A-A46E-234F1C3E7DC8}" srcOrd="0" destOrd="0" presId="urn:microsoft.com/office/officeart/2005/8/layout/orgChart1"/>
    <dgm:cxn modelId="{3694C024-72D4-DC43-AFBD-26B2FC82F39B}" type="presParOf" srcId="{B193B91A-1ADE-D44A-A46E-234F1C3E7DC8}" destId="{E8E5D828-661A-5D45-ACE8-89C52C7D3B4D}" srcOrd="0" destOrd="0" presId="urn:microsoft.com/office/officeart/2005/8/layout/orgChart1"/>
    <dgm:cxn modelId="{EA2594F8-CC7E-F641-B325-E3B7F2AC34AF}" type="presParOf" srcId="{B193B91A-1ADE-D44A-A46E-234F1C3E7DC8}" destId="{D5ED61AB-3DCC-5148-9ACC-9F28543D5953}" srcOrd="1" destOrd="0" presId="urn:microsoft.com/office/officeart/2005/8/layout/orgChart1"/>
    <dgm:cxn modelId="{5648E302-38DA-2544-849E-652C197A0019}" type="presParOf" srcId="{3933944C-C2F0-9540-841F-41DFCEC4A807}" destId="{E19F3C42-8CF6-8247-8D60-FD99165647BF}" srcOrd="1" destOrd="0" presId="urn:microsoft.com/office/officeart/2005/8/layout/orgChart1"/>
    <dgm:cxn modelId="{64AE30BA-15DF-C742-970D-9E29E4B1FCB6}" type="presParOf" srcId="{3933944C-C2F0-9540-841F-41DFCEC4A807}" destId="{C03EC1BC-B039-B04A-9E64-60B77F217FAF}" srcOrd="2" destOrd="0" presId="urn:microsoft.com/office/officeart/2005/8/layout/orgChart1"/>
    <dgm:cxn modelId="{562A7AB8-FCD5-304C-8ADE-C132057CC68B}" type="presParOf" srcId="{678D46C8-9481-B142-9A1A-8F2B8246F9C9}" destId="{4B3B8056-6FD8-5B4F-AE6D-5ECBCF590C7F}" srcOrd="6" destOrd="0" presId="urn:microsoft.com/office/officeart/2005/8/layout/orgChart1"/>
    <dgm:cxn modelId="{FCA9D63E-A261-3E4D-A9F5-F99DE9BD0D4A}" type="presParOf" srcId="{678D46C8-9481-B142-9A1A-8F2B8246F9C9}" destId="{B5713829-773F-3C47-9253-3C6B19CA10AD}" srcOrd="7" destOrd="0" presId="urn:microsoft.com/office/officeart/2005/8/layout/orgChart1"/>
    <dgm:cxn modelId="{A74B04EA-5B72-684B-AFB3-5F68FBE7233D}" type="presParOf" srcId="{B5713829-773F-3C47-9253-3C6B19CA10AD}" destId="{52B2C359-37DE-A044-81A9-8C3E915B2A6E}" srcOrd="0" destOrd="0" presId="urn:microsoft.com/office/officeart/2005/8/layout/orgChart1"/>
    <dgm:cxn modelId="{4AE95CB7-F57F-D541-BDA6-51F1E0A9FF87}" type="presParOf" srcId="{52B2C359-37DE-A044-81A9-8C3E915B2A6E}" destId="{DC3919F2-18D9-5047-AE0A-787B5A029283}" srcOrd="0" destOrd="0" presId="urn:microsoft.com/office/officeart/2005/8/layout/orgChart1"/>
    <dgm:cxn modelId="{BDD9A835-F536-EB46-90A2-6CC2E7877D48}" type="presParOf" srcId="{52B2C359-37DE-A044-81A9-8C3E915B2A6E}" destId="{D6AB6A24-FCF0-334A-97A2-91F82F8A7CA4}" srcOrd="1" destOrd="0" presId="urn:microsoft.com/office/officeart/2005/8/layout/orgChart1"/>
    <dgm:cxn modelId="{FED9276A-5B59-5547-8D1C-BD30BFA04BDB}" type="presParOf" srcId="{B5713829-773F-3C47-9253-3C6B19CA10AD}" destId="{093168D2-91BB-F44A-9A40-A548E22A4B7F}" srcOrd="1" destOrd="0" presId="urn:microsoft.com/office/officeart/2005/8/layout/orgChart1"/>
    <dgm:cxn modelId="{BC173ECE-0986-BA46-9C5B-DD0BFEC8F36A}" type="presParOf" srcId="{B5713829-773F-3C47-9253-3C6B19CA10AD}" destId="{86A2CEA6-6EC2-6746-8865-06C82CA4E65F}" srcOrd="2" destOrd="0" presId="urn:microsoft.com/office/officeart/2005/8/layout/orgChart1"/>
    <dgm:cxn modelId="{95C7559B-C0C5-7348-935F-B6D61E959F90}" type="presParOf" srcId="{678D46C8-9481-B142-9A1A-8F2B8246F9C9}" destId="{7168F312-9FE5-754A-912F-D98F561FF9B2}" srcOrd="8" destOrd="0" presId="urn:microsoft.com/office/officeart/2005/8/layout/orgChart1"/>
    <dgm:cxn modelId="{18F7AA35-AB4C-554C-A02A-3286FC53EB84}" type="presParOf" srcId="{678D46C8-9481-B142-9A1A-8F2B8246F9C9}" destId="{CC26879B-2138-1045-98D3-B0FC4FEB4454}" srcOrd="9" destOrd="0" presId="urn:microsoft.com/office/officeart/2005/8/layout/orgChart1"/>
    <dgm:cxn modelId="{E25EDB1D-1726-8840-8AD5-6BB40C484399}" type="presParOf" srcId="{CC26879B-2138-1045-98D3-B0FC4FEB4454}" destId="{32184390-5EF1-D344-8818-8BFE69637EF1}" srcOrd="0" destOrd="0" presId="urn:microsoft.com/office/officeart/2005/8/layout/orgChart1"/>
    <dgm:cxn modelId="{F67C8899-753F-F443-BD68-1C151D3FE435}" type="presParOf" srcId="{32184390-5EF1-D344-8818-8BFE69637EF1}" destId="{ED51F38D-F60A-1F4D-923F-2E571E27E040}" srcOrd="0" destOrd="0" presId="urn:microsoft.com/office/officeart/2005/8/layout/orgChart1"/>
    <dgm:cxn modelId="{CC4549E9-89B4-1D41-845D-6171EACD34AD}" type="presParOf" srcId="{32184390-5EF1-D344-8818-8BFE69637EF1}" destId="{A1ABBDAA-2703-2643-9C0B-6D2A69ABFD10}" srcOrd="1" destOrd="0" presId="urn:microsoft.com/office/officeart/2005/8/layout/orgChart1"/>
    <dgm:cxn modelId="{7B48AF91-4980-7C46-863B-FFB78D928294}" type="presParOf" srcId="{CC26879B-2138-1045-98D3-B0FC4FEB4454}" destId="{6A4D4DDA-74FD-E44A-869C-F9A7A72F6FA3}" srcOrd="1" destOrd="0" presId="urn:microsoft.com/office/officeart/2005/8/layout/orgChart1"/>
    <dgm:cxn modelId="{B1BDA4EC-2D78-544C-B6F9-F606572F8AF7}" type="presParOf" srcId="{CC26879B-2138-1045-98D3-B0FC4FEB4454}" destId="{A217C1BD-E795-0A44-8805-26EC71A8D242}"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4FCD4-CC29-4308-8FAF-4FECCD52A2A6}">
      <dsp:nvSpPr>
        <dsp:cNvPr id="0" name=""/>
        <dsp:cNvSpPr/>
      </dsp:nvSpPr>
      <dsp:spPr>
        <a:xfrm>
          <a:off x="3804" y="416290"/>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Формирование требование на основе исследования рынка и ЦА</a:t>
          </a:r>
        </a:p>
      </dsp:txBody>
      <dsp:txXfrm>
        <a:off x="23785" y="436271"/>
        <a:ext cx="1097025" cy="642230"/>
      </dsp:txXfrm>
    </dsp:sp>
    <dsp:sp modelId="{99D022D9-F52B-40E3-8C36-87B2BDADC2D9}">
      <dsp:nvSpPr>
        <dsp:cNvPr id="0" name=""/>
        <dsp:cNvSpPr/>
      </dsp:nvSpPr>
      <dsp:spPr>
        <a:xfrm>
          <a:off x="1240846" y="616399"/>
          <a:ext cx="241041" cy="281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1240846" y="672793"/>
        <a:ext cx="168729" cy="169184"/>
      </dsp:txXfrm>
    </dsp:sp>
    <dsp:sp modelId="{A314981E-79BE-47D9-93FE-670FEEA952CD}">
      <dsp:nvSpPr>
        <dsp:cNvPr id="0" name=""/>
        <dsp:cNvSpPr/>
      </dsp:nvSpPr>
      <dsp:spPr>
        <a:xfrm>
          <a:off x="1595586" y="416290"/>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Проектирование прототипа в </a:t>
          </a:r>
          <a:r>
            <a:rPr lang="en-US" sz="1000" kern="1200">
              <a:latin typeface="Times New Roman" panose="02020603050405020304" pitchFamily="18" charset="0"/>
              <a:cs typeface="Times New Roman" panose="02020603050405020304" pitchFamily="18" charset="0"/>
            </a:rPr>
            <a:t>Figma</a:t>
          </a:r>
          <a:endParaRPr lang="ru-RU" sz="1000" kern="1200">
            <a:latin typeface="Times New Roman" panose="02020603050405020304" pitchFamily="18" charset="0"/>
            <a:cs typeface="Times New Roman" panose="02020603050405020304" pitchFamily="18" charset="0"/>
          </a:endParaRPr>
        </a:p>
      </dsp:txBody>
      <dsp:txXfrm>
        <a:off x="1615567" y="436271"/>
        <a:ext cx="1097025" cy="642230"/>
      </dsp:txXfrm>
    </dsp:sp>
    <dsp:sp modelId="{486190CE-CFBD-4B58-8855-AFBEAF5341AC}">
      <dsp:nvSpPr>
        <dsp:cNvPr id="0" name=""/>
        <dsp:cNvSpPr/>
      </dsp:nvSpPr>
      <dsp:spPr>
        <a:xfrm>
          <a:off x="2832628" y="616399"/>
          <a:ext cx="241041" cy="281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2832628" y="672793"/>
        <a:ext cx="168729" cy="169184"/>
      </dsp:txXfrm>
    </dsp:sp>
    <dsp:sp modelId="{C5CAA52C-8E94-4517-869E-E2E009DA2821}">
      <dsp:nvSpPr>
        <dsp:cNvPr id="0" name=""/>
        <dsp:cNvSpPr/>
      </dsp:nvSpPr>
      <dsp:spPr>
        <a:xfrm>
          <a:off x="3187368" y="416290"/>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Р</a:t>
          </a:r>
          <a:r>
            <a:rPr lang="ru-RU" sz="1000" kern="1200">
              <a:latin typeface="Times New Roman" panose="02020603050405020304" pitchFamily="18" charset="0"/>
              <a:cs typeface="Times New Roman" panose="02020603050405020304" pitchFamily="18" charset="0"/>
            </a:rPr>
            <a:t>азработка MV</a:t>
          </a:r>
          <a:r>
            <a:rPr lang="en-US" sz="1000" kern="1200">
              <a:latin typeface="Times New Roman" panose="02020603050405020304" pitchFamily="18" charset="0"/>
              <a:cs typeface="Times New Roman" panose="02020603050405020304" pitchFamily="18" charset="0"/>
            </a:rPr>
            <a:t>P н</a:t>
          </a:r>
          <a:r>
            <a:rPr lang="ru-RU" sz="1000" kern="1200">
              <a:latin typeface="Times New Roman" panose="02020603050405020304" pitchFamily="18" charset="0"/>
              <a:cs typeface="Times New Roman" panose="02020603050405020304" pitchFamily="18" charset="0"/>
            </a:rPr>
            <a:t>а</a:t>
          </a:r>
          <a:r>
            <a:rPr lang="en-US" sz="1000" kern="1200">
              <a:latin typeface="Times New Roman" panose="02020603050405020304" pitchFamily="18" charset="0"/>
              <a:cs typeface="Times New Roman" panose="02020603050405020304" pitchFamily="18" charset="0"/>
            </a:rPr>
            <a:t> Tilda</a:t>
          </a:r>
          <a:endParaRPr lang="ru-RU" sz="1000" kern="1200">
            <a:latin typeface="Times New Roman" panose="02020603050405020304" pitchFamily="18" charset="0"/>
            <a:cs typeface="Times New Roman" panose="02020603050405020304" pitchFamily="18" charset="0"/>
          </a:endParaRPr>
        </a:p>
      </dsp:txBody>
      <dsp:txXfrm>
        <a:off x="3207349" y="436271"/>
        <a:ext cx="1097025" cy="642230"/>
      </dsp:txXfrm>
    </dsp:sp>
    <dsp:sp modelId="{34AE1AEF-3454-4920-8663-853DA56C4D72}">
      <dsp:nvSpPr>
        <dsp:cNvPr id="0" name=""/>
        <dsp:cNvSpPr/>
      </dsp:nvSpPr>
      <dsp:spPr>
        <a:xfrm rot="5400000">
          <a:off x="3635341" y="1178071"/>
          <a:ext cx="241041" cy="281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5400000">
        <a:off x="3671270" y="1198536"/>
        <a:ext cx="169184" cy="168729"/>
      </dsp:txXfrm>
    </dsp:sp>
    <dsp:sp modelId="{68D7128F-5BD4-4F95-A9B7-21CCD538720F}">
      <dsp:nvSpPr>
        <dsp:cNvPr id="0" name=""/>
        <dsp:cNvSpPr/>
      </dsp:nvSpPr>
      <dsp:spPr>
        <a:xfrm>
          <a:off x="3187368" y="1553277"/>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Публикация тестовой версии</a:t>
          </a:r>
        </a:p>
      </dsp:txBody>
      <dsp:txXfrm>
        <a:off x="3207349" y="1573258"/>
        <a:ext cx="1097025" cy="642230"/>
      </dsp:txXfrm>
    </dsp:sp>
    <dsp:sp modelId="{FE153A78-5056-4655-9B7E-C6900AE13681}">
      <dsp:nvSpPr>
        <dsp:cNvPr id="0" name=""/>
        <dsp:cNvSpPr/>
      </dsp:nvSpPr>
      <dsp:spPr>
        <a:xfrm rot="10800000">
          <a:off x="2846272" y="1753387"/>
          <a:ext cx="241041" cy="281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2918584" y="1809781"/>
        <a:ext cx="168729" cy="169184"/>
      </dsp:txXfrm>
    </dsp:sp>
    <dsp:sp modelId="{44F5E884-E62F-4271-9692-6FC6F4A0F69A}">
      <dsp:nvSpPr>
        <dsp:cNvPr id="0" name=""/>
        <dsp:cNvSpPr/>
      </dsp:nvSpPr>
      <dsp:spPr>
        <a:xfrm>
          <a:off x="1595586" y="1553277"/>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Сбор обратной связи</a:t>
          </a:r>
        </a:p>
      </dsp:txBody>
      <dsp:txXfrm>
        <a:off x="1615567" y="1573258"/>
        <a:ext cx="1097025" cy="642230"/>
      </dsp:txXfrm>
    </dsp:sp>
    <dsp:sp modelId="{AC4143AB-5B2A-4297-BD67-29F2C88B79BF}">
      <dsp:nvSpPr>
        <dsp:cNvPr id="0" name=""/>
        <dsp:cNvSpPr/>
      </dsp:nvSpPr>
      <dsp:spPr>
        <a:xfrm rot="10800000">
          <a:off x="1254490" y="1753387"/>
          <a:ext cx="241041" cy="281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1326802" y="1809781"/>
        <a:ext cx="168729" cy="169184"/>
      </dsp:txXfrm>
    </dsp:sp>
    <dsp:sp modelId="{030C83E2-CF25-4B0B-BFAE-762DE06CC4F0}">
      <dsp:nvSpPr>
        <dsp:cNvPr id="0" name=""/>
        <dsp:cNvSpPr/>
      </dsp:nvSpPr>
      <dsp:spPr>
        <a:xfrm>
          <a:off x="3804" y="1553277"/>
          <a:ext cx="1136987" cy="682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Анализ данных и проверка гипотез</a:t>
          </a:r>
        </a:p>
      </dsp:txBody>
      <dsp:txXfrm>
        <a:off x="23785" y="1573258"/>
        <a:ext cx="1097025" cy="642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8F312-9FE5-754A-912F-D98F561FF9B2}">
      <dsp:nvSpPr>
        <dsp:cNvPr id="0" name=""/>
        <dsp:cNvSpPr/>
      </dsp:nvSpPr>
      <dsp:spPr>
        <a:xfrm>
          <a:off x="3801468" y="1159653"/>
          <a:ext cx="100559" cy="1800492"/>
        </a:xfrm>
        <a:custGeom>
          <a:avLst/>
          <a:gdLst/>
          <a:ahLst/>
          <a:cxnLst/>
          <a:rect l="0" t="0" r="0" b="0"/>
          <a:pathLst>
            <a:path>
              <a:moveTo>
                <a:pt x="100559" y="0"/>
              </a:moveTo>
              <a:lnTo>
                <a:pt x="100559" y="1800492"/>
              </a:lnTo>
              <a:lnTo>
                <a:pt x="0" y="18004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B8056-6FD8-5B4F-AE6D-5ECBCF590C7F}">
      <dsp:nvSpPr>
        <dsp:cNvPr id="0" name=""/>
        <dsp:cNvSpPr/>
      </dsp:nvSpPr>
      <dsp:spPr>
        <a:xfrm>
          <a:off x="3902027" y="1159653"/>
          <a:ext cx="100559" cy="1120519"/>
        </a:xfrm>
        <a:custGeom>
          <a:avLst/>
          <a:gdLst/>
          <a:ahLst/>
          <a:cxnLst/>
          <a:rect l="0" t="0" r="0" b="0"/>
          <a:pathLst>
            <a:path>
              <a:moveTo>
                <a:pt x="0" y="0"/>
              </a:moveTo>
              <a:lnTo>
                <a:pt x="0" y="1120519"/>
              </a:lnTo>
              <a:lnTo>
                <a:pt x="100559" y="112051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C00A38-C2CF-724C-844D-0FD6C57803ED}">
      <dsp:nvSpPr>
        <dsp:cNvPr id="0" name=""/>
        <dsp:cNvSpPr/>
      </dsp:nvSpPr>
      <dsp:spPr>
        <a:xfrm>
          <a:off x="3801468" y="1159653"/>
          <a:ext cx="100559" cy="1120519"/>
        </a:xfrm>
        <a:custGeom>
          <a:avLst/>
          <a:gdLst/>
          <a:ahLst/>
          <a:cxnLst/>
          <a:rect l="0" t="0" r="0" b="0"/>
          <a:pathLst>
            <a:path>
              <a:moveTo>
                <a:pt x="100559" y="0"/>
              </a:moveTo>
              <a:lnTo>
                <a:pt x="100559" y="1120519"/>
              </a:lnTo>
              <a:lnTo>
                <a:pt x="0" y="112051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5176C-A4F3-794A-9B35-675EB9ED69D8}">
      <dsp:nvSpPr>
        <dsp:cNvPr id="0" name=""/>
        <dsp:cNvSpPr/>
      </dsp:nvSpPr>
      <dsp:spPr>
        <a:xfrm>
          <a:off x="3902027" y="1159653"/>
          <a:ext cx="100559" cy="440546"/>
        </a:xfrm>
        <a:custGeom>
          <a:avLst/>
          <a:gdLst/>
          <a:ahLst/>
          <a:cxnLst/>
          <a:rect l="0" t="0" r="0" b="0"/>
          <a:pathLst>
            <a:path>
              <a:moveTo>
                <a:pt x="0" y="0"/>
              </a:moveTo>
              <a:lnTo>
                <a:pt x="0" y="440546"/>
              </a:lnTo>
              <a:lnTo>
                <a:pt x="100559" y="4405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EB1C1A-174F-B54C-806A-4BAC4D2CF133}">
      <dsp:nvSpPr>
        <dsp:cNvPr id="0" name=""/>
        <dsp:cNvSpPr/>
      </dsp:nvSpPr>
      <dsp:spPr>
        <a:xfrm>
          <a:off x="3801468" y="1159653"/>
          <a:ext cx="100559" cy="440546"/>
        </a:xfrm>
        <a:custGeom>
          <a:avLst/>
          <a:gdLst/>
          <a:ahLst/>
          <a:cxnLst/>
          <a:rect l="0" t="0" r="0" b="0"/>
          <a:pathLst>
            <a:path>
              <a:moveTo>
                <a:pt x="100559" y="0"/>
              </a:moveTo>
              <a:lnTo>
                <a:pt x="100559" y="440546"/>
              </a:lnTo>
              <a:lnTo>
                <a:pt x="0" y="4405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C2F9A-AF78-A640-9A50-325191D72058}">
      <dsp:nvSpPr>
        <dsp:cNvPr id="0" name=""/>
        <dsp:cNvSpPr/>
      </dsp:nvSpPr>
      <dsp:spPr>
        <a:xfrm>
          <a:off x="2743200" y="479680"/>
          <a:ext cx="679973" cy="440546"/>
        </a:xfrm>
        <a:custGeom>
          <a:avLst/>
          <a:gdLst/>
          <a:ahLst/>
          <a:cxnLst/>
          <a:rect l="0" t="0" r="0" b="0"/>
          <a:pathLst>
            <a:path>
              <a:moveTo>
                <a:pt x="0" y="0"/>
              </a:moveTo>
              <a:lnTo>
                <a:pt x="0" y="440546"/>
              </a:lnTo>
              <a:lnTo>
                <a:pt x="679973" y="4405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EF030A-6B45-9D45-9525-11ED479A27AB}">
      <dsp:nvSpPr>
        <dsp:cNvPr id="0" name=""/>
        <dsp:cNvSpPr/>
      </dsp:nvSpPr>
      <dsp:spPr>
        <a:xfrm>
          <a:off x="1483812" y="1159653"/>
          <a:ext cx="100559" cy="1120519"/>
        </a:xfrm>
        <a:custGeom>
          <a:avLst/>
          <a:gdLst/>
          <a:ahLst/>
          <a:cxnLst/>
          <a:rect l="0" t="0" r="0" b="0"/>
          <a:pathLst>
            <a:path>
              <a:moveTo>
                <a:pt x="100559" y="0"/>
              </a:moveTo>
              <a:lnTo>
                <a:pt x="100559" y="1120519"/>
              </a:lnTo>
              <a:lnTo>
                <a:pt x="0" y="112051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D1714-AD5E-4B40-AC18-C5F47E5C129A}">
      <dsp:nvSpPr>
        <dsp:cNvPr id="0" name=""/>
        <dsp:cNvSpPr/>
      </dsp:nvSpPr>
      <dsp:spPr>
        <a:xfrm>
          <a:off x="1584372" y="1159653"/>
          <a:ext cx="100559" cy="440546"/>
        </a:xfrm>
        <a:custGeom>
          <a:avLst/>
          <a:gdLst/>
          <a:ahLst/>
          <a:cxnLst/>
          <a:rect l="0" t="0" r="0" b="0"/>
          <a:pathLst>
            <a:path>
              <a:moveTo>
                <a:pt x="0" y="0"/>
              </a:moveTo>
              <a:lnTo>
                <a:pt x="0" y="440546"/>
              </a:lnTo>
              <a:lnTo>
                <a:pt x="100559" y="4405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5480E-32C3-404B-B421-47F61A6FDD77}">
      <dsp:nvSpPr>
        <dsp:cNvPr id="0" name=""/>
        <dsp:cNvSpPr/>
      </dsp:nvSpPr>
      <dsp:spPr>
        <a:xfrm>
          <a:off x="1483812" y="1159653"/>
          <a:ext cx="100559" cy="440546"/>
        </a:xfrm>
        <a:custGeom>
          <a:avLst/>
          <a:gdLst/>
          <a:ahLst/>
          <a:cxnLst/>
          <a:rect l="0" t="0" r="0" b="0"/>
          <a:pathLst>
            <a:path>
              <a:moveTo>
                <a:pt x="100559" y="0"/>
              </a:moveTo>
              <a:lnTo>
                <a:pt x="100559" y="440546"/>
              </a:lnTo>
              <a:lnTo>
                <a:pt x="0" y="4405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8E4D0E-AEBF-7B40-ADBB-DF33B7943880}">
      <dsp:nvSpPr>
        <dsp:cNvPr id="0" name=""/>
        <dsp:cNvSpPr/>
      </dsp:nvSpPr>
      <dsp:spPr>
        <a:xfrm>
          <a:off x="2063226" y="479680"/>
          <a:ext cx="679973" cy="440546"/>
        </a:xfrm>
        <a:custGeom>
          <a:avLst/>
          <a:gdLst/>
          <a:ahLst/>
          <a:cxnLst/>
          <a:rect l="0" t="0" r="0" b="0"/>
          <a:pathLst>
            <a:path>
              <a:moveTo>
                <a:pt x="679973" y="0"/>
              </a:moveTo>
              <a:lnTo>
                <a:pt x="679973" y="440546"/>
              </a:lnTo>
              <a:lnTo>
                <a:pt x="0" y="4405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44C14-A086-D64E-9101-3476BFCF63C5}">
      <dsp:nvSpPr>
        <dsp:cNvPr id="0" name=""/>
        <dsp:cNvSpPr/>
      </dsp:nvSpPr>
      <dsp:spPr>
        <a:xfrm>
          <a:off x="2264345" y="825"/>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Целевая аудитория </a:t>
          </a:r>
          <a:r>
            <a:rPr lang="en" sz="1000" b="0" i="0" u="none" kern="1200"/>
            <a:t>«TourMeal»</a:t>
          </a:r>
          <a:endParaRPr lang="ru-RU" sz="1000" kern="1200"/>
        </a:p>
      </dsp:txBody>
      <dsp:txXfrm>
        <a:off x="2264345" y="825"/>
        <a:ext cx="957708" cy="478854"/>
      </dsp:txXfrm>
    </dsp:sp>
    <dsp:sp modelId="{BA91CF2E-252A-724C-8E18-B45789C74DBB}">
      <dsp:nvSpPr>
        <dsp:cNvPr id="0" name=""/>
        <dsp:cNvSpPr/>
      </dsp:nvSpPr>
      <dsp:spPr>
        <a:xfrm>
          <a:off x="1105517" y="680799"/>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Организаторы туров</a:t>
          </a:r>
        </a:p>
      </dsp:txBody>
      <dsp:txXfrm>
        <a:off x="1105517" y="680799"/>
        <a:ext cx="957708" cy="478854"/>
      </dsp:txXfrm>
    </dsp:sp>
    <dsp:sp modelId="{B810BB1D-8A5D-2843-A76C-719C3DC8E611}">
      <dsp:nvSpPr>
        <dsp:cNvPr id="0" name=""/>
        <dsp:cNvSpPr/>
      </dsp:nvSpPr>
      <dsp:spPr>
        <a:xfrm>
          <a:off x="526103" y="1360772"/>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Туроператоры</a:t>
          </a:r>
        </a:p>
      </dsp:txBody>
      <dsp:txXfrm>
        <a:off x="526103" y="1360772"/>
        <a:ext cx="957708" cy="478854"/>
      </dsp:txXfrm>
    </dsp:sp>
    <dsp:sp modelId="{507FC717-B85C-584D-AA18-076B58D6B233}">
      <dsp:nvSpPr>
        <dsp:cNvPr id="0" name=""/>
        <dsp:cNvSpPr/>
      </dsp:nvSpPr>
      <dsp:spPr>
        <a:xfrm>
          <a:off x="1684931" y="1360772"/>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Туроператоры и турагенты</a:t>
          </a:r>
        </a:p>
      </dsp:txBody>
      <dsp:txXfrm>
        <a:off x="1684931" y="1360772"/>
        <a:ext cx="957708" cy="478854"/>
      </dsp:txXfrm>
    </dsp:sp>
    <dsp:sp modelId="{84DE9A0A-A2E0-4D46-8F7A-CD2C4D745749}">
      <dsp:nvSpPr>
        <dsp:cNvPr id="0" name=""/>
        <dsp:cNvSpPr/>
      </dsp:nvSpPr>
      <dsp:spPr>
        <a:xfrm>
          <a:off x="526103" y="2040746"/>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Авторские туры</a:t>
          </a:r>
        </a:p>
      </dsp:txBody>
      <dsp:txXfrm>
        <a:off x="526103" y="2040746"/>
        <a:ext cx="957708" cy="478854"/>
      </dsp:txXfrm>
    </dsp:sp>
    <dsp:sp modelId="{46D63FDA-2831-2B48-8D2B-050B455508FF}">
      <dsp:nvSpPr>
        <dsp:cNvPr id="0" name=""/>
        <dsp:cNvSpPr/>
      </dsp:nvSpPr>
      <dsp:spPr>
        <a:xfrm>
          <a:off x="3423173" y="680799"/>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Предприятия питания</a:t>
          </a:r>
        </a:p>
      </dsp:txBody>
      <dsp:txXfrm>
        <a:off x="3423173" y="680799"/>
        <a:ext cx="957708" cy="478854"/>
      </dsp:txXfrm>
    </dsp:sp>
    <dsp:sp modelId="{5C746682-31D7-484D-84B0-AA7DFD7E0A64}">
      <dsp:nvSpPr>
        <dsp:cNvPr id="0" name=""/>
        <dsp:cNvSpPr/>
      </dsp:nvSpPr>
      <dsp:spPr>
        <a:xfrm>
          <a:off x="2843759" y="1360772"/>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Рестораны</a:t>
          </a:r>
        </a:p>
      </dsp:txBody>
      <dsp:txXfrm>
        <a:off x="2843759" y="1360772"/>
        <a:ext cx="957708" cy="478854"/>
      </dsp:txXfrm>
    </dsp:sp>
    <dsp:sp modelId="{A55FCB1A-68DD-D046-9596-CE7A9851B8D8}">
      <dsp:nvSpPr>
        <dsp:cNvPr id="0" name=""/>
        <dsp:cNvSpPr/>
      </dsp:nvSpPr>
      <dsp:spPr>
        <a:xfrm>
          <a:off x="4002587" y="1360772"/>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Кафе</a:t>
          </a:r>
        </a:p>
      </dsp:txBody>
      <dsp:txXfrm>
        <a:off x="4002587" y="1360772"/>
        <a:ext cx="957708" cy="478854"/>
      </dsp:txXfrm>
    </dsp:sp>
    <dsp:sp modelId="{E8E5D828-661A-5D45-ACE8-89C52C7D3B4D}">
      <dsp:nvSpPr>
        <dsp:cNvPr id="0" name=""/>
        <dsp:cNvSpPr/>
      </dsp:nvSpPr>
      <dsp:spPr>
        <a:xfrm>
          <a:off x="2843759" y="2040746"/>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Столовые</a:t>
          </a:r>
        </a:p>
      </dsp:txBody>
      <dsp:txXfrm>
        <a:off x="2843759" y="2040746"/>
        <a:ext cx="957708" cy="478854"/>
      </dsp:txXfrm>
    </dsp:sp>
    <dsp:sp modelId="{DC3919F2-18D9-5047-AE0A-787B5A029283}">
      <dsp:nvSpPr>
        <dsp:cNvPr id="0" name=""/>
        <dsp:cNvSpPr/>
      </dsp:nvSpPr>
      <dsp:spPr>
        <a:xfrm>
          <a:off x="4002587" y="2040746"/>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Кейтеринговые компании</a:t>
          </a:r>
        </a:p>
      </dsp:txBody>
      <dsp:txXfrm>
        <a:off x="4002587" y="2040746"/>
        <a:ext cx="957708" cy="478854"/>
      </dsp:txXfrm>
    </dsp:sp>
    <dsp:sp modelId="{ED51F38D-F60A-1F4D-923F-2E571E27E040}">
      <dsp:nvSpPr>
        <dsp:cNvPr id="0" name=""/>
        <dsp:cNvSpPr/>
      </dsp:nvSpPr>
      <dsp:spPr>
        <a:xfrm>
          <a:off x="2843759" y="2720719"/>
          <a:ext cx="957708" cy="47885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Кофейни</a:t>
          </a:r>
        </a:p>
      </dsp:txBody>
      <dsp:txXfrm>
        <a:off x="2843759"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3F39-6316-4712-86FA-E805E634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18323</Words>
  <Characters>104447</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Первушина</dc:creator>
  <cp:lastModifiedBy>Екатерина Бредихина</cp:lastModifiedBy>
  <cp:revision>3</cp:revision>
  <cp:lastPrinted>2025-05-26T21:59:00Z</cp:lastPrinted>
  <dcterms:created xsi:type="dcterms:W3CDTF">2025-06-03T17:14:00Z</dcterms:created>
  <dcterms:modified xsi:type="dcterms:W3CDTF">2025-06-04T06:52:00Z</dcterms:modified>
</cp:coreProperties>
</file>