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EBA612" w14:textId="77777777" w:rsidR="00012DD8" w:rsidRPr="00012DD8" w:rsidRDefault="00012DD8" w:rsidP="00012DD8">
      <w:pPr>
        <w:spacing w:after="0" w:line="240" w:lineRule="auto"/>
        <w:ind w:hanging="181"/>
        <w:jc w:val="center"/>
        <w:rPr>
          <w:rFonts w:ascii="Times New Roman" w:eastAsia="Times New Roman" w:hAnsi="Times New Roman" w:cs="Times New Roman"/>
          <w:b/>
          <w:bCs/>
          <w:lang w:eastAsia="ru-RU"/>
        </w:rPr>
      </w:pPr>
      <w:bookmarkStart w:id="0" w:name="_Toc158304338"/>
      <w:r w:rsidRPr="00012DD8">
        <w:rPr>
          <w:rFonts w:ascii="Times New Roman" w:eastAsia="Times New Roman" w:hAnsi="Times New Roman" w:cs="Times New Roman"/>
          <w:b/>
          <w:bCs/>
          <w:lang w:eastAsia="ru-RU"/>
        </w:rPr>
        <w:t>МИНИСТЕРСТВО НАУКИ И ВЫСШЕГО ОБРАЗОВАНИЯ РОССИЙСКОЙ ФЕДЕРАЦИИ</w:t>
      </w:r>
    </w:p>
    <w:p w14:paraId="2C4EDD60" w14:textId="77777777" w:rsidR="00012DD8" w:rsidRPr="00012DD8" w:rsidRDefault="00012DD8" w:rsidP="00012DD8">
      <w:pPr>
        <w:spacing w:after="0" w:line="240" w:lineRule="auto"/>
        <w:ind w:hanging="181"/>
        <w:jc w:val="center"/>
        <w:rPr>
          <w:rFonts w:ascii="Times New Roman" w:eastAsia="Times New Roman" w:hAnsi="Times New Roman" w:cs="Times New Roman"/>
          <w:b/>
          <w:bCs/>
          <w:lang w:eastAsia="ru-RU"/>
        </w:rPr>
      </w:pPr>
      <w:r w:rsidRPr="00012DD8">
        <w:rPr>
          <w:rFonts w:ascii="Times New Roman" w:eastAsia="Times New Roman" w:hAnsi="Times New Roman" w:cs="Times New Roman"/>
          <w:b/>
          <w:bCs/>
          <w:lang w:eastAsia="ru-RU"/>
        </w:rPr>
        <w:t xml:space="preserve">ФЕДЕРАЛЬНОЕ ГОСУДАРСТВЕННОЕ БЮДЖЕТНОЕ </w:t>
      </w:r>
    </w:p>
    <w:p w14:paraId="688F87BC" w14:textId="77777777" w:rsidR="00012DD8" w:rsidRPr="00012DD8" w:rsidRDefault="00012DD8" w:rsidP="00012DD8">
      <w:pPr>
        <w:spacing w:after="0" w:line="240" w:lineRule="auto"/>
        <w:ind w:hanging="181"/>
        <w:jc w:val="center"/>
        <w:rPr>
          <w:rFonts w:ascii="Times New Roman" w:eastAsia="Times New Roman" w:hAnsi="Times New Roman" w:cs="Times New Roman"/>
          <w:b/>
          <w:bCs/>
          <w:lang w:eastAsia="ru-RU"/>
        </w:rPr>
      </w:pPr>
      <w:r w:rsidRPr="00012DD8">
        <w:rPr>
          <w:rFonts w:ascii="Times New Roman" w:eastAsia="Times New Roman" w:hAnsi="Times New Roman" w:cs="Times New Roman"/>
          <w:b/>
          <w:bCs/>
          <w:lang w:eastAsia="ru-RU"/>
        </w:rPr>
        <w:t>ОБРАЗОВАТЕЛЬНОЕ УЧРЕЖДЕНИЕ ВЫСШЕГО ОБРАЗОВАНИЯ</w:t>
      </w:r>
    </w:p>
    <w:p w14:paraId="65572BA9" w14:textId="77777777" w:rsidR="00012DD8" w:rsidRPr="00012DD8" w:rsidRDefault="00012DD8" w:rsidP="00012DD8">
      <w:pPr>
        <w:spacing w:after="0" w:line="240" w:lineRule="auto"/>
        <w:ind w:hanging="181"/>
        <w:jc w:val="center"/>
        <w:rPr>
          <w:rFonts w:ascii="Times New Roman" w:eastAsia="Times New Roman" w:hAnsi="Times New Roman" w:cs="Times New Roman"/>
          <w:b/>
          <w:bCs/>
          <w:lang w:eastAsia="ru-RU"/>
        </w:rPr>
      </w:pPr>
      <w:r w:rsidRPr="00012DD8">
        <w:rPr>
          <w:rFonts w:ascii="Times New Roman" w:eastAsia="Times New Roman" w:hAnsi="Times New Roman" w:cs="Times New Roman"/>
          <w:b/>
          <w:bCs/>
          <w:lang w:eastAsia="ru-RU"/>
        </w:rPr>
        <w:t xml:space="preserve"> «РОССИЙСКИЙ ЭКОНОМИЧЕСКИЙ УНИВЕРСИТЕТ ИМЕНИ Г.В. ПЛЕХАНОВА»</w:t>
      </w:r>
    </w:p>
    <w:p w14:paraId="5C32CF9B" w14:textId="77777777" w:rsidR="00012DD8" w:rsidRPr="00012DD8" w:rsidRDefault="00012DD8" w:rsidP="00012DD8">
      <w:pPr>
        <w:spacing w:after="0" w:line="240" w:lineRule="auto"/>
        <w:ind w:hanging="181"/>
        <w:jc w:val="center"/>
        <w:rPr>
          <w:rFonts w:ascii="Times New Roman" w:eastAsia="Times New Roman" w:hAnsi="Times New Roman" w:cs="Times New Roman"/>
          <w:b/>
          <w:bCs/>
          <w:lang w:eastAsia="ru-RU"/>
        </w:rPr>
      </w:pPr>
      <w:r w:rsidRPr="00012DD8">
        <w:rPr>
          <w:rFonts w:ascii="Times New Roman" w:eastAsia="Times New Roman" w:hAnsi="Times New Roman" w:cs="Times New Roman"/>
          <w:b/>
          <w:bCs/>
          <w:lang w:eastAsia="ru-RU"/>
        </w:rPr>
        <w:t>ОРЕНБУРГСКИЙ ФИЛИАЛ РЭУ ИМ. Г.В. ПЛЕХАНОВА</w:t>
      </w:r>
    </w:p>
    <w:p w14:paraId="245345A7" w14:textId="77777777" w:rsidR="00012DD8" w:rsidRPr="00012DD8" w:rsidRDefault="00012DD8" w:rsidP="00012DD8">
      <w:pPr>
        <w:spacing w:after="0" w:line="240" w:lineRule="auto"/>
        <w:jc w:val="center"/>
        <w:rPr>
          <w:rFonts w:ascii="Times New Roman" w:eastAsia="Times New Roman" w:hAnsi="Times New Roman" w:cs="Times New Roman"/>
          <w:sz w:val="20"/>
          <w:szCs w:val="24"/>
          <w:lang w:eastAsia="ru-RU"/>
        </w:rPr>
      </w:pPr>
    </w:p>
    <w:p w14:paraId="29A3D111" w14:textId="77777777" w:rsidR="00012DD8" w:rsidRPr="00012DD8" w:rsidRDefault="00012DD8" w:rsidP="00012DD8">
      <w:pPr>
        <w:spacing w:after="0" w:line="240" w:lineRule="auto"/>
        <w:jc w:val="center"/>
        <w:outlineLvl w:val="0"/>
        <w:rPr>
          <w:rFonts w:ascii="Times New Roman" w:eastAsia="Times New Roman" w:hAnsi="Times New Roman" w:cs="Times New Roman"/>
          <w:color w:val="000000"/>
          <w:sz w:val="32"/>
          <w:szCs w:val="32"/>
          <w:lang w:eastAsia="ru-RU"/>
        </w:rPr>
      </w:pPr>
      <w:r w:rsidRPr="00012DD8">
        <w:rPr>
          <w:rFonts w:ascii="Times New Roman" w:eastAsia="Times New Roman" w:hAnsi="Times New Roman" w:cs="Times New Roman"/>
          <w:sz w:val="32"/>
          <w:szCs w:val="32"/>
          <w:lang w:eastAsia="ru-RU"/>
        </w:rPr>
        <w:t xml:space="preserve">Кафедра </w:t>
      </w:r>
      <w:r w:rsidRPr="00012DD8">
        <w:rPr>
          <w:rFonts w:ascii="Times New Roman" w:eastAsia="Times New Roman" w:hAnsi="Times New Roman" w:cs="Times New Roman"/>
          <w:color w:val="000000"/>
          <w:sz w:val="32"/>
          <w:szCs w:val="32"/>
          <w:lang w:eastAsia="ru-RU"/>
        </w:rPr>
        <w:t>экономики и социально-гуманитарных дисциплин</w:t>
      </w:r>
    </w:p>
    <w:p w14:paraId="0C9831E6" w14:textId="77777777" w:rsidR="00012DD8" w:rsidRPr="00012DD8" w:rsidRDefault="00012DD8" w:rsidP="00012DD8">
      <w:pPr>
        <w:spacing w:after="0" w:line="240" w:lineRule="auto"/>
        <w:jc w:val="center"/>
        <w:outlineLvl w:val="0"/>
        <w:rPr>
          <w:rFonts w:ascii="Times New Roman" w:eastAsia="Times New Roman" w:hAnsi="Times New Roman" w:cs="Times New Roman"/>
          <w:color w:val="000000"/>
          <w:sz w:val="32"/>
          <w:szCs w:val="32"/>
          <w:lang w:eastAsia="ru-RU"/>
        </w:rPr>
      </w:pPr>
    </w:p>
    <w:tbl>
      <w:tblPr>
        <w:tblW w:w="4820" w:type="dxa"/>
        <w:tblInd w:w="4606" w:type="dxa"/>
        <w:tblLayout w:type="fixed"/>
        <w:tblCellMar>
          <w:left w:w="70" w:type="dxa"/>
          <w:right w:w="70" w:type="dxa"/>
        </w:tblCellMar>
        <w:tblLook w:val="00A0" w:firstRow="1" w:lastRow="0" w:firstColumn="1" w:lastColumn="0" w:noHBand="0" w:noVBand="0"/>
      </w:tblPr>
      <w:tblGrid>
        <w:gridCol w:w="4820"/>
      </w:tblGrid>
      <w:tr w:rsidR="00012DD8" w:rsidRPr="00012DD8" w14:paraId="4D20DB57" w14:textId="77777777" w:rsidTr="00012DD8">
        <w:trPr>
          <w:trHeight w:val="422"/>
        </w:trPr>
        <w:tc>
          <w:tcPr>
            <w:tcW w:w="4820" w:type="dxa"/>
          </w:tcPr>
          <w:p w14:paraId="45BF0B49" w14:textId="77777777" w:rsidR="00012DD8" w:rsidRPr="00012DD8" w:rsidRDefault="00012DD8" w:rsidP="00012DD8">
            <w:pPr>
              <w:widowControl w:val="0"/>
              <w:autoSpaceDE w:val="0"/>
              <w:autoSpaceDN w:val="0"/>
              <w:adjustRightInd w:val="0"/>
              <w:spacing w:before="240" w:after="60" w:line="240" w:lineRule="auto"/>
              <w:outlineLvl w:val="5"/>
              <w:rPr>
                <w:rFonts w:ascii="Times New Roman" w:eastAsia="Times New Roman" w:hAnsi="Times New Roman" w:cs="Times New Roman"/>
                <w:bCs/>
                <w:color w:val="000000"/>
                <w:sz w:val="28"/>
                <w:szCs w:val="28"/>
                <w:lang w:eastAsia="ru-RU"/>
              </w:rPr>
            </w:pPr>
            <w:r w:rsidRPr="00012DD8">
              <w:rPr>
                <w:rFonts w:ascii="Times New Roman" w:eastAsia="Times New Roman" w:hAnsi="Times New Roman" w:cs="Times New Roman"/>
                <w:bCs/>
                <w:color w:val="000000"/>
                <w:sz w:val="28"/>
                <w:szCs w:val="28"/>
                <w:lang w:eastAsia="ru-RU"/>
              </w:rPr>
              <w:t>«Допустить к защите»</w:t>
            </w:r>
          </w:p>
        </w:tc>
      </w:tr>
      <w:tr w:rsidR="00012DD8" w:rsidRPr="00012DD8" w14:paraId="72B5CDE7" w14:textId="77777777" w:rsidTr="00012DD8">
        <w:trPr>
          <w:trHeight w:val="1661"/>
        </w:trPr>
        <w:tc>
          <w:tcPr>
            <w:tcW w:w="4820" w:type="dxa"/>
          </w:tcPr>
          <w:p w14:paraId="008B810F" w14:textId="678C03B1" w:rsidR="00012DD8" w:rsidRPr="00012DD8" w:rsidRDefault="00012DD8" w:rsidP="00012DD8">
            <w:pPr>
              <w:widowControl w:val="0"/>
              <w:autoSpaceDE w:val="0"/>
              <w:autoSpaceDN w:val="0"/>
              <w:adjustRightInd w:val="0"/>
              <w:spacing w:after="60" w:line="240" w:lineRule="auto"/>
              <w:outlineLvl w:val="5"/>
              <w:rPr>
                <w:rFonts w:ascii="Times New Roman" w:eastAsia="Times New Roman" w:hAnsi="Times New Roman" w:cs="Times New Roman"/>
                <w:sz w:val="28"/>
                <w:szCs w:val="28"/>
                <w:lang w:eastAsia="ru-RU"/>
              </w:rPr>
            </w:pPr>
            <w:r w:rsidRPr="00012DD8">
              <w:rPr>
                <w:rFonts w:ascii="Times New Roman" w:eastAsia="Times New Roman" w:hAnsi="Times New Roman" w:cs="Times New Roman"/>
                <w:bCs/>
                <w:color w:val="000000"/>
                <w:sz w:val="28"/>
                <w:szCs w:val="28"/>
                <w:lang w:eastAsia="ru-RU"/>
              </w:rPr>
              <w:t xml:space="preserve">Заведующий кафедрой экономики </w:t>
            </w:r>
            <w:r w:rsidRPr="00012DD8">
              <w:rPr>
                <w:rFonts w:ascii="Times New Roman" w:eastAsia="Times New Roman" w:hAnsi="Times New Roman" w:cs="Times New Roman"/>
                <w:sz w:val="28"/>
                <w:szCs w:val="28"/>
                <w:lang w:eastAsia="ru-RU"/>
              </w:rPr>
              <w:t xml:space="preserve">и социально – гуманитарных дисциплин </w:t>
            </w:r>
          </w:p>
          <w:p w14:paraId="02E2D7DF" w14:textId="77777777" w:rsidR="00012DD8" w:rsidRPr="00012DD8" w:rsidRDefault="00012DD8" w:rsidP="00012DD8">
            <w:pPr>
              <w:spacing w:after="0" w:line="240" w:lineRule="auto"/>
              <w:rPr>
                <w:rFonts w:ascii="Times New Roman" w:eastAsia="Times New Roman" w:hAnsi="Times New Roman" w:cs="Times New Roman"/>
                <w:sz w:val="28"/>
                <w:szCs w:val="28"/>
                <w:lang w:eastAsia="ru-RU"/>
              </w:rPr>
            </w:pPr>
            <w:r w:rsidRPr="00012DD8">
              <w:rPr>
                <w:rFonts w:ascii="Times New Roman" w:eastAsia="Times New Roman" w:hAnsi="Times New Roman" w:cs="Times New Roman"/>
                <w:sz w:val="28"/>
                <w:szCs w:val="28"/>
                <w:lang w:eastAsia="ru-RU"/>
              </w:rPr>
              <w:t>_________________/ Лазарева О.С.</w:t>
            </w:r>
          </w:p>
          <w:p w14:paraId="53803B10" w14:textId="77777777" w:rsidR="00012DD8" w:rsidRPr="00012DD8" w:rsidRDefault="00012DD8" w:rsidP="00012DD8">
            <w:pPr>
              <w:spacing w:after="0" w:line="240" w:lineRule="auto"/>
              <w:ind w:right="-420"/>
              <w:rPr>
                <w:rFonts w:ascii="Times New Roman" w:eastAsia="Times New Roman" w:hAnsi="Times New Roman" w:cs="Times New Roman"/>
                <w:color w:val="000000"/>
                <w:sz w:val="28"/>
                <w:szCs w:val="28"/>
                <w:lang w:eastAsia="ru-RU"/>
              </w:rPr>
            </w:pPr>
          </w:p>
          <w:p w14:paraId="7966AADD" w14:textId="77777777" w:rsidR="00012DD8" w:rsidRPr="00012DD8" w:rsidRDefault="00012DD8" w:rsidP="00012DD8">
            <w:pPr>
              <w:spacing w:after="0" w:line="240" w:lineRule="auto"/>
              <w:ind w:right="-420"/>
              <w:rPr>
                <w:rFonts w:ascii="Times New Roman" w:eastAsia="Times New Roman" w:hAnsi="Times New Roman" w:cs="Times New Roman"/>
                <w:color w:val="000000"/>
                <w:sz w:val="28"/>
                <w:szCs w:val="28"/>
                <w:lang w:eastAsia="ru-RU"/>
              </w:rPr>
            </w:pPr>
            <w:r w:rsidRPr="00012DD8">
              <w:rPr>
                <w:rFonts w:ascii="Times New Roman" w:eastAsia="Times New Roman" w:hAnsi="Times New Roman" w:cs="Times New Roman"/>
                <w:color w:val="000000"/>
                <w:sz w:val="28"/>
                <w:szCs w:val="28"/>
                <w:lang w:eastAsia="ru-RU"/>
              </w:rPr>
              <w:t>«_____»_________2024 г.</w:t>
            </w:r>
          </w:p>
        </w:tc>
      </w:tr>
    </w:tbl>
    <w:p w14:paraId="43A90D3B" w14:textId="77777777" w:rsidR="00012DD8" w:rsidRPr="00012DD8" w:rsidRDefault="00012DD8" w:rsidP="00012DD8">
      <w:pPr>
        <w:spacing w:after="0" w:line="360" w:lineRule="auto"/>
        <w:ind w:right="-566"/>
        <w:jc w:val="center"/>
        <w:rPr>
          <w:rFonts w:ascii="Times New Roman" w:eastAsia="Times New Roman" w:hAnsi="Times New Roman" w:cs="Times New Roman"/>
          <w:color w:val="000000"/>
          <w:sz w:val="24"/>
          <w:szCs w:val="24"/>
          <w:lang w:eastAsia="ru-RU"/>
        </w:rPr>
      </w:pPr>
    </w:p>
    <w:p w14:paraId="476D6314" w14:textId="77777777" w:rsidR="00012DD8" w:rsidRPr="00012DD8" w:rsidRDefault="00012DD8" w:rsidP="00012DD8">
      <w:pPr>
        <w:spacing w:after="0" w:line="360" w:lineRule="auto"/>
        <w:ind w:right="-566"/>
        <w:jc w:val="center"/>
        <w:rPr>
          <w:rFonts w:ascii="Times New Roman" w:eastAsia="Times New Roman" w:hAnsi="Times New Roman" w:cs="Times New Roman"/>
          <w:color w:val="000000"/>
          <w:sz w:val="24"/>
          <w:szCs w:val="24"/>
          <w:lang w:eastAsia="ru-RU"/>
        </w:rPr>
      </w:pPr>
    </w:p>
    <w:p w14:paraId="4A7EDD84" w14:textId="77777777" w:rsidR="00012DD8" w:rsidRPr="00012DD8" w:rsidRDefault="00012DD8" w:rsidP="00012DD8">
      <w:pPr>
        <w:spacing w:after="0" w:line="240" w:lineRule="auto"/>
        <w:jc w:val="center"/>
        <w:outlineLvl w:val="0"/>
        <w:rPr>
          <w:rFonts w:ascii="Times New Roman" w:eastAsia="Times New Roman" w:hAnsi="Times New Roman" w:cs="Times New Roman"/>
          <w:b/>
          <w:bCs/>
          <w:color w:val="000000"/>
          <w:sz w:val="36"/>
          <w:szCs w:val="28"/>
          <w:lang w:eastAsia="ru-RU"/>
        </w:rPr>
      </w:pPr>
      <w:r w:rsidRPr="00012DD8">
        <w:rPr>
          <w:rFonts w:ascii="Times New Roman" w:eastAsia="Times New Roman" w:hAnsi="Times New Roman" w:cs="Times New Roman"/>
          <w:b/>
          <w:bCs/>
          <w:color w:val="000000"/>
          <w:sz w:val="36"/>
          <w:szCs w:val="28"/>
          <w:lang w:eastAsia="ru-RU"/>
        </w:rPr>
        <w:t>Выпускная квалификационная работа</w:t>
      </w:r>
    </w:p>
    <w:p w14:paraId="0004F656" w14:textId="77777777" w:rsidR="00012DD8" w:rsidRPr="00012DD8" w:rsidRDefault="00012DD8" w:rsidP="00012DD8">
      <w:pPr>
        <w:spacing w:after="0" w:line="240" w:lineRule="auto"/>
        <w:jc w:val="center"/>
        <w:outlineLvl w:val="0"/>
        <w:rPr>
          <w:rFonts w:ascii="Times New Roman" w:eastAsia="Times New Roman" w:hAnsi="Times New Roman" w:cs="Times New Roman"/>
          <w:b/>
          <w:bCs/>
          <w:color w:val="000000"/>
          <w:sz w:val="36"/>
          <w:szCs w:val="28"/>
          <w:lang w:eastAsia="ru-RU"/>
        </w:rPr>
      </w:pPr>
      <w:r w:rsidRPr="00012DD8">
        <w:rPr>
          <w:rFonts w:ascii="Times New Roman" w:eastAsia="Times New Roman" w:hAnsi="Times New Roman" w:cs="Times New Roman"/>
          <w:b/>
          <w:bCs/>
          <w:color w:val="000000"/>
          <w:sz w:val="36"/>
          <w:szCs w:val="28"/>
          <w:lang w:eastAsia="ru-RU"/>
        </w:rPr>
        <w:t>в формате стартапа</w:t>
      </w:r>
    </w:p>
    <w:p w14:paraId="596AEB80" w14:textId="1346B076" w:rsidR="00012DD8" w:rsidRPr="00012DD8" w:rsidRDefault="00085B2F" w:rsidP="00012DD8">
      <w:pPr>
        <w:keepNext/>
        <w:shd w:val="clear" w:color="auto" w:fill="FFFFFF"/>
        <w:spacing w:before="240" w:after="60" w:line="240" w:lineRule="auto"/>
        <w:jc w:val="center"/>
        <w:outlineLvl w:val="1"/>
        <w:rPr>
          <w:rFonts w:ascii="Times New Roman" w:eastAsia="Times New Roman" w:hAnsi="Times New Roman" w:cs="Arial"/>
          <w:color w:val="000000"/>
          <w:sz w:val="28"/>
          <w:szCs w:val="28"/>
          <w:lang w:eastAsia="ru-RU"/>
        </w:rPr>
      </w:pPr>
      <w:r>
        <w:rPr>
          <w:rFonts w:ascii="Times New Roman" w:eastAsia="Times New Roman" w:hAnsi="Times New Roman" w:cs="Arial"/>
          <w:color w:val="000000"/>
          <w:sz w:val="28"/>
          <w:szCs w:val="28"/>
          <w:lang w:eastAsia="ru-RU"/>
        </w:rPr>
        <w:t xml:space="preserve">Направление подготовки </w:t>
      </w:r>
      <w:r w:rsidR="00012DD8" w:rsidRPr="00012DD8">
        <w:rPr>
          <w:rFonts w:ascii="Times New Roman" w:eastAsia="Times New Roman" w:hAnsi="Times New Roman" w:cs="Arial"/>
          <w:color w:val="000000"/>
          <w:sz w:val="28"/>
          <w:szCs w:val="28"/>
          <w:lang w:eastAsia="ru-RU"/>
        </w:rPr>
        <w:t>38.03.01 «Экономика»</w:t>
      </w:r>
    </w:p>
    <w:p w14:paraId="75D9786C" w14:textId="77777777" w:rsidR="00012DD8" w:rsidRPr="00012DD8" w:rsidRDefault="00012DD8" w:rsidP="00012DD8">
      <w:pPr>
        <w:keepNext/>
        <w:shd w:val="clear" w:color="auto" w:fill="FFFFFF"/>
        <w:spacing w:after="0" w:line="240" w:lineRule="auto"/>
        <w:jc w:val="center"/>
        <w:outlineLvl w:val="1"/>
        <w:rPr>
          <w:rFonts w:ascii="Times New Roman" w:eastAsia="Times New Roman" w:hAnsi="Times New Roman" w:cs="Arial"/>
          <w:color w:val="000000"/>
          <w:sz w:val="28"/>
          <w:szCs w:val="28"/>
          <w:lang w:eastAsia="ru-RU"/>
        </w:rPr>
      </w:pPr>
      <w:r w:rsidRPr="00012DD8">
        <w:rPr>
          <w:rFonts w:ascii="Times New Roman" w:eastAsia="Times New Roman" w:hAnsi="Times New Roman" w:cs="Arial"/>
          <w:color w:val="000000"/>
          <w:sz w:val="28"/>
          <w:szCs w:val="28"/>
          <w:lang w:eastAsia="ru-RU"/>
        </w:rPr>
        <w:t xml:space="preserve">Направленность (профиль) программы </w:t>
      </w:r>
    </w:p>
    <w:p w14:paraId="32EDB6A7" w14:textId="77777777" w:rsidR="00012DD8" w:rsidRPr="00012DD8" w:rsidRDefault="00012DD8" w:rsidP="00012DD8">
      <w:pPr>
        <w:keepNext/>
        <w:shd w:val="clear" w:color="auto" w:fill="FFFFFF"/>
        <w:spacing w:after="0" w:line="240" w:lineRule="auto"/>
        <w:jc w:val="center"/>
        <w:outlineLvl w:val="1"/>
        <w:rPr>
          <w:rFonts w:ascii="Times New Roman" w:eastAsia="Times New Roman" w:hAnsi="Times New Roman" w:cs="Arial"/>
          <w:color w:val="000000"/>
          <w:sz w:val="28"/>
          <w:szCs w:val="28"/>
          <w:lang w:eastAsia="ru-RU"/>
        </w:rPr>
      </w:pPr>
      <w:r w:rsidRPr="00012DD8">
        <w:rPr>
          <w:rFonts w:ascii="Times New Roman" w:eastAsia="Times New Roman" w:hAnsi="Times New Roman" w:cs="Arial"/>
          <w:color w:val="000000"/>
          <w:sz w:val="28"/>
          <w:szCs w:val="28"/>
          <w:lang w:eastAsia="ru-RU"/>
        </w:rPr>
        <w:t>«Экономика предприятий и организаций»</w:t>
      </w:r>
    </w:p>
    <w:p w14:paraId="64850267" w14:textId="77777777" w:rsidR="00012DD8" w:rsidRPr="00012DD8" w:rsidRDefault="00012DD8" w:rsidP="00012DD8">
      <w:pPr>
        <w:spacing w:after="0" w:line="360" w:lineRule="auto"/>
        <w:outlineLvl w:val="0"/>
        <w:rPr>
          <w:rFonts w:ascii="Times New Roman" w:eastAsia="Times New Roman" w:hAnsi="Times New Roman" w:cs="Times New Roman"/>
          <w:sz w:val="28"/>
          <w:szCs w:val="28"/>
          <w:lang w:eastAsia="ru-RU"/>
        </w:rPr>
      </w:pPr>
    </w:p>
    <w:p w14:paraId="5DBA0C2C" w14:textId="77777777" w:rsidR="00012DD8" w:rsidRPr="00012DD8" w:rsidRDefault="00012DD8" w:rsidP="00012DD8">
      <w:pPr>
        <w:spacing w:after="0" w:line="360" w:lineRule="auto"/>
        <w:outlineLvl w:val="0"/>
        <w:rPr>
          <w:rFonts w:ascii="Times New Roman" w:eastAsia="Times New Roman" w:hAnsi="Times New Roman" w:cs="Times New Roman"/>
          <w:sz w:val="28"/>
          <w:szCs w:val="28"/>
          <w:u w:val="single"/>
          <w:lang w:eastAsia="ru-RU"/>
        </w:rPr>
      </w:pPr>
      <w:r w:rsidRPr="00012DD8">
        <w:rPr>
          <w:rFonts w:ascii="Times New Roman" w:eastAsia="Times New Roman" w:hAnsi="Times New Roman" w:cs="Times New Roman"/>
          <w:sz w:val="28"/>
          <w:szCs w:val="28"/>
          <w:lang w:eastAsia="ru-RU"/>
        </w:rPr>
        <w:t xml:space="preserve">ТЕМА </w:t>
      </w:r>
      <w:r w:rsidRPr="00012DD8">
        <w:rPr>
          <w:rFonts w:ascii="Times New Roman" w:eastAsia="Times New Roman" w:hAnsi="Times New Roman" w:cs="Times New Roman"/>
          <w:sz w:val="28"/>
          <w:szCs w:val="28"/>
          <w:u w:val="single"/>
          <w:lang w:eastAsia="ru-RU"/>
        </w:rPr>
        <w:t>Развитие инфраструктуры для электромобилей в городе Оренбурге</w:t>
      </w:r>
    </w:p>
    <w:p w14:paraId="4571DD42" w14:textId="77777777" w:rsidR="00012DD8" w:rsidRPr="00012DD8" w:rsidRDefault="00012DD8" w:rsidP="00012DD8">
      <w:pPr>
        <w:spacing w:after="0" w:line="360" w:lineRule="auto"/>
        <w:jc w:val="both"/>
        <w:rPr>
          <w:rFonts w:ascii="Times New Roman" w:eastAsia="Times New Roman" w:hAnsi="Times New Roman" w:cs="Times New Roman"/>
          <w:sz w:val="28"/>
          <w:szCs w:val="28"/>
          <w:lang w:eastAsia="ru-RU"/>
        </w:rPr>
      </w:pPr>
    </w:p>
    <w:p w14:paraId="3C420EAF" w14:textId="77777777" w:rsidR="00012DD8" w:rsidRPr="00012DD8" w:rsidRDefault="00012DD8" w:rsidP="00012DD8">
      <w:pPr>
        <w:spacing w:after="0" w:line="240" w:lineRule="auto"/>
        <w:jc w:val="both"/>
        <w:outlineLvl w:val="0"/>
        <w:rPr>
          <w:rFonts w:ascii="Times New Roman" w:eastAsia="Times New Roman" w:hAnsi="Times New Roman" w:cs="Times New Roman"/>
          <w:sz w:val="28"/>
          <w:szCs w:val="28"/>
          <w:lang w:eastAsia="ru-RU"/>
        </w:rPr>
      </w:pPr>
      <w:r w:rsidRPr="00012DD8">
        <w:rPr>
          <w:rFonts w:ascii="Times New Roman" w:eastAsia="Times New Roman" w:hAnsi="Times New Roman" w:cs="Times New Roman"/>
          <w:sz w:val="28"/>
          <w:szCs w:val="28"/>
          <w:lang w:eastAsia="ru-RU"/>
        </w:rPr>
        <w:t xml:space="preserve">Выполнил обучающийся </w:t>
      </w:r>
      <w:r w:rsidRPr="00012DD8">
        <w:rPr>
          <w:rFonts w:ascii="Times New Roman" w:eastAsia="Times New Roman" w:hAnsi="Times New Roman" w:cs="Times New Roman"/>
          <w:sz w:val="28"/>
          <w:szCs w:val="28"/>
          <w:u w:val="single"/>
          <w:lang w:eastAsia="ru-RU"/>
        </w:rPr>
        <w:t xml:space="preserve">Стройнов Данил Павлович                                      </w:t>
      </w:r>
      <w:r w:rsidRPr="00012DD8">
        <w:rPr>
          <w:rFonts w:ascii="Times New Roman" w:eastAsia="Times New Roman" w:hAnsi="Times New Roman" w:cs="Times New Roman"/>
          <w:color w:val="FFFFFF"/>
          <w:sz w:val="28"/>
          <w:szCs w:val="28"/>
          <w:u w:val="single"/>
          <w:lang w:eastAsia="ru-RU"/>
        </w:rPr>
        <w:t>.</w:t>
      </w:r>
    </w:p>
    <w:p w14:paraId="4D3A2405" w14:textId="77777777" w:rsidR="00012DD8" w:rsidRPr="00012DD8" w:rsidRDefault="00012DD8" w:rsidP="00012DD8">
      <w:pPr>
        <w:spacing w:after="0" w:line="360" w:lineRule="auto"/>
        <w:jc w:val="center"/>
        <w:rPr>
          <w:rFonts w:ascii="Times New Roman" w:eastAsia="Times New Roman" w:hAnsi="Times New Roman" w:cs="Times New Roman"/>
          <w:sz w:val="24"/>
          <w:szCs w:val="28"/>
          <w:lang w:eastAsia="ru-RU"/>
        </w:rPr>
      </w:pPr>
      <w:r w:rsidRPr="00012DD8">
        <w:rPr>
          <w:rFonts w:ascii="Times New Roman" w:eastAsia="Times New Roman" w:hAnsi="Times New Roman" w:cs="Times New Roman"/>
          <w:sz w:val="24"/>
          <w:szCs w:val="28"/>
          <w:lang w:eastAsia="ru-RU"/>
        </w:rPr>
        <w:t>(фамилия, имя, отчество)</w:t>
      </w:r>
    </w:p>
    <w:p w14:paraId="4A84A27E" w14:textId="77777777" w:rsidR="00012DD8" w:rsidRPr="00012DD8" w:rsidRDefault="00012DD8" w:rsidP="00012DD8">
      <w:pPr>
        <w:spacing w:after="0" w:line="360" w:lineRule="auto"/>
        <w:jc w:val="center"/>
        <w:rPr>
          <w:rFonts w:ascii="Times New Roman" w:eastAsia="Times New Roman" w:hAnsi="Times New Roman" w:cs="Times New Roman"/>
          <w:sz w:val="24"/>
          <w:szCs w:val="28"/>
          <w:lang w:eastAsia="ru-RU"/>
        </w:rPr>
      </w:pPr>
    </w:p>
    <w:tbl>
      <w:tblPr>
        <w:tblW w:w="5130" w:type="dxa"/>
        <w:jc w:val="right"/>
        <w:tblLayout w:type="fixed"/>
        <w:tblLook w:val="00A0" w:firstRow="1" w:lastRow="0" w:firstColumn="1" w:lastColumn="0" w:noHBand="0" w:noVBand="0"/>
      </w:tblPr>
      <w:tblGrid>
        <w:gridCol w:w="5130"/>
      </w:tblGrid>
      <w:tr w:rsidR="00012DD8" w:rsidRPr="00012DD8" w14:paraId="235B1088" w14:textId="77777777" w:rsidTr="00012DD8">
        <w:trPr>
          <w:trHeight w:val="891"/>
          <w:jc w:val="right"/>
        </w:trPr>
        <w:tc>
          <w:tcPr>
            <w:tcW w:w="5130" w:type="dxa"/>
          </w:tcPr>
          <w:p w14:paraId="5D5A8AF9" w14:textId="77777777" w:rsidR="00012DD8" w:rsidRPr="00012DD8" w:rsidRDefault="00012DD8" w:rsidP="00012DD8">
            <w:pPr>
              <w:spacing w:before="240" w:after="60" w:line="240" w:lineRule="auto"/>
              <w:jc w:val="center"/>
              <w:outlineLvl w:val="7"/>
              <w:rPr>
                <w:rFonts w:ascii="Times New Roman" w:eastAsia="Times New Roman" w:hAnsi="Times New Roman" w:cs="Times New Roman"/>
                <w:iCs/>
                <w:sz w:val="28"/>
                <w:szCs w:val="28"/>
                <w:lang w:eastAsia="ru-RU"/>
              </w:rPr>
            </w:pPr>
            <w:r w:rsidRPr="00012DD8">
              <w:rPr>
                <w:rFonts w:ascii="Times New Roman" w:eastAsia="Times New Roman" w:hAnsi="Times New Roman" w:cs="Times New Roman"/>
                <w:iCs/>
                <w:sz w:val="28"/>
                <w:szCs w:val="28"/>
                <w:lang w:eastAsia="ru-RU"/>
              </w:rPr>
              <w:t>Научный руководитель выпускной     квалификационной работы</w:t>
            </w:r>
          </w:p>
          <w:p w14:paraId="75924C11" w14:textId="77777777" w:rsidR="00012DD8" w:rsidRPr="00012DD8" w:rsidRDefault="00012DD8" w:rsidP="00012DD8">
            <w:pPr>
              <w:spacing w:after="0" w:line="240" w:lineRule="auto"/>
              <w:jc w:val="center"/>
              <w:rPr>
                <w:rFonts w:ascii="Times New Roman" w:eastAsia="Times New Roman" w:hAnsi="Times New Roman" w:cs="Times New Roman"/>
                <w:sz w:val="28"/>
                <w:szCs w:val="28"/>
                <w:u w:val="single"/>
                <w:lang w:eastAsia="ru-RU"/>
              </w:rPr>
            </w:pPr>
            <w:r w:rsidRPr="00012DD8">
              <w:rPr>
                <w:rFonts w:ascii="Times New Roman" w:eastAsia="Times New Roman" w:hAnsi="Times New Roman" w:cs="Times New Roman"/>
                <w:sz w:val="28"/>
                <w:szCs w:val="28"/>
                <w:u w:val="single"/>
                <w:lang w:eastAsia="ru-RU"/>
              </w:rPr>
              <w:t>Советов Иван Николаевич, к.э.н., доцент</w:t>
            </w:r>
          </w:p>
          <w:p w14:paraId="087D31AC" w14:textId="77777777" w:rsidR="00012DD8" w:rsidRPr="00012DD8" w:rsidRDefault="00012DD8" w:rsidP="00012DD8">
            <w:pPr>
              <w:spacing w:after="0" w:line="240" w:lineRule="auto"/>
              <w:jc w:val="center"/>
              <w:rPr>
                <w:rFonts w:ascii="Times New Roman" w:eastAsia="Times New Roman" w:hAnsi="Times New Roman" w:cs="Times New Roman"/>
                <w:sz w:val="16"/>
                <w:szCs w:val="16"/>
                <w:lang w:eastAsia="ru-RU"/>
              </w:rPr>
            </w:pPr>
            <w:r w:rsidRPr="00012DD8">
              <w:rPr>
                <w:rFonts w:ascii="Times New Roman" w:eastAsia="Times New Roman" w:hAnsi="Times New Roman" w:cs="Times New Roman"/>
                <w:sz w:val="16"/>
                <w:szCs w:val="16"/>
                <w:lang w:eastAsia="ru-RU"/>
              </w:rPr>
              <w:t>(Ф.И.О., степень, звание, должность)</w:t>
            </w:r>
          </w:p>
          <w:p w14:paraId="45E752F3" w14:textId="77777777" w:rsidR="00012DD8" w:rsidRPr="00012DD8" w:rsidRDefault="00012DD8" w:rsidP="00012DD8">
            <w:pPr>
              <w:spacing w:after="0" w:line="240" w:lineRule="auto"/>
              <w:jc w:val="center"/>
              <w:rPr>
                <w:rFonts w:ascii="Times New Roman" w:eastAsia="Times New Roman" w:hAnsi="Times New Roman" w:cs="Times New Roman"/>
                <w:sz w:val="28"/>
                <w:szCs w:val="28"/>
                <w:lang w:eastAsia="ru-RU"/>
              </w:rPr>
            </w:pPr>
            <w:r w:rsidRPr="00012DD8">
              <w:rPr>
                <w:rFonts w:ascii="Times New Roman" w:eastAsia="Times New Roman" w:hAnsi="Times New Roman" w:cs="Times New Roman"/>
                <w:sz w:val="28"/>
                <w:szCs w:val="28"/>
                <w:lang w:eastAsia="ru-RU"/>
              </w:rPr>
              <w:t>_____________________</w:t>
            </w:r>
          </w:p>
          <w:p w14:paraId="56660859" w14:textId="77777777" w:rsidR="00012DD8" w:rsidRPr="00012DD8" w:rsidRDefault="00012DD8" w:rsidP="00012DD8">
            <w:pPr>
              <w:spacing w:after="0" w:line="240" w:lineRule="auto"/>
              <w:jc w:val="center"/>
              <w:rPr>
                <w:rFonts w:ascii="Times New Roman" w:eastAsia="Times New Roman" w:hAnsi="Times New Roman" w:cs="Times New Roman"/>
                <w:sz w:val="16"/>
                <w:szCs w:val="16"/>
                <w:lang w:eastAsia="ru-RU"/>
              </w:rPr>
            </w:pPr>
            <w:r w:rsidRPr="00012DD8">
              <w:rPr>
                <w:rFonts w:ascii="Times New Roman" w:eastAsia="Times New Roman" w:hAnsi="Times New Roman" w:cs="Times New Roman"/>
                <w:sz w:val="16"/>
                <w:szCs w:val="16"/>
                <w:lang w:eastAsia="ru-RU"/>
              </w:rPr>
              <w:t>(подпись)</w:t>
            </w:r>
          </w:p>
        </w:tc>
      </w:tr>
      <w:tr w:rsidR="00012DD8" w:rsidRPr="00012DD8" w14:paraId="5DB31FDA" w14:textId="77777777" w:rsidTr="00012DD8">
        <w:trPr>
          <w:trHeight w:val="864"/>
          <w:jc w:val="right"/>
        </w:trPr>
        <w:tc>
          <w:tcPr>
            <w:tcW w:w="5130" w:type="dxa"/>
          </w:tcPr>
          <w:p w14:paraId="7795EED8" w14:textId="77777777" w:rsidR="00012DD8" w:rsidRPr="00012DD8" w:rsidRDefault="00012DD8" w:rsidP="00012DD8">
            <w:pPr>
              <w:spacing w:before="240" w:after="60" w:line="240" w:lineRule="auto"/>
              <w:jc w:val="center"/>
              <w:outlineLvl w:val="7"/>
              <w:rPr>
                <w:rFonts w:ascii="Times New Roman" w:eastAsia="Times New Roman" w:hAnsi="Times New Roman" w:cs="Times New Roman"/>
                <w:i/>
                <w:iCs/>
                <w:sz w:val="28"/>
                <w:szCs w:val="28"/>
                <w:lang w:eastAsia="ru-RU"/>
              </w:rPr>
            </w:pPr>
            <w:r w:rsidRPr="00012DD8">
              <w:rPr>
                <w:rFonts w:ascii="Times New Roman" w:eastAsia="Times New Roman" w:hAnsi="Times New Roman" w:cs="Times New Roman"/>
                <w:i/>
                <w:iCs/>
                <w:sz w:val="28"/>
                <w:szCs w:val="28"/>
                <w:lang w:eastAsia="ru-RU"/>
              </w:rPr>
              <w:t>Автор_____________________</w:t>
            </w:r>
          </w:p>
          <w:p w14:paraId="4DF8D293" w14:textId="77777777" w:rsidR="00012DD8" w:rsidRPr="00012DD8" w:rsidRDefault="00012DD8" w:rsidP="00012DD8">
            <w:pPr>
              <w:spacing w:after="0" w:line="240" w:lineRule="auto"/>
              <w:jc w:val="center"/>
              <w:rPr>
                <w:rFonts w:ascii="Times New Roman" w:eastAsia="Times New Roman" w:hAnsi="Times New Roman" w:cs="Times New Roman"/>
                <w:sz w:val="16"/>
                <w:szCs w:val="16"/>
                <w:lang w:eastAsia="ru-RU"/>
              </w:rPr>
            </w:pPr>
            <w:r w:rsidRPr="00012DD8">
              <w:rPr>
                <w:rFonts w:ascii="Times New Roman" w:eastAsia="Times New Roman" w:hAnsi="Times New Roman" w:cs="Times New Roman"/>
                <w:sz w:val="16"/>
                <w:szCs w:val="16"/>
                <w:lang w:eastAsia="ru-RU"/>
              </w:rPr>
              <w:t>(подпись)</w:t>
            </w:r>
          </w:p>
        </w:tc>
      </w:tr>
    </w:tbl>
    <w:p w14:paraId="3B3FE4FE" w14:textId="31CD77EA" w:rsidR="00012DD8" w:rsidRPr="00012DD8" w:rsidRDefault="00012DD8" w:rsidP="00012DD8">
      <w:pPr>
        <w:spacing w:after="0" w:line="240" w:lineRule="auto"/>
        <w:rPr>
          <w:rFonts w:ascii="Times New Roman" w:eastAsia="Times New Roman" w:hAnsi="Times New Roman" w:cs="Times New Roman"/>
          <w:sz w:val="28"/>
          <w:szCs w:val="28"/>
          <w:lang w:eastAsia="ru-RU"/>
        </w:rPr>
      </w:pPr>
    </w:p>
    <w:p w14:paraId="1D40AE3B" w14:textId="77777777" w:rsidR="00012DD8" w:rsidRPr="00012DD8" w:rsidRDefault="00012DD8" w:rsidP="00012DD8">
      <w:pPr>
        <w:spacing w:after="0" w:line="240" w:lineRule="auto"/>
        <w:jc w:val="center"/>
        <w:rPr>
          <w:rFonts w:ascii="Times New Roman" w:eastAsia="Times New Roman" w:hAnsi="Times New Roman" w:cs="Times New Roman"/>
          <w:sz w:val="28"/>
          <w:szCs w:val="28"/>
          <w:lang w:eastAsia="ru-RU"/>
        </w:rPr>
      </w:pPr>
    </w:p>
    <w:p w14:paraId="5568CBA0" w14:textId="77777777" w:rsidR="00012DD8" w:rsidRPr="00012DD8" w:rsidRDefault="00012DD8" w:rsidP="00012DD8">
      <w:pPr>
        <w:spacing w:after="0" w:line="240" w:lineRule="auto"/>
        <w:jc w:val="center"/>
        <w:rPr>
          <w:rFonts w:ascii="Calibri" w:eastAsia="Calibri" w:hAnsi="Calibri" w:cs="Times New Roman"/>
        </w:rPr>
      </w:pPr>
      <w:r w:rsidRPr="00012DD8">
        <w:rPr>
          <w:rFonts w:ascii="Times New Roman" w:eastAsia="Times New Roman" w:hAnsi="Times New Roman" w:cs="Times New Roman"/>
          <w:sz w:val="28"/>
          <w:szCs w:val="28"/>
          <w:lang w:eastAsia="ru-RU"/>
        </w:rPr>
        <w:t>Оренбург – 2024</w:t>
      </w:r>
    </w:p>
    <w:sdt>
      <w:sdtPr>
        <w:rPr>
          <w:rFonts w:asciiTheme="minorHAnsi" w:eastAsiaTheme="minorHAnsi" w:hAnsiTheme="minorHAnsi" w:cstheme="minorBidi"/>
          <w:color w:val="auto"/>
          <w:sz w:val="22"/>
          <w:szCs w:val="22"/>
          <w:lang w:eastAsia="en-US"/>
        </w:rPr>
        <w:id w:val="2008471506"/>
        <w:docPartObj>
          <w:docPartGallery w:val="Table of Contents"/>
          <w:docPartUnique/>
        </w:docPartObj>
      </w:sdtPr>
      <w:sdtEndPr>
        <w:rPr>
          <w:b/>
          <w:bCs/>
        </w:rPr>
      </w:sdtEndPr>
      <w:sdtContent>
        <w:p w14:paraId="4D86C69C" w14:textId="0AEF5618" w:rsidR="003E78E7" w:rsidRPr="004845F2" w:rsidRDefault="00EA21A5" w:rsidP="00AB4912">
          <w:pPr>
            <w:pStyle w:val="aa"/>
            <w:spacing w:before="0" w:line="360" w:lineRule="auto"/>
            <w:jc w:val="center"/>
            <w:rPr>
              <w:rFonts w:ascii="Times New Roman" w:eastAsiaTheme="minorHAnsi" w:hAnsi="Times New Roman" w:cs="Times New Roman"/>
              <w:b/>
              <w:bCs/>
              <w:color w:val="auto"/>
              <w:sz w:val="28"/>
              <w:szCs w:val="28"/>
              <w:lang w:eastAsia="en-US"/>
            </w:rPr>
          </w:pPr>
          <w:r w:rsidRPr="004845F2">
            <w:rPr>
              <w:rFonts w:ascii="Times New Roman" w:eastAsiaTheme="minorHAnsi" w:hAnsi="Times New Roman" w:cs="Times New Roman"/>
              <w:b/>
              <w:bCs/>
              <w:color w:val="auto"/>
              <w:sz w:val="28"/>
              <w:szCs w:val="28"/>
              <w:lang w:eastAsia="en-US"/>
            </w:rPr>
            <w:t>СОДЕРЖАНИЕ</w:t>
          </w:r>
        </w:p>
        <w:p w14:paraId="6F18DB30" w14:textId="77777777" w:rsidR="00483997" w:rsidRDefault="00483997" w:rsidP="00483997">
          <w:pPr>
            <w:pStyle w:val="11"/>
          </w:pPr>
        </w:p>
        <w:p w14:paraId="2562994B" w14:textId="36E1AA6C" w:rsidR="00AB4912" w:rsidRPr="00554E47" w:rsidRDefault="003E78E7" w:rsidP="003F6CF3">
          <w:pPr>
            <w:pStyle w:val="11"/>
            <w:spacing w:line="240" w:lineRule="auto"/>
            <w:rPr>
              <w:rFonts w:ascii="Times New Roman" w:eastAsiaTheme="minorEastAsia" w:hAnsi="Times New Roman" w:cs="Times New Roman"/>
              <w:noProof/>
              <w:sz w:val="28"/>
              <w:szCs w:val="28"/>
              <w:lang w:eastAsia="ru-RU"/>
            </w:rPr>
          </w:pPr>
          <w:r w:rsidRPr="00F737F5">
            <w:fldChar w:fldCharType="begin"/>
          </w:r>
          <w:r w:rsidRPr="00F737F5">
            <w:instrText xml:space="preserve"> TOC \o "1-3" \h \z \u </w:instrText>
          </w:r>
          <w:r w:rsidRPr="00F737F5">
            <w:fldChar w:fldCharType="separate"/>
          </w:r>
          <w:hyperlink w:anchor="_Toc166679121" w:history="1">
            <w:r w:rsidR="00483997" w:rsidRPr="00554E47">
              <w:rPr>
                <w:rStyle w:val="a4"/>
                <w:rFonts w:ascii="Times New Roman" w:hAnsi="Times New Roman" w:cs="Times New Roman"/>
                <w:noProof/>
                <w:sz w:val="28"/>
                <w:szCs w:val="28"/>
              </w:rPr>
              <w:t>Введение</w:t>
            </w:r>
            <w:r w:rsidR="00AB4912" w:rsidRPr="00554E47">
              <w:rPr>
                <w:rFonts w:ascii="Times New Roman" w:hAnsi="Times New Roman" w:cs="Times New Roman"/>
                <w:noProof/>
                <w:webHidden/>
                <w:sz w:val="28"/>
                <w:szCs w:val="28"/>
              </w:rPr>
              <w:tab/>
            </w:r>
            <w:r w:rsidR="00AB4912" w:rsidRPr="00554E47">
              <w:rPr>
                <w:rFonts w:ascii="Times New Roman" w:hAnsi="Times New Roman" w:cs="Times New Roman"/>
                <w:noProof/>
                <w:webHidden/>
                <w:sz w:val="28"/>
                <w:szCs w:val="28"/>
              </w:rPr>
              <w:fldChar w:fldCharType="begin"/>
            </w:r>
            <w:r w:rsidR="00AB4912" w:rsidRPr="00554E47">
              <w:rPr>
                <w:rFonts w:ascii="Times New Roman" w:hAnsi="Times New Roman" w:cs="Times New Roman"/>
                <w:noProof/>
                <w:webHidden/>
                <w:sz w:val="28"/>
                <w:szCs w:val="28"/>
              </w:rPr>
              <w:instrText xml:space="preserve"> PAGEREF _Toc166679121 \h </w:instrText>
            </w:r>
            <w:r w:rsidR="00AB4912" w:rsidRPr="00554E47">
              <w:rPr>
                <w:rFonts w:ascii="Times New Roman" w:hAnsi="Times New Roman" w:cs="Times New Roman"/>
                <w:noProof/>
                <w:webHidden/>
                <w:sz w:val="28"/>
                <w:szCs w:val="28"/>
              </w:rPr>
            </w:r>
            <w:r w:rsidR="00AB4912" w:rsidRPr="00554E47">
              <w:rPr>
                <w:rFonts w:ascii="Times New Roman" w:hAnsi="Times New Roman" w:cs="Times New Roman"/>
                <w:noProof/>
                <w:webHidden/>
                <w:sz w:val="28"/>
                <w:szCs w:val="28"/>
              </w:rPr>
              <w:fldChar w:fldCharType="separate"/>
            </w:r>
            <w:r w:rsidR="004437AF">
              <w:rPr>
                <w:rFonts w:ascii="Times New Roman" w:hAnsi="Times New Roman" w:cs="Times New Roman"/>
                <w:noProof/>
                <w:webHidden/>
                <w:sz w:val="28"/>
                <w:szCs w:val="28"/>
              </w:rPr>
              <w:t>3</w:t>
            </w:r>
            <w:r w:rsidR="00AB4912" w:rsidRPr="00554E47">
              <w:rPr>
                <w:rFonts w:ascii="Times New Roman" w:hAnsi="Times New Roman" w:cs="Times New Roman"/>
                <w:noProof/>
                <w:webHidden/>
                <w:sz w:val="28"/>
                <w:szCs w:val="28"/>
              </w:rPr>
              <w:fldChar w:fldCharType="end"/>
            </w:r>
          </w:hyperlink>
        </w:p>
        <w:p w14:paraId="529F8798" w14:textId="47B09345" w:rsidR="00AB4912" w:rsidRPr="00554E47" w:rsidRDefault="00483997" w:rsidP="003F6CF3">
          <w:pPr>
            <w:pStyle w:val="11"/>
            <w:spacing w:line="240" w:lineRule="auto"/>
            <w:rPr>
              <w:rFonts w:ascii="Times New Roman" w:eastAsiaTheme="minorEastAsia" w:hAnsi="Times New Roman" w:cs="Times New Roman"/>
              <w:noProof/>
              <w:sz w:val="28"/>
              <w:szCs w:val="28"/>
              <w:lang w:eastAsia="ru-RU"/>
            </w:rPr>
          </w:pPr>
          <w:r w:rsidRPr="00554E47">
            <w:rPr>
              <w:rFonts w:ascii="Times New Roman" w:hAnsi="Times New Roman" w:cs="Times New Roman"/>
              <w:noProof/>
              <w:sz w:val="28"/>
              <w:szCs w:val="28"/>
            </w:rPr>
            <w:t xml:space="preserve">Глава </w:t>
          </w:r>
          <w:hyperlink w:anchor="_Toc166679122" w:history="1">
            <w:r w:rsidR="00AB4912" w:rsidRPr="00554E47">
              <w:rPr>
                <w:rStyle w:val="a4"/>
                <w:rFonts w:ascii="Times New Roman" w:eastAsiaTheme="majorEastAsia" w:hAnsi="Times New Roman" w:cs="Times New Roman"/>
                <w:noProof/>
                <w:sz w:val="28"/>
                <w:szCs w:val="28"/>
              </w:rPr>
              <w:t>1</w:t>
            </w:r>
            <w:r w:rsidRPr="00554E47">
              <w:rPr>
                <w:rStyle w:val="a4"/>
                <w:rFonts w:ascii="Times New Roman" w:eastAsiaTheme="majorEastAsia" w:hAnsi="Times New Roman" w:cs="Times New Roman"/>
                <w:noProof/>
                <w:sz w:val="28"/>
                <w:szCs w:val="28"/>
              </w:rPr>
              <w:t>.</w:t>
            </w:r>
            <w:r w:rsidR="00AB4912" w:rsidRPr="00554E47">
              <w:rPr>
                <w:rStyle w:val="a4"/>
                <w:rFonts w:ascii="Times New Roman" w:eastAsiaTheme="majorEastAsia" w:hAnsi="Times New Roman" w:cs="Times New Roman"/>
                <w:noProof/>
                <w:sz w:val="28"/>
                <w:szCs w:val="28"/>
              </w:rPr>
              <w:t xml:space="preserve"> Исследование рынка и теоретические аспекты формирования решений по развитию инфраструктуры для электромобилей</w:t>
            </w:r>
          </w:hyperlink>
        </w:p>
        <w:p w14:paraId="4D21B8A5" w14:textId="4BB9688A" w:rsidR="00AB4912" w:rsidRPr="00554E47" w:rsidRDefault="0091373E" w:rsidP="003F6CF3">
          <w:pPr>
            <w:pStyle w:val="11"/>
            <w:spacing w:line="240" w:lineRule="auto"/>
            <w:ind w:left="709"/>
            <w:rPr>
              <w:rFonts w:ascii="Times New Roman" w:eastAsiaTheme="minorEastAsia" w:hAnsi="Times New Roman" w:cs="Times New Roman"/>
              <w:noProof/>
              <w:sz w:val="28"/>
              <w:szCs w:val="28"/>
              <w:lang w:eastAsia="ru-RU"/>
            </w:rPr>
          </w:pPr>
          <w:hyperlink w:anchor="_Toc166679123" w:history="1">
            <w:r w:rsidR="002F4E40">
              <w:rPr>
                <w:rStyle w:val="a4"/>
                <w:rFonts w:ascii="Times New Roman" w:eastAsiaTheme="majorEastAsia" w:hAnsi="Times New Roman" w:cs="Times New Roman"/>
                <w:noProof/>
                <w:sz w:val="28"/>
                <w:szCs w:val="28"/>
              </w:rPr>
              <w:t xml:space="preserve">1.1 </w:t>
            </w:r>
            <w:r w:rsidR="00AB4912" w:rsidRPr="00554E47">
              <w:rPr>
                <w:rStyle w:val="a4"/>
                <w:rFonts w:ascii="Times New Roman" w:eastAsiaTheme="majorEastAsia" w:hAnsi="Times New Roman" w:cs="Times New Roman"/>
                <w:noProof/>
                <w:sz w:val="28"/>
                <w:szCs w:val="28"/>
              </w:rPr>
              <w:t>Понятие инфраструктура электромобилей и ее составные элементы</w:t>
            </w:r>
            <w:r w:rsidR="00AB4912" w:rsidRPr="00554E47">
              <w:rPr>
                <w:rFonts w:ascii="Times New Roman" w:hAnsi="Times New Roman" w:cs="Times New Roman"/>
                <w:noProof/>
                <w:webHidden/>
                <w:sz w:val="28"/>
                <w:szCs w:val="28"/>
              </w:rPr>
              <w:tab/>
            </w:r>
            <w:r w:rsidR="00AB4912" w:rsidRPr="00554E47">
              <w:rPr>
                <w:rFonts w:ascii="Times New Roman" w:hAnsi="Times New Roman" w:cs="Times New Roman"/>
                <w:noProof/>
                <w:webHidden/>
                <w:sz w:val="28"/>
                <w:szCs w:val="28"/>
              </w:rPr>
              <w:fldChar w:fldCharType="begin"/>
            </w:r>
            <w:r w:rsidR="00AB4912" w:rsidRPr="00554E47">
              <w:rPr>
                <w:rFonts w:ascii="Times New Roman" w:hAnsi="Times New Roman" w:cs="Times New Roman"/>
                <w:noProof/>
                <w:webHidden/>
                <w:sz w:val="28"/>
                <w:szCs w:val="28"/>
              </w:rPr>
              <w:instrText xml:space="preserve"> PAGEREF _Toc166679123 \h </w:instrText>
            </w:r>
            <w:r w:rsidR="00AB4912" w:rsidRPr="00554E47">
              <w:rPr>
                <w:rFonts w:ascii="Times New Roman" w:hAnsi="Times New Roman" w:cs="Times New Roman"/>
                <w:noProof/>
                <w:webHidden/>
                <w:sz w:val="28"/>
                <w:szCs w:val="28"/>
              </w:rPr>
            </w:r>
            <w:r w:rsidR="00AB4912" w:rsidRPr="00554E47">
              <w:rPr>
                <w:rFonts w:ascii="Times New Roman" w:hAnsi="Times New Roman" w:cs="Times New Roman"/>
                <w:noProof/>
                <w:webHidden/>
                <w:sz w:val="28"/>
                <w:szCs w:val="28"/>
              </w:rPr>
              <w:fldChar w:fldCharType="separate"/>
            </w:r>
            <w:r w:rsidR="004437AF">
              <w:rPr>
                <w:rFonts w:ascii="Times New Roman" w:hAnsi="Times New Roman" w:cs="Times New Roman"/>
                <w:noProof/>
                <w:webHidden/>
                <w:sz w:val="28"/>
                <w:szCs w:val="28"/>
              </w:rPr>
              <w:t>6</w:t>
            </w:r>
            <w:r w:rsidR="00AB4912" w:rsidRPr="00554E47">
              <w:rPr>
                <w:rFonts w:ascii="Times New Roman" w:hAnsi="Times New Roman" w:cs="Times New Roman"/>
                <w:noProof/>
                <w:webHidden/>
                <w:sz w:val="28"/>
                <w:szCs w:val="28"/>
              </w:rPr>
              <w:fldChar w:fldCharType="end"/>
            </w:r>
          </w:hyperlink>
        </w:p>
        <w:p w14:paraId="21B57766" w14:textId="5F828C97" w:rsidR="00AB4912" w:rsidRPr="00554E47" w:rsidRDefault="0091373E" w:rsidP="003F6CF3">
          <w:pPr>
            <w:pStyle w:val="11"/>
            <w:spacing w:line="240" w:lineRule="auto"/>
            <w:ind w:left="709"/>
            <w:rPr>
              <w:rFonts w:ascii="Times New Roman" w:eastAsiaTheme="minorEastAsia" w:hAnsi="Times New Roman" w:cs="Times New Roman"/>
              <w:noProof/>
              <w:sz w:val="28"/>
              <w:szCs w:val="28"/>
              <w:lang w:eastAsia="ru-RU"/>
            </w:rPr>
          </w:pPr>
          <w:hyperlink w:anchor="_Toc166679124" w:history="1">
            <w:r w:rsidR="002F4E40">
              <w:rPr>
                <w:rStyle w:val="a4"/>
                <w:rFonts w:ascii="Times New Roman" w:eastAsiaTheme="majorEastAsia" w:hAnsi="Times New Roman" w:cs="Times New Roman"/>
                <w:noProof/>
                <w:sz w:val="28"/>
                <w:szCs w:val="28"/>
              </w:rPr>
              <w:t xml:space="preserve">1.2 </w:t>
            </w:r>
            <w:r w:rsidR="00AB4912" w:rsidRPr="00554E47">
              <w:rPr>
                <w:rStyle w:val="a4"/>
                <w:rFonts w:ascii="Times New Roman" w:eastAsiaTheme="majorEastAsia" w:hAnsi="Times New Roman" w:cs="Times New Roman"/>
                <w:noProof/>
                <w:sz w:val="28"/>
                <w:szCs w:val="28"/>
              </w:rPr>
              <w:t>Практические преимущества развития инфраструктуры для электромобилей</w:t>
            </w:r>
            <w:r w:rsidR="00AB4912" w:rsidRPr="00554E47">
              <w:rPr>
                <w:rFonts w:ascii="Times New Roman" w:hAnsi="Times New Roman" w:cs="Times New Roman"/>
                <w:noProof/>
                <w:webHidden/>
                <w:sz w:val="28"/>
                <w:szCs w:val="28"/>
              </w:rPr>
              <w:tab/>
            </w:r>
            <w:r w:rsidR="00AB4912" w:rsidRPr="00554E47">
              <w:rPr>
                <w:rFonts w:ascii="Times New Roman" w:hAnsi="Times New Roman" w:cs="Times New Roman"/>
                <w:noProof/>
                <w:webHidden/>
                <w:sz w:val="28"/>
                <w:szCs w:val="28"/>
              </w:rPr>
              <w:fldChar w:fldCharType="begin"/>
            </w:r>
            <w:r w:rsidR="00AB4912" w:rsidRPr="00554E47">
              <w:rPr>
                <w:rFonts w:ascii="Times New Roman" w:hAnsi="Times New Roman" w:cs="Times New Roman"/>
                <w:noProof/>
                <w:webHidden/>
                <w:sz w:val="28"/>
                <w:szCs w:val="28"/>
              </w:rPr>
              <w:instrText xml:space="preserve"> PAGEREF _Toc166679124 \h </w:instrText>
            </w:r>
            <w:r w:rsidR="00AB4912" w:rsidRPr="00554E47">
              <w:rPr>
                <w:rFonts w:ascii="Times New Roman" w:hAnsi="Times New Roman" w:cs="Times New Roman"/>
                <w:noProof/>
                <w:webHidden/>
                <w:sz w:val="28"/>
                <w:szCs w:val="28"/>
              </w:rPr>
            </w:r>
            <w:r w:rsidR="00AB4912" w:rsidRPr="00554E47">
              <w:rPr>
                <w:rFonts w:ascii="Times New Roman" w:hAnsi="Times New Roman" w:cs="Times New Roman"/>
                <w:noProof/>
                <w:webHidden/>
                <w:sz w:val="28"/>
                <w:szCs w:val="28"/>
              </w:rPr>
              <w:fldChar w:fldCharType="separate"/>
            </w:r>
            <w:r w:rsidR="004437AF">
              <w:rPr>
                <w:rFonts w:ascii="Times New Roman" w:hAnsi="Times New Roman" w:cs="Times New Roman"/>
                <w:noProof/>
                <w:webHidden/>
                <w:sz w:val="28"/>
                <w:szCs w:val="28"/>
              </w:rPr>
              <w:t>11</w:t>
            </w:r>
            <w:r w:rsidR="00AB4912" w:rsidRPr="00554E47">
              <w:rPr>
                <w:rFonts w:ascii="Times New Roman" w:hAnsi="Times New Roman" w:cs="Times New Roman"/>
                <w:noProof/>
                <w:webHidden/>
                <w:sz w:val="28"/>
                <w:szCs w:val="28"/>
              </w:rPr>
              <w:fldChar w:fldCharType="end"/>
            </w:r>
          </w:hyperlink>
        </w:p>
        <w:p w14:paraId="49B23548" w14:textId="132D00D9" w:rsidR="00AB4912" w:rsidRPr="00554E47" w:rsidRDefault="0091373E" w:rsidP="003F6CF3">
          <w:pPr>
            <w:pStyle w:val="11"/>
            <w:spacing w:line="240" w:lineRule="auto"/>
            <w:ind w:left="709"/>
            <w:rPr>
              <w:rFonts w:ascii="Times New Roman" w:eastAsiaTheme="minorEastAsia" w:hAnsi="Times New Roman" w:cs="Times New Roman"/>
              <w:noProof/>
              <w:sz w:val="28"/>
              <w:szCs w:val="28"/>
              <w:lang w:eastAsia="ru-RU"/>
            </w:rPr>
          </w:pPr>
          <w:hyperlink w:anchor="_Toc166679125" w:history="1">
            <w:r w:rsidR="00AB4912" w:rsidRPr="00554E47">
              <w:rPr>
                <w:rStyle w:val="a4"/>
                <w:rFonts w:ascii="Times New Roman" w:eastAsiaTheme="majorEastAsia" w:hAnsi="Times New Roman" w:cs="Times New Roman"/>
                <w:noProof/>
                <w:sz w:val="28"/>
                <w:szCs w:val="28"/>
              </w:rPr>
              <w:t>1.3 Оценка потребности населения и конъюнктуры рынка в области развития инфраструктуры для электромобилей</w:t>
            </w:r>
            <w:r w:rsidR="00AB4912" w:rsidRPr="00554E47">
              <w:rPr>
                <w:rFonts w:ascii="Times New Roman" w:hAnsi="Times New Roman" w:cs="Times New Roman"/>
                <w:noProof/>
                <w:webHidden/>
                <w:sz w:val="28"/>
                <w:szCs w:val="28"/>
              </w:rPr>
              <w:tab/>
            </w:r>
            <w:r w:rsidR="00AB4912" w:rsidRPr="00554E47">
              <w:rPr>
                <w:rFonts w:ascii="Times New Roman" w:hAnsi="Times New Roman" w:cs="Times New Roman"/>
                <w:noProof/>
                <w:webHidden/>
                <w:sz w:val="28"/>
                <w:szCs w:val="28"/>
              </w:rPr>
              <w:fldChar w:fldCharType="begin"/>
            </w:r>
            <w:r w:rsidR="00AB4912" w:rsidRPr="00554E47">
              <w:rPr>
                <w:rFonts w:ascii="Times New Roman" w:hAnsi="Times New Roman" w:cs="Times New Roman"/>
                <w:noProof/>
                <w:webHidden/>
                <w:sz w:val="28"/>
                <w:szCs w:val="28"/>
              </w:rPr>
              <w:instrText xml:space="preserve"> PAGEREF _Toc166679125 \h </w:instrText>
            </w:r>
            <w:r w:rsidR="00AB4912" w:rsidRPr="00554E47">
              <w:rPr>
                <w:rFonts w:ascii="Times New Roman" w:hAnsi="Times New Roman" w:cs="Times New Roman"/>
                <w:noProof/>
                <w:webHidden/>
                <w:sz w:val="28"/>
                <w:szCs w:val="28"/>
              </w:rPr>
            </w:r>
            <w:r w:rsidR="00AB4912" w:rsidRPr="00554E47">
              <w:rPr>
                <w:rFonts w:ascii="Times New Roman" w:hAnsi="Times New Roman" w:cs="Times New Roman"/>
                <w:noProof/>
                <w:webHidden/>
                <w:sz w:val="28"/>
                <w:szCs w:val="28"/>
              </w:rPr>
              <w:fldChar w:fldCharType="separate"/>
            </w:r>
            <w:r w:rsidR="004437AF">
              <w:rPr>
                <w:rFonts w:ascii="Times New Roman" w:hAnsi="Times New Roman" w:cs="Times New Roman"/>
                <w:noProof/>
                <w:webHidden/>
                <w:sz w:val="28"/>
                <w:szCs w:val="28"/>
              </w:rPr>
              <w:t>16</w:t>
            </w:r>
            <w:r w:rsidR="00AB4912" w:rsidRPr="00554E47">
              <w:rPr>
                <w:rFonts w:ascii="Times New Roman" w:hAnsi="Times New Roman" w:cs="Times New Roman"/>
                <w:noProof/>
                <w:webHidden/>
                <w:sz w:val="28"/>
                <w:szCs w:val="28"/>
              </w:rPr>
              <w:fldChar w:fldCharType="end"/>
            </w:r>
          </w:hyperlink>
        </w:p>
        <w:p w14:paraId="54B2F1F5" w14:textId="345170BF" w:rsidR="00AB4912" w:rsidRPr="00554E47" w:rsidRDefault="00483997" w:rsidP="003F6CF3">
          <w:pPr>
            <w:pStyle w:val="11"/>
            <w:spacing w:line="240" w:lineRule="auto"/>
            <w:rPr>
              <w:rFonts w:ascii="Times New Roman" w:eastAsiaTheme="minorEastAsia" w:hAnsi="Times New Roman" w:cs="Times New Roman"/>
              <w:noProof/>
              <w:sz w:val="28"/>
              <w:szCs w:val="28"/>
              <w:lang w:eastAsia="ru-RU"/>
            </w:rPr>
          </w:pPr>
          <w:r w:rsidRPr="00554E47">
            <w:rPr>
              <w:rFonts w:ascii="Times New Roman" w:hAnsi="Times New Roman" w:cs="Times New Roman"/>
              <w:noProof/>
              <w:sz w:val="28"/>
              <w:szCs w:val="28"/>
            </w:rPr>
            <w:t xml:space="preserve">Глава </w:t>
          </w:r>
          <w:hyperlink w:anchor="_Toc166679126" w:history="1">
            <w:r w:rsidR="00AB4912" w:rsidRPr="00554E47">
              <w:rPr>
                <w:rStyle w:val="a4"/>
                <w:rFonts w:ascii="Times New Roman" w:eastAsiaTheme="majorEastAsia" w:hAnsi="Times New Roman" w:cs="Times New Roman"/>
                <w:noProof/>
                <w:sz w:val="28"/>
                <w:szCs w:val="28"/>
              </w:rPr>
              <w:t>2</w:t>
            </w:r>
            <w:r w:rsidRPr="00554E47">
              <w:rPr>
                <w:rStyle w:val="a4"/>
                <w:rFonts w:ascii="Times New Roman" w:eastAsiaTheme="majorEastAsia" w:hAnsi="Times New Roman" w:cs="Times New Roman"/>
                <w:noProof/>
                <w:sz w:val="28"/>
                <w:szCs w:val="28"/>
              </w:rPr>
              <w:t>.</w:t>
            </w:r>
            <w:r w:rsidR="00AB4912" w:rsidRPr="00554E47">
              <w:rPr>
                <w:rStyle w:val="a4"/>
                <w:rFonts w:ascii="Times New Roman" w:eastAsiaTheme="majorEastAsia" w:hAnsi="Times New Roman" w:cs="Times New Roman"/>
                <w:noProof/>
                <w:sz w:val="28"/>
                <w:szCs w:val="28"/>
              </w:rPr>
              <w:t xml:space="preserve"> Практические аспекты формирования решений по развитию инфраструктуры для электромобилей</w:t>
            </w:r>
          </w:hyperlink>
        </w:p>
        <w:p w14:paraId="6FF925EF" w14:textId="7B781A59" w:rsidR="00AB4912" w:rsidRPr="00554E47" w:rsidRDefault="0091373E" w:rsidP="003F6CF3">
          <w:pPr>
            <w:pStyle w:val="11"/>
            <w:spacing w:line="240" w:lineRule="auto"/>
            <w:ind w:left="709"/>
            <w:rPr>
              <w:rFonts w:ascii="Times New Roman" w:eastAsiaTheme="minorEastAsia" w:hAnsi="Times New Roman" w:cs="Times New Roman"/>
              <w:noProof/>
              <w:sz w:val="28"/>
              <w:szCs w:val="28"/>
              <w:lang w:eastAsia="ru-RU"/>
            </w:rPr>
          </w:pPr>
          <w:hyperlink w:anchor="_Toc166679127" w:history="1">
            <w:r w:rsidR="00AB4912" w:rsidRPr="00554E47">
              <w:rPr>
                <w:rStyle w:val="a4"/>
                <w:rFonts w:ascii="Times New Roman" w:eastAsiaTheme="majorEastAsia" w:hAnsi="Times New Roman" w:cs="Times New Roman"/>
                <w:noProof/>
                <w:sz w:val="28"/>
                <w:szCs w:val="28"/>
              </w:rPr>
              <w:t>2.1 Организационно – производственный план</w:t>
            </w:r>
            <w:r w:rsidR="00AB4912" w:rsidRPr="00554E47">
              <w:rPr>
                <w:rFonts w:ascii="Times New Roman" w:hAnsi="Times New Roman" w:cs="Times New Roman"/>
                <w:noProof/>
                <w:webHidden/>
                <w:sz w:val="28"/>
                <w:szCs w:val="28"/>
              </w:rPr>
              <w:tab/>
            </w:r>
            <w:r w:rsidR="00AB4912" w:rsidRPr="00554E47">
              <w:rPr>
                <w:rFonts w:ascii="Times New Roman" w:hAnsi="Times New Roman" w:cs="Times New Roman"/>
                <w:noProof/>
                <w:webHidden/>
                <w:sz w:val="28"/>
                <w:szCs w:val="28"/>
              </w:rPr>
              <w:fldChar w:fldCharType="begin"/>
            </w:r>
            <w:r w:rsidR="00AB4912" w:rsidRPr="00554E47">
              <w:rPr>
                <w:rFonts w:ascii="Times New Roman" w:hAnsi="Times New Roman" w:cs="Times New Roman"/>
                <w:noProof/>
                <w:webHidden/>
                <w:sz w:val="28"/>
                <w:szCs w:val="28"/>
              </w:rPr>
              <w:instrText xml:space="preserve"> PAGEREF _Toc166679127 \h </w:instrText>
            </w:r>
            <w:r w:rsidR="00AB4912" w:rsidRPr="00554E47">
              <w:rPr>
                <w:rFonts w:ascii="Times New Roman" w:hAnsi="Times New Roman" w:cs="Times New Roman"/>
                <w:noProof/>
                <w:webHidden/>
                <w:sz w:val="28"/>
                <w:szCs w:val="28"/>
              </w:rPr>
            </w:r>
            <w:r w:rsidR="00AB4912" w:rsidRPr="00554E47">
              <w:rPr>
                <w:rFonts w:ascii="Times New Roman" w:hAnsi="Times New Roman" w:cs="Times New Roman"/>
                <w:noProof/>
                <w:webHidden/>
                <w:sz w:val="28"/>
                <w:szCs w:val="28"/>
              </w:rPr>
              <w:fldChar w:fldCharType="separate"/>
            </w:r>
            <w:r w:rsidR="004437AF">
              <w:rPr>
                <w:rFonts w:ascii="Times New Roman" w:hAnsi="Times New Roman" w:cs="Times New Roman"/>
                <w:noProof/>
                <w:webHidden/>
                <w:sz w:val="28"/>
                <w:szCs w:val="28"/>
              </w:rPr>
              <w:t>25</w:t>
            </w:r>
            <w:r w:rsidR="00AB4912" w:rsidRPr="00554E47">
              <w:rPr>
                <w:rFonts w:ascii="Times New Roman" w:hAnsi="Times New Roman" w:cs="Times New Roman"/>
                <w:noProof/>
                <w:webHidden/>
                <w:sz w:val="28"/>
                <w:szCs w:val="28"/>
              </w:rPr>
              <w:fldChar w:fldCharType="end"/>
            </w:r>
          </w:hyperlink>
        </w:p>
        <w:p w14:paraId="44312B2C" w14:textId="5B8B28D4" w:rsidR="00AB4912" w:rsidRPr="00554E47" w:rsidRDefault="0091373E" w:rsidP="003F6CF3">
          <w:pPr>
            <w:pStyle w:val="11"/>
            <w:spacing w:line="240" w:lineRule="auto"/>
            <w:ind w:left="709"/>
            <w:rPr>
              <w:rFonts w:ascii="Times New Roman" w:eastAsiaTheme="minorEastAsia" w:hAnsi="Times New Roman" w:cs="Times New Roman"/>
              <w:noProof/>
              <w:sz w:val="28"/>
              <w:szCs w:val="28"/>
              <w:lang w:eastAsia="ru-RU"/>
            </w:rPr>
          </w:pPr>
          <w:hyperlink w:anchor="_Toc166679128" w:history="1">
            <w:r w:rsidR="00AB4912" w:rsidRPr="00554E47">
              <w:rPr>
                <w:rStyle w:val="a4"/>
                <w:rFonts w:ascii="Times New Roman" w:eastAsiaTheme="majorEastAsia" w:hAnsi="Times New Roman" w:cs="Times New Roman"/>
                <w:noProof/>
                <w:sz w:val="28"/>
                <w:szCs w:val="28"/>
              </w:rPr>
              <w:t>2.2 Финансовый план</w:t>
            </w:r>
            <w:r w:rsidR="00AB4912" w:rsidRPr="00554E47">
              <w:rPr>
                <w:rFonts w:ascii="Times New Roman" w:hAnsi="Times New Roman" w:cs="Times New Roman"/>
                <w:noProof/>
                <w:webHidden/>
                <w:sz w:val="28"/>
                <w:szCs w:val="28"/>
              </w:rPr>
              <w:tab/>
            </w:r>
            <w:r w:rsidR="00AB4912" w:rsidRPr="00554E47">
              <w:rPr>
                <w:rFonts w:ascii="Times New Roman" w:hAnsi="Times New Roman" w:cs="Times New Roman"/>
                <w:noProof/>
                <w:webHidden/>
                <w:sz w:val="28"/>
                <w:szCs w:val="28"/>
              </w:rPr>
              <w:fldChar w:fldCharType="begin"/>
            </w:r>
            <w:r w:rsidR="00AB4912" w:rsidRPr="00554E47">
              <w:rPr>
                <w:rFonts w:ascii="Times New Roman" w:hAnsi="Times New Roman" w:cs="Times New Roman"/>
                <w:noProof/>
                <w:webHidden/>
                <w:sz w:val="28"/>
                <w:szCs w:val="28"/>
              </w:rPr>
              <w:instrText xml:space="preserve"> PAGEREF _Toc166679128 \h </w:instrText>
            </w:r>
            <w:r w:rsidR="00AB4912" w:rsidRPr="00554E47">
              <w:rPr>
                <w:rFonts w:ascii="Times New Roman" w:hAnsi="Times New Roman" w:cs="Times New Roman"/>
                <w:noProof/>
                <w:webHidden/>
                <w:sz w:val="28"/>
                <w:szCs w:val="28"/>
              </w:rPr>
            </w:r>
            <w:r w:rsidR="00AB4912" w:rsidRPr="00554E47">
              <w:rPr>
                <w:rFonts w:ascii="Times New Roman" w:hAnsi="Times New Roman" w:cs="Times New Roman"/>
                <w:noProof/>
                <w:webHidden/>
                <w:sz w:val="28"/>
                <w:szCs w:val="28"/>
              </w:rPr>
              <w:fldChar w:fldCharType="separate"/>
            </w:r>
            <w:r w:rsidR="004437AF">
              <w:rPr>
                <w:rFonts w:ascii="Times New Roman" w:hAnsi="Times New Roman" w:cs="Times New Roman"/>
                <w:noProof/>
                <w:webHidden/>
                <w:sz w:val="28"/>
                <w:szCs w:val="28"/>
              </w:rPr>
              <w:t>33</w:t>
            </w:r>
            <w:r w:rsidR="00AB4912" w:rsidRPr="00554E47">
              <w:rPr>
                <w:rFonts w:ascii="Times New Roman" w:hAnsi="Times New Roman" w:cs="Times New Roman"/>
                <w:noProof/>
                <w:webHidden/>
                <w:sz w:val="28"/>
                <w:szCs w:val="28"/>
              </w:rPr>
              <w:fldChar w:fldCharType="end"/>
            </w:r>
          </w:hyperlink>
        </w:p>
        <w:p w14:paraId="2D521FCF" w14:textId="13615A87" w:rsidR="00AB4912" w:rsidRPr="00554E47" w:rsidRDefault="0091373E" w:rsidP="003F6CF3">
          <w:pPr>
            <w:pStyle w:val="11"/>
            <w:spacing w:line="240" w:lineRule="auto"/>
            <w:ind w:left="709"/>
            <w:rPr>
              <w:rFonts w:ascii="Times New Roman" w:eastAsiaTheme="minorEastAsia" w:hAnsi="Times New Roman" w:cs="Times New Roman"/>
              <w:noProof/>
              <w:sz w:val="28"/>
              <w:szCs w:val="28"/>
              <w:lang w:eastAsia="ru-RU"/>
            </w:rPr>
          </w:pPr>
          <w:hyperlink w:anchor="_Toc166679129" w:history="1">
            <w:r w:rsidR="00AB4912" w:rsidRPr="00554E47">
              <w:rPr>
                <w:rStyle w:val="a4"/>
                <w:rFonts w:ascii="Times New Roman" w:eastAsiaTheme="majorEastAsia" w:hAnsi="Times New Roman" w:cs="Times New Roman"/>
                <w:noProof/>
                <w:sz w:val="28"/>
                <w:szCs w:val="28"/>
              </w:rPr>
              <w:t>2.3 Маркетинговый план</w:t>
            </w:r>
            <w:r w:rsidR="00AB4912" w:rsidRPr="00554E47">
              <w:rPr>
                <w:rFonts w:ascii="Times New Roman" w:hAnsi="Times New Roman" w:cs="Times New Roman"/>
                <w:noProof/>
                <w:webHidden/>
                <w:sz w:val="28"/>
                <w:szCs w:val="28"/>
              </w:rPr>
              <w:tab/>
            </w:r>
            <w:r w:rsidR="00AB4912" w:rsidRPr="00554E47">
              <w:rPr>
                <w:rFonts w:ascii="Times New Roman" w:hAnsi="Times New Roman" w:cs="Times New Roman"/>
                <w:noProof/>
                <w:webHidden/>
                <w:sz w:val="28"/>
                <w:szCs w:val="28"/>
              </w:rPr>
              <w:fldChar w:fldCharType="begin"/>
            </w:r>
            <w:r w:rsidR="00AB4912" w:rsidRPr="00554E47">
              <w:rPr>
                <w:rFonts w:ascii="Times New Roman" w:hAnsi="Times New Roman" w:cs="Times New Roman"/>
                <w:noProof/>
                <w:webHidden/>
                <w:sz w:val="28"/>
                <w:szCs w:val="28"/>
              </w:rPr>
              <w:instrText xml:space="preserve"> PAGEREF _Toc166679129 \h </w:instrText>
            </w:r>
            <w:r w:rsidR="00AB4912" w:rsidRPr="00554E47">
              <w:rPr>
                <w:rFonts w:ascii="Times New Roman" w:hAnsi="Times New Roman" w:cs="Times New Roman"/>
                <w:noProof/>
                <w:webHidden/>
                <w:sz w:val="28"/>
                <w:szCs w:val="28"/>
              </w:rPr>
            </w:r>
            <w:r w:rsidR="00AB4912" w:rsidRPr="00554E47">
              <w:rPr>
                <w:rFonts w:ascii="Times New Roman" w:hAnsi="Times New Roman" w:cs="Times New Roman"/>
                <w:noProof/>
                <w:webHidden/>
                <w:sz w:val="28"/>
                <w:szCs w:val="28"/>
              </w:rPr>
              <w:fldChar w:fldCharType="separate"/>
            </w:r>
            <w:r w:rsidR="004437AF">
              <w:rPr>
                <w:rFonts w:ascii="Times New Roman" w:hAnsi="Times New Roman" w:cs="Times New Roman"/>
                <w:noProof/>
                <w:webHidden/>
                <w:sz w:val="28"/>
                <w:szCs w:val="28"/>
              </w:rPr>
              <w:t>42</w:t>
            </w:r>
            <w:r w:rsidR="00AB4912" w:rsidRPr="00554E47">
              <w:rPr>
                <w:rFonts w:ascii="Times New Roman" w:hAnsi="Times New Roman" w:cs="Times New Roman"/>
                <w:noProof/>
                <w:webHidden/>
                <w:sz w:val="28"/>
                <w:szCs w:val="28"/>
              </w:rPr>
              <w:fldChar w:fldCharType="end"/>
            </w:r>
          </w:hyperlink>
        </w:p>
        <w:p w14:paraId="429B2676" w14:textId="3ABB21A3" w:rsidR="00AB4912" w:rsidRPr="00483997" w:rsidRDefault="00AF0EF4" w:rsidP="003F6CF3">
          <w:pPr>
            <w:pStyle w:val="11"/>
            <w:spacing w:line="240" w:lineRule="auto"/>
            <w:rPr>
              <w:rFonts w:ascii="Times New Roman" w:eastAsiaTheme="minorEastAsia" w:hAnsi="Times New Roman" w:cs="Times New Roman"/>
              <w:noProof/>
              <w:sz w:val="28"/>
              <w:szCs w:val="28"/>
              <w:lang w:eastAsia="ru-RU"/>
            </w:rPr>
          </w:pPr>
          <w:r w:rsidRPr="00554E47">
            <w:rPr>
              <w:rFonts w:ascii="Times New Roman" w:hAnsi="Times New Roman" w:cs="Times New Roman"/>
              <w:noProof/>
              <w:sz w:val="28"/>
            </w:rPr>
            <w:t>Глава</w:t>
          </w:r>
          <w:r w:rsidRPr="00554E47">
            <w:rPr>
              <w:noProof/>
            </w:rPr>
            <w:t xml:space="preserve"> </w:t>
          </w:r>
          <w:hyperlink w:anchor="_Toc166679130" w:history="1">
            <w:r w:rsidR="00AB4912" w:rsidRPr="00554E47">
              <w:rPr>
                <w:rStyle w:val="a4"/>
                <w:rFonts w:ascii="Times New Roman" w:eastAsiaTheme="majorEastAsia" w:hAnsi="Times New Roman" w:cs="Times New Roman"/>
                <w:noProof/>
                <w:sz w:val="28"/>
                <w:szCs w:val="28"/>
              </w:rPr>
              <w:t>3</w:t>
            </w:r>
            <w:r w:rsidRPr="00554E47">
              <w:rPr>
                <w:rStyle w:val="a4"/>
                <w:rFonts w:ascii="Times New Roman" w:eastAsiaTheme="majorEastAsia" w:hAnsi="Times New Roman" w:cs="Times New Roman"/>
                <w:noProof/>
                <w:sz w:val="28"/>
                <w:szCs w:val="28"/>
              </w:rPr>
              <w:t>.</w:t>
            </w:r>
            <w:r w:rsidR="00AB4912" w:rsidRPr="00554E47">
              <w:rPr>
                <w:rStyle w:val="a4"/>
                <w:rFonts w:ascii="Times New Roman" w:eastAsiaTheme="majorEastAsia" w:hAnsi="Times New Roman" w:cs="Times New Roman"/>
                <w:noProof/>
                <w:sz w:val="28"/>
                <w:szCs w:val="28"/>
              </w:rPr>
              <w:t xml:space="preserve"> Анализ эффективности инвестиций в развитие инфраструктуры для электромобилей</w:t>
            </w:r>
          </w:hyperlink>
        </w:p>
        <w:p w14:paraId="551F43AC" w14:textId="19749BA6" w:rsidR="00AB4912" w:rsidRPr="00483997" w:rsidRDefault="0091373E" w:rsidP="003F6CF3">
          <w:pPr>
            <w:pStyle w:val="11"/>
            <w:spacing w:line="240" w:lineRule="auto"/>
            <w:ind w:left="851"/>
            <w:rPr>
              <w:rFonts w:ascii="Times New Roman" w:eastAsiaTheme="minorEastAsia" w:hAnsi="Times New Roman" w:cs="Times New Roman"/>
              <w:noProof/>
              <w:sz w:val="28"/>
              <w:szCs w:val="28"/>
              <w:lang w:eastAsia="ru-RU"/>
            </w:rPr>
          </w:pPr>
          <w:hyperlink w:anchor="_Toc166679131" w:history="1">
            <w:r w:rsidR="00AB4912" w:rsidRPr="00483997">
              <w:rPr>
                <w:rStyle w:val="a4"/>
                <w:rFonts w:ascii="Times New Roman" w:eastAsiaTheme="majorEastAsia" w:hAnsi="Times New Roman" w:cs="Times New Roman"/>
                <w:noProof/>
                <w:sz w:val="28"/>
                <w:szCs w:val="28"/>
              </w:rPr>
              <w:t>3.1 Анализ экономических показателей развития инфраструктуры для электромобилей</w:t>
            </w:r>
            <w:r w:rsidR="00AB4912" w:rsidRPr="00483997">
              <w:rPr>
                <w:rFonts w:ascii="Times New Roman" w:hAnsi="Times New Roman" w:cs="Times New Roman"/>
                <w:noProof/>
                <w:webHidden/>
                <w:sz w:val="28"/>
                <w:szCs w:val="28"/>
              </w:rPr>
              <w:tab/>
            </w:r>
            <w:r w:rsidR="00AB4912" w:rsidRPr="00483997">
              <w:rPr>
                <w:rFonts w:ascii="Times New Roman" w:hAnsi="Times New Roman" w:cs="Times New Roman"/>
                <w:noProof/>
                <w:webHidden/>
                <w:sz w:val="28"/>
                <w:szCs w:val="28"/>
              </w:rPr>
              <w:fldChar w:fldCharType="begin"/>
            </w:r>
            <w:r w:rsidR="00AB4912" w:rsidRPr="00483997">
              <w:rPr>
                <w:rFonts w:ascii="Times New Roman" w:hAnsi="Times New Roman" w:cs="Times New Roman"/>
                <w:noProof/>
                <w:webHidden/>
                <w:sz w:val="28"/>
                <w:szCs w:val="28"/>
              </w:rPr>
              <w:instrText xml:space="preserve"> PAGEREF _Toc166679131 \h </w:instrText>
            </w:r>
            <w:r w:rsidR="00AB4912" w:rsidRPr="00483997">
              <w:rPr>
                <w:rFonts w:ascii="Times New Roman" w:hAnsi="Times New Roman" w:cs="Times New Roman"/>
                <w:noProof/>
                <w:webHidden/>
                <w:sz w:val="28"/>
                <w:szCs w:val="28"/>
              </w:rPr>
            </w:r>
            <w:r w:rsidR="00AB4912" w:rsidRPr="00483997">
              <w:rPr>
                <w:rFonts w:ascii="Times New Roman" w:hAnsi="Times New Roman" w:cs="Times New Roman"/>
                <w:noProof/>
                <w:webHidden/>
                <w:sz w:val="28"/>
                <w:szCs w:val="28"/>
              </w:rPr>
              <w:fldChar w:fldCharType="separate"/>
            </w:r>
            <w:r w:rsidR="004437AF">
              <w:rPr>
                <w:rFonts w:ascii="Times New Roman" w:hAnsi="Times New Roman" w:cs="Times New Roman"/>
                <w:noProof/>
                <w:webHidden/>
                <w:sz w:val="28"/>
                <w:szCs w:val="28"/>
              </w:rPr>
              <w:t>45</w:t>
            </w:r>
            <w:r w:rsidR="00AB4912" w:rsidRPr="00483997">
              <w:rPr>
                <w:rFonts w:ascii="Times New Roman" w:hAnsi="Times New Roman" w:cs="Times New Roman"/>
                <w:noProof/>
                <w:webHidden/>
                <w:sz w:val="28"/>
                <w:szCs w:val="28"/>
              </w:rPr>
              <w:fldChar w:fldCharType="end"/>
            </w:r>
          </w:hyperlink>
        </w:p>
        <w:p w14:paraId="2B741047" w14:textId="483D4F2D" w:rsidR="00AB4912" w:rsidRPr="00483997" w:rsidRDefault="0091373E" w:rsidP="003F6CF3">
          <w:pPr>
            <w:pStyle w:val="11"/>
            <w:spacing w:line="240" w:lineRule="auto"/>
            <w:ind w:left="851"/>
            <w:rPr>
              <w:rFonts w:ascii="Times New Roman" w:eastAsiaTheme="minorEastAsia" w:hAnsi="Times New Roman" w:cs="Times New Roman"/>
              <w:noProof/>
              <w:sz w:val="28"/>
              <w:szCs w:val="28"/>
              <w:lang w:eastAsia="ru-RU"/>
            </w:rPr>
          </w:pPr>
          <w:hyperlink w:anchor="_Toc166679132" w:history="1">
            <w:r w:rsidR="00AB4912" w:rsidRPr="00483997">
              <w:rPr>
                <w:rStyle w:val="a4"/>
                <w:rFonts w:ascii="Times New Roman" w:eastAsiaTheme="majorEastAsia" w:hAnsi="Times New Roman" w:cs="Times New Roman"/>
                <w:noProof/>
                <w:sz w:val="28"/>
                <w:szCs w:val="28"/>
              </w:rPr>
              <w:t>3.2 Анализ чистого дисконтированного дохода и внутренней нормы доходности развития инфраструктуры для электромобилей</w:t>
            </w:r>
            <w:r w:rsidR="00AB4912" w:rsidRPr="00483997">
              <w:rPr>
                <w:rFonts w:ascii="Times New Roman" w:hAnsi="Times New Roman" w:cs="Times New Roman"/>
                <w:noProof/>
                <w:webHidden/>
                <w:sz w:val="28"/>
                <w:szCs w:val="28"/>
              </w:rPr>
              <w:tab/>
            </w:r>
            <w:r w:rsidR="00AB4912" w:rsidRPr="00483997">
              <w:rPr>
                <w:rFonts w:ascii="Times New Roman" w:hAnsi="Times New Roman" w:cs="Times New Roman"/>
                <w:noProof/>
                <w:webHidden/>
                <w:sz w:val="28"/>
                <w:szCs w:val="28"/>
              </w:rPr>
              <w:fldChar w:fldCharType="begin"/>
            </w:r>
            <w:r w:rsidR="00AB4912" w:rsidRPr="00483997">
              <w:rPr>
                <w:rFonts w:ascii="Times New Roman" w:hAnsi="Times New Roman" w:cs="Times New Roman"/>
                <w:noProof/>
                <w:webHidden/>
                <w:sz w:val="28"/>
                <w:szCs w:val="28"/>
              </w:rPr>
              <w:instrText xml:space="preserve"> PAGEREF _Toc166679132 \h </w:instrText>
            </w:r>
            <w:r w:rsidR="00AB4912" w:rsidRPr="00483997">
              <w:rPr>
                <w:rFonts w:ascii="Times New Roman" w:hAnsi="Times New Roman" w:cs="Times New Roman"/>
                <w:noProof/>
                <w:webHidden/>
                <w:sz w:val="28"/>
                <w:szCs w:val="28"/>
              </w:rPr>
            </w:r>
            <w:r w:rsidR="00AB4912" w:rsidRPr="00483997">
              <w:rPr>
                <w:rFonts w:ascii="Times New Roman" w:hAnsi="Times New Roman" w:cs="Times New Roman"/>
                <w:noProof/>
                <w:webHidden/>
                <w:sz w:val="28"/>
                <w:szCs w:val="28"/>
              </w:rPr>
              <w:fldChar w:fldCharType="separate"/>
            </w:r>
            <w:r w:rsidR="004437AF">
              <w:rPr>
                <w:rFonts w:ascii="Times New Roman" w:hAnsi="Times New Roman" w:cs="Times New Roman"/>
                <w:noProof/>
                <w:webHidden/>
                <w:sz w:val="28"/>
                <w:szCs w:val="28"/>
              </w:rPr>
              <w:t>48</w:t>
            </w:r>
            <w:r w:rsidR="00AB4912" w:rsidRPr="00483997">
              <w:rPr>
                <w:rFonts w:ascii="Times New Roman" w:hAnsi="Times New Roman" w:cs="Times New Roman"/>
                <w:noProof/>
                <w:webHidden/>
                <w:sz w:val="28"/>
                <w:szCs w:val="28"/>
              </w:rPr>
              <w:fldChar w:fldCharType="end"/>
            </w:r>
          </w:hyperlink>
        </w:p>
        <w:p w14:paraId="1EA131C3" w14:textId="4549ACD8" w:rsidR="00AB4912" w:rsidRPr="00483997" w:rsidRDefault="0091373E" w:rsidP="003F6CF3">
          <w:pPr>
            <w:pStyle w:val="11"/>
            <w:spacing w:line="240" w:lineRule="auto"/>
            <w:ind w:left="851"/>
            <w:rPr>
              <w:rFonts w:ascii="Times New Roman" w:eastAsiaTheme="minorEastAsia" w:hAnsi="Times New Roman" w:cs="Times New Roman"/>
              <w:noProof/>
              <w:sz w:val="28"/>
              <w:szCs w:val="28"/>
              <w:lang w:eastAsia="ru-RU"/>
            </w:rPr>
          </w:pPr>
          <w:hyperlink w:anchor="_Toc166679133" w:history="1">
            <w:r w:rsidR="002F4E40">
              <w:rPr>
                <w:rStyle w:val="a4"/>
                <w:rFonts w:ascii="Times New Roman" w:eastAsiaTheme="majorEastAsia" w:hAnsi="Times New Roman" w:cs="Times New Roman"/>
                <w:noProof/>
                <w:sz w:val="28"/>
                <w:szCs w:val="28"/>
              </w:rPr>
              <w:t xml:space="preserve">3.3 </w:t>
            </w:r>
            <w:r w:rsidR="00AB4912" w:rsidRPr="00483997">
              <w:rPr>
                <w:rStyle w:val="a4"/>
                <w:rFonts w:ascii="Times New Roman" w:eastAsiaTheme="majorEastAsia" w:hAnsi="Times New Roman" w:cs="Times New Roman"/>
                <w:noProof/>
                <w:sz w:val="28"/>
                <w:szCs w:val="28"/>
              </w:rPr>
              <w:t>Анализ рисков, оказывающих влияние на формирование инфраструктуры для электромобилей</w:t>
            </w:r>
            <w:r w:rsidR="00AB4912" w:rsidRPr="00483997">
              <w:rPr>
                <w:rFonts w:ascii="Times New Roman" w:hAnsi="Times New Roman" w:cs="Times New Roman"/>
                <w:noProof/>
                <w:webHidden/>
                <w:sz w:val="28"/>
                <w:szCs w:val="28"/>
              </w:rPr>
              <w:tab/>
            </w:r>
            <w:r w:rsidR="00AB4912" w:rsidRPr="00483997">
              <w:rPr>
                <w:rFonts w:ascii="Times New Roman" w:hAnsi="Times New Roman" w:cs="Times New Roman"/>
                <w:noProof/>
                <w:webHidden/>
                <w:sz w:val="28"/>
                <w:szCs w:val="28"/>
              </w:rPr>
              <w:fldChar w:fldCharType="begin"/>
            </w:r>
            <w:r w:rsidR="00AB4912" w:rsidRPr="00483997">
              <w:rPr>
                <w:rFonts w:ascii="Times New Roman" w:hAnsi="Times New Roman" w:cs="Times New Roman"/>
                <w:noProof/>
                <w:webHidden/>
                <w:sz w:val="28"/>
                <w:szCs w:val="28"/>
              </w:rPr>
              <w:instrText xml:space="preserve"> PAGEREF _Toc166679133 \h </w:instrText>
            </w:r>
            <w:r w:rsidR="00AB4912" w:rsidRPr="00483997">
              <w:rPr>
                <w:rFonts w:ascii="Times New Roman" w:hAnsi="Times New Roman" w:cs="Times New Roman"/>
                <w:noProof/>
                <w:webHidden/>
                <w:sz w:val="28"/>
                <w:szCs w:val="28"/>
              </w:rPr>
            </w:r>
            <w:r w:rsidR="00AB4912" w:rsidRPr="00483997">
              <w:rPr>
                <w:rFonts w:ascii="Times New Roman" w:hAnsi="Times New Roman" w:cs="Times New Roman"/>
                <w:noProof/>
                <w:webHidden/>
                <w:sz w:val="28"/>
                <w:szCs w:val="28"/>
              </w:rPr>
              <w:fldChar w:fldCharType="separate"/>
            </w:r>
            <w:r w:rsidR="004437AF">
              <w:rPr>
                <w:rFonts w:ascii="Times New Roman" w:hAnsi="Times New Roman" w:cs="Times New Roman"/>
                <w:noProof/>
                <w:webHidden/>
                <w:sz w:val="28"/>
                <w:szCs w:val="28"/>
              </w:rPr>
              <w:t>52</w:t>
            </w:r>
            <w:r w:rsidR="00AB4912" w:rsidRPr="00483997">
              <w:rPr>
                <w:rFonts w:ascii="Times New Roman" w:hAnsi="Times New Roman" w:cs="Times New Roman"/>
                <w:noProof/>
                <w:webHidden/>
                <w:sz w:val="28"/>
                <w:szCs w:val="28"/>
              </w:rPr>
              <w:fldChar w:fldCharType="end"/>
            </w:r>
          </w:hyperlink>
        </w:p>
        <w:p w14:paraId="28FEC1A2" w14:textId="4F201294" w:rsidR="00AB4912" w:rsidRPr="00483997" w:rsidRDefault="0091373E" w:rsidP="003F6CF3">
          <w:pPr>
            <w:pStyle w:val="11"/>
            <w:spacing w:line="240" w:lineRule="auto"/>
            <w:rPr>
              <w:rFonts w:ascii="Times New Roman" w:eastAsiaTheme="minorEastAsia" w:hAnsi="Times New Roman" w:cs="Times New Roman"/>
              <w:noProof/>
              <w:sz w:val="28"/>
              <w:szCs w:val="28"/>
              <w:lang w:eastAsia="ru-RU"/>
            </w:rPr>
          </w:pPr>
          <w:hyperlink w:anchor="_Toc166679134" w:history="1">
            <w:r w:rsidR="00483997">
              <w:rPr>
                <w:rStyle w:val="a4"/>
                <w:rFonts w:ascii="Times New Roman" w:hAnsi="Times New Roman" w:cs="Times New Roman"/>
                <w:noProof/>
                <w:sz w:val="28"/>
                <w:szCs w:val="28"/>
              </w:rPr>
              <w:t>З</w:t>
            </w:r>
            <w:r w:rsidR="00483997" w:rsidRPr="00483997">
              <w:rPr>
                <w:rStyle w:val="a4"/>
                <w:rFonts w:ascii="Times New Roman" w:hAnsi="Times New Roman" w:cs="Times New Roman"/>
                <w:noProof/>
                <w:sz w:val="28"/>
                <w:szCs w:val="28"/>
              </w:rPr>
              <w:t>аключение</w:t>
            </w:r>
            <w:r w:rsidR="00AB4912" w:rsidRPr="00483997">
              <w:rPr>
                <w:rFonts w:ascii="Times New Roman" w:hAnsi="Times New Roman" w:cs="Times New Roman"/>
                <w:noProof/>
                <w:webHidden/>
                <w:sz w:val="28"/>
                <w:szCs w:val="28"/>
              </w:rPr>
              <w:tab/>
            </w:r>
            <w:r w:rsidR="00AB4912" w:rsidRPr="00483997">
              <w:rPr>
                <w:rFonts w:ascii="Times New Roman" w:hAnsi="Times New Roman" w:cs="Times New Roman"/>
                <w:noProof/>
                <w:webHidden/>
                <w:sz w:val="28"/>
                <w:szCs w:val="28"/>
              </w:rPr>
              <w:fldChar w:fldCharType="begin"/>
            </w:r>
            <w:r w:rsidR="00AB4912" w:rsidRPr="00483997">
              <w:rPr>
                <w:rFonts w:ascii="Times New Roman" w:hAnsi="Times New Roman" w:cs="Times New Roman"/>
                <w:noProof/>
                <w:webHidden/>
                <w:sz w:val="28"/>
                <w:szCs w:val="28"/>
              </w:rPr>
              <w:instrText xml:space="preserve"> PAGEREF _Toc166679134 \h </w:instrText>
            </w:r>
            <w:r w:rsidR="00AB4912" w:rsidRPr="00483997">
              <w:rPr>
                <w:rFonts w:ascii="Times New Roman" w:hAnsi="Times New Roman" w:cs="Times New Roman"/>
                <w:noProof/>
                <w:webHidden/>
                <w:sz w:val="28"/>
                <w:szCs w:val="28"/>
              </w:rPr>
            </w:r>
            <w:r w:rsidR="00AB4912" w:rsidRPr="00483997">
              <w:rPr>
                <w:rFonts w:ascii="Times New Roman" w:hAnsi="Times New Roman" w:cs="Times New Roman"/>
                <w:noProof/>
                <w:webHidden/>
                <w:sz w:val="28"/>
                <w:szCs w:val="28"/>
              </w:rPr>
              <w:fldChar w:fldCharType="separate"/>
            </w:r>
            <w:r w:rsidR="004437AF">
              <w:rPr>
                <w:rFonts w:ascii="Times New Roman" w:hAnsi="Times New Roman" w:cs="Times New Roman"/>
                <w:noProof/>
                <w:webHidden/>
                <w:sz w:val="28"/>
                <w:szCs w:val="28"/>
              </w:rPr>
              <w:t>56</w:t>
            </w:r>
            <w:r w:rsidR="00AB4912" w:rsidRPr="00483997">
              <w:rPr>
                <w:rFonts w:ascii="Times New Roman" w:hAnsi="Times New Roman" w:cs="Times New Roman"/>
                <w:noProof/>
                <w:webHidden/>
                <w:sz w:val="28"/>
                <w:szCs w:val="28"/>
              </w:rPr>
              <w:fldChar w:fldCharType="end"/>
            </w:r>
          </w:hyperlink>
        </w:p>
        <w:p w14:paraId="50573BBE" w14:textId="66346F69" w:rsidR="00AB4912" w:rsidRPr="00483997" w:rsidRDefault="0091373E" w:rsidP="003F6CF3">
          <w:pPr>
            <w:pStyle w:val="11"/>
            <w:spacing w:line="240" w:lineRule="auto"/>
            <w:rPr>
              <w:rFonts w:ascii="Times New Roman" w:eastAsiaTheme="minorEastAsia" w:hAnsi="Times New Roman" w:cs="Times New Roman"/>
              <w:noProof/>
              <w:sz w:val="28"/>
              <w:szCs w:val="28"/>
              <w:lang w:eastAsia="ru-RU"/>
            </w:rPr>
          </w:pPr>
          <w:hyperlink w:anchor="_Toc166679135" w:history="1">
            <w:r w:rsidR="00483997" w:rsidRPr="00483997">
              <w:rPr>
                <w:rStyle w:val="a4"/>
                <w:rFonts w:ascii="Times New Roman" w:hAnsi="Times New Roman" w:cs="Times New Roman"/>
                <w:noProof/>
                <w:sz w:val="28"/>
                <w:szCs w:val="28"/>
              </w:rPr>
              <w:t>Список использованных источников</w:t>
            </w:r>
            <w:r w:rsidR="00AB4912" w:rsidRPr="00483997">
              <w:rPr>
                <w:rFonts w:ascii="Times New Roman" w:hAnsi="Times New Roman" w:cs="Times New Roman"/>
                <w:noProof/>
                <w:webHidden/>
                <w:sz w:val="28"/>
                <w:szCs w:val="28"/>
              </w:rPr>
              <w:tab/>
            </w:r>
            <w:r w:rsidR="00AB4912" w:rsidRPr="00483997">
              <w:rPr>
                <w:rFonts w:ascii="Times New Roman" w:hAnsi="Times New Roman" w:cs="Times New Roman"/>
                <w:noProof/>
                <w:webHidden/>
                <w:sz w:val="28"/>
                <w:szCs w:val="28"/>
              </w:rPr>
              <w:fldChar w:fldCharType="begin"/>
            </w:r>
            <w:r w:rsidR="00AB4912" w:rsidRPr="00483997">
              <w:rPr>
                <w:rFonts w:ascii="Times New Roman" w:hAnsi="Times New Roman" w:cs="Times New Roman"/>
                <w:noProof/>
                <w:webHidden/>
                <w:sz w:val="28"/>
                <w:szCs w:val="28"/>
              </w:rPr>
              <w:instrText xml:space="preserve"> PAGEREF _Toc166679135 \h </w:instrText>
            </w:r>
            <w:r w:rsidR="00AB4912" w:rsidRPr="00483997">
              <w:rPr>
                <w:rFonts w:ascii="Times New Roman" w:hAnsi="Times New Roman" w:cs="Times New Roman"/>
                <w:noProof/>
                <w:webHidden/>
                <w:sz w:val="28"/>
                <w:szCs w:val="28"/>
              </w:rPr>
            </w:r>
            <w:r w:rsidR="00AB4912" w:rsidRPr="00483997">
              <w:rPr>
                <w:rFonts w:ascii="Times New Roman" w:hAnsi="Times New Roman" w:cs="Times New Roman"/>
                <w:noProof/>
                <w:webHidden/>
                <w:sz w:val="28"/>
                <w:szCs w:val="28"/>
              </w:rPr>
              <w:fldChar w:fldCharType="separate"/>
            </w:r>
            <w:r w:rsidR="004437AF">
              <w:rPr>
                <w:rFonts w:ascii="Times New Roman" w:hAnsi="Times New Roman" w:cs="Times New Roman"/>
                <w:noProof/>
                <w:webHidden/>
                <w:sz w:val="28"/>
                <w:szCs w:val="28"/>
              </w:rPr>
              <w:t>61</w:t>
            </w:r>
            <w:r w:rsidR="00AB4912" w:rsidRPr="00483997">
              <w:rPr>
                <w:rFonts w:ascii="Times New Roman" w:hAnsi="Times New Roman" w:cs="Times New Roman"/>
                <w:noProof/>
                <w:webHidden/>
                <w:sz w:val="28"/>
                <w:szCs w:val="28"/>
              </w:rPr>
              <w:fldChar w:fldCharType="end"/>
            </w:r>
          </w:hyperlink>
        </w:p>
        <w:p w14:paraId="3D9BC456" w14:textId="790A5AA1" w:rsidR="00AB4912" w:rsidRPr="00483997" w:rsidRDefault="0091373E" w:rsidP="003F6CF3">
          <w:pPr>
            <w:pStyle w:val="11"/>
            <w:spacing w:line="240" w:lineRule="auto"/>
            <w:rPr>
              <w:rFonts w:ascii="Times New Roman" w:eastAsiaTheme="minorEastAsia" w:hAnsi="Times New Roman" w:cs="Times New Roman"/>
              <w:noProof/>
              <w:sz w:val="28"/>
              <w:szCs w:val="28"/>
              <w:lang w:eastAsia="ru-RU"/>
            </w:rPr>
          </w:pPr>
          <w:hyperlink w:anchor="_Toc166679136" w:history="1">
            <w:r w:rsidR="00483997" w:rsidRPr="00483997">
              <w:rPr>
                <w:rStyle w:val="a4"/>
                <w:rFonts w:ascii="Times New Roman" w:hAnsi="Times New Roman" w:cs="Times New Roman"/>
                <w:noProof/>
                <w:sz w:val="28"/>
                <w:szCs w:val="28"/>
              </w:rPr>
              <w:t>Приложение</w:t>
            </w:r>
            <w:r w:rsidR="00AB4912" w:rsidRPr="00483997">
              <w:rPr>
                <w:rStyle w:val="a4"/>
                <w:rFonts w:ascii="Times New Roman" w:hAnsi="Times New Roman" w:cs="Times New Roman"/>
                <w:noProof/>
                <w:sz w:val="28"/>
                <w:szCs w:val="28"/>
              </w:rPr>
              <w:t xml:space="preserve"> А</w:t>
            </w:r>
            <w:r w:rsidR="0023294A" w:rsidRPr="00483997">
              <w:rPr>
                <w:rStyle w:val="a4"/>
                <w:rFonts w:ascii="Times New Roman" w:hAnsi="Times New Roman" w:cs="Times New Roman"/>
                <w:noProof/>
                <w:sz w:val="28"/>
                <w:szCs w:val="28"/>
              </w:rPr>
              <w:t xml:space="preserve"> Структурная электрическая схема зарядной станции</w:t>
            </w:r>
            <w:r w:rsidR="00AB4912" w:rsidRPr="00483997">
              <w:rPr>
                <w:rStyle w:val="a4"/>
                <w:rFonts w:ascii="Times New Roman" w:hAnsi="Times New Roman" w:cs="Times New Roman"/>
                <w:noProof/>
                <w:webHidden/>
                <w:sz w:val="28"/>
                <w:szCs w:val="28"/>
              </w:rPr>
              <w:tab/>
            </w:r>
            <w:r w:rsidR="00AB4912" w:rsidRPr="00483997">
              <w:rPr>
                <w:rFonts w:ascii="Times New Roman" w:hAnsi="Times New Roman" w:cs="Times New Roman"/>
                <w:noProof/>
                <w:webHidden/>
                <w:sz w:val="28"/>
                <w:szCs w:val="28"/>
              </w:rPr>
              <w:fldChar w:fldCharType="begin"/>
            </w:r>
            <w:r w:rsidR="00AB4912" w:rsidRPr="00483997">
              <w:rPr>
                <w:rFonts w:ascii="Times New Roman" w:hAnsi="Times New Roman" w:cs="Times New Roman"/>
                <w:noProof/>
                <w:webHidden/>
                <w:sz w:val="28"/>
                <w:szCs w:val="28"/>
              </w:rPr>
              <w:instrText xml:space="preserve"> PAGEREF _Toc166679136 \h </w:instrText>
            </w:r>
            <w:r w:rsidR="00AB4912" w:rsidRPr="00483997">
              <w:rPr>
                <w:rFonts w:ascii="Times New Roman" w:hAnsi="Times New Roman" w:cs="Times New Roman"/>
                <w:noProof/>
                <w:webHidden/>
                <w:sz w:val="28"/>
                <w:szCs w:val="28"/>
              </w:rPr>
            </w:r>
            <w:r w:rsidR="00AB4912" w:rsidRPr="00483997">
              <w:rPr>
                <w:rFonts w:ascii="Times New Roman" w:hAnsi="Times New Roman" w:cs="Times New Roman"/>
                <w:noProof/>
                <w:webHidden/>
                <w:sz w:val="28"/>
                <w:szCs w:val="28"/>
              </w:rPr>
              <w:fldChar w:fldCharType="separate"/>
            </w:r>
            <w:r w:rsidR="004437AF">
              <w:rPr>
                <w:rFonts w:ascii="Times New Roman" w:hAnsi="Times New Roman" w:cs="Times New Roman"/>
                <w:noProof/>
                <w:webHidden/>
                <w:sz w:val="28"/>
                <w:szCs w:val="28"/>
              </w:rPr>
              <w:t>65</w:t>
            </w:r>
            <w:r w:rsidR="00AB4912" w:rsidRPr="00483997">
              <w:rPr>
                <w:rFonts w:ascii="Times New Roman" w:hAnsi="Times New Roman" w:cs="Times New Roman"/>
                <w:noProof/>
                <w:webHidden/>
                <w:sz w:val="28"/>
                <w:szCs w:val="28"/>
              </w:rPr>
              <w:fldChar w:fldCharType="end"/>
            </w:r>
          </w:hyperlink>
        </w:p>
        <w:p w14:paraId="1BC7E8B1" w14:textId="4D0AECA7" w:rsidR="00AB4912" w:rsidRPr="00483997" w:rsidRDefault="0091373E" w:rsidP="003F6CF3">
          <w:pPr>
            <w:pStyle w:val="11"/>
            <w:spacing w:line="240" w:lineRule="auto"/>
            <w:rPr>
              <w:rFonts w:ascii="Times New Roman" w:eastAsiaTheme="minorEastAsia" w:hAnsi="Times New Roman" w:cs="Times New Roman"/>
              <w:noProof/>
              <w:sz w:val="28"/>
              <w:szCs w:val="28"/>
              <w:lang w:eastAsia="ru-RU"/>
            </w:rPr>
          </w:pPr>
          <w:hyperlink w:anchor="_Toc166679137" w:history="1">
            <w:r w:rsidR="00483997" w:rsidRPr="00483997">
              <w:rPr>
                <w:rStyle w:val="a4"/>
                <w:rFonts w:ascii="Times New Roman" w:hAnsi="Times New Roman" w:cs="Times New Roman"/>
                <w:noProof/>
                <w:sz w:val="28"/>
                <w:szCs w:val="28"/>
              </w:rPr>
              <w:t>Приложение</w:t>
            </w:r>
            <w:r w:rsidR="00AB4912" w:rsidRPr="00483997">
              <w:rPr>
                <w:rStyle w:val="a4"/>
                <w:rFonts w:ascii="Times New Roman" w:hAnsi="Times New Roman" w:cs="Times New Roman"/>
                <w:noProof/>
                <w:sz w:val="28"/>
                <w:szCs w:val="28"/>
              </w:rPr>
              <w:t xml:space="preserve"> Б</w:t>
            </w:r>
            <w:r w:rsidR="0023294A" w:rsidRPr="00483997">
              <w:rPr>
                <w:rStyle w:val="a4"/>
                <w:rFonts w:ascii="Times New Roman" w:hAnsi="Times New Roman" w:cs="Times New Roman"/>
                <w:noProof/>
                <w:sz w:val="28"/>
                <w:szCs w:val="28"/>
              </w:rPr>
              <w:t xml:space="preserve"> Типы разъемов для зарядки электромобилей</w:t>
            </w:r>
            <w:r w:rsidR="00AB4912" w:rsidRPr="00483997">
              <w:rPr>
                <w:rFonts w:ascii="Times New Roman" w:hAnsi="Times New Roman" w:cs="Times New Roman"/>
                <w:noProof/>
                <w:webHidden/>
                <w:sz w:val="28"/>
                <w:szCs w:val="28"/>
              </w:rPr>
              <w:tab/>
            </w:r>
            <w:r w:rsidR="00AB4912" w:rsidRPr="00483997">
              <w:rPr>
                <w:rFonts w:ascii="Times New Roman" w:hAnsi="Times New Roman" w:cs="Times New Roman"/>
                <w:noProof/>
                <w:webHidden/>
                <w:sz w:val="28"/>
                <w:szCs w:val="28"/>
              </w:rPr>
              <w:fldChar w:fldCharType="begin"/>
            </w:r>
            <w:r w:rsidR="00AB4912" w:rsidRPr="00483997">
              <w:rPr>
                <w:rFonts w:ascii="Times New Roman" w:hAnsi="Times New Roman" w:cs="Times New Roman"/>
                <w:noProof/>
                <w:webHidden/>
                <w:sz w:val="28"/>
                <w:szCs w:val="28"/>
              </w:rPr>
              <w:instrText xml:space="preserve"> PAGEREF _Toc166679137 \h </w:instrText>
            </w:r>
            <w:r w:rsidR="00AB4912" w:rsidRPr="00483997">
              <w:rPr>
                <w:rFonts w:ascii="Times New Roman" w:hAnsi="Times New Roman" w:cs="Times New Roman"/>
                <w:noProof/>
                <w:webHidden/>
                <w:sz w:val="28"/>
                <w:szCs w:val="28"/>
              </w:rPr>
            </w:r>
            <w:r w:rsidR="00AB4912" w:rsidRPr="00483997">
              <w:rPr>
                <w:rFonts w:ascii="Times New Roman" w:hAnsi="Times New Roman" w:cs="Times New Roman"/>
                <w:noProof/>
                <w:webHidden/>
                <w:sz w:val="28"/>
                <w:szCs w:val="28"/>
              </w:rPr>
              <w:fldChar w:fldCharType="separate"/>
            </w:r>
            <w:r w:rsidR="004437AF">
              <w:rPr>
                <w:rFonts w:ascii="Times New Roman" w:hAnsi="Times New Roman" w:cs="Times New Roman"/>
                <w:noProof/>
                <w:webHidden/>
                <w:sz w:val="28"/>
                <w:szCs w:val="28"/>
              </w:rPr>
              <w:t>66</w:t>
            </w:r>
            <w:r w:rsidR="00AB4912" w:rsidRPr="00483997">
              <w:rPr>
                <w:rFonts w:ascii="Times New Roman" w:hAnsi="Times New Roman" w:cs="Times New Roman"/>
                <w:noProof/>
                <w:webHidden/>
                <w:sz w:val="28"/>
                <w:szCs w:val="28"/>
              </w:rPr>
              <w:fldChar w:fldCharType="end"/>
            </w:r>
          </w:hyperlink>
        </w:p>
        <w:p w14:paraId="5F3692C9" w14:textId="38D25A52" w:rsidR="00AB4912" w:rsidRPr="00483997" w:rsidRDefault="0091373E" w:rsidP="003F6CF3">
          <w:pPr>
            <w:pStyle w:val="11"/>
            <w:spacing w:line="240" w:lineRule="auto"/>
            <w:rPr>
              <w:rFonts w:ascii="Times New Roman" w:eastAsiaTheme="minorEastAsia" w:hAnsi="Times New Roman" w:cs="Times New Roman"/>
              <w:noProof/>
              <w:sz w:val="28"/>
              <w:szCs w:val="28"/>
              <w:lang w:eastAsia="ru-RU"/>
            </w:rPr>
          </w:pPr>
          <w:hyperlink w:anchor="_Toc166679138" w:history="1">
            <w:r w:rsidR="00483997" w:rsidRPr="00483997">
              <w:rPr>
                <w:rStyle w:val="a4"/>
                <w:rFonts w:ascii="Times New Roman" w:hAnsi="Times New Roman" w:cs="Times New Roman"/>
                <w:noProof/>
                <w:sz w:val="28"/>
                <w:szCs w:val="28"/>
              </w:rPr>
              <w:t>Приложение</w:t>
            </w:r>
            <w:r w:rsidR="00AB4912" w:rsidRPr="00483997">
              <w:rPr>
                <w:rStyle w:val="a4"/>
                <w:rFonts w:ascii="Times New Roman" w:hAnsi="Times New Roman" w:cs="Times New Roman"/>
                <w:noProof/>
                <w:sz w:val="28"/>
                <w:szCs w:val="28"/>
              </w:rPr>
              <w:t xml:space="preserve"> В</w:t>
            </w:r>
            <w:r w:rsidR="0023294A" w:rsidRPr="00483997">
              <w:rPr>
                <w:rStyle w:val="a4"/>
                <w:rFonts w:ascii="Times New Roman" w:hAnsi="Times New Roman" w:cs="Times New Roman"/>
                <w:noProof/>
                <w:sz w:val="28"/>
                <w:szCs w:val="28"/>
              </w:rPr>
              <w:t xml:space="preserve"> Шаблон договора аренды</w:t>
            </w:r>
            <w:r w:rsidR="00AB4912" w:rsidRPr="00483997">
              <w:rPr>
                <w:rFonts w:ascii="Times New Roman" w:hAnsi="Times New Roman" w:cs="Times New Roman"/>
                <w:noProof/>
                <w:webHidden/>
                <w:sz w:val="28"/>
                <w:szCs w:val="28"/>
              </w:rPr>
              <w:tab/>
            </w:r>
            <w:r w:rsidR="00AB4912" w:rsidRPr="00483997">
              <w:rPr>
                <w:rFonts w:ascii="Times New Roman" w:hAnsi="Times New Roman" w:cs="Times New Roman"/>
                <w:noProof/>
                <w:webHidden/>
                <w:sz w:val="28"/>
                <w:szCs w:val="28"/>
              </w:rPr>
              <w:fldChar w:fldCharType="begin"/>
            </w:r>
            <w:r w:rsidR="00AB4912" w:rsidRPr="00483997">
              <w:rPr>
                <w:rFonts w:ascii="Times New Roman" w:hAnsi="Times New Roman" w:cs="Times New Roman"/>
                <w:noProof/>
                <w:webHidden/>
                <w:sz w:val="28"/>
                <w:szCs w:val="28"/>
              </w:rPr>
              <w:instrText xml:space="preserve"> PAGEREF _Toc166679138 \h </w:instrText>
            </w:r>
            <w:r w:rsidR="00AB4912" w:rsidRPr="00483997">
              <w:rPr>
                <w:rFonts w:ascii="Times New Roman" w:hAnsi="Times New Roman" w:cs="Times New Roman"/>
                <w:noProof/>
                <w:webHidden/>
                <w:sz w:val="28"/>
                <w:szCs w:val="28"/>
              </w:rPr>
            </w:r>
            <w:r w:rsidR="00AB4912" w:rsidRPr="00483997">
              <w:rPr>
                <w:rFonts w:ascii="Times New Roman" w:hAnsi="Times New Roman" w:cs="Times New Roman"/>
                <w:noProof/>
                <w:webHidden/>
                <w:sz w:val="28"/>
                <w:szCs w:val="28"/>
              </w:rPr>
              <w:fldChar w:fldCharType="separate"/>
            </w:r>
            <w:r w:rsidR="004437AF">
              <w:rPr>
                <w:rFonts w:ascii="Times New Roman" w:hAnsi="Times New Roman" w:cs="Times New Roman"/>
                <w:noProof/>
                <w:webHidden/>
                <w:sz w:val="28"/>
                <w:szCs w:val="28"/>
              </w:rPr>
              <w:t>67</w:t>
            </w:r>
            <w:r w:rsidR="00AB4912" w:rsidRPr="00483997">
              <w:rPr>
                <w:rFonts w:ascii="Times New Roman" w:hAnsi="Times New Roman" w:cs="Times New Roman"/>
                <w:noProof/>
                <w:webHidden/>
                <w:sz w:val="28"/>
                <w:szCs w:val="28"/>
              </w:rPr>
              <w:fldChar w:fldCharType="end"/>
            </w:r>
          </w:hyperlink>
        </w:p>
        <w:p w14:paraId="049E8D7E" w14:textId="2E92E763" w:rsidR="00D20CED" w:rsidRPr="0023294A" w:rsidRDefault="003E78E7" w:rsidP="0023294A">
          <w:pPr>
            <w:tabs>
              <w:tab w:val="center" w:pos="4819"/>
            </w:tabs>
            <w:spacing w:after="0" w:line="360" w:lineRule="auto"/>
            <w:jc w:val="both"/>
          </w:pPr>
          <w:r w:rsidRPr="00F737F5">
            <w:rPr>
              <w:rFonts w:ascii="Times New Roman" w:hAnsi="Times New Roman" w:cs="Times New Roman"/>
              <w:bCs/>
              <w:sz w:val="28"/>
              <w:szCs w:val="28"/>
            </w:rPr>
            <w:fldChar w:fldCharType="end"/>
          </w:r>
          <w:r w:rsidR="00F737F5">
            <w:rPr>
              <w:rFonts w:ascii="Times New Roman" w:hAnsi="Times New Roman" w:cs="Times New Roman"/>
              <w:bCs/>
              <w:sz w:val="28"/>
              <w:szCs w:val="28"/>
            </w:rPr>
            <w:tab/>
          </w:r>
        </w:p>
      </w:sdtContent>
    </w:sdt>
    <w:p w14:paraId="1800F38D" w14:textId="77777777" w:rsidR="003F6CF3" w:rsidRDefault="003F6CF3" w:rsidP="006D1274">
      <w:pPr>
        <w:pStyle w:val="1"/>
      </w:pPr>
      <w:bookmarkStart w:id="1" w:name="_Toc166679121"/>
    </w:p>
    <w:p w14:paraId="4F524375" w14:textId="77777777" w:rsidR="003F6CF3" w:rsidRDefault="003F6CF3" w:rsidP="006D1274">
      <w:pPr>
        <w:pStyle w:val="1"/>
      </w:pPr>
    </w:p>
    <w:p w14:paraId="6CE39AE4" w14:textId="77777777" w:rsidR="003F6CF3" w:rsidRDefault="003F6CF3" w:rsidP="006D1274">
      <w:pPr>
        <w:pStyle w:val="1"/>
      </w:pPr>
    </w:p>
    <w:p w14:paraId="696DCF3C" w14:textId="77777777" w:rsidR="003F6CF3" w:rsidRDefault="003F6CF3" w:rsidP="006D1274">
      <w:pPr>
        <w:pStyle w:val="1"/>
      </w:pPr>
    </w:p>
    <w:p w14:paraId="61B0A45C" w14:textId="68D05CF8" w:rsidR="003F6CF3" w:rsidRDefault="003F6CF3" w:rsidP="006D1274">
      <w:pPr>
        <w:pStyle w:val="1"/>
      </w:pPr>
    </w:p>
    <w:p w14:paraId="1C8B8B36" w14:textId="37F1969A" w:rsidR="003F6CF3" w:rsidRDefault="003F6CF3" w:rsidP="003F6CF3"/>
    <w:p w14:paraId="4A2B5767" w14:textId="77777777" w:rsidR="003F6CF3" w:rsidRPr="003F6CF3" w:rsidRDefault="003F6CF3" w:rsidP="003F6CF3"/>
    <w:p w14:paraId="7031FA39" w14:textId="566E549B" w:rsidR="006D1274" w:rsidRPr="004845F2" w:rsidRDefault="00EA21A5" w:rsidP="006D1274">
      <w:pPr>
        <w:pStyle w:val="1"/>
        <w:rPr>
          <w:sz w:val="28"/>
        </w:rPr>
      </w:pPr>
      <w:r w:rsidRPr="004845F2">
        <w:rPr>
          <w:sz w:val="28"/>
        </w:rPr>
        <w:lastRenderedPageBreak/>
        <w:t>ВВ</w:t>
      </w:r>
      <w:bookmarkStart w:id="2" w:name="_GoBack"/>
      <w:bookmarkEnd w:id="2"/>
      <w:r w:rsidRPr="004845F2">
        <w:rPr>
          <w:sz w:val="28"/>
        </w:rPr>
        <w:t>ЕДЕНИЕ</w:t>
      </w:r>
      <w:bookmarkEnd w:id="1"/>
    </w:p>
    <w:p w14:paraId="730DB427" w14:textId="2D44E8D8" w:rsidR="00A40E33" w:rsidRDefault="00A40E33" w:rsidP="004845F2">
      <w:pPr>
        <w:spacing w:after="0" w:line="360" w:lineRule="auto"/>
        <w:jc w:val="both"/>
        <w:rPr>
          <w:rFonts w:ascii="Times New Roman" w:hAnsi="Times New Roman" w:cs="Times New Roman"/>
          <w:b/>
          <w:sz w:val="28"/>
          <w:szCs w:val="24"/>
        </w:rPr>
      </w:pPr>
    </w:p>
    <w:p w14:paraId="51A6C5DB" w14:textId="0A034E6B" w:rsidR="00D20CED" w:rsidRDefault="00047474" w:rsidP="00D20CED">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Актуальность</w:t>
      </w:r>
      <w:r w:rsidR="00A40E33" w:rsidRPr="00A40E33">
        <w:rPr>
          <w:rFonts w:ascii="Times New Roman" w:hAnsi="Times New Roman" w:cs="Times New Roman"/>
          <w:sz w:val="28"/>
          <w:szCs w:val="24"/>
        </w:rPr>
        <w:t xml:space="preserve"> темы данной </w:t>
      </w:r>
      <w:r w:rsidR="00736E02" w:rsidRPr="00A40E33">
        <w:rPr>
          <w:rFonts w:ascii="Times New Roman" w:hAnsi="Times New Roman" w:cs="Times New Roman"/>
          <w:sz w:val="28"/>
          <w:szCs w:val="24"/>
        </w:rPr>
        <w:t xml:space="preserve">выпускной квалификационной </w:t>
      </w:r>
      <w:r w:rsidR="00D20CED" w:rsidRPr="00A40E33">
        <w:rPr>
          <w:rFonts w:ascii="Times New Roman" w:hAnsi="Times New Roman" w:cs="Times New Roman"/>
          <w:sz w:val="28"/>
          <w:szCs w:val="24"/>
        </w:rPr>
        <w:t xml:space="preserve">работы </w:t>
      </w:r>
      <w:r w:rsidR="00A40E33" w:rsidRPr="00A40E33">
        <w:rPr>
          <w:rFonts w:ascii="Times New Roman" w:hAnsi="Times New Roman" w:cs="Times New Roman"/>
          <w:sz w:val="28"/>
          <w:szCs w:val="24"/>
        </w:rPr>
        <w:t>в формате стартапа</w:t>
      </w:r>
      <w:r w:rsidR="00A40E33">
        <w:rPr>
          <w:rFonts w:ascii="Times New Roman" w:hAnsi="Times New Roman" w:cs="Times New Roman"/>
          <w:sz w:val="28"/>
          <w:szCs w:val="24"/>
        </w:rPr>
        <w:t xml:space="preserve"> </w:t>
      </w:r>
      <w:r w:rsidR="00D20CED" w:rsidRPr="005918F9">
        <w:rPr>
          <w:rFonts w:ascii="Times New Roman" w:hAnsi="Times New Roman" w:cs="Times New Roman"/>
          <w:sz w:val="28"/>
          <w:szCs w:val="24"/>
        </w:rPr>
        <w:t>заключается в том, что на современном этапе развития транспортных технологий вопрос о развитии инфраструктуры для электромобилей весьма значим, ведь все большее число граждан при покупке нового автомобиля рассматривают этот вариант. Так граждане приобретающие электромобили сталкиваются с ограниченностью мест их зарядки, а также недостаточной мощностью оборудования для их зарядки. Также граждане сталкиваются с невозможностью грамотного технического обслуживания электромобилей на ровне с автомобилями с двигателем внутреннего сгорания. Комплексное развитие инфраструктуры для электромобилей сделает их покупку более целесообразной и доступной.</w:t>
      </w:r>
    </w:p>
    <w:p w14:paraId="06014D69" w14:textId="69A28DED" w:rsidR="00D20CED" w:rsidRDefault="00D20CED" w:rsidP="00D20CED">
      <w:pPr>
        <w:spacing w:after="0" w:line="360" w:lineRule="auto"/>
        <w:ind w:firstLine="709"/>
        <w:jc w:val="both"/>
        <w:rPr>
          <w:rFonts w:ascii="Times New Roman" w:hAnsi="Times New Roman" w:cs="Times New Roman"/>
          <w:sz w:val="28"/>
          <w:szCs w:val="24"/>
        </w:rPr>
      </w:pPr>
      <w:r w:rsidRPr="00A40E33">
        <w:rPr>
          <w:rFonts w:ascii="Times New Roman" w:hAnsi="Times New Roman" w:cs="Times New Roman"/>
          <w:sz w:val="28"/>
          <w:szCs w:val="24"/>
        </w:rPr>
        <w:t xml:space="preserve">Цель </w:t>
      </w:r>
      <w:r w:rsidR="00736E02" w:rsidRPr="00A40E33">
        <w:rPr>
          <w:rFonts w:ascii="Times New Roman" w:hAnsi="Times New Roman" w:cs="Times New Roman"/>
          <w:sz w:val="28"/>
          <w:szCs w:val="24"/>
        </w:rPr>
        <w:t>выпускной квалификационной работы</w:t>
      </w:r>
      <w:r w:rsidR="00A40E33" w:rsidRPr="00A40E33">
        <w:rPr>
          <w:rFonts w:ascii="Times New Roman" w:hAnsi="Times New Roman" w:cs="Times New Roman"/>
          <w:sz w:val="28"/>
          <w:szCs w:val="24"/>
        </w:rPr>
        <w:t xml:space="preserve"> в формате стартапа</w:t>
      </w:r>
      <w:r w:rsidRPr="00A40E33">
        <w:rPr>
          <w:rFonts w:ascii="Times New Roman" w:hAnsi="Times New Roman" w:cs="Times New Roman"/>
          <w:sz w:val="28"/>
          <w:szCs w:val="24"/>
        </w:rPr>
        <w:t xml:space="preserve"> –</w:t>
      </w:r>
      <w:r w:rsidRPr="005918F9">
        <w:rPr>
          <w:rFonts w:ascii="Times New Roman" w:hAnsi="Times New Roman" w:cs="Times New Roman"/>
          <w:sz w:val="28"/>
          <w:szCs w:val="24"/>
        </w:rPr>
        <w:t xml:space="preserve"> разработать основные направления развития инфраструктуры для электромобилей на примере города Оренбурга, данный проект будет интересен как предпринимателям, владельцам электромобилей и дилерам, так и государственным структурам, ведь развитие инфраструктуры будет способствовать внедрению высоких технологий в массы и развитию региона в целом.</w:t>
      </w:r>
    </w:p>
    <w:p w14:paraId="7B03695E" w14:textId="3D763182" w:rsidR="00D20CED" w:rsidRPr="00A40E33" w:rsidRDefault="00D20CED" w:rsidP="00D20CED">
      <w:pPr>
        <w:spacing w:after="0" w:line="360" w:lineRule="auto"/>
        <w:ind w:firstLine="709"/>
        <w:jc w:val="both"/>
        <w:rPr>
          <w:rFonts w:ascii="Times New Roman" w:hAnsi="Times New Roman" w:cs="Times New Roman"/>
          <w:sz w:val="28"/>
          <w:szCs w:val="24"/>
        </w:rPr>
      </w:pPr>
      <w:r w:rsidRPr="00A40E33">
        <w:rPr>
          <w:rFonts w:ascii="Times New Roman" w:hAnsi="Times New Roman" w:cs="Times New Roman"/>
          <w:sz w:val="28"/>
          <w:szCs w:val="24"/>
        </w:rPr>
        <w:t xml:space="preserve">Задачи </w:t>
      </w:r>
      <w:r w:rsidR="00736E02" w:rsidRPr="00A40E33">
        <w:rPr>
          <w:rFonts w:ascii="Times New Roman" w:hAnsi="Times New Roman" w:cs="Times New Roman"/>
          <w:sz w:val="28"/>
          <w:szCs w:val="24"/>
        </w:rPr>
        <w:t>выпускной квалификационной работы</w:t>
      </w:r>
      <w:r w:rsidR="00A40E33" w:rsidRPr="00A40E33">
        <w:rPr>
          <w:rFonts w:ascii="Times New Roman" w:hAnsi="Times New Roman" w:cs="Times New Roman"/>
          <w:sz w:val="28"/>
          <w:szCs w:val="24"/>
        </w:rPr>
        <w:t xml:space="preserve"> в формате стартапа</w:t>
      </w:r>
      <w:r w:rsidRPr="00A40E33">
        <w:rPr>
          <w:rFonts w:ascii="Times New Roman" w:hAnsi="Times New Roman" w:cs="Times New Roman"/>
          <w:sz w:val="28"/>
          <w:szCs w:val="24"/>
        </w:rPr>
        <w:t>:</w:t>
      </w:r>
    </w:p>
    <w:p w14:paraId="4CEE2C24" w14:textId="77777777" w:rsidR="00D20CED" w:rsidRPr="000E4217" w:rsidRDefault="00D20CED" w:rsidP="00D20CED">
      <w:pPr>
        <w:pStyle w:val="a3"/>
        <w:numPr>
          <w:ilvl w:val="0"/>
          <w:numId w:val="18"/>
        </w:numPr>
        <w:spacing w:after="0" w:line="360" w:lineRule="auto"/>
        <w:ind w:left="0" w:firstLine="709"/>
        <w:jc w:val="both"/>
        <w:rPr>
          <w:rFonts w:ascii="Times New Roman" w:hAnsi="Times New Roman" w:cs="Times New Roman"/>
          <w:sz w:val="28"/>
          <w:szCs w:val="24"/>
        </w:rPr>
      </w:pPr>
      <w:r w:rsidRPr="000E4217">
        <w:rPr>
          <w:rFonts w:ascii="Times New Roman" w:hAnsi="Times New Roman" w:cs="Times New Roman"/>
          <w:sz w:val="28"/>
          <w:szCs w:val="24"/>
        </w:rPr>
        <w:t>экспликация понятия инфраструктура для электромобилей и определение ее составных элементов;</w:t>
      </w:r>
    </w:p>
    <w:p w14:paraId="6820379E" w14:textId="77777777" w:rsidR="00D20CED" w:rsidRPr="000E4217" w:rsidRDefault="00D20CED" w:rsidP="00D20CED">
      <w:pPr>
        <w:pStyle w:val="a3"/>
        <w:numPr>
          <w:ilvl w:val="0"/>
          <w:numId w:val="18"/>
        </w:numPr>
        <w:spacing w:after="0" w:line="360" w:lineRule="auto"/>
        <w:ind w:left="0" w:firstLine="709"/>
        <w:jc w:val="both"/>
        <w:rPr>
          <w:rFonts w:ascii="Times New Roman" w:hAnsi="Times New Roman" w:cs="Times New Roman"/>
          <w:sz w:val="28"/>
          <w:szCs w:val="24"/>
        </w:rPr>
      </w:pPr>
      <w:r w:rsidRPr="000E4217">
        <w:rPr>
          <w:rFonts w:ascii="Times New Roman" w:hAnsi="Times New Roman" w:cs="Times New Roman"/>
          <w:sz w:val="28"/>
          <w:szCs w:val="24"/>
        </w:rPr>
        <w:t>выявить особенности потребности населения в области развития инфраструктуры для электромобилей;</w:t>
      </w:r>
    </w:p>
    <w:p w14:paraId="3702A0BC" w14:textId="77777777" w:rsidR="00D20CED" w:rsidRPr="000E4217" w:rsidRDefault="00D20CED" w:rsidP="00D20CED">
      <w:pPr>
        <w:pStyle w:val="a3"/>
        <w:numPr>
          <w:ilvl w:val="0"/>
          <w:numId w:val="18"/>
        </w:numPr>
        <w:spacing w:after="0" w:line="360" w:lineRule="auto"/>
        <w:ind w:left="0" w:firstLine="709"/>
        <w:jc w:val="both"/>
        <w:rPr>
          <w:rFonts w:ascii="Times New Roman" w:hAnsi="Times New Roman" w:cs="Times New Roman"/>
          <w:sz w:val="28"/>
          <w:szCs w:val="24"/>
        </w:rPr>
      </w:pPr>
      <w:r w:rsidRPr="000E4217">
        <w:rPr>
          <w:rFonts w:ascii="Times New Roman" w:hAnsi="Times New Roman" w:cs="Times New Roman"/>
          <w:sz w:val="28"/>
          <w:szCs w:val="24"/>
        </w:rPr>
        <w:t>определить практические преимущества развития инфраструктуры для электромобилей как в России, так и в городе Оренбурге;</w:t>
      </w:r>
    </w:p>
    <w:p w14:paraId="7ADD1B31" w14:textId="4F85DC9A" w:rsidR="00D20CED" w:rsidRPr="000E4217" w:rsidRDefault="00736E02" w:rsidP="00736E02">
      <w:pPr>
        <w:pStyle w:val="a3"/>
        <w:numPr>
          <w:ilvl w:val="0"/>
          <w:numId w:val="18"/>
        </w:numPr>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lastRenderedPageBreak/>
        <w:t xml:space="preserve">составить организационно – производственный, финансовый и маркетинговые планы развития </w:t>
      </w:r>
      <w:r w:rsidRPr="00736E02">
        <w:rPr>
          <w:rFonts w:ascii="Times New Roman" w:hAnsi="Times New Roman" w:cs="Times New Roman"/>
          <w:sz w:val="28"/>
          <w:szCs w:val="24"/>
        </w:rPr>
        <w:t>инфраструктуры для электромобилей в городе Оренбурге</w:t>
      </w:r>
      <w:r w:rsidR="00D20CED" w:rsidRPr="000E4217">
        <w:rPr>
          <w:rFonts w:ascii="Times New Roman" w:hAnsi="Times New Roman" w:cs="Times New Roman"/>
          <w:sz w:val="28"/>
          <w:szCs w:val="24"/>
        </w:rPr>
        <w:t>;</w:t>
      </w:r>
    </w:p>
    <w:p w14:paraId="0F693146" w14:textId="3C45E7E7" w:rsidR="00D20CED" w:rsidRDefault="00736E02" w:rsidP="00736E02">
      <w:pPr>
        <w:pStyle w:val="a3"/>
        <w:numPr>
          <w:ilvl w:val="0"/>
          <w:numId w:val="18"/>
        </w:numPr>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проа</w:t>
      </w:r>
      <w:r w:rsidRPr="00736E02">
        <w:rPr>
          <w:rFonts w:ascii="Times New Roman" w:hAnsi="Times New Roman" w:cs="Times New Roman"/>
          <w:sz w:val="28"/>
          <w:szCs w:val="24"/>
        </w:rPr>
        <w:t>н</w:t>
      </w:r>
      <w:r>
        <w:rPr>
          <w:rFonts w:ascii="Times New Roman" w:hAnsi="Times New Roman" w:cs="Times New Roman"/>
          <w:sz w:val="28"/>
          <w:szCs w:val="24"/>
        </w:rPr>
        <w:t>а</w:t>
      </w:r>
      <w:r w:rsidRPr="00736E02">
        <w:rPr>
          <w:rFonts w:ascii="Times New Roman" w:hAnsi="Times New Roman" w:cs="Times New Roman"/>
          <w:sz w:val="28"/>
          <w:szCs w:val="24"/>
        </w:rPr>
        <w:t>лизи</w:t>
      </w:r>
      <w:r>
        <w:rPr>
          <w:rFonts w:ascii="Times New Roman" w:hAnsi="Times New Roman" w:cs="Times New Roman"/>
          <w:sz w:val="28"/>
          <w:szCs w:val="24"/>
        </w:rPr>
        <w:t>ровать эффективность</w:t>
      </w:r>
      <w:r w:rsidRPr="00736E02">
        <w:rPr>
          <w:rFonts w:ascii="Times New Roman" w:hAnsi="Times New Roman" w:cs="Times New Roman"/>
          <w:sz w:val="28"/>
          <w:szCs w:val="24"/>
        </w:rPr>
        <w:t xml:space="preserve"> инвестиций в развитие инфраструктуры для электромобилей</w:t>
      </w:r>
      <w:r>
        <w:rPr>
          <w:rFonts w:ascii="Times New Roman" w:hAnsi="Times New Roman" w:cs="Times New Roman"/>
          <w:sz w:val="28"/>
          <w:szCs w:val="24"/>
        </w:rPr>
        <w:t>, с учетом сопутствующих рисков</w:t>
      </w:r>
      <w:r w:rsidR="00D20CED" w:rsidRPr="000E4217">
        <w:rPr>
          <w:rFonts w:ascii="Times New Roman" w:hAnsi="Times New Roman" w:cs="Times New Roman"/>
          <w:sz w:val="28"/>
          <w:szCs w:val="24"/>
        </w:rPr>
        <w:t>.</w:t>
      </w:r>
    </w:p>
    <w:p w14:paraId="60DE69F3" w14:textId="114DF751" w:rsidR="00A40E33" w:rsidRDefault="00A40E33" w:rsidP="00A40E33">
      <w:pPr>
        <w:pStyle w:val="a3"/>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 xml:space="preserve">В рамках </w:t>
      </w:r>
      <w:r w:rsidRPr="00A40E33">
        <w:rPr>
          <w:rFonts w:ascii="Times New Roman" w:hAnsi="Times New Roman" w:cs="Times New Roman"/>
          <w:sz w:val="28"/>
          <w:szCs w:val="24"/>
        </w:rPr>
        <w:t>выпускной квалификаци</w:t>
      </w:r>
      <w:r>
        <w:rPr>
          <w:rFonts w:ascii="Times New Roman" w:hAnsi="Times New Roman" w:cs="Times New Roman"/>
          <w:sz w:val="28"/>
          <w:szCs w:val="24"/>
        </w:rPr>
        <w:t>онной работы в формате стартапа, был сформирован следующий перечень услуг:</w:t>
      </w:r>
    </w:p>
    <w:p w14:paraId="77159964" w14:textId="49D63025" w:rsidR="00AA7F13" w:rsidRDefault="00AA7F13" w:rsidP="00AA7F13">
      <w:pPr>
        <w:pStyle w:val="a3"/>
        <w:numPr>
          <w:ilvl w:val="0"/>
          <w:numId w:val="45"/>
        </w:numPr>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зарядка батареи электромобиля на станциях зарядки, различных мощностей;</w:t>
      </w:r>
    </w:p>
    <w:p w14:paraId="6B8B4B54" w14:textId="75A77AC0" w:rsidR="00AA7F13" w:rsidRDefault="00AA7F13" w:rsidP="00AA7F13">
      <w:pPr>
        <w:pStyle w:val="a3"/>
        <w:numPr>
          <w:ilvl w:val="0"/>
          <w:numId w:val="45"/>
        </w:numPr>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смена батареи на заряженную на станции быстрой смены батареи;</w:t>
      </w:r>
    </w:p>
    <w:p w14:paraId="5F851957" w14:textId="37D42CF0" w:rsidR="00AA7F13" w:rsidRDefault="00AA7F13" w:rsidP="00AA7F13">
      <w:pPr>
        <w:pStyle w:val="a3"/>
        <w:numPr>
          <w:ilvl w:val="0"/>
          <w:numId w:val="45"/>
        </w:numPr>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информационные и рекламные услуги посредством использования мобильного приложения.</w:t>
      </w:r>
    </w:p>
    <w:p w14:paraId="60A998E4" w14:textId="00500AB7" w:rsidR="00A40E33" w:rsidRDefault="00A40E33" w:rsidP="00A40E33">
      <w:pPr>
        <w:pStyle w:val="a3"/>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 xml:space="preserve">Потенциальными потребителями </w:t>
      </w:r>
      <w:r w:rsidR="00FC2193">
        <w:rPr>
          <w:rFonts w:ascii="Times New Roman" w:hAnsi="Times New Roman" w:cs="Times New Roman"/>
          <w:sz w:val="28"/>
          <w:szCs w:val="24"/>
        </w:rPr>
        <w:t>приведенных</w:t>
      </w:r>
      <w:r>
        <w:rPr>
          <w:rFonts w:ascii="Times New Roman" w:hAnsi="Times New Roman" w:cs="Times New Roman"/>
          <w:sz w:val="28"/>
          <w:szCs w:val="24"/>
        </w:rPr>
        <w:t xml:space="preserve"> услуг могут выступать </w:t>
      </w:r>
      <w:r w:rsidR="00AA7F13">
        <w:rPr>
          <w:rFonts w:ascii="Times New Roman" w:hAnsi="Times New Roman" w:cs="Times New Roman"/>
          <w:sz w:val="28"/>
          <w:szCs w:val="24"/>
        </w:rPr>
        <w:t>владельцы электромобилей, юридические лица, осуществляющие деятельность в области оказания услуг, для владельцев электромобилей, а также дилеры, осуществляющие реализацию электромобилей.</w:t>
      </w:r>
    </w:p>
    <w:p w14:paraId="044F7EE1" w14:textId="3C40BF3C" w:rsidR="00A40E33" w:rsidRPr="000E4217" w:rsidRDefault="00A40E33" w:rsidP="00A40E33">
      <w:pPr>
        <w:pStyle w:val="a3"/>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 xml:space="preserve">В </w:t>
      </w:r>
      <w:r w:rsidRPr="00A40E33">
        <w:rPr>
          <w:rFonts w:ascii="Times New Roman" w:hAnsi="Times New Roman" w:cs="Times New Roman"/>
          <w:sz w:val="28"/>
          <w:szCs w:val="24"/>
        </w:rPr>
        <w:t>в</w:t>
      </w:r>
      <w:r>
        <w:rPr>
          <w:rFonts w:ascii="Times New Roman" w:hAnsi="Times New Roman" w:cs="Times New Roman"/>
          <w:sz w:val="28"/>
          <w:szCs w:val="24"/>
        </w:rPr>
        <w:t>ыпускной квалификационной работе</w:t>
      </w:r>
      <w:r w:rsidRPr="00A40E33">
        <w:rPr>
          <w:rFonts w:ascii="Times New Roman" w:hAnsi="Times New Roman" w:cs="Times New Roman"/>
          <w:sz w:val="28"/>
          <w:szCs w:val="24"/>
        </w:rPr>
        <w:t xml:space="preserve"> в формате стартапа</w:t>
      </w:r>
      <w:r>
        <w:rPr>
          <w:rFonts w:ascii="Times New Roman" w:hAnsi="Times New Roman" w:cs="Times New Roman"/>
          <w:sz w:val="28"/>
          <w:szCs w:val="24"/>
        </w:rPr>
        <w:t xml:space="preserve"> приведены</w:t>
      </w:r>
      <w:r w:rsidR="006F7E84">
        <w:rPr>
          <w:rFonts w:ascii="Times New Roman" w:hAnsi="Times New Roman" w:cs="Times New Roman"/>
          <w:sz w:val="28"/>
          <w:szCs w:val="24"/>
        </w:rPr>
        <w:t xml:space="preserve"> организационные, производственные и финан</w:t>
      </w:r>
      <w:r w:rsidR="00714BE8">
        <w:rPr>
          <w:rFonts w:ascii="Times New Roman" w:hAnsi="Times New Roman" w:cs="Times New Roman"/>
          <w:sz w:val="28"/>
          <w:szCs w:val="24"/>
        </w:rPr>
        <w:t>совые расчеты, а также приведены</w:t>
      </w:r>
      <w:r w:rsidR="006F7E84">
        <w:rPr>
          <w:rFonts w:ascii="Times New Roman" w:hAnsi="Times New Roman" w:cs="Times New Roman"/>
          <w:sz w:val="28"/>
          <w:szCs w:val="24"/>
        </w:rPr>
        <w:t xml:space="preserve"> </w:t>
      </w:r>
      <w:r w:rsidR="00714BE8">
        <w:rPr>
          <w:rFonts w:ascii="Times New Roman" w:hAnsi="Times New Roman" w:cs="Times New Roman"/>
          <w:sz w:val="28"/>
          <w:szCs w:val="24"/>
        </w:rPr>
        <w:t>аналитические расчеты</w:t>
      </w:r>
      <w:r w:rsidR="006F7E84">
        <w:rPr>
          <w:rFonts w:ascii="Times New Roman" w:hAnsi="Times New Roman" w:cs="Times New Roman"/>
          <w:sz w:val="28"/>
          <w:szCs w:val="24"/>
        </w:rPr>
        <w:t xml:space="preserve"> результативных показателей по проекту на 3 года. Инвестиционные расчеты приведены на период окупаемости, составивший 11 лет,</w:t>
      </w:r>
      <w:r w:rsidR="00995451">
        <w:rPr>
          <w:rFonts w:ascii="Times New Roman" w:hAnsi="Times New Roman" w:cs="Times New Roman"/>
          <w:sz w:val="28"/>
          <w:szCs w:val="24"/>
        </w:rPr>
        <w:t xml:space="preserve"> что обусловлено тем, что результаты целиком покрывают потребность населения города. </w:t>
      </w:r>
      <w:r w:rsidR="006F7E84">
        <w:rPr>
          <w:rFonts w:ascii="Times New Roman" w:hAnsi="Times New Roman" w:cs="Times New Roman"/>
          <w:sz w:val="28"/>
          <w:szCs w:val="24"/>
        </w:rPr>
        <w:t xml:space="preserve"> Первоначальные затраты проекта составят </w:t>
      </w:r>
      <w:r w:rsidR="00995451">
        <w:rPr>
          <w:rFonts w:ascii="Times New Roman" w:hAnsi="Times New Roman" w:cs="Times New Roman"/>
          <w:sz w:val="28"/>
          <w:szCs w:val="24"/>
        </w:rPr>
        <w:t xml:space="preserve">29 676 тыс. руб. В качестве источников финансирования выступают средства частных инвесторов, </w:t>
      </w:r>
      <w:r w:rsidR="00047474">
        <w:rPr>
          <w:rFonts w:ascii="Times New Roman" w:hAnsi="Times New Roman" w:cs="Times New Roman"/>
          <w:sz w:val="28"/>
          <w:szCs w:val="24"/>
        </w:rPr>
        <w:t>средства участников общества, кредитные средства и так далее. Дальнейшее расширение деятельности будет финансировать в том числе за счет нераспределенной прибыли.</w:t>
      </w:r>
    </w:p>
    <w:p w14:paraId="657D39F3" w14:textId="34AFEE0E" w:rsidR="00D20CED" w:rsidRPr="00047474" w:rsidRDefault="00D20CED" w:rsidP="00D20CED">
      <w:pPr>
        <w:spacing w:after="0" w:line="360" w:lineRule="auto"/>
        <w:ind w:firstLine="709"/>
        <w:jc w:val="both"/>
        <w:rPr>
          <w:rFonts w:ascii="Times New Roman" w:hAnsi="Times New Roman" w:cs="Times New Roman"/>
          <w:sz w:val="28"/>
          <w:szCs w:val="24"/>
        </w:rPr>
      </w:pPr>
      <w:r w:rsidRPr="00047474">
        <w:rPr>
          <w:rFonts w:ascii="Times New Roman" w:hAnsi="Times New Roman" w:cs="Times New Roman"/>
          <w:sz w:val="28"/>
          <w:szCs w:val="24"/>
        </w:rPr>
        <w:t xml:space="preserve">Теоретическая значимость результатов </w:t>
      </w:r>
      <w:r w:rsidR="00995451" w:rsidRPr="00047474">
        <w:rPr>
          <w:rFonts w:ascii="Times New Roman" w:hAnsi="Times New Roman" w:cs="Times New Roman"/>
          <w:sz w:val="28"/>
          <w:szCs w:val="24"/>
        </w:rPr>
        <w:t>выпускной квалификационной работы в формате стартапа</w:t>
      </w:r>
      <w:r w:rsidRPr="00047474">
        <w:rPr>
          <w:rFonts w:ascii="Times New Roman" w:hAnsi="Times New Roman" w:cs="Times New Roman"/>
          <w:sz w:val="28"/>
          <w:szCs w:val="24"/>
        </w:rPr>
        <w:t xml:space="preserve"> состоит в систематизации знаний в области развития инфраструктуры для электромобилей. </w:t>
      </w:r>
    </w:p>
    <w:p w14:paraId="10251E5C" w14:textId="5BD9DA52" w:rsidR="00D20CED" w:rsidRDefault="00D20CED" w:rsidP="00D20CED">
      <w:pPr>
        <w:spacing w:after="0" w:line="360" w:lineRule="auto"/>
        <w:ind w:firstLine="709"/>
        <w:jc w:val="both"/>
        <w:rPr>
          <w:rFonts w:ascii="Times New Roman" w:hAnsi="Times New Roman" w:cs="Times New Roman"/>
          <w:sz w:val="28"/>
          <w:szCs w:val="24"/>
        </w:rPr>
      </w:pPr>
      <w:r w:rsidRPr="00047474">
        <w:rPr>
          <w:rFonts w:ascii="Times New Roman" w:hAnsi="Times New Roman" w:cs="Times New Roman"/>
          <w:sz w:val="28"/>
          <w:szCs w:val="24"/>
        </w:rPr>
        <w:lastRenderedPageBreak/>
        <w:t xml:space="preserve">Практическая значимость результатов </w:t>
      </w:r>
      <w:r w:rsidR="00995451" w:rsidRPr="00047474">
        <w:rPr>
          <w:rFonts w:ascii="Times New Roman" w:hAnsi="Times New Roman" w:cs="Times New Roman"/>
          <w:sz w:val="28"/>
          <w:szCs w:val="24"/>
        </w:rPr>
        <w:t>выпускной квалификационной работы в формате стартапа</w:t>
      </w:r>
      <w:r w:rsidRPr="00047474">
        <w:rPr>
          <w:rFonts w:ascii="Times New Roman" w:hAnsi="Times New Roman" w:cs="Times New Roman"/>
          <w:sz w:val="28"/>
          <w:szCs w:val="24"/>
        </w:rPr>
        <w:t xml:space="preserve"> со</w:t>
      </w:r>
      <w:r w:rsidRPr="002F4845">
        <w:rPr>
          <w:rFonts w:ascii="Times New Roman" w:hAnsi="Times New Roman" w:cs="Times New Roman"/>
          <w:sz w:val="28"/>
          <w:szCs w:val="24"/>
        </w:rPr>
        <w:t>стоит в возможности использования результатов исследования как рекомендации для предпринимателей и иных субъектов, которые заинтересованы в развитии инфраструктуры для электромобилей.</w:t>
      </w:r>
    </w:p>
    <w:p w14:paraId="12A34085" w14:textId="74C55A89" w:rsidR="00AA7F13" w:rsidRDefault="00AA7F13" w:rsidP="00047474">
      <w:pPr>
        <w:spacing w:after="0" w:line="360" w:lineRule="auto"/>
        <w:ind w:firstLine="709"/>
        <w:jc w:val="both"/>
        <w:rPr>
          <w:rFonts w:ascii="Times New Roman" w:hAnsi="Times New Roman" w:cs="Times New Roman"/>
          <w:sz w:val="28"/>
          <w:szCs w:val="24"/>
        </w:rPr>
      </w:pPr>
    </w:p>
    <w:p w14:paraId="522F260A" w14:textId="7CD24A7A" w:rsidR="007E0220" w:rsidRDefault="007E0220" w:rsidP="00047474">
      <w:pPr>
        <w:spacing w:after="0" w:line="360" w:lineRule="auto"/>
        <w:ind w:firstLine="709"/>
        <w:jc w:val="both"/>
        <w:rPr>
          <w:rFonts w:ascii="Times New Roman" w:hAnsi="Times New Roman" w:cs="Times New Roman"/>
          <w:sz w:val="28"/>
          <w:szCs w:val="24"/>
        </w:rPr>
      </w:pPr>
    </w:p>
    <w:p w14:paraId="2A802FFE" w14:textId="1FB2208F" w:rsidR="007E0220" w:rsidRDefault="007E0220" w:rsidP="00047474">
      <w:pPr>
        <w:spacing w:after="0" w:line="360" w:lineRule="auto"/>
        <w:ind w:firstLine="709"/>
        <w:jc w:val="both"/>
        <w:rPr>
          <w:rFonts w:ascii="Times New Roman" w:hAnsi="Times New Roman" w:cs="Times New Roman"/>
          <w:sz w:val="28"/>
          <w:szCs w:val="24"/>
        </w:rPr>
      </w:pPr>
    </w:p>
    <w:p w14:paraId="0F97C639" w14:textId="657EE980" w:rsidR="007E0220" w:rsidRDefault="007E0220" w:rsidP="00047474">
      <w:pPr>
        <w:spacing w:after="0" w:line="360" w:lineRule="auto"/>
        <w:ind w:firstLine="709"/>
        <w:jc w:val="both"/>
        <w:rPr>
          <w:rFonts w:ascii="Times New Roman" w:hAnsi="Times New Roman" w:cs="Times New Roman"/>
          <w:sz w:val="28"/>
          <w:szCs w:val="24"/>
        </w:rPr>
      </w:pPr>
    </w:p>
    <w:p w14:paraId="50D0B4E8" w14:textId="77777777" w:rsidR="007E0220" w:rsidRDefault="007E0220" w:rsidP="00047474">
      <w:pPr>
        <w:spacing w:after="0" w:line="360" w:lineRule="auto"/>
        <w:ind w:firstLine="709"/>
        <w:jc w:val="both"/>
        <w:rPr>
          <w:rFonts w:ascii="Times New Roman" w:hAnsi="Times New Roman" w:cs="Times New Roman"/>
          <w:sz w:val="28"/>
          <w:szCs w:val="24"/>
        </w:rPr>
      </w:pPr>
    </w:p>
    <w:p w14:paraId="22B54580" w14:textId="301A8E7F" w:rsidR="00AA7F13" w:rsidRDefault="00AA7F13" w:rsidP="00047474">
      <w:pPr>
        <w:spacing w:after="0" w:line="360" w:lineRule="auto"/>
        <w:ind w:firstLine="709"/>
        <w:jc w:val="both"/>
        <w:rPr>
          <w:rFonts w:ascii="Times New Roman" w:hAnsi="Times New Roman" w:cs="Times New Roman"/>
          <w:sz w:val="28"/>
          <w:szCs w:val="24"/>
        </w:rPr>
      </w:pPr>
    </w:p>
    <w:p w14:paraId="05D975BB" w14:textId="5D0EE2AB" w:rsidR="00AA7F13" w:rsidRDefault="00AA7F13" w:rsidP="00047474">
      <w:pPr>
        <w:spacing w:after="0" w:line="360" w:lineRule="auto"/>
        <w:ind w:firstLine="709"/>
        <w:jc w:val="both"/>
        <w:rPr>
          <w:rFonts w:ascii="Times New Roman" w:hAnsi="Times New Roman" w:cs="Times New Roman"/>
          <w:sz w:val="28"/>
          <w:szCs w:val="24"/>
        </w:rPr>
      </w:pPr>
    </w:p>
    <w:p w14:paraId="1F1A8FC4" w14:textId="7E9FD0C7" w:rsidR="00AA7F13" w:rsidRDefault="00AA7F13" w:rsidP="00047474">
      <w:pPr>
        <w:spacing w:after="0" w:line="360" w:lineRule="auto"/>
        <w:ind w:firstLine="709"/>
        <w:jc w:val="both"/>
        <w:rPr>
          <w:rFonts w:ascii="Times New Roman" w:hAnsi="Times New Roman" w:cs="Times New Roman"/>
          <w:sz w:val="28"/>
          <w:szCs w:val="24"/>
        </w:rPr>
      </w:pPr>
    </w:p>
    <w:p w14:paraId="54196DA9" w14:textId="07CB57D6" w:rsidR="00AA7F13" w:rsidRDefault="00AA7F13" w:rsidP="00047474">
      <w:pPr>
        <w:spacing w:after="0" w:line="360" w:lineRule="auto"/>
        <w:ind w:firstLine="709"/>
        <w:jc w:val="both"/>
        <w:rPr>
          <w:rFonts w:ascii="Times New Roman" w:hAnsi="Times New Roman" w:cs="Times New Roman"/>
          <w:sz w:val="28"/>
          <w:szCs w:val="24"/>
        </w:rPr>
      </w:pPr>
    </w:p>
    <w:p w14:paraId="1EF565B1" w14:textId="1BAD21C3" w:rsidR="00AA7F13" w:rsidRDefault="00AA7F13" w:rsidP="00047474">
      <w:pPr>
        <w:spacing w:after="0" w:line="360" w:lineRule="auto"/>
        <w:ind w:firstLine="709"/>
        <w:jc w:val="both"/>
        <w:rPr>
          <w:rFonts w:ascii="Times New Roman" w:hAnsi="Times New Roman" w:cs="Times New Roman"/>
          <w:sz w:val="28"/>
          <w:szCs w:val="24"/>
        </w:rPr>
      </w:pPr>
    </w:p>
    <w:p w14:paraId="5BF4EB30" w14:textId="2C246A16" w:rsidR="00AA7F13" w:rsidRDefault="00AA7F13" w:rsidP="00047474">
      <w:pPr>
        <w:spacing w:after="0" w:line="360" w:lineRule="auto"/>
        <w:ind w:firstLine="709"/>
        <w:jc w:val="both"/>
        <w:rPr>
          <w:rFonts w:ascii="Times New Roman" w:hAnsi="Times New Roman" w:cs="Times New Roman"/>
          <w:sz w:val="28"/>
          <w:szCs w:val="24"/>
        </w:rPr>
      </w:pPr>
    </w:p>
    <w:p w14:paraId="0C06897D" w14:textId="4E383F6D" w:rsidR="00AA7F13" w:rsidRDefault="00AA7F13" w:rsidP="00047474">
      <w:pPr>
        <w:spacing w:after="0" w:line="360" w:lineRule="auto"/>
        <w:ind w:firstLine="709"/>
        <w:jc w:val="both"/>
        <w:rPr>
          <w:rFonts w:ascii="Times New Roman" w:hAnsi="Times New Roman" w:cs="Times New Roman"/>
          <w:sz w:val="28"/>
          <w:szCs w:val="24"/>
        </w:rPr>
      </w:pPr>
    </w:p>
    <w:p w14:paraId="5EE60B3E" w14:textId="52ABB2B5" w:rsidR="00AA7F13" w:rsidRDefault="00AA7F13" w:rsidP="00047474">
      <w:pPr>
        <w:spacing w:after="0" w:line="360" w:lineRule="auto"/>
        <w:ind w:firstLine="709"/>
        <w:jc w:val="both"/>
        <w:rPr>
          <w:rFonts w:ascii="Times New Roman" w:hAnsi="Times New Roman" w:cs="Times New Roman"/>
          <w:sz w:val="28"/>
          <w:szCs w:val="24"/>
        </w:rPr>
      </w:pPr>
    </w:p>
    <w:p w14:paraId="1FF3AB17" w14:textId="293E5F80" w:rsidR="00AA7F13" w:rsidRDefault="00AA7F13" w:rsidP="00047474">
      <w:pPr>
        <w:spacing w:after="0" w:line="360" w:lineRule="auto"/>
        <w:ind w:firstLine="709"/>
        <w:jc w:val="both"/>
        <w:rPr>
          <w:rFonts w:ascii="Times New Roman" w:hAnsi="Times New Roman" w:cs="Times New Roman"/>
          <w:sz w:val="28"/>
          <w:szCs w:val="24"/>
        </w:rPr>
      </w:pPr>
    </w:p>
    <w:p w14:paraId="58E26BF1" w14:textId="1824437C" w:rsidR="00AA7F13" w:rsidRDefault="00AA7F13" w:rsidP="00047474">
      <w:pPr>
        <w:spacing w:after="0" w:line="360" w:lineRule="auto"/>
        <w:ind w:firstLine="709"/>
        <w:jc w:val="both"/>
        <w:rPr>
          <w:rFonts w:ascii="Times New Roman" w:hAnsi="Times New Roman" w:cs="Times New Roman"/>
          <w:sz w:val="28"/>
          <w:szCs w:val="24"/>
        </w:rPr>
      </w:pPr>
    </w:p>
    <w:p w14:paraId="423D9EEC" w14:textId="6C3C6F6B" w:rsidR="00AA7F13" w:rsidRDefault="00AA7F13" w:rsidP="00047474">
      <w:pPr>
        <w:spacing w:after="0" w:line="360" w:lineRule="auto"/>
        <w:ind w:firstLine="709"/>
        <w:jc w:val="both"/>
        <w:rPr>
          <w:rFonts w:ascii="Times New Roman" w:hAnsi="Times New Roman" w:cs="Times New Roman"/>
          <w:sz w:val="28"/>
          <w:szCs w:val="24"/>
        </w:rPr>
      </w:pPr>
    </w:p>
    <w:p w14:paraId="658B3DE0" w14:textId="4D5FAC22" w:rsidR="00AA7F13" w:rsidRDefault="00AA7F13" w:rsidP="00047474">
      <w:pPr>
        <w:spacing w:after="0" w:line="360" w:lineRule="auto"/>
        <w:ind w:firstLine="709"/>
        <w:jc w:val="both"/>
        <w:rPr>
          <w:rFonts w:ascii="Times New Roman" w:hAnsi="Times New Roman" w:cs="Times New Roman"/>
          <w:sz w:val="28"/>
          <w:szCs w:val="24"/>
        </w:rPr>
      </w:pPr>
    </w:p>
    <w:p w14:paraId="6A5B82B8" w14:textId="77777777" w:rsidR="004845F2" w:rsidRDefault="004845F2" w:rsidP="00047474">
      <w:pPr>
        <w:spacing w:after="0" w:line="360" w:lineRule="auto"/>
        <w:ind w:firstLine="709"/>
        <w:jc w:val="both"/>
        <w:rPr>
          <w:rFonts w:ascii="Times New Roman" w:hAnsi="Times New Roman" w:cs="Times New Roman"/>
          <w:sz w:val="28"/>
          <w:szCs w:val="24"/>
        </w:rPr>
      </w:pPr>
    </w:p>
    <w:p w14:paraId="2D468E17" w14:textId="7D87B568" w:rsidR="00AA7F13" w:rsidRDefault="00AA7F13" w:rsidP="00047474">
      <w:pPr>
        <w:spacing w:after="0" w:line="360" w:lineRule="auto"/>
        <w:ind w:firstLine="709"/>
        <w:jc w:val="both"/>
        <w:rPr>
          <w:rFonts w:ascii="Times New Roman" w:hAnsi="Times New Roman" w:cs="Times New Roman"/>
          <w:sz w:val="28"/>
          <w:szCs w:val="24"/>
        </w:rPr>
      </w:pPr>
    </w:p>
    <w:p w14:paraId="5A4764FE" w14:textId="0CE1F67A" w:rsidR="00AA7F13" w:rsidRDefault="00AA7F13" w:rsidP="00047474">
      <w:pPr>
        <w:spacing w:after="0" w:line="360" w:lineRule="auto"/>
        <w:ind w:firstLine="709"/>
        <w:jc w:val="both"/>
        <w:rPr>
          <w:rFonts w:ascii="Times New Roman" w:hAnsi="Times New Roman" w:cs="Times New Roman"/>
          <w:sz w:val="28"/>
          <w:szCs w:val="24"/>
        </w:rPr>
      </w:pPr>
    </w:p>
    <w:p w14:paraId="53B96CE7" w14:textId="77777777" w:rsidR="00AA7F13" w:rsidRPr="00047474" w:rsidRDefault="00AA7F13" w:rsidP="00047474">
      <w:pPr>
        <w:spacing w:after="0" w:line="360" w:lineRule="auto"/>
        <w:ind w:firstLine="709"/>
        <w:jc w:val="both"/>
        <w:rPr>
          <w:rFonts w:ascii="Times New Roman" w:hAnsi="Times New Roman" w:cs="Times New Roman"/>
          <w:sz w:val="28"/>
          <w:szCs w:val="24"/>
        </w:rPr>
      </w:pPr>
    </w:p>
    <w:p w14:paraId="005258DE" w14:textId="419AED40" w:rsidR="00DA6FB4" w:rsidRPr="004845F2" w:rsidRDefault="004845F2" w:rsidP="00FB28F7">
      <w:pPr>
        <w:keepNext/>
        <w:keepLines/>
        <w:spacing w:after="0" w:line="360" w:lineRule="auto"/>
        <w:jc w:val="center"/>
        <w:outlineLvl w:val="0"/>
        <w:rPr>
          <w:rFonts w:ascii="Times New Roman" w:eastAsiaTheme="majorEastAsia" w:hAnsi="Times New Roman" w:cstheme="majorBidi"/>
          <w:b/>
          <w:sz w:val="28"/>
          <w:szCs w:val="32"/>
        </w:rPr>
      </w:pPr>
      <w:bookmarkStart w:id="3" w:name="_Toc166679122"/>
      <w:r w:rsidRPr="004845F2">
        <w:rPr>
          <w:rFonts w:ascii="Times New Roman" w:eastAsiaTheme="majorEastAsia" w:hAnsi="Times New Roman" w:cstheme="majorBidi"/>
          <w:b/>
          <w:sz w:val="28"/>
          <w:szCs w:val="32"/>
        </w:rPr>
        <w:lastRenderedPageBreak/>
        <w:t>ГЛАВА 1. ИССЛЕДОВАНИЕ РЫНКА И ТЕОРЕТИЧЕСКИЕ АСПЕКТЫ ФОРМИРОВАНИЯ РЕШЕНИЙ ПО РАЗВИТИЮ ИНФРАСТРУКТУРЫ ДЛЯ ЭЛЕКТРОМОБИЛЕЙ</w:t>
      </w:r>
      <w:bookmarkEnd w:id="0"/>
      <w:bookmarkEnd w:id="3"/>
    </w:p>
    <w:p w14:paraId="279D606A" w14:textId="13EB0E16" w:rsidR="003E78E7" w:rsidRPr="003E78E7" w:rsidRDefault="003E78E7" w:rsidP="00A739C6">
      <w:pPr>
        <w:keepNext/>
        <w:keepLines/>
        <w:spacing w:after="0" w:line="360" w:lineRule="auto"/>
        <w:jc w:val="center"/>
        <w:outlineLvl w:val="0"/>
        <w:rPr>
          <w:rFonts w:ascii="Times New Roman" w:eastAsiaTheme="majorEastAsia" w:hAnsi="Times New Roman" w:cstheme="majorBidi"/>
          <w:b/>
          <w:sz w:val="28"/>
          <w:szCs w:val="32"/>
        </w:rPr>
      </w:pPr>
      <w:bookmarkStart w:id="4" w:name="_Toc158304339"/>
      <w:bookmarkStart w:id="5" w:name="_Toc166679123"/>
      <w:r w:rsidRPr="003E78E7">
        <w:rPr>
          <w:rFonts w:ascii="Times New Roman" w:eastAsiaTheme="majorEastAsia" w:hAnsi="Times New Roman" w:cstheme="majorBidi"/>
          <w:b/>
          <w:sz w:val="28"/>
          <w:szCs w:val="32"/>
        </w:rPr>
        <w:t>1.1</w:t>
      </w:r>
      <w:r w:rsidR="006D1274">
        <w:rPr>
          <w:rFonts w:ascii="Times New Roman" w:eastAsiaTheme="majorEastAsia" w:hAnsi="Times New Roman" w:cstheme="majorBidi"/>
          <w:b/>
          <w:sz w:val="28"/>
          <w:szCs w:val="32"/>
        </w:rPr>
        <w:t xml:space="preserve"> Понятие инфраструктура </w:t>
      </w:r>
      <w:r w:rsidRPr="003E78E7">
        <w:rPr>
          <w:rFonts w:ascii="Times New Roman" w:eastAsiaTheme="majorEastAsia" w:hAnsi="Times New Roman" w:cstheme="majorBidi"/>
          <w:b/>
          <w:sz w:val="28"/>
          <w:szCs w:val="32"/>
        </w:rPr>
        <w:t>электромобилей и ее составные элементы</w:t>
      </w:r>
      <w:bookmarkEnd w:id="4"/>
      <w:bookmarkEnd w:id="5"/>
    </w:p>
    <w:p w14:paraId="5B8880C6"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1EC10399" w14:textId="184AF468"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Понятие инфраструктуры можно определить, как со</w:t>
      </w:r>
      <w:r w:rsidRPr="003E78E7">
        <w:rPr>
          <w:rFonts w:ascii="Times New Roman" w:hAnsi="Times New Roman" w:cs="Times New Roman"/>
          <w:sz w:val="28"/>
          <w:szCs w:val="24"/>
        </w:rPr>
        <w:softHyphen/>
        <w:t>во</w:t>
      </w:r>
      <w:r w:rsidRPr="003E78E7">
        <w:rPr>
          <w:rFonts w:ascii="Times New Roman" w:hAnsi="Times New Roman" w:cs="Times New Roman"/>
          <w:sz w:val="28"/>
          <w:szCs w:val="24"/>
        </w:rPr>
        <w:softHyphen/>
        <w:t>куп</w:t>
      </w:r>
      <w:r w:rsidRPr="003E78E7">
        <w:rPr>
          <w:rFonts w:ascii="Times New Roman" w:hAnsi="Times New Roman" w:cs="Times New Roman"/>
          <w:sz w:val="28"/>
          <w:szCs w:val="24"/>
        </w:rPr>
        <w:softHyphen/>
        <w:t>ность необходимых форм, ме</w:t>
      </w:r>
      <w:r w:rsidRPr="003E78E7">
        <w:rPr>
          <w:rFonts w:ascii="Times New Roman" w:hAnsi="Times New Roman" w:cs="Times New Roman"/>
          <w:sz w:val="28"/>
          <w:szCs w:val="24"/>
        </w:rPr>
        <w:softHyphen/>
        <w:t>то</w:t>
      </w:r>
      <w:r w:rsidRPr="003E78E7">
        <w:rPr>
          <w:rFonts w:ascii="Times New Roman" w:hAnsi="Times New Roman" w:cs="Times New Roman"/>
          <w:sz w:val="28"/>
          <w:szCs w:val="24"/>
        </w:rPr>
        <w:softHyphen/>
        <w:t>дов и процес</w:t>
      </w:r>
      <w:r w:rsidRPr="003E78E7">
        <w:rPr>
          <w:rFonts w:ascii="Times New Roman" w:hAnsi="Times New Roman" w:cs="Times New Roman"/>
          <w:sz w:val="28"/>
          <w:szCs w:val="24"/>
        </w:rPr>
        <w:softHyphen/>
        <w:t>сов, а так</w:t>
      </w:r>
      <w:r w:rsidRPr="003E78E7">
        <w:rPr>
          <w:rFonts w:ascii="Times New Roman" w:hAnsi="Times New Roman" w:cs="Times New Roman"/>
          <w:sz w:val="28"/>
          <w:szCs w:val="24"/>
        </w:rPr>
        <w:softHyphen/>
        <w:t>же различных коммуникаций, зданий и сооружений, обеспечиваю</w:t>
      </w:r>
      <w:r w:rsidRPr="003E78E7">
        <w:rPr>
          <w:rFonts w:ascii="Times New Roman" w:hAnsi="Times New Roman" w:cs="Times New Roman"/>
          <w:sz w:val="28"/>
          <w:szCs w:val="24"/>
        </w:rPr>
        <w:softHyphen/>
        <w:t>щих об</w:t>
      </w:r>
      <w:r w:rsidRPr="003E78E7">
        <w:rPr>
          <w:rFonts w:ascii="Times New Roman" w:hAnsi="Times New Roman" w:cs="Times New Roman"/>
          <w:sz w:val="28"/>
          <w:szCs w:val="24"/>
        </w:rPr>
        <w:softHyphen/>
        <w:t>щие ус</w:t>
      </w:r>
      <w:r w:rsidRPr="003E78E7">
        <w:rPr>
          <w:rFonts w:ascii="Times New Roman" w:hAnsi="Times New Roman" w:cs="Times New Roman"/>
          <w:sz w:val="28"/>
          <w:szCs w:val="24"/>
        </w:rPr>
        <w:softHyphen/>
        <w:t>ло</w:t>
      </w:r>
      <w:r w:rsidRPr="003E78E7">
        <w:rPr>
          <w:rFonts w:ascii="Times New Roman" w:hAnsi="Times New Roman" w:cs="Times New Roman"/>
          <w:sz w:val="28"/>
          <w:szCs w:val="24"/>
        </w:rPr>
        <w:softHyphen/>
        <w:t>вия и нор</w:t>
      </w:r>
      <w:r w:rsidRPr="003E78E7">
        <w:rPr>
          <w:rFonts w:ascii="Times New Roman" w:hAnsi="Times New Roman" w:cs="Times New Roman"/>
          <w:sz w:val="28"/>
          <w:szCs w:val="24"/>
        </w:rPr>
        <w:softHyphen/>
        <w:t>маль</w:t>
      </w:r>
      <w:r w:rsidRPr="003E78E7">
        <w:rPr>
          <w:rFonts w:ascii="Times New Roman" w:hAnsi="Times New Roman" w:cs="Times New Roman"/>
          <w:sz w:val="28"/>
          <w:szCs w:val="24"/>
        </w:rPr>
        <w:softHyphen/>
        <w:t>ное функцио</w:t>
      </w:r>
      <w:r w:rsidRPr="003E78E7">
        <w:rPr>
          <w:rFonts w:ascii="Times New Roman" w:hAnsi="Times New Roman" w:cs="Times New Roman"/>
          <w:sz w:val="28"/>
          <w:szCs w:val="24"/>
        </w:rPr>
        <w:softHyphen/>
        <w:t>ни</w:t>
      </w:r>
      <w:r w:rsidRPr="003E78E7">
        <w:rPr>
          <w:rFonts w:ascii="Times New Roman" w:hAnsi="Times New Roman" w:cs="Times New Roman"/>
          <w:sz w:val="28"/>
          <w:szCs w:val="24"/>
        </w:rPr>
        <w:softHyphen/>
        <w:t>ро</w:t>
      </w:r>
      <w:r w:rsidRPr="003E78E7">
        <w:rPr>
          <w:rFonts w:ascii="Times New Roman" w:hAnsi="Times New Roman" w:cs="Times New Roman"/>
          <w:sz w:val="28"/>
          <w:szCs w:val="24"/>
        </w:rPr>
        <w:softHyphen/>
        <w:t>ва</w:t>
      </w:r>
      <w:r w:rsidRPr="003E78E7">
        <w:rPr>
          <w:rFonts w:ascii="Times New Roman" w:hAnsi="Times New Roman" w:cs="Times New Roman"/>
          <w:sz w:val="28"/>
          <w:szCs w:val="24"/>
        </w:rPr>
        <w:softHyphen/>
        <w:t>ние, воспроизводство и развитие различных процессов жизнедеятель</w:t>
      </w:r>
      <w:r w:rsidRPr="003E78E7">
        <w:rPr>
          <w:rFonts w:ascii="Times New Roman" w:hAnsi="Times New Roman" w:cs="Times New Roman"/>
          <w:sz w:val="28"/>
          <w:szCs w:val="24"/>
        </w:rPr>
        <w:softHyphen/>
        <w:t>но</w:t>
      </w:r>
      <w:r w:rsidRPr="003E78E7">
        <w:rPr>
          <w:rFonts w:ascii="Times New Roman" w:hAnsi="Times New Roman" w:cs="Times New Roman"/>
          <w:sz w:val="28"/>
          <w:szCs w:val="24"/>
        </w:rPr>
        <w:softHyphen/>
        <w:t>сти. Эти ус</w:t>
      </w:r>
      <w:r w:rsidRPr="003E78E7">
        <w:rPr>
          <w:rFonts w:ascii="Times New Roman" w:hAnsi="Times New Roman" w:cs="Times New Roman"/>
          <w:sz w:val="28"/>
          <w:szCs w:val="24"/>
        </w:rPr>
        <w:softHyphen/>
        <w:t>ло</w:t>
      </w:r>
      <w:r w:rsidRPr="003E78E7">
        <w:rPr>
          <w:rFonts w:ascii="Times New Roman" w:hAnsi="Times New Roman" w:cs="Times New Roman"/>
          <w:sz w:val="28"/>
          <w:szCs w:val="24"/>
        </w:rPr>
        <w:softHyphen/>
        <w:t>вия соз</w:t>
      </w:r>
      <w:r w:rsidRPr="003E78E7">
        <w:rPr>
          <w:rFonts w:ascii="Times New Roman" w:hAnsi="Times New Roman" w:cs="Times New Roman"/>
          <w:sz w:val="28"/>
          <w:szCs w:val="24"/>
        </w:rPr>
        <w:softHyphen/>
        <w:t>да</w:t>
      </w:r>
      <w:r w:rsidRPr="003E78E7">
        <w:rPr>
          <w:rFonts w:ascii="Times New Roman" w:hAnsi="Times New Roman" w:cs="Times New Roman"/>
          <w:sz w:val="28"/>
          <w:szCs w:val="24"/>
        </w:rPr>
        <w:softHyphen/>
        <w:t>ют</w:t>
      </w:r>
      <w:r w:rsidRPr="003E78E7">
        <w:rPr>
          <w:rFonts w:ascii="Times New Roman" w:hAnsi="Times New Roman" w:cs="Times New Roman"/>
          <w:sz w:val="28"/>
          <w:szCs w:val="24"/>
        </w:rPr>
        <w:softHyphen/>
        <w:t>ся ком</w:t>
      </w:r>
      <w:r w:rsidRPr="003E78E7">
        <w:rPr>
          <w:rFonts w:ascii="Times New Roman" w:hAnsi="Times New Roman" w:cs="Times New Roman"/>
          <w:sz w:val="28"/>
          <w:szCs w:val="24"/>
        </w:rPr>
        <w:softHyphen/>
        <w:t>плек</w:t>
      </w:r>
      <w:r w:rsidRPr="003E78E7">
        <w:rPr>
          <w:rFonts w:ascii="Times New Roman" w:hAnsi="Times New Roman" w:cs="Times New Roman"/>
          <w:sz w:val="28"/>
          <w:szCs w:val="24"/>
        </w:rPr>
        <w:softHyphen/>
        <w:t>сом от</w:t>
      </w:r>
      <w:r w:rsidRPr="003E78E7">
        <w:rPr>
          <w:rFonts w:ascii="Times New Roman" w:hAnsi="Times New Roman" w:cs="Times New Roman"/>
          <w:sz w:val="28"/>
          <w:szCs w:val="24"/>
        </w:rPr>
        <w:softHyphen/>
        <w:t>рас</w:t>
      </w:r>
      <w:r w:rsidRPr="003E78E7">
        <w:rPr>
          <w:rFonts w:ascii="Times New Roman" w:hAnsi="Times New Roman" w:cs="Times New Roman"/>
          <w:sz w:val="28"/>
          <w:szCs w:val="24"/>
        </w:rPr>
        <w:softHyphen/>
        <w:t>лей эко</w:t>
      </w:r>
      <w:r w:rsidRPr="003E78E7">
        <w:rPr>
          <w:rFonts w:ascii="Times New Roman" w:hAnsi="Times New Roman" w:cs="Times New Roman"/>
          <w:sz w:val="28"/>
          <w:szCs w:val="24"/>
        </w:rPr>
        <w:softHyphen/>
        <w:t>но</w:t>
      </w:r>
      <w:r w:rsidRPr="003E78E7">
        <w:rPr>
          <w:rFonts w:ascii="Times New Roman" w:hAnsi="Times New Roman" w:cs="Times New Roman"/>
          <w:sz w:val="28"/>
          <w:szCs w:val="24"/>
        </w:rPr>
        <w:softHyphen/>
        <w:t>ми</w:t>
      </w:r>
      <w:r w:rsidRPr="003E78E7">
        <w:rPr>
          <w:rFonts w:ascii="Times New Roman" w:hAnsi="Times New Roman" w:cs="Times New Roman"/>
          <w:sz w:val="28"/>
          <w:szCs w:val="24"/>
        </w:rPr>
        <w:softHyphen/>
        <w:t>ки и сис</w:t>
      </w:r>
      <w:r w:rsidRPr="003E78E7">
        <w:rPr>
          <w:rFonts w:ascii="Times New Roman" w:hAnsi="Times New Roman" w:cs="Times New Roman"/>
          <w:sz w:val="28"/>
          <w:szCs w:val="24"/>
        </w:rPr>
        <w:softHyphen/>
        <w:t>те</w:t>
      </w:r>
      <w:r w:rsidRPr="003E78E7">
        <w:rPr>
          <w:rFonts w:ascii="Times New Roman" w:hAnsi="Times New Roman" w:cs="Times New Roman"/>
          <w:sz w:val="28"/>
          <w:szCs w:val="24"/>
        </w:rPr>
        <w:softHyphen/>
        <w:t>мой взаи</w:t>
      </w:r>
      <w:r w:rsidRPr="003E78E7">
        <w:rPr>
          <w:rFonts w:ascii="Times New Roman" w:hAnsi="Times New Roman" w:cs="Times New Roman"/>
          <w:sz w:val="28"/>
          <w:szCs w:val="24"/>
        </w:rPr>
        <w:softHyphen/>
        <w:t>мо</w:t>
      </w:r>
      <w:r w:rsidRPr="003E78E7">
        <w:rPr>
          <w:rFonts w:ascii="Times New Roman" w:hAnsi="Times New Roman" w:cs="Times New Roman"/>
          <w:sz w:val="28"/>
          <w:szCs w:val="24"/>
        </w:rPr>
        <w:softHyphen/>
        <w:t>св</w:t>
      </w:r>
      <w:r w:rsidR="00724BB9">
        <w:rPr>
          <w:rFonts w:ascii="Times New Roman" w:hAnsi="Times New Roman" w:cs="Times New Roman"/>
          <w:sz w:val="28"/>
          <w:szCs w:val="24"/>
        </w:rPr>
        <w:t>я</w:t>
      </w:r>
      <w:r w:rsidR="00724BB9">
        <w:rPr>
          <w:rFonts w:ascii="Times New Roman" w:hAnsi="Times New Roman" w:cs="Times New Roman"/>
          <w:sz w:val="28"/>
          <w:szCs w:val="24"/>
        </w:rPr>
        <w:softHyphen/>
        <w:t>зей всех отраслей экономики [9</w:t>
      </w:r>
      <w:r w:rsidRPr="003E78E7">
        <w:rPr>
          <w:rFonts w:ascii="Times New Roman" w:hAnsi="Times New Roman" w:cs="Times New Roman"/>
          <w:sz w:val="28"/>
          <w:szCs w:val="24"/>
        </w:rPr>
        <w:t>].</w:t>
      </w:r>
    </w:p>
    <w:p w14:paraId="6DB3CBFC"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К ин</w:t>
      </w:r>
      <w:r w:rsidRPr="003E78E7">
        <w:rPr>
          <w:rFonts w:ascii="Times New Roman" w:hAnsi="Times New Roman" w:cs="Times New Roman"/>
          <w:sz w:val="28"/>
          <w:szCs w:val="24"/>
        </w:rPr>
        <w:softHyphen/>
        <w:t>фра</w:t>
      </w:r>
      <w:r w:rsidRPr="003E78E7">
        <w:rPr>
          <w:rFonts w:ascii="Times New Roman" w:hAnsi="Times New Roman" w:cs="Times New Roman"/>
          <w:sz w:val="28"/>
          <w:szCs w:val="24"/>
        </w:rPr>
        <w:softHyphen/>
        <w:t>струк</w:t>
      </w:r>
      <w:r w:rsidRPr="003E78E7">
        <w:rPr>
          <w:rFonts w:ascii="Times New Roman" w:hAnsi="Times New Roman" w:cs="Times New Roman"/>
          <w:sz w:val="28"/>
          <w:szCs w:val="24"/>
        </w:rPr>
        <w:softHyphen/>
        <w:t>тур</w:t>
      </w:r>
      <w:r w:rsidRPr="003E78E7">
        <w:rPr>
          <w:rFonts w:ascii="Times New Roman" w:hAnsi="Times New Roman" w:cs="Times New Roman"/>
          <w:sz w:val="28"/>
          <w:szCs w:val="24"/>
        </w:rPr>
        <w:softHyphen/>
        <w:t>ным от</w:t>
      </w:r>
      <w:r w:rsidRPr="003E78E7">
        <w:rPr>
          <w:rFonts w:ascii="Times New Roman" w:hAnsi="Times New Roman" w:cs="Times New Roman"/>
          <w:sz w:val="28"/>
          <w:szCs w:val="24"/>
        </w:rPr>
        <w:softHyphen/>
        <w:t>рас</w:t>
      </w:r>
      <w:r w:rsidRPr="003E78E7">
        <w:rPr>
          <w:rFonts w:ascii="Times New Roman" w:hAnsi="Times New Roman" w:cs="Times New Roman"/>
          <w:sz w:val="28"/>
          <w:szCs w:val="24"/>
        </w:rPr>
        <w:softHyphen/>
        <w:t>лям от</w:t>
      </w:r>
      <w:r w:rsidRPr="003E78E7">
        <w:rPr>
          <w:rFonts w:ascii="Times New Roman" w:hAnsi="Times New Roman" w:cs="Times New Roman"/>
          <w:sz w:val="28"/>
          <w:szCs w:val="24"/>
        </w:rPr>
        <w:softHyphen/>
        <w:t>но</w:t>
      </w:r>
      <w:r w:rsidRPr="003E78E7">
        <w:rPr>
          <w:rFonts w:ascii="Times New Roman" w:hAnsi="Times New Roman" w:cs="Times New Roman"/>
          <w:sz w:val="28"/>
          <w:szCs w:val="24"/>
        </w:rPr>
        <w:softHyphen/>
        <w:t>сят</w:t>
      </w:r>
      <w:r w:rsidRPr="003E78E7">
        <w:rPr>
          <w:rFonts w:ascii="Times New Roman" w:hAnsi="Times New Roman" w:cs="Times New Roman"/>
          <w:sz w:val="28"/>
          <w:szCs w:val="24"/>
        </w:rPr>
        <w:softHyphen/>
        <w:t>ся: транс</w:t>
      </w:r>
      <w:r w:rsidRPr="003E78E7">
        <w:rPr>
          <w:rFonts w:ascii="Times New Roman" w:hAnsi="Times New Roman" w:cs="Times New Roman"/>
          <w:sz w:val="28"/>
          <w:szCs w:val="24"/>
        </w:rPr>
        <w:softHyphen/>
        <w:t>порт, связь, энер</w:t>
      </w:r>
      <w:r w:rsidRPr="003E78E7">
        <w:rPr>
          <w:rFonts w:ascii="Times New Roman" w:hAnsi="Times New Roman" w:cs="Times New Roman"/>
          <w:sz w:val="28"/>
          <w:szCs w:val="24"/>
        </w:rPr>
        <w:softHyphen/>
        <w:t>ге</w:t>
      </w:r>
      <w:r w:rsidRPr="003E78E7">
        <w:rPr>
          <w:rFonts w:ascii="Times New Roman" w:hAnsi="Times New Roman" w:cs="Times New Roman"/>
          <w:sz w:val="28"/>
          <w:szCs w:val="24"/>
        </w:rPr>
        <w:softHyphen/>
        <w:t>ти</w:t>
      </w:r>
      <w:r w:rsidRPr="003E78E7">
        <w:rPr>
          <w:rFonts w:ascii="Times New Roman" w:hAnsi="Times New Roman" w:cs="Times New Roman"/>
          <w:sz w:val="28"/>
          <w:szCs w:val="24"/>
        </w:rPr>
        <w:softHyphen/>
        <w:t>ка,</w:t>
      </w:r>
    </w:p>
    <w:p w14:paraId="25A586B9" w14:textId="77777777" w:rsidR="003E78E7" w:rsidRPr="003E78E7" w:rsidRDefault="003E78E7" w:rsidP="003E78E7">
      <w:pPr>
        <w:spacing w:after="0" w:line="360" w:lineRule="auto"/>
        <w:jc w:val="both"/>
        <w:rPr>
          <w:rFonts w:ascii="Times New Roman" w:hAnsi="Times New Roman" w:cs="Times New Roman"/>
          <w:sz w:val="28"/>
          <w:szCs w:val="24"/>
        </w:rPr>
      </w:pPr>
      <w:r w:rsidRPr="003E78E7">
        <w:rPr>
          <w:rFonts w:ascii="Times New Roman" w:hAnsi="Times New Roman" w:cs="Times New Roman"/>
          <w:sz w:val="28"/>
          <w:szCs w:val="24"/>
        </w:rPr>
        <w:t>тор</w:t>
      </w:r>
      <w:r w:rsidRPr="003E78E7">
        <w:rPr>
          <w:rFonts w:ascii="Times New Roman" w:hAnsi="Times New Roman" w:cs="Times New Roman"/>
          <w:sz w:val="28"/>
          <w:szCs w:val="24"/>
        </w:rPr>
        <w:softHyphen/>
        <w:t>гов</w:t>
      </w:r>
      <w:r w:rsidRPr="003E78E7">
        <w:rPr>
          <w:rFonts w:ascii="Times New Roman" w:hAnsi="Times New Roman" w:cs="Times New Roman"/>
          <w:sz w:val="28"/>
          <w:szCs w:val="24"/>
        </w:rPr>
        <w:softHyphen/>
        <w:t>ля, во</w:t>
      </w:r>
      <w:r w:rsidRPr="003E78E7">
        <w:rPr>
          <w:rFonts w:ascii="Times New Roman" w:hAnsi="Times New Roman" w:cs="Times New Roman"/>
          <w:sz w:val="28"/>
          <w:szCs w:val="24"/>
        </w:rPr>
        <w:softHyphen/>
        <w:t>до</w:t>
      </w:r>
      <w:r w:rsidRPr="003E78E7">
        <w:rPr>
          <w:rFonts w:ascii="Times New Roman" w:hAnsi="Times New Roman" w:cs="Times New Roman"/>
          <w:sz w:val="28"/>
          <w:szCs w:val="24"/>
        </w:rPr>
        <w:softHyphen/>
        <w:t>снаб</w:t>
      </w:r>
      <w:r w:rsidRPr="003E78E7">
        <w:rPr>
          <w:rFonts w:ascii="Times New Roman" w:hAnsi="Times New Roman" w:cs="Times New Roman"/>
          <w:sz w:val="28"/>
          <w:szCs w:val="24"/>
        </w:rPr>
        <w:softHyphen/>
        <w:t>же</w:t>
      </w:r>
      <w:r w:rsidRPr="003E78E7">
        <w:rPr>
          <w:rFonts w:ascii="Times New Roman" w:hAnsi="Times New Roman" w:cs="Times New Roman"/>
          <w:sz w:val="28"/>
          <w:szCs w:val="24"/>
        </w:rPr>
        <w:softHyphen/>
        <w:t>ние, кре</w:t>
      </w:r>
      <w:r w:rsidRPr="003E78E7">
        <w:rPr>
          <w:rFonts w:ascii="Times New Roman" w:hAnsi="Times New Roman" w:cs="Times New Roman"/>
          <w:sz w:val="28"/>
          <w:szCs w:val="24"/>
        </w:rPr>
        <w:softHyphen/>
        <w:t>дит</w:t>
      </w:r>
      <w:r w:rsidRPr="003E78E7">
        <w:rPr>
          <w:rFonts w:ascii="Times New Roman" w:hAnsi="Times New Roman" w:cs="Times New Roman"/>
          <w:sz w:val="28"/>
          <w:szCs w:val="24"/>
        </w:rPr>
        <w:softHyphen/>
        <w:t>но-бан</w:t>
      </w:r>
      <w:r w:rsidRPr="003E78E7">
        <w:rPr>
          <w:rFonts w:ascii="Times New Roman" w:hAnsi="Times New Roman" w:cs="Times New Roman"/>
          <w:sz w:val="28"/>
          <w:szCs w:val="24"/>
        </w:rPr>
        <w:softHyphen/>
        <w:t>ков</w:t>
      </w:r>
      <w:r w:rsidRPr="003E78E7">
        <w:rPr>
          <w:rFonts w:ascii="Times New Roman" w:hAnsi="Times New Roman" w:cs="Times New Roman"/>
          <w:sz w:val="28"/>
          <w:szCs w:val="24"/>
        </w:rPr>
        <w:softHyphen/>
        <w:t>ская сис</w:t>
      </w:r>
      <w:r w:rsidRPr="003E78E7">
        <w:rPr>
          <w:rFonts w:ascii="Times New Roman" w:hAnsi="Times New Roman" w:cs="Times New Roman"/>
          <w:sz w:val="28"/>
          <w:szCs w:val="24"/>
        </w:rPr>
        <w:softHyphen/>
        <w:t>те</w:t>
      </w:r>
      <w:r w:rsidRPr="003E78E7">
        <w:rPr>
          <w:rFonts w:ascii="Times New Roman" w:hAnsi="Times New Roman" w:cs="Times New Roman"/>
          <w:sz w:val="28"/>
          <w:szCs w:val="24"/>
        </w:rPr>
        <w:softHyphen/>
        <w:t xml:space="preserve">ма и т. д. </w:t>
      </w:r>
    </w:p>
    <w:p w14:paraId="5A2E2A91"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По эко</w:t>
      </w:r>
      <w:r w:rsidRPr="003E78E7">
        <w:rPr>
          <w:rFonts w:ascii="Times New Roman" w:hAnsi="Times New Roman" w:cs="Times New Roman"/>
          <w:sz w:val="28"/>
          <w:szCs w:val="24"/>
        </w:rPr>
        <w:softHyphen/>
        <w:t>но</w:t>
      </w:r>
      <w:r w:rsidRPr="003E78E7">
        <w:rPr>
          <w:rFonts w:ascii="Times New Roman" w:hAnsi="Times New Roman" w:cs="Times New Roman"/>
          <w:sz w:val="28"/>
          <w:szCs w:val="24"/>
        </w:rPr>
        <w:softHyphen/>
        <w:t>мическому назначению инфраструктуру подразделяют на произ</w:t>
      </w:r>
      <w:r w:rsidRPr="003E78E7">
        <w:rPr>
          <w:rFonts w:ascii="Times New Roman" w:hAnsi="Times New Roman" w:cs="Times New Roman"/>
          <w:sz w:val="28"/>
          <w:szCs w:val="24"/>
        </w:rPr>
        <w:softHyphen/>
        <w:t>вод</w:t>
      </w:r>
      <w:r w:rsidRPr="003E78E7">
        <w:rPr>
          <w:rFonts w:ascii="Times New Roman" w:hAnsi="Times New Roman" w:cs="Times New Roman"/>
          <w:sz w:val="28"/>
          <w:szCs w:val="24"/>
        </w:rPr>
        <w:softHyphen/>
        <w:t>ст</w:t>
      </w:r>
      <w:r w:rsidRPr="003E78E7">
        <w:rPr>
          <w:rFonts w:ascii="Times New Roman" w:hAnsi="Times New Roman" w:cs="Times New Roman"/>
          <w:sz w:val="28"/>
          <w:szCs w:val="24"/>
        </w:rPr>
        <w:softHyphen/>
        <w:t>вен</w:t>
      </w:r>
      <w:r w:rsidRPr="003E78E7">
        <w:rPr>
          <w:rFonts w:ascii="Times New Roman" w:hAnsi="Times New Roman" w:cs="Times New Roman"/>
          <w:sz w:val="28"/>
          <w:szCs w:val="24"/>
        </w:rPr>
        <w:softHyphen/>
        <w:t>ную и со</w:t>
      </w:r>
      <w:r w:rsidRPr="003E78E7">
        <w:rPr>
          <w:rFonts w:ascii="Times New Roman" w:hAnsi="Times New Roman" w:cs="Times New Roman"/>
          <w:sz w:val="28"/>
          <w:szCs w:val="24"/>
        </w:rPr>
        <w:softHyphen/>
        <w:t>ци</w:t>
      </w:r>
      <w:r w:rsidRPr="003E78E7">
        <w:rPr>
          <w:rFonts w:ascii="Times New Roman" w:hAnsi="Times New Roman" w:cs="Times New Roman"/>
          <w:sz w:val="28"/>
          <w:szCs w:val="24"/>
        </w:rPr>
        <w:softHyphen/>
        <w:t>аль</w:t>
      </w:r>
      <w:r w:rsidRPr="003E78E7">
        <w:rPr>
          <w:rFonts w:ascii="Times New Roman" w:hAnsi="Times New Roman" w:cs="Times New Roman"/>
          <w:sz w:val="28"/>
          <w:szCs w:val="24"/>
        </w:rPr>
        <w:softHyphen/>
        <w:t>ную, также выделяют ин</w:t>
      </w:r>
      <w:r w:rsidRPr="003E78E7">
        <w:rPr>
          <w:rFonts w:ascii="Times New Roman" w:hAnsi="Times New Roman" w:cs="Times New Roman"/>
          <w:sz w:val="28"/>
          <w:szCs w:val="24"/>
        </w:rPr>
        <w:softHyphen/>
        <w:t>сти</w:t>
      </w:r>
      <w:r w:rsidRPr="003E78E7">
        <w:rPr>
          <w:rFonts w:ascii="Times New Roman" w:hAnsi="Times New Roman" w:cs="Times New Roman"/>
          <w:sz w:val="28"/>
          <w:szCs w:val="24"/>
        </w:rPr>
        <w:softHyphen/>
        <w:t>ту</w:t>
      </w:r>
      <w:r w:rsidRPr="003E78E7">
        <w:rPr>
          <w:rFonts w:ascii="Times New Roman" w:hAnsi="Times New Roman" w:cs="Times New Roman"/>
          <w:sz w:val="28"/>
          <w:szCs w:val="24"/>
        </w:rPr>
        <w:softHyphen/>
        <w:t>цио</w:t>
      </w:r>
      <w:r w:rsidRPr="003E78E7">
        <w:rPr>
          <w:rFonts w:ascii="Times New Roman" w:hAnsi="Times New Roman" w:cs="Times New Roman"/>
          <w:sz w:val="28"/>
          <w:szCs w:val="24"/>
        </w:rPr>
        <w:softHyphen/>
        <w:t>наль</w:t>
      </w:r>
      <w:r w:rsidRPr="003E78E7">
        <w:rPr>
          <w:rFonts w:ascii="Times New Roman" w:hAnsi="Times New Roman" w:cs="Times New Roman"/>
          <w:sz w:val="28"/>
          <w:szCs w:val="24"/>
        </w:rPr>
        <w:softHyphen/>
        <w:t>ную, регио</w:t>
      </w:r>
      <w:r w:rsidRPr="003E78E7">
        <w:rPr>
          <w:rFonts w:ascii="Times New Roman" w:hAnsi="Times New Roman" w:cs="Times New Roman"/>
          <w:sz w:val="28"/>
          <w:szCs w:val="24"/>
        </w:rPr>
        <w:softHyphen/>
        <w:t>наль</w:t>
      </w:r>
      <w:r w:rsidRPr="003E78E7">
        <w:rPr>
          <w:rFonts w:ascii="Times New Roman" w:hAnsi="Times New Roman" w:cs="Times New Roman"/>
          <w:sz w:val="28"/>
          <w:szCs w:val="24"/>
        </w:rPr>
        <w:softHyphen/>
        <w:t>ную, ин</w:t>
      </w:r>
      <w:r w:rsidRPr="003E78E7">
        <w:rPr>
          <w:rFonts w:ascii="Times New Roman" w:hAnsi="Times New Roman" w:cs="Times New Roman"/>
          <w:sz w:val="28"/>
          <w:szCs w:val="24"/>
        </w:rPr>
        <w:softHyphen/>
        <w:t>но</w:t>
      </w:r>
      <w:r w:rsidRPr="003E78E7">
        <w:rPr>
          <w:rFonts w:ascii="Times New Roman" w:hAnsi="Times New Roman" w:cs="Times New Roman"/>
          <w:sz w:val="28"/>
          <w:szCs w:val="24"/>
        </w:rPr>
        <w:softHyphen/>
        <w:t>ва</w:t>
      </w:r>
      <w:r w:rsidRPr="003E78E7">
        <w:rPr>
          <w:rFonts w:ascii="Times New Roman" w:hAnsi="Times New Roman" w:cs="Times New Roman"/>
          <w:sz w:val="28"/>
          <w:szCs w:val="24"/>
        </w:rPr>
        <w:softHyphen/>
        <w:t>ци</w:t>
      </w:r>
      <w:r w:rsidRPr="003E78E7">
        <w:rPr>
          <w:rFonts w:ascii="Times New Roman" w:hAnsi="Times New Roman" w:cs="Times New Roman"/>
          <w:sz w:val="28"/>
          <w:szCs w:val="24"/>
        </w:rPr>
        <w:softHyphen/>
        <w:t>он</w:t>
      </w:r>
      <w:r w:rsidRPr="003E78E7">
        <w:rPr>
          <w:rFonts w:ascii="Times New Roman" w:hAnsi="Times New Roman" w:cs="Times New Roman"/>
          <w:sz w:val="28"/>
          <w:szCs w:val="24"/>
        </w:rPr>
        <w:softHyphen/>
        <w:t xml:space="preserve">ную и др. </w:t>
      </w:r>
    </w:p>
    <w:p w14:paraId="3823E1D4"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Про</w:t>
      </w:r>
      <w:r w:rsidRPr="003E78E7">
        <w:rPr>
          <w:rFonts w:ascii="Times New Roman" w:hAnsi="Times New Roman" w:cs="Times New Roman"/>
          <w:sz w:val="28"/>
          <w:szCs w:val="24"/>
        </w:rPr>
        <w:softHyphen/>
        <w:t>из</w:t>
      </w:r>
      <w:r w:rsidRPr="003E78E7">
        <w:rPr>
          <w:rFonts w:ascii="Times New Roman" w:hAnsi="Times New Roman" w:cs="Times New Roman"/>
          <w:sz w:val="28"/>
          <w:szCs w:val="24"/>
        </w:rPr>
        <w:softHyphen/>
        <w:t>вод</w:t>
      </w:r>
      <w:r w:rsidRPr="003E78E7">
        <w:rPr>
          <w:rFonts w:ascii="Times New Roman" w:hAnsi="Times New Roman" w:cs="Times New Roman"/>
          <w:sz w:val="28"/>
          <w:szCs w:val="24"/>
        </w:rPr>
        <w:softHyphen/>
        <w:t>ст</w:t>
      </w:r>
      <w:r w:rsidRPr="003E78E7">
        <w:rPr>
          <w:rFonts w:ascii="Times New Roman" w:hAnsi="Times New Roman" w:cs="Times New Roman"/>
          <w:sz w:val="28"/>
          <w:szCs w:val="24"/>
        </w:rPr>
        <w:softHyphen/>
        <w:t>вен</w:t>
      </w:r>
      <w:r w:rsidRPr="003E78E7">
        <w:rPr>
          <w:rFonts w:ascii="Times New Roman" w:hAnsi="Times New Roman" w:cs="Times New Roman"/>
          <w:sz w:val="28"/>
          <w:szCs w:val="24"/>
        </w:rPr>
        <w:softHyphen/>
        <w:t>ная ин</w:t>
      </w:r>
      <w:r w:rsidRPr="003E78E7">
        <w:rPr>
          <w:rFonts w:ascii="Times New Roman" w:hAnsi="Times New Roman" w:cs="Times New Roman"/>
          <w:sz w:val="28"/>
          <w:szCs w:val="24"/>
        </w:rPr>
        <w:softHyphen/>
        <w:t>фра</w:t>
      </w:r>
      <w:r w:rsidRPr="003E78E7">
        <w:rPr>
          <w:rFonts w:ascii="Times New Roman" w:hAnsi="Times New Roman" w:cs="Times New Roman"/>
          <w:sz w:val="28"/>
          <w:szCs w:val="24"/>
        </w:rPr>
        <w:softHyphen/>
        <w:t>струк</w:t>
      </w:r>
      <w:r w:rsidRPr="003E78E7">
        <w:rPr>
          <w:rFonts w:ascii="Times New Roman" w:hAnsi="Times New Roman" w:cs="Times New Roman"/>
          <w:sz w:val="28"/>
          <w:szCs w:val="24"/>
        </w:rPr>
        <w:softHyphen/>
        <w:t>ту</w:t>
      </w:r>
      <w:r w:rsidRPr="003E78E7">
        <w:rPr>
          <w:rFonts w:ascii="Times New Roman" w:hAnsi="Times New Roman" w:cs="Times New Roman"/>
          <w:sz w:val="28"/>
          <w:szCs w:val="24"/>
        </w:rPr>
        <w:softHyphen/>
        <w:t>ра свя</w:t>
      </w:r>
      <w:r w:rsidRPr="003E78E7">
        <w:rPr>
          <w:rFonts w:ascii="Times New Roman" w:hAnsi="Times New Roman" w:cs="Times New Roman"/>
          <w:sz w:val="28"/>
          <w:szCs w:val="24"/>
        </w:rPr>
        <w:softHyphen/>
        <w:t>за</w:t>
      </w:r>
      <w:r w:rsidRPr="003E78E7">
        <w:rPr>
          <w:rFonts w:ascii="Times New Roman" w:hAnsi="Times New Roman" w:cs="Times New Roman"/>
          <w:sz w:val="28"/>
          <w:szCs w:val="24"/>
        </w:rPr>
        <w:softHyphen/>
        <w:t>на с обес</w:t>
      </w:r>
      <w:r w:rsidRPr="003E78E7">
        <w:rPr>
          <w:rFonts w:ascii="Times New Roman" w:hAnsi="Times New Roman" w:cs="Times New Roman"/>
          <w:sz w:val="28"/>
          <w:szCs w:val="24"/>
        </w:rPr>
        <w:softHyphen/>
        <w:t>пе</w:t>
      </w:r>
      <w:r w:rsidRPr="003E78E7">
        <w:rPr>
          <w:rFonts w:ascii="Times New Roman" w:hAnsi="Times New Roman" w:cs="Times New Roman"/>
          <w:sz w:val="28"/>
          <w:szCs w:val="24"/>
        </w:rPr>
        <w:softHyphen/>
        <w:t>че</w:t>
      </w:r>
      <w:r w:rsidRPr="003E78E7">
        <w:rPr>
          <w:rFonts w:ascii="Times New Roman" w:hAnsi="Times New Roman" w:cs="Times New Roman"/>
          <w:sz w:val="28"/>
          <w:szCs w:val="24"/>
        </w:rPr>
        <w:softHyphen/>
        <w:t>ни</w:t>
      </w:r>
      <w:r w:rsidRPr="003E78E7">
        <w:rPr>
          <w:rFonts w:ascii="Times New Roman" w:hAnsi="Times New Roman" w:cs="Times New Roman"/>
          <w:sz w:val="28"/>
          <w:szCs w:val="24"/>
        </w:rPr>
        <w:softHyphen/>
        <w:t>ем ус</w:t>
      </w:r>
      <w:r w:rsidRPr="003E78E7">
        <w:rPr>
          <w:rFonts w:ascii="Times New Roman" w:hAnsi="Times New Roman" w:cs="Times New Roman"/>
          <w:sz w:val="28"/>
          <w:szCs w:val="24"/>
        </w:rPr>
        <w:softHyphen/>
        <w:t>ло</w:t>
      </w:r>
      <w:r w:rsidRPr="003E78E7">
        <w:rPr>
          <w:rFonts w:ascii="Times New Roman" w:hAnsi="Times New Roman" w:cs="Times New Roman"/>
          <w:sz w:val="28"/>
          <w:szCs w:val="24"/>
        </w:rPr>
        <w:softHyphen/>
        <w:t>вий реали</w:t>
      </w:r>
      <w:r w:rsidRPr="003E78E7">
        <w:rPr>
          <w:rFonts w:ascii="Times New Roman" w:hAnsi="Times New Roman" w:cs="Times New Roman"/>
          <w:sz w:val="28"/>
          <w:szCs w:val="24"/>
        </w:rPr>
        <w:softHyphen/>
        <w:t>за</w:t>
      </w:r>
      <w:r w:rsidRPr="003E78E7">
        <w:rPr>
          <w:rFonts w:ascii="Times New Roman" w:hAnsi="Times New Roman" w:cs="Times New Roman"/>
          <w:sz w:val="28"/>
          <w:szCs w:val="24"/>
        </w:rPr>
        <w:softHyphen/>
        <w:t>ции про</w:t>
      </w:r>
      <w:r w:rsidRPr="003E78E7">
        <w:rPr>
          <w:rFonts w:ascii="Times New Roman" w:hAnsi="Times New Roman" w:cs="Times New Roman"/>
          <w:sz w:val="28"/>
          <w:szCs w:val="24"/>
        </w:rPr>
        <w:softHyphen/>
        <w:t>цес</w:t>
      </w:r>
      <w:r w:rsidRPr="003E78E7">
        <w:rPr>
          <w:rFonts w:ascii="Times New Roman" w:hAnsi="Times New Roman" w:cs="Times New Roman"/>
          <w:sz w:val="28"/>
          <w:szCs w:val="24"/>
        </w:rPr>
        <w:softHyphen/>
        <w:t>сов про</w:t>
      </w:r>
      <w:r w:rsidRPr="003E78E7">
        <w:rPr>
          <w:rFonts w:ascii="Times New Roman" w:hAnsi="Times New Roman" w:cs="Times New Roman"/>
          <w:sz w:val="28"/>
          <w:szCs w:val="24"/>
        </w:rPr>
        <w:softHyphen/>
        <w:t>изводства.</w:t>
      </w:r>
    </w:p>
    <w:p w14:paraId="539B6419" w14:textId="616D4184"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Со</w:t>
      </w:r>
      <w:r w:rsidRPr="003E78E7">
        <w:rPr>
          <w:rFonts w:ascii="Times New Roman" w:hAnsi="Times New Roman" w:cs="Times New Roman"/>
          <w:sz w:val="28"/>
          <w:szCs w:val="24"/>
        </w:rPr>
        <w:softHyphen/>
        <w:t>ци</w:t>
      </w:r>
      <w:r w:rsidRPr="003E78E7">
        <w:rPr>
          <w:rFonts w:ascii="Times New Roman" w:hAnsi="Times New Roman" w:cs="Times New Roman"/>
          <w:sz w:val="28"/>
          <w:szCs w:val="24"/>
        </w:rPr>
        <w:softHyphen/>
        <w:t>аль</w:t>
      </w:r>
      <w:r w:rsidRPr="003E78E7">
        <w:rPr>
          <w:rFonts w:ascii="Times New Roman" w:hAnsi="Times New Roman" w:cs="Times New Roman"/>
          <w:sz w:val="28"/>
          <w:szCs w:val="24"/>
        </w:rPr>
        <w:softHyphen/>
        <w:t>ная ин</w:t>
      </w:r>
      <w:r w:rsidRPr="003E78E7">
        <w:rPr>
          <w:rFonts w:ascii="Times New Roman" w:hAnsi="Times New Roman" w:cs="Times New Roman"/>
          <w:sz w:val="28"/>
          <w:szCs w:val="24"/>
        </w:rPr>
        <w:softHyphen/>
        <w:t>фра</w:t>
      </w:r>
      <w:r w:rsidRPr="003E78E7">
        <w:rPr>
          <w:rFonts w:ascii="Times New Roman" w:hAnsi="Times New Roman" w:cs="Times New Roman"/>
          <w:sz w:val="28"/>
          <w:szCs w:val="24"/>
        </w:rPr>
        <w:softHyphen/>
        <w:t>струк</w:t>
      </w:r>
      <w:r w:rsidRPr="003E78E7">
        <w:rPr>
          <w:rFonts w:ascii="Times New Roman" w:hAnsi="Times New Roman" w:cs="Times New Roman"/>
          <w:sz w:val="28"/>
          <w:szCs w:val="24"/>
        </w:rPr>
        <w:softHyphen/>
        <w:t>ту</w:t>
      </w:r>
      <w:r w:rsidRPr="003E78E7">
        <w:rPr>
          <w:rFonts w:ascii="Times New Roman" w:hAnsi="Times New Roman" w:cs="Times New Roman"/>
          <w:sz w:val="28"/>
          <w:szCs w:val="24"/>
        </w:rPr>
        <w:softHyphen/>
        <w:t>ра свя</w:t>
      </w:r>
      <w:r w:rsidRPr="003E78E7">
        <w:rPr>
          <w:rFonts w:ascii="Times New Roman" w:hAnsi="Times New Roman" w:cs="Times New Roman"/>
          <w:sz w:val="28"/>
          <w:szCs w:val="24"/>
        </w:rPr>
        <w:softHyphen/>
        <w:t>за</w:t>
      </w:r>
      <w:r w:rsidRPr="003E78E7">
        <w:rPr>
          <w:rFonts w:ascii="Times New Roman" w:hAnsi="Times New Roman" w:cs="Times New Roman"/>
          <w:sz w:val="28"/>
          <w:szCs w:val="24"/>
        </w:rPr>
        <w:softHyphen/>
        <w:t>на с об</w:t>
      </w:r>
      <w:r w:rsidRPr="003E78E7">
        <w:rPr>
          <w:rFonts w:ascii="Times New Roman" w:hAnsi="Times New Roman" w:cs="Times New Roman"/>
          <w:sz w:val="28"/>
          <w:szCs w:val="24"/>
        </w:rPr>
        <w:softHyphen/>
        <w:t>слу</w:t>
      </w:r>
      <w:r w:rsidRPr="003E78E7">
        <w:rPr>
          <w:rFonts w:ascii="Times New Roman" w:hAnsi="Times New Roman" w:cs="Times New Roman"/>
          <w:sz w:val="28"/>
          <w:szCs w:val="24"/>
        </w:rPr>
        <w:softHyphen/>
        <w:t>жи</w:t>
      </w:r>
      <w:r w:rsidRPr="003E78E7">
        <w:rPr>
          <w:rFonts w:ascii="Times New Roman" w:hAnsi="Times New Roman" w:cs="Times New Roman"/>
          <w:sz w:val="28"/>
          <w:szCs w:val="24"/>
        </w:rPr>
        <w:softHyphen/>
        <w:t>ва</w:t>
      </w:r>
      <w:r w:rsidRPr="003E78E7">
        <w:rPr>
          <w:rFonts w:ascii="Times New Roman" w:hAnsi="Times New Roman" w:cs="Times New Roman"/>
          <w:sz w:val="28"/>
          <w:szCs w:val="24"/>
        </w:rPr>
        <w:softHyphen/>
        <w:t>ни</w:t>
      </w:r>
      <w:r w:rsidRPr="003E78E7">
        <w:rPr>
          <w:rFonts w:ascii="Times New Roman" w:hAnsi="Times New Roman" w:cs="Times New Roman"/>
          <w:sz w:val="28"/>
          <w:szCs w:val="24"/>
        </w:rPr>
        <w:softHyphen/>
        <w:t>ем на</w:t>
      </w:r>
      <w:r w:rsidRPr="003E78E7">
        <w:rPr>
          <w:rFonts w:ascii="Times New Roman" w:hAnsi="Times New Roman" w:cs="Times New Roman"/>
          <w:sz w:val="28"/>
          <w:szCs w:val="24"/>
        </w:rPr>
        <w:softHyphen/>
        <w:t>се</w:t>
      </w:r>
      <w:r w:rsidRPr="003E78E7">
        <w:rPr>
          <w:rFonts w:ascii="Times New Roman" w:hAnsi="Times New Roman" w:cs="Times New Roman"/>
          <w:sz w:val="28"/>
          <w:szCs w:val="24"/>
        </w:rPr>
        <w:softHyphen/>
        <w:t>ле</w:t>
      </w:r>
      <w:r w:rsidRPr="003E78E7">
        <w:rPr>
          <w:rFonts w:ascii="Times New Roman" w:hAnsi="Times New Roman" w:cs="Times New Roman"/>
          <w:sz w:val="28"/>
          <w:szCs w:val="24"/>
        </w:rPr>
        <w:softHyphen/>
        <w:t>ния и состав</w:t>
      </w:r>
      <w:r w:rsidRPr="003E78E7">
        <w:rPr>
          <w:rFonts w:ascii="Times New Roman" w:hAnsi="Times New Roman" w:cs="Times New Roman"/>
          <w:sz w:val="28"/>
          <w:szCs w:val="24"/>
        </w:rPr>
        <w:softHyphen/>
        <w:t>ля</w:t>
      </w:r>
      <w:r w:rsidRPr="003E78E7">
        <w:rPr>
          <w:rFonts w:ascii="Times New Roman" w:hAnsi="Times New Roman" w:cs="Times New Roman"/>
          <w:sz w:val="28"/>
          <w:szCs w:val="24"/>
        </w:rPr>
        <w:softHyphen/>
        <w:t>ет ма</w:t>
      </w:r>
      <w:r w:rsidRPr="003E78E7">
        <w:rPr>
          <w:rFonts w:ascii="Times New Roman" w:hAnsi="Times New Roman" w:cs="Times New Roman"/>
          <w:sz w:val="28"/>
          <w:szCs w:val="24"/>
        </w:rPr>
        <w:softHyphen/>
        <w:t>те</w:t>
      </w:r>
      <w:r w:rsidRPr="003E78E7">
        <w:rPr>
          <w:rFonts w:ascii="Times New Roman" w:hAnsi="Times New Roman" w:cs="Times New Roman"/>
          <w:sz w:val="28"/>
          <w:szCs w:val="24"/>
        </w:rPr>
        <w:softHyphen/>
        <w:t>ри</w:t>
      </w:r>
      <w:r w:rsidRPr="003E78E7">
        <w:rPr>
          <w:rFonts w:ascii="Times New Roman" w:hAnsi="Times New Roman" w:cs="Times New Roman"/>
          <w:sz w:val="28"/>
          <w:szCs w:val="24"/>
        </w:rPr>
        <w:softHyphen/>
        <w:t>аль</w:t>
      </w:r>
      <w:r w:rsidRPr="003E78E7">
        <w:rPr>
          <w:rFonts w:ascii="Times New Roman" w:hAnsi="Times New Roman" w:cs="Times New Roman"/>
          <w:sz w:val="28"/>
          <w:szCs w:val="24"/>
        </w:rPr>
        <w:softHyphen/>
        <w:t>ную ос</w:t>
      </w:r>
      <w:r w:rsidRPr="003E78E7">
        <w:rPr>
          <w:rFonts w:ascii="Times New Roman" w:hAnsi="Times New Roman" w:cs="Times New Roman"/>
          <w:sz w:val="28"/>
          <w:szCs w:val="24"/>
        </w:rPr>
        <w:softHyphen/>
        <w:t>но</w:t>
      </w:r>
      <w:r w:rsidRPr="003E78E7">
        <w:rPr>
          <w:rFonts w:ascii="Times New Roman" w:hAnsi="Times New Roman" w:cs="Times New Roman"/>
          <w:sz w:val="28"/>
          <w:szCs w:val="24"/>
        </w:rPr>
        <w:softHyphen/>
        <w:t>ву тех от</w:t>
      </w:r>
      <w:r w:rsidRPr="003E78E7">
        <w:rPr>
          <w:rFonts w:ascii="Times New Roman" w:hAnsi="Times New Roman" w:cs="Times New Roman"/>
          <w:sz w:val="28"/>
          <w:szCs w:val="24"/>
        </w:rPr>
        <w:softHyphen/>
        <w:t>рас</w:t>
      </w:r>
      <w:r w:rsidRPr="003E78E7">
        <w:rPr>
          <w:rFonts w:ascii="Times New Roman" w:hAnsi="Times New Roman" w:cs="Times New Roman"/>
          <w:sz w:val="28"/>
          <w:szCs w:val="24"/>
        </w:rPr>
        <w:softHyphen/>
        <w:t>лей и ви</w:t>
      </w:r>
      <w:r w:rsidRPr="003E78E7">
        <w:rPr>
          <w:rFonts w:ascii="Times New Roman" w:hAnsi="Times New Roman" w:cs="Times New Roman"/>
          <w:sz w:val="28"/>
          <w:szCs w:val="24"/>
        </w:rPr>
        <w:softHyphen/>
        <w:t>дов ус</w:t>
      </w:r>
      <w:r w:rsidRPr="003E78E7">
        <w:rPr>
          <w:rFonts w:ascii="Times New Roman" w:hAnsi="Times New Roman" w:cs="Times New Roman"/>
          <w:sz w:val="28"/>
          <w:szCs w:val="24"/>
        </w:rPr>
        <w:softHyphen/>
        <w:t>луг, ко</w:t>
      </w:r>
      <w:r w:rsidRPr="003E78E7">
        <w:rPr>
          <w:rFonts w:ascii="Times New Roman" w:hAnsi="Times New Roman" w:cs="Times New Roman"/>
          <w:sz w:val="28"/>
          <w:szCs w:val="24"/>
        </w:rPr>
        <w:softHyphen/>
        <w:t>то</w:t>
      </w:r>
      <w:r w:rsidRPr="003E78E7">
        <w:rPr>
          <w:rFonts w:ascii="Times New Roman" w:hAnsi="Times New Roman" w:cs="Times New Roman"/>
          <w:sz w:val="28"/>
          <w:szCs w:val="24"/>
        </w:rPr>
        <w:softHyphen/>
        <w:t>рые обеспечи</w:t>
      </w:r>
      <w:r w:rsidRPr="003E78E7">
        <w:rPr>
          <w:rFonts w:ascii="Times New Roman" w:hAnsi="Times New Roman" w:cs="Times New Roman"/>
          <w:sz w:val="28"/>
          <w:szCs w:val="24"/>
        </w:rPr>
        <w:softHyphen/>
        <w:t>ва</w:t>
      </w:r>
      <w:r w:rsidRPr="003E78E7">
        <w:rPr>
          <w:rFonts w:ascii="Times New Roman" w:hAnsi="Times New Roman" w:cs="Times New Roman"/>
          <w:sz w:val="28"/>
          <w:szCs w:val="24"/>
        </w:rPr>
        <w:softHyphen/>
        <w:t>ют нор</w:t>
      </w:r>
      <w:r w:rsidRPr="003E78E7">
        <w:rPr>
          <w:rFonts w:ascii="Times New Roman" w:hAnsi="Times New Roman" w:cs="Times New Roman"/>
          <w:sz w:val="28"/>
          <w:szCs w:val="24"/>
        </w:rPr>
        <w:softHyphen/>
        <w:t>маль</w:t>
      </w:r>
      <w:r w:rsidRPr="003E78E7">
        <w:rPr>
          <w:rFonts w:ascii="Times New Roman" w:hAnsi="Times New Roman" w:cs="Times New Roman"/>
          <w:sz w:val="28"/>
          <w:szCs w:val="24"/>
        </w:rPr>
        <w:softHyphen/>
        <w:t>ное вос</w:t>
      </w:r>
      <w:r w:rsidRPr="003E78E7">
        <w:rPr>
          <w:rFonts w:ascii="Times New Roman" w:hAnsi="Times New Roman" w:cs="Times New Roman"/>
          <w:sz w:val="28"/>
          <w:szCs w:val="24"/>
        </w:rPr>
        <w:softHyphen/>
        <w:t>про</w:t>
      </w:r>
      <w:r w:rsidRPr="003E78E7">
        <w:rPr>
          <w:rFonts w:ascii="Times New Roman" w:hAnsi="Times New Roman" w:cs="Times New Roman"/>
          <w:sz w:val="28"/>
          <w:szCs w:val="24"/>
        </w:rPr>
        <w:softHyphen/>
        <w:t>из</w:t>
      </w:r>
      <w:r w:rsidRPr="003E78E7">
        <w:rPr>
          <w:rFonts w:ascii="Times New Roman" w:hAnsi="Times New Roman" w:cs="Times New Roman"/>
          <w:sz w:val="28"/>
          <w:szCs w:val="24"/>
        </w:rPr>
        <w:softHyphen/>
        <w:t>вод</w:t>
      </w:r>
      <w:r w:rsidRPr="003E78E7">
        <w:rPr>
          <w:rFonts w:ascii="Times New Roman" w:hAnsi="Times New Roman" w:cs="Times New Roman"/>
          <w:sz w:val="28"/>
          <w:szCs w:val="24"/>
        </w:rPr>
        <w:softHyphen/>
        <w:t>ст</w:t>
      </w:r>
      <w:r w:rsidRPr="003E78E7">
        <w:rPr>
          <w:rFonts w:ascii="Times New Roman" w:hAnsi="Times New Roman" w:cs="Times New Roman"/>
          <w:sz w:val="28"/>
          <w:szCs w:val="24"/>
        </w:rPr>
        <w:softHyphen/>
        <w:t>во на</w:t>
      </w:r>
      <w:r w:rsidRPr="003E78E7">
        <w:rPr>
          <w:rFonts w:ascii="Times New Roman" w:hAnsi="Times New Roman" w:cs="Times New Roman"/>
          <w:sz w:val="28"/>
          <w:szCs w:val="24"/>
        </w:rPr>
        <w:softHyphen/>
        <w:t>се</w:t>
      </w:r>
      <w:r w:rsidRPr="003E78E7">
        <w:rPr>
          <w:rFonts w:ascii="Times New Roman" w:hAnsi="Times New Roman" w:cs="Times New Roman"/>
          <w:sz w:val="28"/>
          <w:szCs w:val="24"/>
        </w:rPr>
        <w:softHyphen/>
        <w:t>ле</w:t>
      </w:r>
      <w:r w:rsidRPr="003E78E7">
        <w:rPr>
          <w:rFonts w:ascii="Times New Roman" w:hAnsi="Times New Roman" w:cs="Times New Roman"/>
          <w:sz w:val="28"/>
          <w:szCs w:val="24"/>
        </w:rPr>
        <w:softHyphen/>
        <w:t>ния и рост че</w:t>
      </w:r>
      <w:r w:rsidRPr="003E78E7">
        <w:rPr>
          <w:rFonts w:ascii="Times New Roman" w:hAnsi="Times New Roman" w:cs="Times New Roman"/>
          <w:sz w:val="28"/>
          <w:szCs w:val="24"/>
        </w:rPr>
        <w:softHyphen/>
        <w:t>ло</w:t>
      </w:r>
      <w:r w:rsidRPr="003E78E7">
        <w:rPr>
          <w:rFonts w:ascii="Times New Roman" w:hAnsi="Times New Roman" w:cs="Times New Roman"/>
          <w:sz w:val="28"/>
          <w:szCs w:val="24"/>
        </w:rPr>
        <w:softHyphen/>
        <w:t>ве</w:t>
      </w:r>
      <w:r w:rsidRPr="003E78E7">
        <w:rPr>
          <w:rFonts w:ascii="Times New Roman" w:hAnsi="Times New Roman" w:cs="Times New Roman"/>
          <w:sz w:val="28"/>
          <w:szCs w:val="24"/>
        </w:rPr>
        <w:softHyphen/>
        <w:t>че</w:t>
      </w:r>
      <w:r w:rsidRPr="003E78E7">
        <w:rPr>
          <w:rFonts w:ascii="Times New Roman" w:hAnsi="Times New Roman" w:cs="Times New Roman"/>
          <w:sz w:val="28"/>
          <w:szCs w:val="24"/>
        </w:rPr>
        <w:softHyphen/>
        <w:t>ско</w:t>
      </w:r>
      <w:r w:rsidRPr="003E78E7">
        <w:rPr>
          <w:rFonts w:ascii="Times New Roman" w:hAnsi="Times New Roman" w:cs="Times New Roman"/>
          <w:sz w:val="28"/>
          <w:szCs w:val="24"/>
        </w:rPr>
        <w:softHyphen/>
        <w:t>го ка</w:t>
      </w:r>
      <w:r w:rsidRPr="003E78E7">
        <w:rPr>
          <w:rFonts w:ascii="Times New Roman" w:hAnsi="Times New Roman" w:cs="Times New Roman"/>
          <w:sz w:val="28"/>
          <w:szCs w:val="24"/>
        </w:rPr>
        <w:softHyphen/>
        <w:t>пи</w:t>
      </w:r>
      <w:r w:rsidRPr="003E78E7">
        <w:rPr>
          <w:rFonts w:ascii="Times New Roman" w:hAnsi="Times New Roman" w:cs="Times New Roman"/>
          <w:sz w:val="28"/>
          <w:szCs w:val="24"/>
        </w:rPr>
        <w:softHyphen/>
        <w:t>та</w:t>
      </w:r>
      <w:r w:rsidRPr="003E78E7">
        <w:rPr>
          <w:rFonts w:ascii="Times New Roman" w:hAnsi="Times New Roman" w:cs="Times New Roman"/>
          <w:sz w:val="28"/>
          <w:szCs w:val="24"/>
        </w:rPr>
        <w:softHyphen/>
        <w:t>ла [</w:t>
      </w:r>
      <w:r w:rsidR="003F6E7F" w:rsidRPr="003F6E7F">
        <w:rPr>
          <w:rFonts w:ascii="Times New Roman" w:hAnsi="Times New Roman" w:cs="Times New Roman"/>
          <w:sz w:val="28"/>
          <w:szCs w:val="24"/>
        </w:rPr>
        <w:t>1</w:t>
      </w:r>
      <w:r w:rsidRPr="003E78E7">
        <w:rPr>
          <w:rFonts w:ascii="Times New Roman" w:hAnsi="Times New Roman" w:cs="Times New Roman"/>
          <w:sz w:val="28"/>
          <w:szCs w:val="24"/>
        </w:rPr>
        <w:t>2].</w:t>
      </w:r>
    </w:p>
    <w:p w14:paraId="0B5BE402"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Следовательно, инфраструктуру для электромобилей можно отнести к транспортно-инновационной.</w:t>
      </w:r>
    </w:p>
    <w:p w14:paraId="5F46DACB"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Транспортная инфраструктура одна из первых испытала электрификацию и внедрение цифровых технологий во многом ради объективной необходимости в автоматизации управления, а также повышение надежности транспортной системы и ее модернизации. </w:t>
      </w:r>
    </w:p>
    <w:p w14:paraId="3C44952F"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Внедрение инноваций – это комплекс процессов в экономике и обществе, заключающийся в массовом распространении современных технологий, </w:t>
      </w:r>
      <w:r w:rsidRPr="003E78E7">
        <w:rPr>
          <w:rFonts w:ascii="Times New Roman" w:hAnsi="Times New Roman" w:cs="Times New Roman"/>
          <w:sz w:val="28"/>
          <w:szCs w:val="24"/>
        </w:rPr>
        <w:lastRenderedPageBreak/>
        <w:t xml:space="preserve">влекущих за собой очевидные качественные изменения в организации технологического и общественного уклада. </w:t>
      </w:r>
    </w:p>
    <w:p w14:paraId="2E1BF415" w14:textId="13ACE276"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Транспортная отрасль – одно из направлений экономической деятельности, в наибольшей степени подверженное влиянию процессов электрификации и </w:t>
      </w:r>
      <w:proofErr w:type="spellStart"/>
      <w:r w:rsidRPr="003E78E7">
        <w:rPr>
          <w:rFonts w:ascii="Times New Roman" w:hAnsi="Times New Roman" w:cs="Times New Roman"/>
          <w:sz w:val="28"/>
          <w:szCs w:val="24"/>
        </w:rPr>
        <w:t>цифровизации</w:t>
      </w:r>
      <w:proofErr w:type="spellEnd"/>
      <w:r w:rsidRPr="003E78E7">
        <w:rPr>
          <w:rFonts w:ascii="Times New Roman" w:hAnsi="Times New Roman" w:cs="Times New Roman"/>
          <w:sz w:val="28"/>
          <w:szCs w:val="24"/>
        </w:rPr>
        <w:t>. Влияние можно подразделить на: очевидные (поверхностные) изменения в данной сфере, то есть</w:t>
      </w:r>
      <w:r w:rsidRPr="003E78E7">
        <w:t xml:space="preserve"> </w:t>
      </w:r>
      <w:r w:rsidRPr="003E78E7">
        <w:rPr>
          <w:rFonts w:ascii="Times New Roman" w:hAnsi="Times New Roman" w:cs="Times New Roman"/>
          <w:sz w:val="28"/>
          <w:szCs w:val="24"/>
        </w:rPr>
        <w:t>технологии, которые успешно апробированы в других областях, а также происходящие в самой транспортной инфраструктуре [</w:t>
      </w:r>
      <w:r w:rsidR="003F6E7F" w:rsidRPr="003F6E7F">
        <w:rPr>
          <w:rFonts w:ascii="Times New Roman" w:hAnsi="Times New Roman" w:cs="Times New Roman"/>
          <w:sz w:val="28"/>
          <w:szCs w:val="24"/>
        </w:rPr>
        <w:t>1</w:t>
      </w:r>
      <w:r w:rsidRPr="003E78E7">
        <w:rPr>
          <w:rFonts w:ascii="Times New Roman" w:hAnsi="Times New Roman" w:cs="Times New Roman"/>
          <w:sz w:val="28"/>
          <w:szCs w:val="24"/>
        </w:rPr>
        <w:t xml:space="preserve">3]. </w:t>
      </w:r>
    </w:p>
    <w:p w14:paraId="016F9277"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Также для формирования понятия инфраструктура для электромобилей необходимо определить понятие электромобиль. </w:t>
      </w:r>
    </w:p>
    <w:p w14:paraId="305281A0"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Электромобиль – это автомобиль, в котором для привода ходовых колес используются электродвигатель, которые получают питание от установленного на нем источника тока. В качестве источника питания электромобиля могут выступать: </w:t>
      </w:r>
    </w:p>
    <w:p w14:paraId="684398E9" w14:textId="49A0D10F" w:rsidR="003E78E7" w:rsidRPr="003E78E7" w:rsidRDefault="0059067F" w:rsidP="003E78E7">
      <w:pPr>
        <w:numPr>
          <w:ilvl w:val="0"/>
          <w:numId w:val="3"/>
        </w:numPr>
        <w:spacing w:after="0" w:line="360" w:lineRule="auto"/>
        <w:ind w:left="0" w:firstLine="709"/>
        <w:contextualSpacing/>
        <w:jc w:val="both"/>
        <w:rPr>
          <w:rFonts w:ascii="Times New Roman" w:hAnsi="Times New Roman" w:cs="Times New Roman"/>
          <w:sz w:val="28"/>
          <w:szCs w:val="24"/>
        </w:rPr>
      </w:pPr>
      <w:r>
        <w:rPr>
          <w:rFonts w:ascii="Times New Roman" w:hAnsi="Times New Roman" w:cs="Times New Roman"/>
          <w:sz w:val="28"/>
          <w:szCs w:val="24"/>
        </w:rPr>
        <w:t>аккумуляторы;</w:t>
      </w:r>
      <w:r w:rsidR="003E78E7" w:rsidRPr="003E78E7">
        <w:rPr>
          <w:rFonts w:ascii="Times New Roman" w:hAnsi="Times New Roman" w:cs="Times New Roman"/>
          <w:sz w:val="28"/>
          <w:szCs w:val="24"/>
        </w:rPr>
        <w:t xml:space="preserve"> </w:t>
      </w:r>
    </w:p>
    <w:p w14:paraId="044E1A6C" w14:textId="7546A183" w:rsidR="003E78E7" w:rsidRPr="003E78E7" w:rsidRDefault="0059067F" w:rsidP="003E78E7">
      <w:pPr>
        <w:numPr>
          <w:ilvl w:val="0"/>
          <w:numId w:val="3"/>
        </w:numPr>
        <w:spacing w:after="0" w:line="360" w:lineRule="auto"/>
        <w:ind w:left="0" w:firstLine="709"/>
        <w:contextualSpacing/>
        <w:jc w:val="both"/>
        <w:rPr>
          <w:rFonts w:ascii="Times New Roman" w:hAnsi="Times New Roman" w:cs="Times New Roman"/>
          <w:sz w:val="28"/>
          <w:szCs w:val="24"/>
        </w:rPr>
      </w:pPr>
      <w:r>
        <w:rPr>
          <w:rFonts w:ascii="Times New Roman" w:hAnsi="Times New Roman" w:cs="Times New Roman"/>
          <w:sz w:val="28"/>
          <w:szCs w:val="24"/>
        </w:rPr>
        <w:t>топливные элементы;</w:t>
      </w:r>
    </w:p>
    <w:p w14:paraId="43584F17" w14:textId="18218049" w:rsidR="003E78E7" w:rsidRPr="003E78E7" w:rsidRDefault="003E78E7" w:rsidP="003E78E7">
      <w:pPr>
        <w:numPr>
          <w:ilvl w:val="0"/>
          <w:numId w:val="3"/>
        </w:numPr>
        <w:spacing w:after="0" w:line="360" w:lineRule="auto"/>
        <w:ind w:left="0" w:firstLine="709"/>
        <w:contextualSpacing/>
        <w:jc w:val="both"/>
        <w:rPr>
          <w:rFonts w:ascii="Times New Roman" w:hAnsi="Times New Roman" w:cs="Times New Roman"/>
          <w:sz w:val="28"/>
          <w:szCs w:val="24"/>
        </w:rPr>
      </w:pPr>
      <w:proofErr w:type="spellStart"/>
      <w:r w:rsidRPr="003E78E7">
        <w:rPr>
          <w:rFonts w:ascii="Times New Roman" w:hAnsi="Times New Roman" w:cs="Times New Roman"/>
          <w:sz w:val="28"/>
          <w:szCs w:val="24"/>
        </w:rPr>
        <w:t>суперконденсаторы</w:t>
      </w:r>
      <w:proofErr w:type="spellEnd"/>
      <w:r w:rsidRPr="003E78E7">
        <w:rPr>
          <w:rFonts w:ascii="Times New Roman" w:hAnsi="Times New Roman" w:cs="Times New Roman"/>
          <w:sz w:val="28"/>
          <w:szCs w:val="24"/>
        </w:rPr>
        <w:t xml:space="preserve"> (не требующие длительного времени зарядки)</w:t>
      </w:r>
      <w:r w:rsidR="0059067F">
        <w:rPr>
          <w:rFonts w:ascii="Times New Roman" w:hAnsi="Times New Roman" w:cs="Times New Roman"/>
          <w:sz w:val="28"/>
          <w:szCs w:val="24"/>
        </w:rPr>
        <w:t>;</w:t>
      </w:r>
      <w:r w:rsidRPr="003E78E7">
        <w:rPr>
          <w:rFonts w:ascii="Times New Roman" w:hAnsi="Times New Roman" w:cs="Times New Roman"/>
          <w:sz w:val="28"/>
          <w:szCs w:val="24"/>
        </w:rPr>
        <w:t xml:space="preserve"> </w:t>
      </w:r>
    </w:p>
    <w:p w14:paraId="2DDF057D" w14:textId="77777777" w:rsidR="003E78E7" w:rsidRPr="003E78E7" w:rsidRDefault="003E78E7" w:rsidP="003E78E7">
      <w:pPr>
        <w:numPr>
          <w:ilvl w:val="0"/>
          <w:numId w:val="3"/>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бензиновый или дизельный двигатель (используется для привода электродвигателя при гибридной схеме.</w:t>
      </w:r>
    </w:p>
    <w:p w14:paraId="5FE267F9"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На рисунке 1.1 представлена типичная схема устройства электромобиля:</w:t>
      </w:r>
    </w:p>
    <w:p w14:paraId="0BBB93F3" w14:textId="77777777" w:rsidR="003E78E7" w:rsidRPr="003E78E7" w:rsidRDefault="003E78E7" w:rsidP="003E78E7">
      <w:pPr>
        <w:spacing w:after="0" w:line="360" w:lineRule="auto"/>
        <w:jc w:val="center"/>
        <w:rPr>
          <w:rFonts w:ascii="Times New Roman" w:hAnsi="Times New Roman" w:cs="Times New Roman"/>
          <w:sz w:val="28"/>
          <w:szCs w:val="24"/>
        </w:rPr>
      </w:pPr>
      <w:r w:rsidRPr="003E78E7">
        <w:rPr>
          <w:rFonts w:ascii="Times New Roman" w:hAnsi="Times New Roman" w:cs="Times New Roman"/>
          <w:noProof/>
          <w:sz w:val="28"/>
          <w:szCs w:val="24"/>
          <w:lang w:eastAsia="ru-RU"/>
        </w:rPr>
        <w:drawing>
          <wp:inline distT="0" distB="0" distL="0" distR="0" wp14:anchorId="4BC9F37F" wp14:editId="73005CFA">
            <wp:extent cx="4250267" cy="2390775"/>
            <wp:effectExtent l="0" t="0" r="0" b="0"/>
            <wp:docPr id="1" name="Рисунок 1" descr="https://rallysale.ru/800/600/https/s1.autorating.ru/upload/medialibrary/939/939cd7170fda405ebda63a3030a5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llysale.ru/800/600/https/s1.autorating.ru/upload/medialibrary/939/939cd7170fda405ebda63a3030a58470.jpg"/>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4357508" cy="2451098"/>
                    </a:xfrm>
                    <a:prstGeom prst="rect">
                      <a:avLst/>
                    </a:prstGeom>
                    <a:noFill/>
                    <a:ln>
                      <a:noFill/>
                    </a:ln>
                  </pic:spPr>
                </pic:pic>
              </a:graphicData>
            </a:graphic>
          </wp:inline>
        </w:drawing>
      </w:r>
    </w:p>
    <w:p w14:paraId="3627989C" w14:textId="77777777" w:rsidR="003E78E7" w:rsidRPr="003E78E7" w:rsidRDefault="003E78E7" w:rsidP="00C30F99">
      <w:pPr>
        <w:spacing w:after="0" w:line="360" w:lineRule="auto"/>
        <w:ind w:firstLine="709"/>
        <w:rPr>
          <w:rFonts w:ascii="Times New Roman" w:hAnsi="Times New Roman" w:cs="Times New Roman"/>
          <w:sz w:val="28"/>
          <w:szCs w:val="24"/>
        </w:rPr>
      </w:pPr>
      <w:r w:rsidRPr="003E78E7">
        <w:rPr>
          <w:rFonts w:ascii="Times New Roman" w:hAnsi="Times New Roman" w:cs="Times New Roman"/>
          <w:sz w:val="28"/>
          <w:szCs w:val="24"/>
        </w:rPr>
        <w:t>Рисунок 1.1 – Типовая схема устройства электромобиля</w:t>
      </w:r>
    </w:p>
    <w:p w14:paraId="28166F84" w14:textId="3A940BEB"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lastRenderedPageBreak/>
        <w:t xml:space="preserve">Типовая схема на рисунке 1.1 свойственна многим современным электромобилям, так подобная компоновка почти невозможна с двигателем внутреннего сгорания из-за его размеров, а тяжёлая батарея под полом положительно влияет на распределение веса машины и управляемость, при </w:t>
      </w:r>
      <w:r w:rsidR="0059067F">
        <w:rPr>
          <w:rFonts w:ascii="Times New Roman" w:hAnsi="Times New Roman" w:cs="Times New Roman"/>
          <w:sz w:val="28"/>
          <w:szCs w:val="24"/>
        </w:rPr>
        <w:t xml:space="preserve">этом </w:t>
      </w:r>
      <w:r w:rsidRPr="003E78E7">
        <w:rPr>
          <w:rFonts w:ascii="Times New Roman" w:hAnsi="Times New Roman" w:cs="Times New Roman"/>
          <w:sz w:val="28"/>
          <w:szCs w:val="24"/>
        </w:rPr>
        <w:t xml:space="preserve">сама батарея может иметь </w:t>
      </w:r>
      <w:r w:rsidR="0059067F">
        <w:rPr>
          <w:rFonts w:ascii="Times New Roman" w:hAnsi="Times New Roman" w:cs="Times New Roman"/>
          <w:sz w:val="28"/>
          <w:szCs w:val="24"/>
        </w:rPr>
        <w:t xml:space="preserve">и большие </w:t>
      </w:r>
      <w:r w:rsidRPr="003E78E7">
        <w:rPr>
          <w:rFonts w:ascii="Times New Roman" w:hAnsi="Times New Roman" w:cs="Times New Roman"/>
          <w:sz w:val="28"/>
          <w:szCs w:val="24"/>
        </w:rPr>
        <w:t>размеры, что во многом определяет ее емкость.  Также необходимо о</w:t>
      </w:r>
      <w:r w:rsidR="0059067F">
        <w:rPr>
          <w:rFonts w:ascii="Times New Roman" w:hAnsi="Times New Roman" w:cs="Times New Roman"/>
          <w:sz w:val="28"/>
          <w:szCs w:val="24"/>
        </w:rPr>
        <w:t>братить внимание на двухмоторную схему</w:t>
      </w:r>
      <w:r w:rsidRPr="003E78E7">
        <w:rPr>
          <w:rFonts w:ascii="Times New Roman" w:hAnsi="Times New Roman" w:cs="Times New Roman"/>
          <w:sz w:val="28"/>
          <w:szCs w:val="24"/>
        </w:rPr>
        <w:t xml:space="preserve">, в которой каждый электродвигатель приводит в движение свою ось, что дает ряд преимуществ, например, </w:t>
      </w:r>
      <w:proofErr w:type="spellStart"/>
      <w:r w:rsidRPr="003E78E7">
        <w:rPr>
          <w:rFonts w:ascii="Times New Roman" w:hAnsi="Times New Roman" w:cs="Times New Roman"/>
          <w:sz w:val="28"/>
          <w:szCs w:val="24"/>
        </w:rPr>
        <w:t>полноприводность</w:t>
      </w:r>
      <w:proofErr w:type="spellEnd"/>
      <w:r w:rsidRPr="003E78E7">
        <w:rPr>
          <w:rFonts w:ascii="Times New Roman" w:hAnsi="Times New Roman" w:cs="Times New Roman"/>
          <w:sz w:val="28"/>
          <w:szCs w:val="24"/>
        </w:rPr>
        <w:t>, компактность и легкость, увеличение суммарной мощности силовой установки, а также экономичность и повышенный запас хода.</w:t>
      </w:r>
    </w:p>
    <w:p w14:paraId="7FC0E26E" w14:textId="50448396"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На рисунке 1.2 представлен</w:t>
      </w:r>
      <w:r w:rsidR="003F6E7F">
        <w:rPr>
          <w:rFonts w:ascii="Times New Roman" w:hAnsi="Times New Roman" w:cs="Times New Roman"/>
          <w:sz w:val="28"/>
          <w:szCs w:val="24"/>
        </w:rPr>
        <w:t>ы основные узлы электромобиля [6</w:t>
      </w:r>
      <w:r w:rsidRPr="003E78E7">
        <w:rPr>
          <w:rFonts w:ascii="Times New Roman" w:hAnsi="Times New Roman" w:cs="Times New Roman"/>
          <w:sz w:val="28"/>
          <w:szCs w:val="24"/>
        </w:rPr>
        <w:t>]:</w:t>
      </w:r>
    </w:p>
    <w:p w14:paraId="25BBA11B" w14:textId="77777777" w:rsidR="003E78E7" w:rsidRPr="003E78E7" w:rsidRDefault="003E78E7" w:rsidP="003E78E7">
      <w:pPr>
        <w:spacing w:after="0" w:line="360" w:lineRule="auto"/>
        <w:jc w:val="center"/>
        <w:rPr>
          <w:rFonts w:ascii="Times New Roman" w:hAnsi="Times New Roman" w:cs="Times New Roman"/>
          <w:sz w:val="28"/>
          <w:szCs w:val="24"/>
        </w:rPr>
      </w:pPr>
      <w:r w:rsidRPr="003E78E7">
        <w:rPr>
          <w:noProof/>
          <w:lang w:eastAsia="ru-RU"/>
        </w:rPr>
        <w:drawing>
          <wp:inline distT="0" distB="0" distL="0" distR="0" wp14:anchorId="1826B05E" wp14:editId="1F48B50E">
            <wp:extent cx="4683319" cy="4070091"/>
            <wp:effectExtent l="0" t="0" r="317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853" t="24753" r="28103" b="10287"/>
                    <a:stretch/>
                  </pic:blipFill>
                  <pic:spPr bwMode="auto">
                    <a:xfrm>
                      <a:off x="0" y="0"/>
                      <a:ext cx="4683319" cy="4070091"/>
                    </a:xfrm>
                    <a:prstGeom prst="rect">
                      <a:avLst/>
                    </a:prstGeom>
                    <a:ln>
                      <a:noFill/>
                    </a:ln>
                    <a:extLst>
                      <a:ext uri="{53640926-AAD7-44D8-BBD7-CCE9431645EC}">
                        <a14:shadowObscured xmlns:a14="http://schemas.microsoft.com/office/drawing/2010/main"/>
                      </a:ext>
                    </a:extLst>
                  </pic:spPr>
                </pic:pic>
              </a:graphicData>
            </a:graphic>
          </wp:inline>
        </w:drawing>
      </w:r>
    </w:p>
    <w:p w14:paraId="2A204820" w14:textId="77777777" w:rsidR="003E78E7" w:rsidRPr="003E78E7" w:rsidRDefault="003E78E7" w:rsidP="00C30F99">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Рисунок 1.2 – Основные узлы электромобиля</w:t>
      </w:r>
    </w:p>
    <w:p w14:paraId="337BB9C2"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2C9221EB" w14:textId="09053938"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Таким образом, инфраструктура для электромобилей представляет собой совокупность необходимых </w:t>
      </w:r>
      <w:r w:rsidR="00103C6B">
        <w:rPr>
          <w:rFonts w:ascii="Times New Roman" w:hAnsi="Times New Roman" w:cs="Times New Roman"/>
          <w:sz w:val="28"/>
          <w:szCs w:val="24"/>
        </w:rPr>
        <w:t>процессов и средств</w:t>
      </w:r>
      <w:r w:rsidRPr="003E78E7">
        <w:rPr>
          <w:rFonts w:ascii="Times New Roman" w:hAnsi="Times New Roman" w:cs="Times New Roman"/>
          <w:sz w:val="28"/>
          <w:szCs w:val="24"/>
        </w:rPr>
        <w:t xml:space="preserve">, направленных на обеспечение </w:t>
      </w:r>
      <w:r w:rsidRPr="003E78E7">
        <w:rPr>
          <w:rFonts w:ascii="Times New Roman" w:hAnsi="Times New Roman" w:cs="Times New Roman"/>
          <w:sz w:val="28"/>
          <w:szCs w:val="24"/>
        </w:rPr>
        <w:lastRenderedPageBreak/>
        <w:t>доступности, функциональности и полноценной интеграции электромобилей в транспортную инфраструктуру.</w:t>
      </w:r>
    </w:p>
    <w:p w14:paraId="7D2BF10F"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Основным составным элементом инфраструктуры выступает сеть станций зарядки электромобилей. Станция зарядки электромобиля представляет собой оборудование, которое обеспечивает электроэнергию для зарядки подключаемых электромобилей. Современная станция зарядки состоит из элементов, представленных на рисунке 1.3:</w:t>
      </w:r>
    </w:p>
    <w:p w14:paraId="19CBD199" w14:textId="77777777" w:rsidR="003E78E7" w:rsidRPr="003E78E7" w:rsidRDefault="003E78E7" w:rsidP="003E78E7">
      <w:pPr>
        <w:spacing w:after="0" w:line="360" w:lineRule="auto"/>
        <w:jc w:val="center"/>
        <w:rPr>
          <w:rFonts w:ascii="Times New Roman" w:hAnsi="Times New Roman" w:cs="Times New Roman"/>
          <w:sz w:val="28"/>
          <w:szCs w:val="24"/>
        </w:rPr>
      </w:pPr>
      <w:r w:rsidRPr="003E78E7">
        <w:rPr>
          <w:noProof/>
          <w:lang w:eastAsia="ru-RU"/>
        </w:rPr>
        <w:drawing>
          <wp:inline distT="0" distB="0" distL="0" distR="0" wp14:anchorId="4356A8B0" wp14:editId="6E92302A">
            <wp:extent cx="3872285" cy="15106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75" t="37249" r="36932" b="32725"/>
                    <a:stretch/>
                  </pic:blipFill>
                  <pic:spPr bwMode="auto">
                    <a:xfrm>
                      <a:off x="0" y="0"/>
                      <a:ext cx="3897858" cy="1520646"/>
                    </a:xfrm>
                    <a:prstGeom prst="rect">
                      <a:avLst/>
                    </a:prstGeom>
                    <a:ln>
                      <a:noFill/>
                    </a:ln>
                    <a:extLst>
                      <a:ext uri="{53640926-AAD7-44D8-BBD7-CCE9431645EC}">
                        <a14:shadowObscured xmlns:a14="http://schemas.microsoft.com/office/drawing/2010/main"/>
                      </a:ext>
                    </a:extLst>
                  </pic:spPr>
                </pic:pic>
              </a:graphicData>
            </a:graphic>
          </wp:inline>
        </w:drawing>
      </w:r>
    </w:p>
    <w:p w14:paraId="3B34ABE1" w14:textId="77777777" w:rsidR="003E78E7" w:rsidRPr="003E78E7" w:rsidRDefault="003E78E7" w:rsidP="00C30F99">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Рисунок 1.3 – Основные элементы станции зарядки батареи</w:t>
      </w:r>
    </w:p>
    <w:p w14:paraId="6EB2B3A6"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58A2CA22" w14:textId="3AB15F1B"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Основным параметром выбора такого устройства является скорость зарядки. Именно она оказывает влияние на его стоимость. Станции зарядки подразделяются на группы, </w:t>
      </w:r>
      <w:r w:rsidR="003F6E7F">
        <w:rPr>
          <w:rFonts w:ascii="Times New Roman" w:hAnsi="Times New Roman" w:cs="Times New Roman"/>
          <w:sz w:val="28"/>
          <w:szCs w:val="24"/>
        </w:rPr>
        <w:t>представленные на рисунке 1.4 [7</w:t>
      </w:r>
      <w:r w:rsidRPr="003E78E7">
        <w:rPr>
          <w:rFonts w:ascii="Times New Roman" w:hAnsi="Times New Roman" w:cs="Times New Roman"/>
          <w:sz w:val="28"/>
          <w:szCs w:val="24"/>
        </w:rPr>
        <w:t>]:</w:t>
      </w:r>
    </w:p>
    <w:p w14:paraId="78316AAA" w14:textId="77777777" w:rsidR="003E78E7" w:rsidRPr="003E78E7" w:rsidRDefault="003E78E7" w:rsidP="003E78E7">
      <w:pPr>
        <w:spacing w:after="0" w:line="360" w:lineRule="auto"/>
        <w:jc w:val="center"/>
        <w:rPr>
          <w:rFonts w:ascii="Times New Roman" w:hAnsi="Times New Roman" w:cs="Times New Roman"/>
          <w:sz w:val="28"/>
          <w:szCs w:val="24"/>
        </w:rPr>
      </w:pPr>
      <w:r w:rsidRPr="003E78E7">
        <w:rPr>
          <w:noProof/>
          <w:lang w:eastAsia="ru-RU"/>
        </w:rPr>
        <w:drawing>
          <wp:inline distT="0" distB="0" distL="0" distR="0" wp14:anchorId="794EBF5A" wp14:editId="61625E76">
            <wp:extent cx="3790952" cy="24009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073" t="29647" r="36825" b="16192"/>
                    <a:stretch/>
                  </pic:blipFill>
                  <pic:spPr bwMode="auto">
                    <a:xfrm>
                      <a:off x="0" y="0"/>
                      <a:ext cx="3903208" cy="2472030"/>
                    </a:xfrm>
                    <a:prstGeom prst="rect">
                      <a:avLst/>
                    </a:prstGeom>
                    <a:ln>
                      <a:noFill/>
                    </a:ln>
                    <a:extLst>
                      <a:ext uri="{53640926-AAD7-44D8-BBD7-CCE9431645EC}">
                        <a14:shadowObscured xmlns:a14="http://schemas.microsoft.com/office/drawing/2010/main"/>
                      </a:ext>
                    </a:extLst>
                  </pic:spPr>
                </pic:pic>
              </a:graphicData>
            </a:graphic>
          </wp:inline>
        </w:drawing>
      </w:r>
    </w:p>
    <w:p w14:paraId="1AD606AD" w14:textId="77777777" w:rsidR="003E78E7" w:rsidRPr="003E78E7" w:rsidRDefault="003E78E7" w:rsidP="00C30F99">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Рисунок 1.4 – Классификация станций зарядки электромобилей</w:t>
      </w:r>
    </w:p>
    <w:p w14:paraId="1FCAEBB3"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46C0E521" w14:textId="3DD7B99E"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Особенностью быстрых зарядных станций является то, что во время зарядки используется постоянный ток, что обеспечивает большую мощность и </w:t>
      </w:r>
      <w:r w:rsidRPr="003E78E7">
        <w:rPr>
          <w:rFonts w:ascii="Times New Roman" w:hAnsi="Times New Roman" w:cs="Times New Roman"/>
          <w:sz w:val="28"/>
          <w:szCs w:val="24"/>
        </w:rPr>
        <w:lastRenderedPageBreak/>
        <w:t>высокую скорость зарядки батареи. В зависимости от мощности станции зарядки подра</w:t>
      </w:r>
      <w:r w:rsidR="003F6E7F">
        <w:rPr>
          <w:rFonts w:ascii="Times New Roman" w:hAnsi="Times New Roman" w:cs="Times New Roman"/>
          <w:sz w:val="28"/>
          <w:szCs w:val="24"/>
        </w:rPr>
        <w:t>зделяются на следующие группы [28</w:t>
      </w:r>
      <w:r w:rsidRPr="003E78E7">
        <w:rPr>
          <w:rFonts w:ascii="Times New Roman" w:hAnsi="Times New Roman" w:cs="Times New Roman"/>
          <w:sz w:val="28"/>
          <w:szCs w:val="24"/>
        </w:rPr>
        <w:t>]:</w:t>
      </w:r>
    </w:p>
    <w:p w14:paraId="7122F82E" w14:textId="77777777" w:rsidR="003E78E7" w:rsidRPr="003E78E7" w:rsidRDefault="003E78E7" w:rsidP="003E78E7">
      <w:pPr>
        <w:numPr>
          <w:ilvl w:val="0"/>
          <w:numId w:val="6"/>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 xml:space="preserve">Станции переменного тока, предназначенные для электросетей бытового назначения, мощность которых составляет 230 В, и не больше 16 </w:t>
      </w:r>
      <w:proofErr w:type="gramStart"/>
      <w:r w:rsidRPr="003E78E7">
        <w:rPr>
          <w:rFonts w:ascii="Times New Roman" w:hAnsi="Times New Roman" w:cs="Times New Roman"/>
          <w:sz w:val="28"/>
          <w:szCs w:val="24"/>
        </w:rPr>
        <w:t>А</w:t>
      </w:r>
      <w:proofErr w:type="gramEnd"/>
      <w:r w:rsidRPr="003E78E7">
        <w:rPr>
          <w:rFonts w:ascii="Times New Roman" w:hAnsi="Times New Roman" w:cs="Times New Roman"/>
          <w:sz w:val="28"/>
          <w:szCs w:val="24"/>
        </w:rPr>
        <w:t>;</w:t>
      </w:r>
    </w:p>
    <w:p w14:paraId="6597EAB4" w14:textId="77777777" w:rsidR="003E78E7" w:rsidRPr="003E78E7" w:rsidRDefault="003E78E7" w:rsidP="003E78E7">
      <w:pPr>
        <w:numPr>
          <w:ilvl w:val="0"/>
          <w:numId w:val="6"/>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 xml:space="preserve">Станции переменного тока для ускоренной зарядки, мощность которых составляет до 400 В, и от 16 до 40 </w:t>
      </w:r>
      <w:proofErr w:type="gramStart"/>
      <w:r w:rsidRPr="003E78E7">
        <w:rPr>
          <w:rFonts w:ascii="Times New Roman" w:hAnsi="Times New Roman" w:cs="Times New Roman"/>
          <w:sz w:val="28"/>
          <w:szCs w:val="24"/>
        </w:rPr>
        <w:t>А</w:t>
      </w:r>
      <w:proofErr w:type="gramEnd"/>
      <w:r w:rsidRPr="003E78E7">
        <w:rPr>
          <w:rFonts w:ascii="Times New Roman" w:hAnsi="Times New Roman" w:cs="Times New Roman"/>
          <w:sz w:val="28"/>
          <w:szCs w:val="24"/>
        </w:rPr>
        <w:t>;</w:t>
      </w:r>
    </w:p>
    <w:p w14:paraId="1013EE1C" w14:textId="77777777" w:rsidR="003E78E7" w:rsidRPr="003E78E7" w:rsidRDefault="003E78E7" w:rsidP="003E78E7">
      <w:pPr>
        <w:numPr>
          <w:ilvl w:val="0"/>
          <w:numId w:val="6"/>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Станции постоянного тока, обеспечивающие максимальную скорость зарядки, питание батареи происходит напрямую в батарею минуя инвертор, подобные станции достаточно габаритны по сравнению со станциями других групп, мощность подобных станций может доходить до 400 кВт.</w:t>
      </w:r>
    </w:p>
    <w:p w14:paraId="67A25F2B" w14:textId="45781AD8"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Также к элементам инфраструктуры можно отнести станции быстрой смены батареи, сервисы, оказывающие услуги по обслуживанию электромобилей и мобильное приложение, необходимое </w:t>
      </w:r>
      <w:r w:rsidR="0059067F">
        <w:rPr>
          <w:rFonts w:ascii="Times New Roman" w:hAnsi="Times New Roman" w:cs="Times New Roman"/>
          <w:sz w:val="28"/>
          <w:szCs w:val="24"/>
        </w:rPr>
        <w:t xml:space="preserve">для </w:t>
      </w:r>
      <w:r w:rsidRPr="003E78E7">
        <w:rPr>
          <w:rFonts w:ascii="Times New Roman" w:hAnsi="Times New Roman" w:cs="Times New Roman"/>
          <w:sz w:val="28"/>
          <w:szCs w:val="24"/>
        </w:rPr>
        <w:t>информирования граждан в области электромобильной инфраструктуры.</w:t>
      </w:r>
    </w:p>
    <w:p w14:paraId="5B29DAE6"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Станция быстрой смены батареи представляет собой бокс, в полу которого установлен специальный манипулятор, функциями которого являются: </w:t>
      </w:r>
    </w:p>
    <w:p w14:paraId="6FBF8111" w14:textId="77777777" w:rsidR="003E78E7" w:rsidRPr="003E78E7" w:rsidRDefault="003E78E7" w:rsidP="003E78E7">
      <w:pPr>
        <w:numPr>
          <w:ilvl w:val="0"/>
          <w:numId w:val="4"/>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откручивание болтов, крепящих тяговую батарею;</w:t>
      </w:r>
    </w:p>
    <w:p w14:paraId="20C76F60" w14:textId="77777777" w:rsidR="003E78E7" w:rsidRPr="003E78E7" w:rsidRDefault="003E78E7" w:rsidP="003E78E7">
      <w:pPr>
        <w:numPr>
          <w:ilvl w:val="0"/>
          <w:numId w:val="4"/>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извлечение севшей тяговой батареи;</w:t>
      </w:r>
    </w:p>
    <w:p w14:paraId="1E0875A4" w14:textId="77777777" w:rsidR="003E78E7" w:rsidRPr="003E78E7" w:rsidRDefault="003E78E7" w:rsidP="003E78E7">
      <w:pPr>
        <w:numPr>
          <w:ilvl w:val="0"/>
          <w:numId w:val="4"/>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установка заряженной тяговой батареи.</w:t>
      </w:r>
    </w:p>
    <w:p w14:paraId="4595DE28" w14:textId="2EA79B02"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Также бокс оборудован местами для хранения заряженных и зарядки севших тяговых батарей. Пример станц</w:t>
      </w:r>
      <w:r w:rsidR="003F6E7F">
        <w:rPr>
          <w:rFonts w:ascii="Times New Roman" w:hAnsi="Times New Roman" w:cs="Times New Roman"/>
          <w:sz w:val="28"/>
          <w:szCs w:val="24"/>
        </w:rPr>
        <w:t>ии представлен на рисунке 1.5 [20</w:t>
      </w:r>
      <w:r w:rsidRPr="003E78E7">
        <w:rPr>
          <w:rFonts w:ascii="Times New Roman" w:hAnsi="Times New Roman" w:cs="Times New Roman"/>
          <w:sz w:val="28"/>
          <w:szCs w:val="24"/>
        </w:rPr>
        <w:t>]:</w:t>
      </w:r>
    </w:p>
    <w:p w14:paraId="21788C9C" w14:textId="77777777" w:rsidR="003E78E7" w:rsidRPr="003E78E7" w:rsidRDefault="003E78E7" w:rsidP="003E78E7">
      <w:pPr>
        <w:spacing w:after="0" w:line="360" w:lineRule="auto"/>
        <w:jc w:val="center"/>
        <w:rPr>
          <w:rFonts w:ascii="Times New Roman" w:hAnsi="Times New Roman" w:cs="Times New Roman"/>
          <w:sz w:val="28"/>
          <w:szCs w:val="24"/>
        </w:rPr>
      </w:pPr>
      <w:r w:rsidRPr="003E78E7">
        <w:rPr>
          <w:rFonts w:ascii="Times New Roman" w:hAnsi="Times New Roman" w:cs="Times New Roman"/>
          <w:noProof/>
          <w:sz w:val="28"/>
          <w:szCs w:val="24"/>
          <w:lang w:eastAsia="ru-RU"/>
        </w:rPr>
        <w:drawing>
          <wp:inline distT="0" distB="0" distL="0" distR="0" wp14:anchorId="46663CC8" wp14:editId="5B36A935">
            <wp:extent cx="4145122" cy="1963972"/>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t="16504" b="12587"/>
                    <a:stretch/>
                  </pic:blipFill>
                  <pic:spPr bwMode="auto">
                    <a:xfrm>
                      <a:off x="0" y="0"/>
                      <a:ext cx="4263736" cy="2020172"/>
                    </a:xfrm>
                    <a:prstGeom prst="rect">
                      <a:avLst/>
                    </a:prstGeom>
                    <a:noFill/>
                    <a:ln>
                      <a:noFill/>
                    </a:ln>
                    <a:extLst>
                      <a:ext uri="{53640926-AAD7-44D8-BBD7-CCE9431645EC}">
                        <a14:shadowObscured xmlns:a14="http://schemas.microsoft.com/office/drawing/2010/main"/>
                      </a:ext>
                    </a:extLst>
                  </pic:spPr>
                </pic:pic>
              </a:graphicData>
            </a:graphic>
          </wp:inline>
        </w:drawing>
      </w:r>
    </w:p>
    <w:p w14:paraId="28B6FB9D" w14:textId="77777777" w:rsidR="003E78E7" w:rsidRPr="003E78E7" w:rsidRDefault="003E78E7" w:rsidP="00C30F99">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Рисунок 1.5 – Пример станции быстрой смены батареи</w:t>
      </w:r>
    </w:p>
    <w:p w14:paraId="0EDF7FB1" w14:textId="6E73DFA5"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lastRenderedPageBreak/>
        <w:t>Сервисы на которых оказывают услуги по обслуживанию электромобилей занимают особое место в инфраструктуре, ведь своевременное техническое обслуживание является гарантом долговечности электромобиля. Игнорируя своевременное техническое обслуживание можно попасть на дорогостоящий ремонт, кроме этого важно отслеживать состояние тяговой батареи. Техническое обслуживание электромобилей имеет много общего с обслуживанием обычных автомобилей, но различия все же есть, например, обслуживание силовой установки, вспомогательных систем, системы трансмиссии, аккум</w:t>
      </w:r>
      <w:r w:rsidR="003F6E7F">
        <w:rPr>
          <w:rFonts w:ascii="Times New Roman" w:hAnsi="Times New Roman" w:cs="Times New Roman"/>
          <w:sz w:val="28"/>
          <w:szCs w:val="24"/>
        </w:rPr>
        <w:t>уляторной батареи и так далее [26</w:t>
      </w:r>
      <w:r w:rsidRPr="003E78E7">
        <w:rPr>
          <w:rFonts w:ascii="Times New Roman" w:hAnsi="Times New Roman" w:cs="Times New Roman"/>
          <w:sz w:val="28"/>
          <w:szCs w:val="24"/>
        </w:rPr>
        <w:t>].</w:t>
      </w:r>
    </w:p>
    <w:p w14:paraId="2F3271FC"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Мобильное приложение выполняет следующие функции:</w:t>
      </w:r>
    </w:p>
    <w:p w14:paraId="3D4B8B5E" w14:textId="1E89013C" w:rsidR="003E78E7" w:rsidRPr="003E78E7" w:rsidRDefault="0059067F" w:rsidP="003E78E7">
      <w:pPr>
        <w:numPr>
          <w:ilvl w:val="0"/>
          <w:numId w:val="9"/>
        </w:numPr>
        <w:spacing w:after="0" w:line="360" w:lineRule="auto"/>
        <w:ind w:left="0" w:firstLine="709"/>
        <w:contextualSpacing/>
        <w:jc w:val="both"/>
        <w:rPr>
          <w:rFonts w:ascii="Times New Roman" w:hAnsi="Times New Roman" w:cs="Times New Roman"/>
          <w:sz w:val="28"/>
          <w:szCs w:val="24"/>
        </w:rPr>
      </w:pPr>
      <w:r>
        <w:rPr>
          <w:rFonts w:ascii="Times New Roman" w:hAnsi="Times New Roman" w:cs="Times New Roman"/>
          <w:sz w:val="28"/>
          <w:szCs w:val="24"/>
        </w:rPr>
        <w:t>и</w:t>
      </w:r>
      <w:r w:rsidR="003E78E7" w:rsidRPr="003E78E7">
        <w:rPr>
          <w:rFonts w:ascii="Times New Roman" w:hAnsi="Times New Roman" w:cs="Times New Roman"/>
          <w:sz w:val="28"/>
          <w:szCs w:val="24"/>
        </w:rPr>
        <w:t>нформирование пользователей касательно местоположения станций зарядки электробатареи и станций быстрой смены батареи;</w:t>
      </w:r>
    </w:p>
    <w:p w14:paraId="162E5F2E" w14:textId="16DFA027" w:rsidR="003E78E7" w:rsidRPr="003E78E7" w:rsidRDefault="0059067F" w:rsidP="003E78E7">
      <w:pPr>
        <w:numPr>
          <w:ilvl w:val="0"/>
          <w:numId w:val="9"/>
        </w:numPr>
        <w:spacing w:after="0" w:line="360" w:lineRule="auto"/>
        <w:ind w:left="0" w:firstLine="709"/>
        <w:contextualSpacing/>
        <w:jc w:val="both"/>
        <w:rPr>
          <w:rFonts w:ascii="Times New Roman" w:hAnsi="Times New Roman" w:cs="Times New Roman"/>
          <w:sz w:val="28"/>
          <w:szCs w:val="24"/>
        </w:rPr>
      </w:pPr>
      <w:r>
        <w:rPr>
          <w:rFonts w:ascii="Times New Roman" w:hAnsi="Times New Roman" w:cs="Times New Roman"/>
          <w:sz w:val="28"/>
          <w:szCs w:val="24"/>
        </w:rPr>
        <w:t>и</w:t>
      </w:r>
      <w:r w:rsidR="003E78E7" w:rsidRPr="003E78E7">
        <w:rPr>
          <w:rFonts w:ascii="Times New Roman" w:hAnsi="Times New Roman" w:cs="Times New Roman"/>
          <w:sz w:val="28"/>
          <w:szCs w:val="24"/>
        </w:rPr>
        <w:t>нформирование пользователей касательно местоположения сервисов, оказывающих услуги по обслуживанию электромобилей, и предоставление их контактных данных;</w:t>
      </w:r>
    </w:p>
    <w:p w14:paraId="0C062CE0" w14:textId="747FF5A9" w:rsidR="003E78E7" w:rsidRPr="003E78E7" w:rsidRDefault="0059067F" w:rsidP="003E78E7">
      <w:pPr>
        <w:numPr>
          <w:ilvl w:val="0"/>
          <w:numId w:val="9"/>
        </w:numPr>
        <w:spacing w:after="0" w:line="360" w:lineRule="auto"/>
        <w:ind w:left="0" w:firstLine="709"/>
        <w:contextualSpacing/>
        <w:jc w:val="both"/>
        <w:rPr>
          <w:rFonts w:ascii="Times New Roman" w:hAnsi="Times New Roman" w:cs="Times New Roman"/>
          <w:sz w:val="28"/>
          <w:szCs w:val="24"/>
        </w:rPr>
      </w:pPr>
      <w:r>
        <w:rPr>
          <w:rFonts w:ascii="Times New Roman" w:hAnsi="Times New Roman" w:cs="Times New Roman"/>
          <w:sz w:val="28"/>
          <w:szCs w:val="24"/>
        </w:rPr>
        <w:t>и</w:t>
      </w:r>
      <w:r w:rsidR="003E78E7" w:rsidRPr="003E78E7">
        <w:rPr>
          <w:rFonts w:ascii="Times New Roman" w:hAnsi="Times New Roman" w:cs="Times New Roman"/>
          <w:sz w:val="28"/>
          <w:szCs w:val="24"/>
        </w:rPr>
        <w:t>нформирование пользователей касательно загруженности станций зарядки, стоимости зарядки на них и ее оплата;</w:t>
      </w:r>
    </w:p>
    <w:p w14:paraId="63F43396" w14:textId="561265F0" w:rsidR="003E78E7" w:rsidRPr="003E78E7" w:rsidRDefault="0059067F" w:rsidP="003E78E7">
      <w:pPr>
        <w:numPr>
          <w:ilvl w:val="0"/>
          <w:numId w:val="9"/>
        </w:numPr>
        <w:spacing w:after="0" w:line="360" w:lineRule="auto"/>
        <w:ind w:left="0" w:firstLine="709"/>
        <w:contextualSpacing/>
        <w:jc w:val="both"/>
        <w:rPr>
          <w:rFonts w:ascii="Times New Roman" w:hAnsi="Times New Roman" w:cs="Times New Roman"/>
          <w:sz w:val="28"/>
          <w:szCs w:val="24"/>
        </w:rPr>
      </w:pPr>
      <w:r>
        <w:rPr>
          <w:rFonts w:ascii="Times New Roman" w:hAnsi="Times New Roman" w:cs="Times New Roman"/>
          <w:sz w:val="28"/>
          <w:szCs w:val="24"/>
        </w:rPr>
        <w:t>и</w:t>
      </w:r>
      <w:r w:rsidR="003E78E7" w:rsidRPr="003E78E7">
        <w:rPr>
          <w:rFonts w:ascii="Times New Roman" w:hAnsi="Times New Roman" w:cs="Times New Roman"/>
          <w:sz w:val="28"/>
          <w:szCs w:val="24"/>
        </w:rPr>
        <w:t>нформирование пользователей касательно услуг, предоставляющих станциями быстрой смены батареи, их оплата и так далее.</w:t>
      </w:r>
    </w:p>
    <w:p w14:paraId="2A6BF3C2"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0A733365" w14:textId="77777777" w:rsidR="003E78E7" w:rsidRPr="003E78E7" w:rsidRDefault="003E78E7" w:rsidP="00A739C6">
      <w:pPr>
        <w:keepNext/>
        <w:keepLines/>
        <w:spacing w:after="0" w:line="360" w:lineRule="auto"/>
        <w:jc w:val="center"/>
        <w:outlineLvl w:val="0"/>
        <w:rPr>
          <w:rFonts w:ascii="Times New Roman" w:eastAsiaTheme="majorEastAsia" w:hAnsi="Times New Roman" w:cstheme="majorBidi"/>
          <w:b/>
          <w:sz w:val="28"/>
          <w:szCs w:val="32"/>
        </w:rPr>
      </w:pPr>
      <w:bookmarkStart w:id="6" w:name="_Toc158304340"/>
      <w:bookmarkStart w:id="7" w:name="_Toc166679124"/>
      <w:r w:rsidRPr="003E78E7">
        <w:rPr>
          <w:rFonts w:ascii="Times New Roman" w:eastAsiaTheme="majorEastAsia" w:hAnsi="Times New Roman" w:cstheme="majorBidi"/>
          <w:b/>
          <w:sz w:val="28"/>
          <w:szCs w:val="32"/>
        </w:rPr>
        <w:t>1.2 Практические преимущества развития инфраструктуры для электромобилей</w:t>
      </w:r>
      <w:bookmarkEnd w:id="6"/>
      <w:bookmarkEnd w:id="7"/>
    </w:p>
    <w:p w14:paraId="00875BF9"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63E00E5C"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К практическим преимуществам развития инфраструктуры для электромобилей можно отнести следующее:</w:t>
      </w:r>
    </w:p>
    <w:p w14:paraId="2593D463" w14:textId="753B1A31"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1) Положительное воздействие на экологию. Современные исследования в данной области выявили доказательства того, что переход на электромобили имеет большое значение для глобальной окружающей среды. В качестве подобных доказательств выступает</w:t>
      </w:r>
      <w:r w:rsidR="003F6E7F">
        <w:rPr>
          <w:rFonts w:ascii="Times New Roman" w:hAnsi="Times New Roman" w:cs="Times New Roman"/>
          <w:sz w:val="28"/>
          <w:szCs w:val="24"/>
          <w:lang w:val="en-US"/>
        </w:rPr>
        <w:t xml:space="preserve"> [24</w:t>
      </w:r>
      <w:r w:rsidRPr="003E78E7">
        <w:rPr>
          <w:rFonts w:ascii="Times New Roman" w:hAnsi="Times New Roman" w:cs="Times New Roman"/>
          <w:sz w:val="28"/>
          <w:szCs w:val="24"/>
          <w:lang w:val="en-US"/>
        </w:rPr>
        <w:t>]</w:t>
      </w:r>
      <w:r w:rsidRPr="003E78E7">
        <w:rPr>
          <w:rFonts w:ascii="Times New Roman" w:hAnsi="Times New Roman" w:cs="Times New Roman"/>
          <w:sz w:val="28"/>
          <w:szCs w:val="24"/>
        </w:rPr>
        <w:t>:</w:t>
      </w:r>
    </w:p>
    <w:p w14:paraId="3347ADA9" w14:textId="77777777" w:rsidR="003E78E7" w:rsidRPr="003E78E7" w:rsidRDefault="003E78E7" w:rsidP="003E78E7">
      <w:pPr>
        <w:numPr>
          <w:ilvl w:val="0"/>
          <w:numId w:val="9"/>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lastRenderedPageBreak/>
        <w:t>улучшение общего качества воздуха;</w:t>
      </w:r>
    </w:p>
    <w:p w14:paraId="5FDE021C" w14:textId="77777777" w:rsidR="003E78E7" w:rsidRPr="003E78E7" w:rsidRDefault="003E78E7" w:rsidP="003E78E7">
      <w:pPr>
        <w:numPr>
          <w:ilvl w:val="0"/>
          <w:numId w:val="9"/>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 xml:space="preserve">сокращение выбросов углерода. </w:t>
      </w:r>
    </w:p>
    <w:p w14:paraId="6303E494"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Также владельцы электромобилей могут еще больше сократить свои выбросы за счет электроэнергии, получаемой из возобновляемых источников, не загрязняющих воздух, таких как ветер и солнце. Важно отметить, что токсичные выбросы вызывают большие расходы на здоровье, так к примеру, почти 25% населения России живут на расстоянии менее 500 м от дороги, по которой ежегодно проходит более трех миллионов транспортных средств;</w:t>
      </w:r>
    </w:p>
    <w:p w14:paraId="2764FE00" w14:textId="0C8F658F" w:rsidR="003E78E7" w:rsidRPr="003E78E7" w:rsidRDefault="003E78E7" w:rsidP="003E78E7">
      <w:pPr>
        <w:spacing w:after="0" w:line="360" w:lineRule="auto"/>
        <w:ind w:firstLine="709"/>
        <w:jc w:val="both"/>
      </w:pPr>
      <w:r w:rsidRPr="003E78E7">
        <w:rPr>
          <w:rFonts w:ascii="Times New Roman" w:hAnsi="Times New Roman" w:cs="Times New Roman"/>
          <w:sz w:val="28"/>
          <w:szCs w:val="24"/>
        </w:rPr>
        <w:t xml:space="preserve">2) Сборка и продажа в России электромобилей «Москвич 3е» и китайских моделей </w:t>
      </w:r>
      <w:proofErr w:type="spellStart"/>
      <w:r w:rsidRPr="003E78E7">
        <w:rPr>
          <w:rFonts w:ascii="Times New Roman" w:hAnsi="Times New Roman" w:cs="Times New Roman"/>
          <w:sz w:val="28"/>
          <w:szCs w:val="24"/>
        </w:rPr>
        <w:t>Evolute</w:t>
      </w:r>
      <w:proofErr w:type="spellEnd"/>
      <w:r w:rsidRPr="003E78E7">
        <w:rPr>
          <w:rFonts w:ascii="Times New Roman" w:hAnsi="Times New Roman" w:cs="Times New Roman"/>
          <w:sz w:val="28"/>
          <w:szCs w:val="24"/>
        </w:rPr>
        <w:t xml:space="preserve"> (</w:t>
      </w:r>
      <w:proofErr w:type="spellStart"/>
      <w:r w:rsidRPr="003E78E7">
        <w:rPr>
          <w:rFonts w:ascii="Times New Roman" w:hAnsi="Times New Roman" w:cs="Times New Roman"/>
          <w:sz w:val="28"/>
          <w:szCs w:val="24"/>
        </w:rPr>
        <w:t>Dongfeng</w:t>
      </w:r>
      <w:proofErr w:type="spellEnd"/>
      <w:r w:rsidRPr="003E78E7">
        <w:rPr>
          <w:rFonts w:ascii="Times New Roman" w:hAnsi="Times New Roman" w:cs="Times New Roman"/>
          <w:sz w:val="28"/>
          <w:szCs w:val="24"/>
        </w:rPr>
        <w:t xml:space="preserve"> </w:t>
      </w:r>
      <w:proofErr w:type="spellStart"/>
      <w:r w:rsidRPr="003E78E7">
        <w:rPr>
          <w:rFonts w:ascii="Times New Roman" w:hAnsi="Times New Roman" w:cs="Times New Roman"/>
          <w:sz w:val="28"/>
          <w:szCs w:val="24"/>
        </w:rPr>
        <w:t>Aeolus</w:t>
      </w:r>
      <w:proofErr w:type="spellEnd"/>
      <w:r w:rsidRPr="003E78E7">
        <w:rPr>
          <w:rFonts w:ascii="Times New Roman" w:hAnsi="Times New Roman" w:cs="Times New Roman"/>
          <w:sz w:val="28"/>
          <w:szCs w:val="24"/>
        </w:rPr>
        <w:t xml:space="preserve"> E70). На Московском автомобильном заводе «Москвич» запустили </w:t>
      </w:r>
      <w:proofErr w:type="spellStart"/>
      <w:r w:rsidRPr="003E78E7">
        <w:rPr>
          <w:rFonts w:ascii="Times New Roman" w:hAnsi="Times New Roman" w:cs="Times New Roman"/>
          <w:sz w:val="28"/>
          <w:szCs w:val="24"/>
        </w:rPr>
        <w:t>крупноузловое</w:t>
      </w:r>
      <w:proofErr w:type="spellEnd"/>
      <w:r w:rsidRPr="003E78E7">
        <w:rPr>
          <w:rFonts w:ascii="Times New Roman" w:hAnsi="Times New Roman" w:cs="Times New Roman"/>
          <w:sz w:val="28"/>
          <w:szCs w:val="24"/>
        </w:rPr>
        <w:t xml:space="preserve"> производство, которое работает по принципу DKD (</w:t>
      </w:r>
      <w:proofErr w:type="spellStart"/>
      <w:r w:rsidRPr="003E78E7">
        <w:rPr>
          <w:rFonts w:ascii="Times New Roman" w:hAnsi="Times New Roman" w:cs="Times New Roman"/>
          <w:sz w:val="28"/>
          <w:szCs w:val="24"/>
        </w:rPr>
        <w:t>Disassembled</w:t>
      </w:r>
      <w:proofErr w:type="spellEnd"/>
      <w:r w:rsidRPr="003E78E7">
        <w:rPr>
          <w:rFonts w:ascii="Times New Roman" w:hAnsi="Times New Roman" w:cs="Times New Roman"/>
          <w:sz w:val="28"/>
          <w:szCs w:val="24"/>
        </w:rPr>
        <w:t xml:space="preserve"> </w:t>
      </w:r>
      <w:proofErr w:type="spellStart"/>
      <w:r w:rsidRPr="003E78E7">
        <w:rPr>
          <w:rFonts w:ascii="Times New Roman" w:hAnsi="Times New Roman" w:cs="Times New Roman"/>
          <w:sz w:val="28"/>
          <w:szCs w:val="24"/>
        </w:rPr>
        <w:t>Knock</w:t>
      </w:r>
      <w:proofErr w:type="spellEnd"/>
      <w:r w:rsidRPr="003E78E7">
        <w:rPr>
          <w:rFonts w:ascii="Times New Roman" w:hAnsi="Times New Roman" w:cs="Times New Roman"/>
          <w:sz w:val="28"/>
          <w:szCs w:val="24"/>
        </w:rPr>
        <w:t xml:space="preserve"> </w:t>
      </w:r>
      <w:proofErr w:type="spellStart"/>
      <w:r w:rsidRPr="003E78E7">
        <w:rPr>
          <w:rFonts w:ascii="Times New Roman" w:hAnsi="Times New Roman" w:cs="Times New Roman"/>
          <w:sz w:val="28"/>
          <w:szCs w:val="24"/>
        </w:rPr>
        <w:t>Down</w:t>
      </w:r>
      <w:proofErr w:type="spellEnd"/>
      <w:r w:rsidRPr="003E78E7">
        <w:rPr>
          <w:rFonts w:ascii="Times New Roman" w:hAnsi="Times New Roman" w:cs="Times New Roman"/>
          <w:sz w:val="28"/>
          <w:szCs w:val="24"/>
        </w:rPr>
        <w:t xml:space="preserve">), который предполагает, что с уже полностью готового автомобиля снимают мотор, коробку передач, подвеску и более мелкие узлы, и агрегаты и оформляют на таможне в качестве </w:t>
      </w:r>
      <w:proofErr w:type="spellStart"/>
      <w:r w:rsidRPr="003E78E7">
        <w:rPr>
          <w:rFonts w:ascii="Times New Roman" w:hAnsi="Times New Roman" w:cs="Times New Roman"/>
          <w:sz w:val="28"/>
          <w:szCs w:val="24"/>
        </w:rPr>
        <w:t>машинокомплектов</w:t>
      </w:r>
      <w:proofErr w:type="spellEnd"/>
      <w:r w:rsidRPr="003E78E7">
        <w:rPr>
          <w:rFonts w:ascii="Times New Roman" w:hAnsi="Times New Roman" w:cs="Times New Roman"/>
          <w:sz w:val="28"/>
          <w:szCs w:val="24"/>
        </w:rPr>
        <w:t xml:space="preserve">, далее автомобиль просто собирают заново. Такой подход отличается от классической </w:t>
      </w:r>
      <w:proofErr w:type="spellStart"/>
      <w:r w:rsidRPr="003E78E7">
        <w:rPr>
          <w:rFonts w:ascii="Times New Roman" w:hAnsi="Times New Roman" w:cs="Times New Roman"/>
          <w:sz w:val="28"/>
          <w:szCs w:val="24"/>
        </w:rPr>
        <w:t>крупноузловой</w:t>
      </w:r>
      <w:proofErr w:type="spellEnd"/>
      <w:r w:rsidRPr="003E78E7">
        <w:rPr>
          <w:rFonts w:ascii="Times New Roman" w:hAnsi="Times New Roman" w:cs="Times New Roman"/>
          <w:sz w:val="28"/>
          <w:szCs w:val="24"/>
        </w:rPr>
        <w:t xml:space="preserve"> сборки </w:t>
      </w:r>
      <w:r w:rsidRPr="003E78E7">
        <w:rPr>
          <w:rFonts w:ascii="Times New Roman" w:hAnsi="Times New Roman" w:cs="Times New Roman"/>
          <w:sz w:val="28"/>
          <w:szCs w:val="24"/>
          <w:lang w:val="en-US"/>
        </w:rPr>
        <w:t>S</w:t>
      </w:r>
      <w:r w:rsidRPr="003E78E7">
        <w:rPr>
          <w:rFonts w:ascii="Times New Roman" w:hAnsi="Times New Roman" w:cs="Times New Roman"/>
          <w:sz w:val="28"/>
          <w:szCs w:val="24"/>
        </w:rPr>
        <w:t>KD (</w:t>
      </w:r>
      <w:proofErr w:type="spellStart"/>
      <w:r w:rsidRPr="003E78E7">
        <w:rPr>
          <w:rFonts w:ascii="Times New Roman" w:hAnsi="Times New Roman" w:cs="Times New Roman"/>
          <w:sz w:val="28"/>
          <w:szCs w:val="24"/>
        </w:rPr>
        <w:t>Сomplete</w:t>
      </w:r>
      <w:proofErr w:type="spellEnd"/>
      <w:r w:rsidRPr="003E78E7">
        <w:rPr>
          <w:rFonts w:ascii="Times New Roman" w:hAnsi="Times New Roman" w:cs="Times New Roman"/>
          <w:sz w:val="28"/>
          <w:szCs w:val="24"/>
        </w:rPr>
        <w:t xml:space="preserve"> </w:t>
      </w:r>
      <w:proofErr w:type="spellStart"/>
      <w:r w:rsidRPr="003E78E7">
        <w:rPr>
          <w:rFonts w:ascii="Times New Roman" w:hAnsi="Times New Roman" w:cs="Times New Roman"/>
          <w:sz w:val="28"/>
          <w:szCs w:val="24"/>
        </w:rPr>
        <w:t>Knock</w:t>
      </w:r>
      <w:proofErr w:type="spellEnd"/>
      <w:r w:rsidRPr="003E78E7">
        <w:rPr>
          <w:rFonts w:ascii="Times New Roman" w:hAnsi="Times New Roman" w:cs="Times New Roman"/>
          <w:sz w:val="28"/>
          <w:szCs w:val="24"/>
        </w:rPr>
        <w:t xml:space="preserve"> </w:t>
      </w:r>
      <w:proofErr w:type="spellStart"/>
      <w:r w:rsidRPr="003E78E7">
        <w:rPr>
          <w:rFonts w:ascii="Times New Roman" w:hAnsi="Times New Roman" w:cs="Times New Roman"/>
          <w:sz w:val="28"/>
          <w:szCs w:val="24"/>
        </w:rPr>
        <w:t>Down</w:t>
      </w:r>
      <w:proofErr w:type="spellEnd"/>
      <w:r w:rsidRPr="003E78E7">
        <w:rPr>
          <w:rFonts w:ascii="Times New Roman" w:hAnsi="Times New Roman" w:cs="Times New Roman"/>
          <w:sz w:val="28"/>
          <w:szCs w:val="24"/>
        </w:rPr>
        <w:t xml:space="preserve">), которая предполагает поставки полностью готовых </w:t>
      </w:r>
      <w:proofErr w:type="spellStart"/>
      <w:r w:rsidRPr="003E78E7">
        <w:rPr>
          <w:rFonts w:ascii="Times New Roman" w:hAnsi="Times New Roman" w:cs="Times New Roman"/>
          <w:sz w:val="28"/>
          <w:szCs w:val="24"/>
        </w:rPr>
        <w:t>машинокомплектов</w:t>
      </w:r>
      <w:proofErr w:type="spellEnd"/>
      <w:r w:rsidRPr="003E78E7">
        <w:rPr>
          <w:rFonts w:ascii="Times New Roman" w:hAnsi="Times New Roman" w:cs="Times New Roman"/>
          <w:sz w:val="28"/>
          <w:szCs w:val="24"/>
        </w:rPr>
        <w:t xml:space="preserve"> с завода изготовителя в финальную точку сборки. «Москвич 3e», получил электромотор мощностью 193 </w:t>
      </w:r>
      <w:proofErr w:type="spellStart"/>
      <w:r w:rsidRPr="003E78E7">
        <w:rPr>
          <w:rFonts w:ascii="Times New Roman" w:hAnsi="Times New Roman" w:cs="Times New Roman"/>
          <w:sz w:val="28"/>
          <w:szCs w:val="24"/>
        </w:rPr>
        <w:t>л.с</w:t>
      </w:r>
      <w:proofErr w:type="spellEnd"/>
      <w:r w:rsidRPr="003E78E7">
        <w:rPr>
          <w:rFonts w:ascii="Times New Roman" w:hAnsi="Times New Roman" w:cs="Times New Roman"/>
          <w:sz w:val="28"/>
          <w:szCs w:val="24"/>
        </w:rPr>
        <w:t>. с</w:t>
      </w:r>
      <w:r w:rsidR="003F6E7F">
        <w:rPr>
          <w:rFonts w:ascii="Times New Roman" w:hAnsi="Times New Roman" w:cs="Times New Roman"/>
          <w:sz w:val="28"/>
          <w:szCs w:val="24"/>
        </w:rPr>
        <w:t xml:space="preserve"> запасом хода в 410 км [17</w:t>
      </w:r>
      <w:r w:rsidRPr="003E78E7">
        <w:rPr>
          <w:rFonts w:ascii="Times New Roman" w:hAnsi="Times New Roman" w:cs="Times New Roman"/>
          <w:sz w:val="28"/>
          <w:szCs w:val="24"/>
        </w:rPr>
        <w:t>].</w:t>
      </w:r>
      <w:r w:rsidRPr="003E78E7">
        <w:t xml:space="preserve"> </w:t>
      </w:r>
    </w:p>
    <w:p w14:paraId="6870FF9E" w14:textId="36159843"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Также компания «</w:t>
      </w:r>
      <w:proofErr w:type="spellStart"/>
      <w:r w:rsidRPr="003E78E7">
        <w:rPr>
          <w:rFonts w:ascii="Times New Roman" w:hAnsi="Times New Roman" w:cs="Times New Roman"/>
          <w:sz w:val="28"/>
          <w:szCs w:val="24"/>
        </w:rPr>
        <w:t>Моторинвест</w:t>
      </w:r>
      <w:proofErr w:type="spellEnd"/>
      <w:r w:rsidRPr="003E78E7">
        <w:rPr>
          <w:rFonts w:ascii="Times New Roman" w:hAnsi="Times New Roman" w:cs="Times New Roman"/>
          <w:sz w:val="28"/>
          <w:szCs w:val="24"/>
        </w:rPr>
        <w:t xml:space="preserve">», которая занимается выпуском электромобилей под маркой </w:t>
      </w:r>
      <w:proofErr w:type="spellStart"/>
      <w:r w:rsidRPr="003E78E7">
        <w:rPr>
          <w:rFonts w:ascii="Times New Roman" w:hAnsi="Times New Roman" w:cs="Times New Roman"/>
          <w:sz w:val="28"/>
          <w:szCs w:val="24"/>
        </w:rPr>
        <w:t>Evolute</w:t>
      </w:r>
      <w:proofErr w:type="spellEnd"/>
      <w:r w:rsidRPr="003E78E7">
        <w:rPr>
          <w:rFonts w:ascii="Times New Roman" w:hAnsi="Times New Roman" w:cs="Times New Roman"/>
          <w:sz w:val="28"/>
          <w:szCs w:val="24"/>
        </w:rPr>
        <w:t xml:space="preserve"> на заводе в Липецкой области, стала официальным импортером </w:t>
      </w:r>
      <w:proofErr w:type="spellStart"/>
      <w:r w:rsidRPr="003E78E7">
        <w:rPr>
          <w:rFonts w:ascii="Times New Roman" w:hAnsi="Times New Roman" w:cs="Times New Roman"/>
          <w:sz w:val="28"/>
          <w:szCs w:val="24"/>
        </w:rPr>
        <w:t>Voyah</w:t>
      </w:r>
      <w:proofErr w:type="spellEnd"/>
      <w:r w:rsidRPr="003E78E7">
        <w:rPr>
          <w:rFonts w:ascii="Times New Roman" w:hAnsi="Times New Roman" w:cs="Times New Roman"/>
          <w:sz w:val="28"/>
          <w:szCs w:val="24"/>
        </w:rPr>
        <w:t xml:space="preserve"> (</w:t>
      </w:r>
      <w:proofErr w:type="spellStart"/>
      <w:r w:rsidRPr="003E78E7">
        <w:rPr>
          <w:rFonts w:ascii="Times New Roman" w:hAnsi="Times New Roman" w:cs="Times New Roman"/>
          <w:sz w:val="28"/>
          <w:szCs w:val="24"/>
        </w:rPr>
        <w:t>суббренд</w:t>
      </w:r>
      <w:proofErr w:type="spellEnd"/>
      <w:r w:rsidRPr="003E78E7">
        <w:rPr>
          <w:rFonts w:ascii="Times New Roman" w:hAnsi="Times New Roman" w:cs="Times New Roman"/>
          <w:sz w:val="28"/>
          <w:szCs w:val="24"/>
        </w:rPr>
        <w:t xml:space="preserve"> </w:t>
      </w:r>
      <w:proofErr w:type="spellStart"/>
      <w:r w:rsidRPr="003E78E7">
        <w:rPr>
          <w:rFonts w:ascii="Times New Roman" w:hAnsi="Times New Roman" w:cs="Times New Roman"/>
          <w:sz w:val="28"/>
          <w:szCs w:val="24"/>
        </w:rPr>
        <w:t>Donfeng</w:t>
      </w:r>
      <w:proofErr w:type="spellEnd"/>
      <w:r w:rsidRPr="003E78E7">
        <w:rPr>
          <w:rFonts w:ascii="Times New Roman" w:hAnsi="Times New Roman" w:cs="Times New Roman"/>
          <w:sz w:val="28"/>
          <w:szCs w:val="24"/>
        </w:rPr>
        <w:t xml:space="preserve">) в России. На данный момент заключены уже 15 договоров с российскими дилерами, которые будут продавать автомобили китайской марки. Первым автомобилем станет электромобиль </w:t>
      </w:r>
      <w:proofErr w:type="spellStart"/>
      <w:r w:rsidRPr="003E78E7">
        <w:rPr>
          <w:rFonts w:ascii="Times New Roman" w:hAnsi="Times New Roman" w:cs="Times New Roman"/>
          <w:sz w:val="28"/>
          <w:szCs w:val="24"/>
        </w:rPr>
        <w:t>Voyah</w:t>
      </w:r>
      <w:proofErr w:type="spellEnd"/>
      <w:r w:rsidRPr="003E78E7">
        <w:rPr>
          <w:rFonts w:ascii="Times New Roman" w:hAnsi="Times New Roman" w:cs="Times New Roman"/>
          <w:sz w:val="28"/>
          <w:szCs w:val="24"/>
        </w:rPr>
        <w:t xml:space="preserve"> </w:t>
      </w:r>
      <w:proofErr w:type="spellStart"/>
      <w:r w:rsidRPr="003E78E7">
        <w:rPr>
          <w:rFonts w:ascii="Times New Roman" w:hAnsi="Times New Roman" w:cs="Times New Roman"/>
          <w:sz w:val="28"/>
          <w:szCs w:val="24"/>
        </w:rPr>
        <w:t>Free</w:t>
      </w:r>
      <w:proofErr w:type="spellEnd"/>
      <w:r w:rsidRPr="003E78E7">
        <w:rPr>
          <w:rFonts w:ascii="Times New Roman" w:hAnsi="Times New Roman" w:cs="Times New Roman"/>
          <w:sz w:val="28"/>
          <w:szCs w:val="24"/>
        </w:rPr>
        <w:t>, мощность которого составляет 488</w:t>
      </w:r>
      <w:r w:rsidR="003F6E7F">
        <w:rPr>
          <w:rFonts w:ascii="Times New Roman" w:hAnsi="Times New Roman" w:cs="Times New Roman"/>
          <w:sz w:val="28"/>
          <w:szCs w:val="24"/>
        </w:rPr>
        <w:t xml:space="preserve"> </w:t>
      </w:r>
      <w:proofErr w:type="spellStart"/>
      <w:r w:rsidR="003F6E7F">
        <w:rPr>
          <w:rFonts w:ascii="Times New Roman" w:hAnsi="Times New Roman" w:cs="Times New Roman"/>
          <w:sz w:val="28"/>
          <w:szCs w:val="24"/>
        </w:rPr>
        <w:t>л.с</w:t>
      </w:r>
      <w:proofErr w:type="spellEnd"/>
      <w:r w:rsidR="003F6E7F">
        <w:rPr>
          <w:rFonts w:ascii="Times New Roman" w:hAnsi="Times New Roman" w:cs="Times New Roman"/>
          <w:sz w:val="28"/>
          <w:szCs w:val="24"/>
        </w:rPr>
        <w:t>., а запас хода – 500 км [19</w:t>
      </w:r>
      <w:r w:rsidRPr="003E78E7">
        <w:rPr>
          <w:rFonts w:ascii="Times New Roman" w:hAnsi="Times New Roman" w:cs="Times New Roman"/>
          <w:sz w:val="28"/>
          <w:szCs w:val="24"/>
        </w:rPr>
        <w:t>];</w:t>
      </w:r>
    </w:p>
    <w:p w14:paraId="520B4463" w14:textId="3AE1217A"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3) Льготы по транспортному налогу для владельцев авто на электротяге, возврат до 35% стоимости от покупки автомобиля, бесплатный проезд по платным дорогам. Законодательное Собрание Оренбургской области освободило </w:t>
      </w:r>
      <w:r w:rsidRPr="003E78E7">
        <w:rPr>
          <w:rFonts w:ascii="Times New Roman" w:hAnsi="Times New Roman" w:cs="Times New Roman"/>
          <w:sz w:val="28"/>
          <w:szCs w:val="24"/>
        </w:rPr>
        <w:lastRenderedPageBreak/>
        <w:t>владельцев электромобилей от транспортного налога. С 1 января 2022 года по 31 декабря 2024 года владельцы транспортных средств с электродвигателями или использующие в качестве моторного топлива компримированный природный газ будут освобождены от</w:t>
      </w:r>
      <w:r w:rsidR="008772F9">
        <w:rPr>
          <w:rFonts w:ascii="Times New Roman" w:hAnsi="Times New Roman" w:cs="Times New Roman"/>
          <w:sz w:val="28"/>
          <w:szCs w:val="24"/>
        </w:rPr>
        <w:t xml:space="preserve"> уплаты транспортного налога [4</w:t>
      </w:r>
      <w:r w:rsidRPr="003E78E7">
        <w:rPr>
          <w:rFonts w:ascii="Times New Roman" w:hAnsi="Times New Roman" w:cs="Times New Roman"/>
          <w:sz w:val="28"/>
          <w:szCs w:val="24"/>
        </w:rPr>
        <w:t xml:space="preserve">]. </w:t>
      </w:r>
    </w:p>
    <w:p w14:paraId="154B6AB3" w14:textId="549273B1"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Согласно Постановлению Правительства от 1 ноября 2023 года №1834 по программе льготного автокредитования Государством субсидируется стоимость покупки новых электромобилей российского производства до 35% цены, </w:t>
      </w:r>
      <w:r w:rsidR="008772F9">
        <w:rPr>
          <w:rFonts w:ascii="Times New Roman" w:hAnsi="Times New Roman" w:cs="Times New Roman"/>
          <w:sz w:val="28"/>
          <w:szCs w:val="24"/>
        </w:rPr>
        <w:t>но не более 925 тысяч рублей [2</w:t>
      </w:r>
      <w:r w:rsidRPr="003E78E7">
        <w:rPr>
          <w:rFonts w:ascii="Times New Roman" w:hAnsi="Times New Roman" w:cs="Times New Roman"/>
          <w:sz w:val="28"/>
          <w:szCs w:val="24"/>
        </w:rPr>
        <w:t xml:space="preserve">]. </w:t>
      </w:r>
    </w:p>
    <w:p w14:paraId="09491B9D"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С 1 марта владельцы электромобилей имеют возможность бесплатно проезжать по платным дорогам. Экспериментальный проект проводится в рамках концепции Правительства РФ по развитию производства и использованию электрического автомобильного транспорта в РФ до 2030 года. Бесплатно на электромобиле можно будет ездить только по дорогам М-1, М-3, М-4, М-11, М-12 и ЦКАД. Для этого нужно приобрести или взять в аренду транспондер T-</w:t>
      </w:r>
      <w:proofErr w:type="spellStart"/>
      <w:r w:rsidRPr="003E78E7">
        <w:rPr>
          <w:rFonts w:ascii="Times New Roman" w:hAnsi="Times New Roman" w:cs="Times New Roman"/>
          <w:sz w:val="28"/>
          <w:szCs w:val="24"/>
        </w:rPr>
        <w:t>pass</w:t>
      </w:r>
      <w:proofErr w:type="spellEnd"/>
      <w:r w:rsidRPr="003E78E7">
        <w:rPr>
          <w:rFonts w:ascii="Times New Roman" w:hAnsi="Times New Roman" w:cs="Times New Roman"/>
          <w:sz w:val="28"/>
          <w:szCs w:val="24"/>
        </w:rPr>
        <w:t>;</w:t>
      </w:r>
    </w:p>
    <w:p w14:paraId="54B50D8E" w14:textId="110E5DD0"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4) Государственные программы поддержки электромобилей. Согласно Распоряжению Правительства от 23 августа 2021 года №2290-р к 2024 году в России планируется выпустить не менее 25 тыс. электромобилей и открыть более 9 тыс. зарядных станций для них. Такие показатели зафиксированы в Концепции по развитию производства и использования электрического автомобильного транспорта, утверждённой Председателем Правительства Михаилом </w:t>
      </w:r>
      <w:proofErr w:type="spellStart"/>
      <w:r w:rsidRPr="003E78E7">
        <w:rPr>
          <w:rFonts w:ascii="Times New Roman" w:hAnsi="Times New Roman" w:cs="Times New Roman"/>
          <w:sz w:val="28"/>
          <w:szCs w:val="24"/>
        </w:rPr>
        <w:t>М</w:t>
      </w:r>
      <w:r w:rsidR="008772F9">
        <w:rPr>
          <w:rFonts w:ascii="Times New Roman" w:hAnsi="Times New Roman" w:cs="Times New Roman"/>
          <w:sz w:val="28"/>
          <w:szCs w:val="24"/>
        </w:rPr>
        <w:t>ишустиным</w:t>
      </w:r>
      <w:proofErr w:type="spellEnd"/>
      <w:r w:rsidR="008772F9">
        <w:rPr>
          <w:rFonts w:ascii="Times New Roman" w:hAnsi="Times New Roman" w:cs="Times New Roman"/>
          <w:sz w:val="28"/>
          <w:szCs w:val="24"/>
        </w:rPr>
        <w:t xml:space="preserve"> [3</w:t>
      </w:r>
      <w:r w:rsidRPr="003E78E7">
        <w:rPr>
          <w:rFonts w:ascii="Times New Roman" w:hAnsi="Times New Roman" w:cs="Times New Roman"/>
          <w:sz w:val="28"/>
          <w:szCs w:val="24"/>
        </w:rPr>
        <w:t>].</w:t>
      </w:r>
    </w:p>
    <w:p w14:paraId="40D5F147"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В документе сформулированы первоочередные задачи для формирующейся отрасли. В их числе – развитие производственной базы, наращивание технологических компетенций, выведение на рынок принципиально новых продуктов и создание современной инженерной и транспортной инфраструктуры.</w:t>
      </w:r>
    </w:p>
    <w:p w14:paraId="6A9611D3"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Также подчёркивается необходимость совершенствования регуляторной среды. В частности, планируется разработать порядок проектирования </w:t>
      </w:r>
      <w:r w:rsidRPr="003E78E7">
        <w:rPr>
          <w:rFonts w:ascii="Times New Roman" w:hAnsi="Times New Roman" w:cs="Times New Roman"/>
          <w:sz w:val="28"/>
          <w:szCs w:val="24"/>
        </w:rPr>
        <w:lastRenderedPageBreak/>
        <w:t>парковочных пространств для электротранспорта, актуализировать ряд технических регламентов и документов в сфере стандартизации;</w:t>
      </w:r>
    </w:p>
    <w:p w14:paraId="1A36AE1C" w14:textId="41777CF6"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5) Субсидиарная поддержка проектов, связанных с электромобилями. В первую очередь речь идет о компенсации затрат на строительство быстрых </w:t>
      </w:r>
      <w:proofErr w:type="spellStart"/>
      <w:r w:rsidRPr="003E78E7">
        <w:rPr>
          <w:rFonts w:ascii="Times New Roman" w:hAnsi="Times New Roman" w:cs="Times New Roman"/>
          <w:sz w:val="28"/>
          <w:szCs w:val="24"/>
        </w:rPr>
        <w:t>электрозарядных</w:t>
      </w:r>
      <w:proofErr w:type="spellEnd"/>
      <w:r w:rsidRPr="003E78E7">
        <w:rPr>
          <w:rFonts w:ascii="Times New Roman" w:hAnsi="Times New Roman" w:cs="Times New Roman"/>
          <w:sz w:val="28"/>
          <w:szCs w:val="24"/>
        </w:rPr>
        <w:t xml:space="preserve"> станций юридическим лицам и индивидуальным предпринимателям, максимально можно получить 2 760 000 рублей, (60%, но не более 1 860 000 рублей на покупку ЭЗС и 30%, но не более 900 000 рублей на технологическое присоединение) также можно получить субсидию на строительства сети зарядных станций для электромобилей вдоль федеральных автотрасс (В 2023 году по ней направят 1,375 млрд рублей — правительство </w:t>
      </w:r>
      <w:proofErr w:type="spellStart"/>
      <w:r w:rsidRPr="003E78E7">
        <w:rPr>
          <w:rFonts w:ascii="Times New Roman" w:hAnsi="Times New Roman" w:cs="Times New Roman"/>
          <w:sz w:val="28"/>
          <w:szCs w:val="24"/>
        </w:rPr>
        <w:t>софинансирует</w:t>
      </w:r>
      <w:proofErr w:type="spellEnd"/>
      <w:r w:rsidRPr="003E78E7">
        <w:rPr>
          <w:rFonts w:ascii="Times New Roman" w:hAnsi="Times New Roman" w:cs="Times New Roman"/>
          <w:sz w:val="28"/>
          <w:szCs w:val="24"/>
        </w:rPr>
        <w:t xml:space="preserve"> постройку </w:t>
      </w:r>
      <w:r w:rsidR="008772F9">
        <w:rPr>
          <w:rFonts w:ascii="Times New Roman" w:hAnsi="Times New Roman" w:cs="Times New Roman"/>
          <w:sz w:val="28"/>
          <w:szCs w:val="24"/>
        </w:rPr>
        <w:t>528 мощных зарядных станций) [1</w:t>
      </w:r>
      <w:r w:rsidRPr="003E78E7">
        <w:rPr>
          <w:rFonts w:ascii="Times New Roman" w:hAnsi="Times New Roman" w:cs="Times New Roman"/>
          <w:sz w:val="28"/>
          <w:szCs w:val="24"/>
        </w:rPr>
        <w:t>];</w:t>
      </w:r>
    </w:p>
    <w:p w14:paraId="3EC23593"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6) Серийное производство станций зарядки для электромобилей на заводе «Инвертор». Согласно описанию, это быстрая зарядная станция для электромобилей, предназначенная для заряда аккумуляторной батареи электромобиля режимом заряда </w:t>
      </w:r>
      <w:proofErr w:type="spellStart"/>
      <w:r w:rsidRPr="003E78E7">
        <w:rPr>
          <w:rFonts w:ascii="Times New Roman" w:hAnsi="Times New Roman" w:cs="Times New Roman"/>
          <w:sz w:val="28"/>
          <w:szCs w:val="24"/>
        </w:rPr>
        <w:t>Mode</w:t>
      </w:r>
      <w:proofErr w:type="spellEnd"/>
      <w:r w:rsidRPr="003E78E7">
        <w:rPr>
          <w:rFonts w:ascii="Times New Roman" w:hAnsi="Times New Roman" w:cs="Times New Roman"/>
          <w:sz w:val="28"/>
          <w:szCs w:val="24"/>
        </w:rPr>
        <w:t xml:space="preserve"> 4 по стандарту зарядки IEC 61851-24, часть А с коннектором </w:t>
      </w:r>
      <w:proofErr w:type="spellStart"/>
      <w:r w:rsidRPr="003E78E7">
        <w:rPr>
          <w:rFonts w:ascii="Times New Roman" w:hAnsi="Times New Roman" w:cs="Times New Roman"/>
          <w:sz w:val="28"/>
          <w:szCs w:val="24"/>
        </w:rPr>
        <w:t>CHAdeMO</w:t>
      </w:r>
      <w:proofErr w:type="spellEnd"/>
      <w:r w:rsidRPr="003E78E7">
        <w:rPr>
          <w:rFonts w:ascii="Times New Roman" w:hAnsi="Times New Roman" w:cs="Times New Roman"/>
          <w:sz w:val="28"/>
          <w:szCs w:val="24"/>
        </w:rPr>
        <w:t xml:space="preserve"> и </w:t>
      </w:r>
      <w:proofErr w:type="spellStart"/>
      <w:r w:rsidRPr="003E78E7">
        <w:rPr>
          <w:rFonts w:ascii="Times New Roman" w:hAnsi="Times New Roman" w:cs="Times New Roman"/>
          <w:sz w:val="28"/>
          <w:szCs w:val="24"/>
        </w:rPr>
        <w:t>Mode</w:t>
      </w:r>
      <w:proofErr w:type="spellEnd"/>
      <w:r w:rsidRPr="003E78E7">
        <w:rPr>
          <w:rFonts w:ascii="Times New Roman" w:hAnsi="Times New Roman" w:cs="Times New Roman"/>
          <w:sz w:val="28"/>
          <w:szCs w:val="24"/>
        </w:rPr>
        <w:t xml:space="preserve"> 4 по стандарту зарядки ISO 15118, DIN SPEC 70121-2014 с коннектором CCS </w:t>
      </w:r>
      <w:proofErr w:type="spellStart"/>
      <w:r w:rsidRPr="003E78E7">
        <w:rPr>
          <w:rFonts w:ascii="Times New Roman" w:hAnsi="Times New Roman" w:cs="Times New Roman"/>
          <w:sz w:val="28"/>
          <w:szCs w:val="24"/>
        </w:rPr>
        <w:t>Combo</w:t>
      </w:r>
      <w:proofErr w:type="spellEnd"/>
      <w:r w:rsidRPr="003E78E7">
        <w:rPr>
          <w:rFonts w:ascii="Times New Roman" w:hAnsi="Times New Roman" w:cs="Times New Roman"/>
          <w:sz w:val="28"/>
          <w:szCs w:val="24"/>
        </w:rPr>
        <w:t xml:space="preserve"> 2. </w:t>
      </w:r>
    </w:p>
    <w:p w14:paraId="3B8E143B" w14:textId="408F9A2E"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В состав станции входят элементы, п</w:t>
      </w:r>
      <w:r w:rsidR="008772F9">
        <w:rPr>
          <w:rFonts w:ascii="Times New Roman" w:hAnsi="Times New Roman" w:cs="Times New Roman"/>
          <w:sz w:val="28"/>
          <w:szCs w:val="24"/>
        </w:rPr>
        <w:t>редставленные на рисунке 1.6 [15</w:t>
      </w:r>
      <w:r w:rsidRPr="003E78E7">
        <w:rPr>
          <w:rFonts w:ascii="Times New Roman" w:hAnsi="Times New Roman" w:cs="Times New Roman"/>
          <w:sz w:val="28"/>
          <w:szCs w:val="24"/>
        </w:rPr>
        <w:t>]:</w:t>
      </w:r>
    </w:p>
    <w:p w14:paraId="54AAEE61" w14:textId="77777777" w:rsidR="003E78E7" w:rsidRPr="003E78E7" w:rsidRDefault="003E78E7" w:rsidP="003E78E7">
      <w:pPr>
        <w:spacing w:after="0" w:line="360" w:lineRule="auto"/>
        <w:jc w:val="center"/>
        <w:rPr>
          <w:rFonts w:ascii="Times New Roman" w:hAnsi="Times New Roman" w:cs="Times New Roman"/>
          <w:sz w:val="28"/>
          <w:szCs w:val="24"/>
        </w:rPr>
      </w:pPr>
      <w:r w:rsidRPr="003E78E7">
        <w:rPr>
          <w:noProof/>
          <w:lang w:eastAsia="ru-RU"/>
        </w:rPr>
        <w:drawing>
          <wp:inline distT="0" distB="0" distL="0" distR="0" wp14:anchorId="5B064D50" wp14:editId="04B19DE1">
            <wp:extent cx="3946931" cy="1916264"/>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285" t="39148" r="40461" b="22653"/>
                    <a:stretch/>
                  </pic:blipFill>
                  <pic:spPr bwMode="auto">
                    <a:xfrm>
                      <a:off x="0" y="0"/>
                      <a:ext cx="4009460" cy="1946622"/>
                    </a:xfrm>
                    <a:prstGeom prst="rect">
                      <a:avLst/>
                    </a:prstGeom>
                    <a:ln>
                      <a:noFill/>
                    </a:ln>
                    <a:extLst>
                      <a:ext uri="{53640926-AAD7-44D8-BBD7-CCE9431645EC}">
                        <a14:shadowObscured xmlns:a14="http://schemas.microsoft.com/office/drawing/2010/main"/>
                      </a:ext>
                    </a:extLst>
                  </pic:spPr>
                </pic:pic>
              </a:graphicData>
            </a:graphic>
          </wp:inline>
        </w:drawing>
      </w:r>
    </w:p>
    <w:p w14:paraId="3C87DC00" w14:textId="77777777" w:rsidR="003E78E7" w:rsidRPr="003E78E7" w:rsidRDefault="003E78E7" w:rsidP="00C30F99">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Рисунок 1.6 – Составные элементы быстрой зарядной станции для электромобилей от АО «Инвертор»</w:t>
      </w:r>
    </w:p>
    <w:p w14:paraId="430FC0E5"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6D04D839" w14:textId="79205B8E" w:rsidR="003E78E7" w:rsidRPr="003E78E7" w:rsidRDefault="003E78E7" w:rsidP="003E78E7">
      <w:pPr>
        <w:spacing w:after="0" w:line="360" w:lineRule="auto"/>
        <w:ind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lastRenderedPageBreak/>
        <w:t xml:space="preserve">7) Применение мер </w:t>
      </w:r>
      <w:r w:rsidR="00C841B2">
        <w:rPr>
          <w:rFonts w:ascii="Times New Roman" w:hAnsi="Times New Roman" w:cs="Times New Roman"/>
          <w:sz w:val="28"/>
          <w:szCs w:val="24"/>
        </w:rPr>
        <w:t xml:space="preserve">поддержки </w:t>
      </w:r>
      <w:r w:rsidRPr="003E78E7">
        <w:rPr>
          <w:rFonts w:ascii="Times New Roman" w:hAnsi="Times New Roman" w:cs="Times New Roman"/>
          <w:sz w:val="28"/>
          <w:szCs w:val="24"/>
        </w:rPr>
        <w:t>малого и среднего предпринимательства от регионального центра «Мой бизнес», которые заключаются в консультационной и образовательной поддержке потенциальных и действующих субъектов малого и среднего бизнеса, которые представлены на рисунке 1.7</w:t>
      </w:r>
      <w:r w:rsidR="008772F9">
        <w:rPr>
          <w:rFonts w:ascii="Times New Roman" w:hAnsi="Times New Roman" w:cs="Times New Roman"/>
          <w:sz w:val="28"/>
          <w:szCs w:val="24"/>
        </w:rPr>
        <w:t xml:space="preserve"> [22</w:t>
      </w:r>
      <w:r w:rsidR="007468D7">
        <w:rPr>
          <w:rFonts w:ascii="Times New Roman" w:hAnsi="Times New Roman" w:cs="Times New Roman"/>
          <w:sz w:val="28"/>
          <w:szCs w:val="24"/>
        </w:rPr>
        <w:t>]</w:t>
      </w:r>
      <w:r w:rsidRPr="003E78E7">
        <w:rPr>
          <w:rFonts w:ascii="Times New Roman" w:hAnsi="Times New Roman" w:cs="Times New Roman"/>
          <w:sz w:val="28"/>
          <w:szCs w:val="24"/>
        </w:rPr>
        <w:t>:</w:t>
      </w:r>
    </w:p>
    <w:p w14:paraId="6DE7F858" w14:textId="77777777" w:rsidR="003E78E7" w:rsidRPr="003E78E7" w:rsidRDefault="003E78E7" w:rsidP="003E78E7">
      <w:pPr>
        <w:spacing w:after="0" w:line="360" w:lineRule="auto"/>
        <w:contextualSpacing/>
        <w:jc w:val="center"/>
        <w:rPr>
          <w:rFonts w:ascii="Times New Roman" w:hAnsi="Times New Roman" w:cs="Times New Roman"/>
          <w:sz w:val="28"/>
          <w:szCs w:val="24"/>
        </w:rPr>
      </w:pPr>
      <w:r w:rsidRPr="003E78E7">
        <w:rPr>
          <w:noProof/>
          <w:lang w:eastAsia="ru-RU"/>
        </w:rPr>
        <w:drawing>
          <wp:inline distT="0" distB="0" distL="0" distR="0" wp14:anchorId="385F5914" wp14:editId="27FA70F8">
            <wp:extent cx="3916992" cy="179699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392" t="60688" r="36672" b="14080"/>
                    <a:stretch/>
                  </pic:blipFill>
                  <pic:spPr bwMode="auto">
                    <a:xfrm>
                      <a:off x="0" y="0"/>
                      <a:ext cx="3955961" cy="1814873"/>
                    </a:xfrm>
                    <a:prstGeom prst="rect">
                      <a:avLst/>
                    </a:prstGeom>
                    <a:ln>
                      <a:noFill/>
                    </a:ln>
                    <a:extLst>
                      <a:ext uri="{53640926-AAD7-44D8-BBD7-CCE9431645EC}">
                        <a14:shadowObscured xmlns:a14="http://schemas.microsoft.com/office/drawing/2010/main"/>
                      </a:ext>
                    </a:extLst>
                  </pic:spPr>
                </pic:pic>
              </a:graphicData>
            </a:graphic>
          </wp:inline>
        </w:drawing>
      </w:r>
    </w:p>
    <w:p w14:paraId="772F28B3" w14:textId="77777777" w:rsidR="003E78E7" w:rsidRPr="003E78E7" w:rsidRDefault="003E78E7" w:rsidP="00C30F99">
      <w:pPr>
        <w:spacing w:after="0" w:line="360" w:lineRule="auto"/>
        <w:ind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Рисунок 1.7 – Меры государственной поддержки центра «Мой бизнес»</w:t>
      </w:r>
    </w:p>
    <w:p w14:paraId="6739480C" w14:textId="77777777" w:rsidR="003E78E7" w:rsidRPr="003E78E7" w:rsidRDefault="003E78E7" w:rsidP="003E78E7">
      <w:pPr>
        <w:spacing w:after="0" w:line="360" w:lineRule="auto"/>
        <w:jc w:val="both"/>
        <w:rPr>
          <w:rFonts w:ascii="Times New Roman" w:hAnsi="Times New Roman" w:cs="Times New Roman"/>
          <w:sz w:val="28"/>
          <w:szCs w:val="24"/>
        </w:rPr>
      </w:pPr>
    </w:p>
    <w:p w14:paraId="0E3BDDFB" w14:textId="77777777" w:rsidR="00676550" w:rsidRPr="003E78E7" w:rsidRDefault="00676550" w:rsidP="00676550">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Практические преимущества развития инфраструктуры для электромобилей являются одной из важнейших частей его теоретических аспектов на ряду с тем, что:</w:t>
      </w:r>
    </w:p>
    <w:p w14:paraId="29BFB0D0" w14:textId="77777777" w:rsidR="00676550" w:rsidRPr="003E78E7" w:rsidRDefault="00676550" w:rsidP="00676550">
      <w:pPr>
        <w:numPr>
          <w:ilvl w:val="0"/>
          <w:numId w:val="17"/>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инфраструктура для электромобилей выступает в качестве совокупности процессов, явлений и средств, а также необходимых для поддержания этих процессов, направленных на обеспечение всесторонней интеграции электромобилей в транспортную инфраструктуру;</w:t>
      </w:r>
    </w:p>
    <w:p w14:paraId="39EEF21B" w14:textId="77777777" w:rsidR="00676550" w:rsidRPr="003E78E7" w:rsidRDefault="00676550" w:rsidP="00676550">
      <w:pPr>
        <w:numPr>
          <w:ilvl w:val="0"/>
          <w:numId w:val="17"/>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определяющим инфраструктуру элементом является сеть станций зарядки электромобилей, как быстрых, так и медленных;</w:t>
      </w:r>
    </w:p>
    <w:p w14:paraId="1ECAC7C8" w14:textId="5D0FC1E6" w:rsidR="00676550" w:rsidRDefault="00676550" w:rsidP="00676550">
      <w:pPr>
        <w:numPr>
          <w:ilvl w:val="0"/>
          <w:numId w:val="17"/>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дополняющими инфраструктуру элементами могут выступать станции быстрой смены батареи, сервисы, оказывающие услуги по обслуживанию электромобилей, мобильное приложение, необходимое информирования граждан в области электромобиль</w:t>
      </w:r>
      <w:r>
        <w:rPr>
          <w:rFonts w:ascii="Times New Roman" w:hAnsi="Times New Roman" w:cs="Times New Roman"/>
          <w:sz w:val="28"/>
          <w:szCs w:val="24"/>
        </w:rPr>
        <w:t>ной инфраструктуры, и так далее.</w:t>
      </w:r>
    </w:p>
    <w:p w14:paraId="408E73F0" w14:textId="40DEBB9C" w:rsidR="00676550" w:rsidRDefault="00676550" w:rsidP="00676550">
      <w:pPr>
        <w:spacing w:after="0" w:line="360" w:lineRule="auto"/>
        <w:ind w:left="709"/>
        <w:contextualSpacing/>
        <w:jc w:val="both"/>
        <w:rPr>
          <w:rFonts w:ascii="Times New Roman" w:hAnsi="Times New Roman" w:cs="Times New Roman"/>
          <w:sz w:val="28"/>
          <w:szCs w:val="24"/>
        </w:rPr>
      </w:pPr>
    </w:p>
    <w:p w14:paraId="3BD0355A" w14:textId="77777777" w:rsidR="00676550" w:rsidRPr="003E78E7" w:rsidRDefault="00676550" w:rsidP="00676550">
      <w:pPr>
        <w:spacing w:after="0" w:line="360" w:lineRule="auto"/>
        <w:ind w:left="709"/>
        <w:contextualSpacing/>
        <w:jc w:val="both"/>
        <w:rPr>
          <w:rFonts w:ascii="Times New Roman" w:hAnsi="Times New Roman" w:cs="Times New Roman"/>
          <w:sz w:val="28"/>
          <w:szCs w:val="24"/>
        </w:rPr>
      </w:pPr>
    </w:p>
    <w:p w14:paraId="1B8DD94A" w14:textId="77777777" w:rsidR="003E78E7" w:rsidRPr="003E78E7" w:rsidRDefault="003E78E7" w:rsidP="003E78E7">
      <w:pPr>
        <w:spacing w:after="0" w:line="360" w:lineRule="auto"/>
        <w:jc w:val="both"/>
        <w:rPr>
          <w:rFonts w:ascii="Times New Roman" w:hAnsi="Times New Roman" w:cs="Times New Roman"/>
          <w:sz w:val="28"/>
          <w:szCs w:val="24"/>
        </w:rPr>
      </w:pPr>
    </w:p>
    <w:p w14:paraId="2BD5B90F" w14:textId="77777777" w:rsidR="003E78E7" w:rsidRPr="003E78E7" w:rsidRDefault="003E78E7" w:rsidP="00A739C6">
      <w:pPr>
        <w:keepNext/>
        <w:keepLines/>
        <w:spacing w:after="0" w:line="360" w:lineRule="auto"/>
        <w:jc w:val="center"/>
        <w:outlineLvl w:val="0"/>
        <w:rPr>
          <w:rFonts w:ascii="Times New Roman" w:eastAsiaTheme="majorEastAsia" w:hAnsi="Times New Roman" w:cstheme="majorBidi"/>
          <w:b/>
          <w:sz w:val="28"/>
          <w:szCs w:val="32"/>
        </w:rPr>
      </w:pPr>
      <w:bookmarkStart w:id="8" w:name="_Toc158304341"/>
      <w:bookmarkStart w:id="9" w:name="_Toc166679125"/>
      <w:r w:rsidRPr="000C50F2">
        <w:rPr>
          <w:rFonts w:ascii="Times New Roman" w:eastAsiaTheme="majorEastAsia" w:hAnsi="Times New Roman" w:cstheme="majorBidi"/>
          <w:b/>
          <w:sz w:val="28"/>
          <w:szCs w:val="32"/>
        </w:rPr>
        <w:lastRenderedPageBreak/>
        <w:t>1.3 Оценка потребности населения и конъюнктуры рынка в области развития инфраструктуры для электромобилей</w:t>
      </w:r>
      <w:bookmarkEnd w:id="8"/>
      <w:bookmarkEnd w:id="9"/>
    </w:p>
    <w:p w14:paraId="412951BC" w14:textId="77777777" w:rsidR="003E78E7" w:rsidRPr="003E78E7" w:rsidRDefault="003E78E7" w:rsidP="003E78E7">
      <w:pPr>
        <w:spacing w:after="0" w:line="360" w:lineRule="auto"/>
        <w:jc w:val="both"/>
        <w:rPr>
          <w:rFonts w:ascii="Times New Roman" w:hAnsi="Times New Roman" w:cs="Times New Roman"/>
          <w:sz w:val="28"/>
          <w:szCs w:val="24"/>
        </w:rPr>
      </w:pPr>
    </w:p>
    <w:p w14:paraId="6931789A" w14:textId="546B2A4F"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Для того, что</w:t>
      </w:r>
      <w:r w:rsidR="00C841B2">
        <w:rPr>
          <w:rFonts w:ascii="Times New Roman" w:hAnsi="Times New Roman" w:cs="Times New Roman"/>
          <w:sz w:val="28"/>
          <w:szCs w:val="24"/>
        </w:rPr>
        <w:t>бы</w:t>
      </w:r>
      <w:r w:rsidRPr="003E78E7">
        <w:rPr>
          <w:rFonts w:ascii="Times New Roman" w:hAnsi="Times New Roman" w:cs="Times New Roman"/>
          <w:sz w:val="28"/>
          <w:szCs w:val="24"/>
        </w:rPr>
        <w:t xml:space="preserve"> комплексно оценить потребность населения в области развития инфраструктуры, необходимо рассмотреть показатели, характеризующие отрасль в целом.</w:t>
      </w:r>
    </w:p>
    <w:p w14:paraId="29ECADF3" w14:textId="0087CFEB" w:rsidR="003E78E7" w:rsidRPr="003E78E7" w:rsidRDefault="00C757AC" w:rsidP="003E78E7">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На рисунке 1.8</w:t>
      </w:r>
      <w:r w:rsidR="003E78E7" w:rsidRPr="003E78E7">
        <w:rPr>
          <w:rFonts w:ascii="Times New Roman" w:hAnsi="Times New Roman" w:cs="Times New Roman"/>
          <w:sz w:val="28"/>
          <w:szCs w:val="24"/>
        </w:rPr>
        <w:t xml:space="preserve"> </w:t>
      </w:r>
      <w:r w:rsidR="00C841B2">
        <w:rPr>
          <w:rFonts w:ascii="Times New Roman" w:hAnsi="Times New Roman" w:cs="Times New Roman"/>
          <w:sz w:val="28"/>
          <w:szCs w:val="24"/>
        </w:rPr>
        <w:t xml:space="preserve">представлена </w:t>
      </w:r>
      <w:r w:rsidR="003E78E7" w:rsidRPr="003E78E7">
        <w:rPr>
          <w:rFonts w:ascii="Times New Roman" w:hAnsi="Times New Roman" w:cs="Times New Roman"/>
          <w:sz w:val="28"/>
          <w:szCs w:val="24"/>
        </w:rPr>
        <w:t>динамика количества электромобилей на территор</w:t>
      </w:r>
      <w:r w:rsidR="007468D7">
        <w:rPr>
          <w:rFonts w:ascii="Times New Roman" w:hAnsi="Times New Roman" w:cs="Times New Roman"/>
          <w:sz w:val="28"/>
          <w:szCs w:val="24"/>
        </w:rPr>
        <w:t>ии России за последние 5 лет [18</w:t>
      </w:r>
      <w:r w:rsidR="003E78E7" w:rsidRPr="003E78E7">
        <w:rPr>
          <w:rFonts w:ascii="Times New Roman" w:hAnsi="Times New Roman" w:cs="Times New Roman"/>
          <w:sz w:val="28"/>
          <w:szCs w:val="24"/>
        </w:rPr>
        <w:t>]:</w:t>
      </w:r>
    </w:p>
    <w:p w14:paraId="77D9FC5F" w14:textId="77777777" w:rsidR="003E78E7" w:rsidRPr="003E78E7" w:rsidRDefault="003E78E7" w:rsidP="003E78E7">
      <w:pPr>
        <w:spacing w:after="0" w:line="360" w:lineRule="auto"/>
        <w:jc w:val="center"/>
        <w:rPr>
          <w:rFonts w:ascii="Times New Roman" w:hAnsi="Times New Roman" w:cs="Times New Roman"/>
          <w:sz w:val="28"/>
          <w:szCs w:val="24"/>
        </w:rPr>
      </w:pPr>
      <w:r w:rsidRPr="003E78E7">
        <w:rPr>
          <w:rFonts w:ascii="Times New Roman" w:hAnsi="Times New Roman" w:cs="Times New Roman"/>
          <w:noProof/>
          <w:sz w:val="28"/>
          <w:szCs w:val="24"/>
          <w:lang w:eastAsia="ru-RU"/>
        </w:rPr>
        <w:drawing>
          <wp:inline distT="0" distB="0" distL="0" distR="0" wp14:anchorId="55C35433" wp14:editId="418208BC">
            <wp:extent cx="3956050" cy="2378013"/>
            <wp:effectExtent l="0" t="0" r="635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3395" cy="2400461"/>
                    </a:xfrm>
                    <a:prstGeom prst="rect">
                      <a:avLst/>
                    </a:prstGeom>
                    <a:noFill/>
                  </pic:spPr>
                </pic:pic>
              </a:graphicData>
            </a:graphic>
          </wp:inline>
        </w:drawing>
      </w:r>
    </w:p>
    <w:p w14:paraId="00B3B217" w14:textId="77777777" w:rsidR="003E78E7" w:rsidRPr="003E78E7" w:rsidRDefault="00C757AC" w:rsidP="00C30F99">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Рисунок 1.8</w:t>
      </w:r>
      <w:r w:rsidR="003E78E7" w:rsidRPr="003E78E7">
        <w:rPr>
          <w:rFonts w:ascii="Times New Roman" w:hAnsi="Times New Roman" w:cs="Times New Roman"/>
          <w:sz w:val="28"/>
          <w:szCs w:val="24"/>
        </w:rPr>
        <w:t xml:space="preserve"> – Количество электромобилей на территории России за последние 5 лет, единиц</w:t>
      </w:r>
    </w:p>
    <w:p w14:paraId="08C3CD4A"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5AA73473" w14:textId="0F7FB3B5"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Исходя из дан</w:t>
      </w:r>
      <w:r w:rsidR="00E03F1F">
        <w:rPr>
          <w:rFonts w:ascii="Times New Roman" w:hAnsi="Times New Roman" w:cs="Times New Roman"/>
          <w:sz w:val="28"/>
          <w:szCs w:val="24"/>
        </w:rPr>
        <w:t xml:space="preserve">ных, представленных </w:t>
      </w:r>
      <w:r w:rsidR="00103C6B">
        <w:rPr>
          <w:rFonts w:ascii="Times New Roman" w:hAnsi="Times New Roman" w:cs="Times New Roman"/>
          <w:sz w:val="28"/>
          <w:szCs w:val="24"/>
        </w:rPr>
        <w:t xml:space="preserve">статистических данных </w:t>
      </w:r>
      <w:r w:rsidR="00E03F1F">
        <w:rPr>
          <w:rFonts w:ascii="Times New Roman" w:hAnsi="Times New Roman" w:cs="Times New Roman"/>
          <w:sz w:val="28"/>
          <w:szCs w:val="24"/>
        </w:rPr>
        <w:t>на рисунке 1.8</w:t>
      </w:r>
      <w:r w:rsidRPr="003E78E7">
        <w:rPr>
          <w:rFonts w:ascii="Times New Roman" w:hAnsi="Times New Roman" w:cs="Times New Roman"/>
          <w:sz w:val="28"/>
          <w:szCs w:val="24"/>
        </w:rPr>
        <w:t xml:space="preserve">, можно заметить, что </w:t>
      </w:r>
      <w:r w:rsidR="00103C6B">
        <w:rPr>
          <w:rFonts w:ascii="Times New Roman" w:hAnsi="Times New Roman" w:cs="Times New Roman"/>
          <w:sz w:val="28"/>
          <w:szCs w:val="24"/>
        </w:rPr>
        <w:t>ежегодно</w:t>
      </w:r>
      <w:r w:rsidRPr="003E78E7">
        <w:rPr>
          <w:rFonts w:ascii="Times New Roman" w:hAnsi="Times New Roman" w:cs="Times New Roman"/>
          <w:sz w:val="28"/>
          <w:szCs w:val="24"/>
        </w:rPr>
        <w:t xml:space="preserve"> ко</w:t>
      </w:r>
      <w:r w:rsidR="00103C6B">
        <w:rPr>
          <w:rFonts w:ascii="Times New Roman" w:hAnsi="Times New Roman" w:cs="Times New Roman"/>
          <w:sz w:val="28"/>
          <w:szCs w:val="24"/>
        </w:rPr>
        <w:t xml:space="preserve">личество электромобилей растет </w:t>
      </w:r>
      <w:r w:rsidRPr="003E78E7">
        <w:rPr>
          <w:rFonts w:ascii="Times New Roman" w:hAnsi="Times New Roman" w:cs="Times New Roman"/>
          <w:sz w:val="28"/>
          <w:szCs w:val="24"/>
        </w:rPr>
        <w:t>на 39%, а в абсолютных величинах за 5 лет их колич</w:t>
      </w:r>
      <w:r w:rsidR="00103C6B">
        <w:rPr>
          <w:rFonts w:ascii="Times New Roman" w:hAnsi="Times New Roman" w:cs="Times New Roman"/>
          <w:sz w:val="28"/>
          <w:szCs w:val="24"/>
        </w:rPr>
        <w:t>ество выросло на 19 тыс. единиц, важно отметить, что по последним оперативным данным с середины на конец 2023 года количество электромобилей выросло с 26 тыс. до 30 тыс. и более.</w:t>
      </w:r>
      <w:r w:rsidRPr="003E78E7">
        <w:rPr>
          <w:rFonts w:ascii="Times New Roman" w:hAnsi="Times New Roman" w:cs="Times New Roman"/>
          <w:sz w:val="28"/>
          <w:szCs w:val="24"/>
        </w:rPr>
        <w:t xml:space="preserve"> Во многом данные изменения связанны с общемировым трендом электрификации автомобилей, а также с развитием сети зарядных станций в крупных городах и стимулированием правительством развития данной отрасли. Согласно представленным данным можно спрогнозировать количество электромобилей до </w:t>
      </w:r>
      <w:r w:rsidRPr="003E78E7">
        <w:rPr>
          <w:rFonts w:ascii="Times New Roman" w:hAnsi="Times New Roman" w:cs="Times New Roman"/>
          <w:sz w:val="28"/>
          <w:szCs w:val="24"/>
        </w:rPr>
        <w:lastRenderedPageBreak/>
        <w:t xml:space="preserve">2026 года, так количество электромобилей в стране продолжит расти и к 2026 году составит </w:t>
      </w:r>
      <w:r w:rsidR="00C841B2">
        <w:rPr>
          <w:rFonts w:ascii="Times New Roman" w:hAnsi="Times New Roman" w:cs="Times New Roman"/>
          <w:sz w:val="28"/>
          <w:szCs w:val="24"/>
        </w:rPr>
        <w:t>более</w:t>
      </w:r>
      <w:r w:rsidR="009E3F7D">
        <w:rPr>
          <w:rFonts w:ascii="Times New Roman" w:hAnsi="Times New Roman" w:cs="Times New Roman"/>
          <w:sz w:val="28"/>
          <w:szCs w:val="24"/>
        </w:rPr>
        <w:t xml:space="preserve"> 5</w:t>
      </w:r>
      <w:r w:rsidRPr="003E78E7">
        <w:rPr>
          <w:rFonts w:ascii="Times New Roman" w:hAnsi="Times New Roman" w:cs="Times New Roman"/>
          <w:sz w:val="28"/>
          <w:szCs w:val="24"/>
        </w:rPr>
        <w:t>0 тыс. единиц.</w:t>
      </w:r>
    </w:p>
    <w:p w14:paraId="5B93F754" w14:textId="77777777" w:rsidR="00E03F1F"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Важно рассмотреть и территориальное распространение автопарка электромобилей по террит</w:t>
      </w:r>
      <w:r w:rsidR="00C757AC">
        <w:rPr>
          <w:rFonts w:ascii="Times New Roman" w:hAnsi="Times New Roman" w:cs="Times New Roman"/>
          <w:sz w:val="28"/>
          <w:szCs w:val="24"/>
        </w:rPr>
        <w:t>ории России на 2023 год</w:t>
      </w:r>
      <w:r w:rsidR="00E03F1F">
        <w:rPr>
          <w:rFonts w:ascii="Times New Roman" w:hAnsi="Times New Roman" w:cs="Times New Roman"/>
          <w:sz w:val="28"/>
          <w:szCs w:val="24"/>
        </w:rPr>
        <w:t>, которое представлено на рисунке 1.9:</w:t>
      </w:r>
      <w:r w:rsidR="00C757AC">
        <w:rPr>
          <w:rFonts w:ascii="Times New Roman" w:hAnsi="Times New Roman" w:cs="Times New Roman"/>
          <w:sz w:val="28"/>
          <w:szCs w:val="24"/>
        </w:rPr>
        <w:t xml:space="preserve"> </w:t>
      </w:r>
    </w:p>
    <w:p w14:paraId="5684480D" w14:textId="77777777" w:rsidR="00E03F1F" w:rsidRPr="003E78E7" w:rsidRDefault="00E03F1F" w:rsidP="00E03F1F">
      <w:pPr>
        <w:spacing w:after="0" w:line="360" w:lineRule="auto"/>
        <w:jc w:val="center"/>
        <w:rPr>
          <w:rFonts w:ascii="Times New Roman" w:hAnsi="Times New Roman" w:cs="Times New Roman"/>
          <w:sz w:val="28"/>
          <w:szCs w:val="24"/>
        </w:rPr>
      </w:pPr>
      <w:r w:rsidRPr="003E78E7">
        <w:rPr>
          <w:rFonts w:ascii="Times New Roman" w:hAnsi="Times New Roman" w:cs="Times New Roman"/>
          <w:noProof/>
          <w:sz w:val="28"/>
          <w:szCs w:val="24"/>
          <w:lang w:eastAsia="ru-RU"/>
        </w:rPr>
        <w:drawing>
          <wp:inline distT="0" distB="0" distL="0" distR="0" wp14:anchorId="3495F6D4" wp14:editId="782AF762">
            <wp:extent cx="3790950" cy="2373323"/>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1465" cy="2392427"/>
                    </a:xfrm>
                    <a:prstGeom prst="rect">
                      <a:avLst/>
                    </a:prstGeom>
                    <a:noFill/>
                  </pic:spPr>
                </pic:pic>
              </a:graphicData>
            </a:graphic>
          </wp:inline>
        </w:drawing>
      </w:r>
    </w:p>
    <w:p w14:paraId="2BCD0233" w14:textId="77777777" w:rsidR="00E03F1F" w:rsidRPr="003E78E7" w:rsidRDefault="00E03F1F" w:rsidP="00C30F99">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Рисунок 1.9</w:t>
      </w:r>
      <w:r w:rsidRPr="003E78E7">
        <w:rPr>
          <w:rFonts w:ascii="Times New Roman" w:hAnsi="Times New Roman" w:cs="Times New Roman"/>
          <w:sz w:val="28"/>
          <w:szCs w:val="24"/>
        </w:rPr>
        <w:t xml:space="preserve"> – Территориальное распространение автопарка электромобилей по федеральным округам на 2023 год, %</w:t>
      </w:r>
    </w:p>
    <w:p w14:paraId="72DA3272" w14:textId="77777777" w:rsidR="00E03F1F" w:rsidRDefault="00E03F1F" w:rsidP="003E78E7">
      <w:pPr>
        <w:spacing w:after="0" w:line="360" w:lineRule="auto"/>
        <w:ind w:firstLine="709"/>
        <w:jc w:val="both"/>
        <w:rPr>
          <w:rFonts w:ascii="Times New Roman" w:hAnsi="Times New Roman" w:cs="Times New Roman"/>
          <w:sz w:val="28"/>
          <w:szCs w:val="24"/>
        </w:rPr>
      </w:pPr>
    </w:p>
    <w:p w14:paraId="37CE2A0A" w14:textId="77777777" w:rsidR="003E78E7" w:rsidRPr="003E78E7" w:rsidRDefault="003E78E7" w:rsidP="00E03F1F">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Согласно данны</w:t>
      </w:r>
      <w:r w:rsidR="00C757AC">
        <w:rPr>
          <w:rFonts w:ascii="Times New Roman" w:hAnsi="Times New Roman" w:cs="Times New Roman"/>
          <w:sz w:val="28"/>
          <w:szCs w:val="24"/>
        </w:rPr>
        <w:t>м, представленным на рисунке 1.9</w:t>
      </w:r>
      <w:r w:rsidRPr="003E78E7">
        <w:rPr>
          <w:rFonts w:ascii="Times New Roman" w:hAnsi="Times New Roman" w:cs="Times New Roman"/>
          <w:sz w:val="28"/>
          <w:szCs w:val="24"/>
        </w:rPr>
        <w:t>, треть электромобилей страны находятся в Центральном федеральном округе, что обусловлено высокими средними доходами и развитой инфраструктурой для электромобилей. Второе и третье места по количеству электромобилей занимают Сибирь (16,23%) и Дальний Восток (15,46%), что также обусловлено развитой инфраструктурой и близостью границы с такими странами как Япония, Китай и Южная Корея, от куда в Россию импортируются электромобили, ведь большую часть автопарка составляют именно японские электромобили, напри</w:t>
      </w:r>
      <w:r w:rsidR="00E03F1F">
        <w:rPr>
          <w:rFonts w:ascii="Times New Roman" w:hAnsi="Times New Roman" w:cs="Times New Roman"/>
          <w:sz w:val="28"/>
          <w:szCs w:val="24"/>
        </w:rPr>
        <w:t>мер, «</w:t>
      </w:r>
      <w:proofErr w:type="spellStart"/>
      <w:r w:rsidR="00E03F1F">
        <w:rPr>
          <w:rFonts w:ascii="Times New Roman" w:hAnsi="Times New Roman" w:cs="Times New Roman"/>
          <w:sz w:val="28"/>
          <w:szCs w:val="24"/>
        </w:rPr>
        <w:t>Nissan</w:t>
      </w:r>
      <w:proofErr w:type="spellEnd"/>
      <w:r w:rsidR="00E03F1F">
        <w:rPr>
          <w:rFonts w:ascii="Times New Roman" w:hAnsi="Times New Roman" w:cs="Times New Roman"/>
          <w:sz w:val="28"/>
          <w:szCs w:val="24"/>
        </w:rPr>
        <w:t xml:space="preserve"> </w:t>
      </w:r>
      <w:proofErr w:type="spellStart"/>
      <w:r w:rsidR="00E03F1F">
        <w:rPr>
          <w:rFonts w:ascii="Times New Roman" w:hAnsi="Times New Roman" w:cs="Times New Roman"/>
          <w:sz w:val="28"/>
          <w:szCs w:val="24"/>
        </w:rPr>
        <w:t>Leaf</w:t>
      </w:r>
      <w:proofErr w:type="spellEnd"/>
      <w:r w:rsidR="00E03F1F">
        <w:rPr>
          <w:rFonts w:ascii="Times New Roman" w:hAnsi="Times New Roman" w:cs="Times New Roman"/>
          <w:sz w:val="28"/>
          <w:szCs w:val="24"/>
        </w:rPr>
        <w:t>» (около 70%).</w:t>
      </w:r>
    </w:p>
    <w:p w14:paraId="7B2F8763" w14:textId="2CF9AD1B" w:rsidR="003E78E7" w:rsidRPr="003E78E7" w:rsidRDefault="00C757AC" w:rsidP="00E03F1F">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Далее необходимо рассмотреть р</w:t>
      </w:r>
      <w:r w:rsidR="003E78E7" w:rsidRPr="003E78E7">
        <w:rPr>
          <w:rFonts w:ascii="Times New Roman" w:hAnsi="Times New Roman" w:cs="Times New Roman"/>
          <w:sz w:val="28"/>
          <w:szCs w:val="24"/>
        </w:rPr>
        <w:t xml:space="preserve">ейтинг самых продаваемых </w:t>
      </w:r>
      <w:r w:rsidR="00E03F1F">
        <w:rPr>
          <w:rFonts w:ascii="Times New Roman" w:hAnsi="Times New Roman" w:cs="Times New Roman"/>
          <w:sz w:val="28"/>
          <w:szCs w:val="24"/>
        </w:rPr>
        <w:t xml:space="preserve">новых </w:t>
      </w:r>
      <w:r w:rsidR="003E78E7" w:rsidRPr="003E78E7">
        <w:rPr>
          <w:rFonts w:ascii="Times New Roman" w:hAnsi="Times New Roman" w:cs="Times New Roman"/>
          <w:sz w:val="28"/>
          <w:szCs w:val="24"/>
        </w:rPr>
        <w:t xml:space="preserve">электромобилей в России </w:t>
      </w:r>
      <w:r>
        <w:rPr>
          <w:rFonts w:ascii="Times New Roman" w:hAnsi="Times New Roman" w:cs="Times New Roman"/>
          <w:sz w:val="28"/>
          <w:szCs w:val="24"/>
        </w:rPr>
        <w:t>(рис. 1.10).</w:t>
      </w:r>
      <w:r w:rsidRPr="00C757AC">
        <w:rPr>
          <w:rFonts w:ascii="Times New Roman" w:hAnsi="Times New Roman" w:cs="Times New Roman"/>
          <w:sz w:val="28"/>
          <w:szCs w:val="24"/>
        </w:rPr>
        <w:t xml:space="preserve"> </w:t>
      </w:r>
      <w:r w:rsidRPr="003E78E7">
        <w:rPr>
          <w:rFonts w:ascii="Times New Roman" w:hAnsi="Times New Roman" w:cs="Times New Roman"/>
          <w:sz w:val="28"/>
          <w:szCs w:val="24"/>
        </w:rPr>
        <w:t>Исходя из дан</w:t>
      </w:r>
      <w:r>
        <w:rPr>
          <w:rFonts w:ascii="Times New Roman" w:hAnsi="Times New Roman" w:cs="Times New Roman"/>
          <w:sz w:val="28"/>
          <w:szCs w:val="24"/>
        </w:rPr>
        <w:t>ных, представленных на рисунке 1.10</w:t>
      </w:r>
      <w:r w:rsidRPr="003E78E7">
        <w:rPr>
          <w:rFonts w:ascii="Times New Roman" w:hAnsi="Times New Roman" w:cs="Times New Roman"/>
          <w:sz w:val="28"/>
          <w:szCs w:val="24"/>
        </w:rPr>
        <w:t>, можно заметить, что наибольшей популярностью у покупателей новых электромобилей пользуются электромобили отечественного производства</w:t>
      </w:r>
      <w:r w:rsidRPr="003E78E7">
        <w:t xml:space="preserve"> </w:t>
      </w:r>
      <w:proofErr w:type="spellStart"/>
      <w:r w:rsidRPr="003E78E7">
        <w:rPr>
          <w:rFonts w:ascii="Times New Roman" w:hAnsi="Times New Roman" w:cs="Times New Roman"/>
          <w:sz w:val="28"/>
          <w:szCs w:val="24"/>
        </w:rPr>
        <w:lastRenderedPageBreak/>
        <w:t>Evolute</w:t>
      </w:r>
      <w:proofErr w:type="spellEnd"/>
      <w:r w:rsidRPr="003E78E7">
        <w:rPr>
          <w:rFonts w:ascii="Times New Roman" w:hAnsi="Times New Roman" w:cs="Times New Roman"/>
          <w:sz w:val="28"/>
          <w:szCs w:val="24"/>
        </w:rPr>
        <w:t xml:space="preserve"> </w:t>
      </w:r>
      <w:proofErr w:type="spellStart"/>
      <w:r w:rsidRPr="003E78E7">
        <w:rPr>
          <w:rFonts w:ascii="Times New Roman" w:hAnsi="Times New Roman" w:cs="Times New Roman"/>
          <w:sz w:val="28"/>
          <w:szCs w:val="24"/>
          <w:lang w:val="en-US"/>
        </w:rPr>
        <w:t>i</w:t>
      </w:r>
      <w:proofErr w:type="spellEnd"/>
      <w:r w:rsidRPr="003E78E7">
        <w:rPr>
          <w:rFonts w:ascii="Times New Roman" w:hAnsi="Times New Roman" w:cs="Times New Roman"/>
          <w:sz w:val="28"/>
          <w:szCs w:val="24"/>
        </w:rPr>
        <w:t>-</w:t>
      </w:r>
      <w:r w:rsidRPr="003E78E7">
        <w:rPr>
          <w:rFonts w:ascii="Times New Roman" w:hAnsi="Times New Roman" w:cs="Times New Roman"/>
          <w:sz w:val="28"/>
          <w:szCs w:val="24"/>
          <w:lang w:val="en-US"/>
        </w:rPr>
        <w:t>PRO</w:t>
      </w:r>
      <w:r w:rsidRPr="003E78E7">
        <w:rPr>
          <w:rFonts w:ascii="Times New Roman" w:hAnsi="Times New Roman" w:cs="Times New Roman"/>
          <w:sz w:val="28"/>
          <w:szCs w:val="24"/>
        </w:rPr>
        <w:t xml:space="preserve"> и </w:t>
      </w:r>
      <w:proofErr w:type="spellStart"/>
      <w:r w:rsidRPr="003E78E7">
        <w:rPr>
          <w:rFonts w:ascii="Times New Roman" w:hAnsi="Times New Roman" w:cs="Times New Roman"/>
          <w:sz w:val="28"/>
          <w:szCs w:val="24"/>
        </w:rPr>
        <w:t>Evolute</w:t>
      </w:r>
      <w:proofErr w:type="spellEnd"/>
      <w:r w:rsidRPr="003E78E7">
        <w:rPr>
          <w:rFonts w:ascii="Times New Roman" w:hAnsi="Times New Roman" w:cs="Times New Roman"/>
          <w:sz w:val="28"/>
          <w:szCs w:val="24"/>
        </w:rPr>
        <w:t xml:space="preserve"> i-JOY по рыночным ценам в около 3 млн. руб. и 4 млн. руб. соответственно, с учетом специальных предложений и государственной субсидии такие автомобили обойдутся в 1 600 тыс. руб. и 3 мл</w:t>
      </w:r>
      <w:r w:rsidR="00BF4D97">
        <w:rPr>
          <w:rFonts w:ascii="Times New Roman" w:hAnsi="Times New Roman" w:cs="Times New Roman"/>
          <w:sz w:val="28"/>
          <w:szCs w:val="24"/>
        </w:rPr>
        <w:t xml:space="preserve">н. руб. соответственно. Также </w:t>
      </w:r>
      <w:r w:rsidRPr="003E78E7">
        <w:rPr>
          <w:rFonts w:ascii="Times New Roman" w:hAnsi="Times New Roman" w:cs="Times New Roman"/>
          <w:sz w:val="28"/>
          <w:szCs w:val="24"/>
        </w:rPr>
        <w:t xml:space="preserve">ниже в рейтинге расположились немецкие марки автомобилей и китайский </w:t>
      </w:r>
      <w:r w:rsidRPr="003E78E7">
        <w:rPr>
          <w:rFonts w:ascii="Times New Roman" w:hAnsi="Times New Roman" w:cs="Times New Roman"/>
          <w:sz w:val="28"/>
          <w:szCs w:val="24"/>
          <w:lang w:val="en-US"/>
        </w:rPr>
        <w:t>S</w:t>
      </w:r>
      <w:proofErr w:type="spellStart"/>
      <w:r w:rsidRPr="003E78E7">
        <w:rPr>
          <w:rFonts w:ascii="Times New Roman" w:hAnsi="Times New Roman" w:cs="Times New Roman"/>
          <w:sz w:val="28"/>
          <w:szCs w:val="24"/>
        </w:rPr>
        <w:t>kywell</w:t>
      </w:r>
      <w:proofErr w:type="spellEnd"/>
      <w:r w:rsidRPr="003E78E7">
        <w:rPr>
          <w:rFonts w:ascii="Times New Roman" w:hAnsi="Times New Roman" w:cs="Times New Roman"/>
          <w:sz w:val="28"/>
          <w:szCs w:val="24"/>
        </w:rPr>
        <w:t xml:space="preserve"> ET5, стоимость которог</w:t>
      </w:r>
      <w:r w:rsidR="00E03F1F">
        <w:rPr>
          <w:rFonts w:ascii="Times New Roman" w:hAnsi="Times New Roman" w:cs="Times New Roman"/>
          <w:sz w:val="28"/>
          <w:szCs w:val="24"/>
        </w:rPr>
        <w:t>о начинается от 4 600 тыс. руб.</w:t>
      </w:r>
    </w:p>
    <w:p w14:paraId="6969E549" w14:textId="77777777" w:rsidR="003E78E7" w:rsidRPr="003E78E7" w:rsidRDefault="003E78E7" w:rsidP="003E78E7">
      <w:pPr>
        <w:spacing w:after="0" w:line="360" w:lineRule="auto"/>
        <w:jc w:val="center"/>
        <w:rPr>
          <w:rFonts w:ascii="Times New Roman" w:hAnsi="Times New Roman" w:cs="Times New Roman"/>
          <w:sz w:val="28"/>
          <w:szCs w:val="24"/>
        </w:rPr>
      </w:pPr>
      <w:r w:rsidRPr="003E78E7">
        <w:rPr>
          <w:noProof/>
          <w:lang w:eastAsia="ru-RU"/>
        </w:rPr>
        <w:drawing>
          <wp:inline distT="0" distB="0" distL="0" distR="0" wp14:anchorId="236158AC" wp14:editId="689391E1">
            <wp:extent cx="3937000" cy="1764033"/>
            <wp:effectExtent l="0" t="0" r="635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041" t="29077" r="34474" b="29114"/>
                    <a:stretch/>
                  </pic:blipFill>
                  <pic:spPr bwMode="auto">
                    <a:xfrm>
                      <a:off x="0" y="0"/>
                      <a:ext cx="3982210" cy="1784290"/>
                    </a:xfrm>
                    <a:prstGeom prst="rect">
                      <a:avLst/>
                    </a:prstGeom>
                    <a:ln>
                      <a:noFill/>
                    </a:ln>
                    <a:extLst>
                      <a:ext uri="{53640926-AAD7-44D8-BBD7-CCE9431645EC}">
                        <a14:shadowObscured xmlns:a14="http://schemas.microsoft.com/office/drawing/2010/main"/>
                      </a:ext>
                    </a:extLst>
                  </pic:spPr>
                </pic:pic>
              </a:graphicData>
            </a:graphic>
          </wp:inline>
        </w:drawing>
      </w:r>
    </w:p>
    <w:p w14:paraId="1E8E1955" w14:textId="77777777" w:rsidR="003E78E7" w:rsidRDefault="00C757AC" w:rsidP="00C30F99">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Рисунок 1.10</w:t>
      </w:r>
      <w:r w:rsidR="003E78E7" w:rsidRPr="003E78E7">
        <w:rPr>
          <w:rFonts w:ascii="Times New Roman" w:hAnsi="Times New Roman" w:cs="Times New Roman"/>
          <w:sz w:val="28"/>
          <w:szCs w:val="24"/>
        </w:rPr>
        <w:t xml:space="preserve"> – Рейтинг самых продаваемых новых электромобилей в России</w:t>
      </w:r>
    </w:p>
    <w:p w14:paraId="4C6E965D" w14:textId="77777777" w:rsidR="00E03F1F" w:rsidRPr="003E78E7" w:rsidRDefault="00E03F1F" w:rsidP="003E78E7">
      <w:pPr>
        <w:spacing w:after="0" w:line="360" w:lineRule="auto"/>
        <w:ind w:firstLine="709"/>
        <w:jc w:val="both"/>
        <w:rPr>
          <w:rFonts w:ascii="Times New Roman" w:hAnsi="Times New Roman" w:cs="Times New Roman"/>
          <w:sz w:val="28"/>
          <w:szCs w:val="24"/>
        </w:rPr>
      </w:pPr>
    </w:p>
    <w:p w14:paraId="498B4860" w14:textId="77777777" w:rsidR="003E78E7" w:rsidRPr="003E78E7" w:rsidRDefault="00E03F1F" w:rsidP="003E78E7">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Рейтинг самых продаваемых электромобилей с пробегом представлен на рисунке 1.11:</w:t>
      </w:r>
    </w:p>
    <w:p w14:paraId="7F645580" w14:textId="77777777" w:rsidR="003E78E7" w:rsidRPr="003E78E7" w:rsidRDefault="003E78E7" w:rsidP="003E78E7">
      <w:pPr>
        <w:spacing w:after="0" w:line="360" w:lineRule="auto"/>
        <w:jc w:val="center"/>
        <w:rPr>
          <w:rFonts w:ascii="Times New Roman" w:hAnsi="Times New Roman" w:cs="Times New Roman"/>
          <w:sz w:val="28"/>
          <w:szCs w:val="24"/>
        </w:rPr>
      </w:pPr>
      <w:r w:rsidRPr="003E78E7">
        <w:rPr>
          <w:noProof/>
          <w:lang w:eastAsia="ru-RU"/>
        </w:rPr>
        <w:drawing>
          <wp:inline distT="0" distB="0" distL="0" distR="0" wp14:anchorId="005044F3" wp14:editId="2271DA72">
            <wp:extent cx="3995299" cy="179705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217" t="43519" r="34687" b="15622"/>
                    <a:stretch/>
                  </pic:blipFill>
                  <pic:spPr bwMode="auto">
                    <a:xfrm>
                      <a:off x="0" y="0"/>
                      <a:ext cx="4067556" cy="1829551"/>
                    </a:xfrm>
                    <a:prstGeom prst="rect">
                      <a:avLst/>
                    </a:prstGeom>
                    <a:ln>
                      <a:noFill/>
                    </a:ln>
                    <a:extLst>
                      <a:ext uri="{53640926-AAD7-44D8-BBD7-CCE9431645EC}">
                        <a14:shadowObscured xmlns:a14="http://schemas.microsoft.com/office/drawing/2010/main"/>
                      </a:ext>
                    </a:extLst>
                  </pic:spPr>
                </pic:pic>
              </a:graphicData>
            </a:graphic>
          </wp:inline>
        </w:drawing>
      </w:r>
    </w:p>
    <w:p w14:paraId="47310C68" w14:textId="77777777" w:rsidR="003E78E7" w:rsidRPr="003E78E7" w:rsidRDefault="00E03F1F" w:rsidP="00C30F99">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Рисунок 1.11</w:t>
      </w:r>
      <w:r w:rsidR="003E78E7" w:rsidRPr="003E78E7">
        <w:rPr>
          <w:rFonts w:ascii="Times New Roman" w:hAnsi="Times New Roman" w:cs="Times New Roman"/>
          <w:sz w:val="28"/>
          <w:szCs w:val="24"/>
        </w:rPr>
        <w:t xml:space="preserve"> – Рейтинг самых продаваемых электромобилей с пробегом в России</w:t>
      </w:r>
    </w:p>
    <w:p w14:paraId="3FB5C3D4"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3B2671E2"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Исходя из данных, представленных</w:t>
      </w:r>
      <w:r w:rsidR="00E03F1F">
        <w:rPr>
          <w:rFonts w:ascii="Times New Roman" w:hAnsi="Times New Roman" w:cs="Times New Roman"/>
          <w:sz w:val="28"/>
          <w:szCs w:val="24"/>
        </w:rPr>
        <w:t xml:space="preserve"> на рисунке 1.11</w:t>
      </w:r>
      <w:r w:rsidRPr="003E78E7">
        <w:rPr>
          <w:rFonts w:ascii="Times New Roman" w:hAnsi="Times New Roman" w:cs="Times New Roman"/>
          <w:sz w:val="28"/>
          <w:szCs w:val="24"/>
        </w:rPr>
        <w:t>, можно заметить, что наибольшей популярностью у покупателей электромобилей с пробегом пользуется японский электромобиль</w:t>
      </w:r>
      <w:r w:rsidRPr="003E78E7">
        <w:t xml:space="preserve"> </w:t>
      </w:r>
      <w:proofErr w:type="spellStart"/>
      <w:r w:rsidRPr="003E78E7">
        <w:rPr>
          <w:rFonts w:ascii="Times New Roman" w:hAnsi="Times New Roman" w:cs="Times New Roman"/>
          <w:sz w:val="28"/>
          <w:szCs w:val="24"/>
        </w:rPr>
        <w:t>Nissan</w:t>
      </w:r>
      <w:proofErr w:type="spellEnd"/>
      <w:r w:rsidRPr="003E78E7">
        <w:rPr>
          <w:rFonts w:ascii="Times New Roman" w:hAnsi="Times New Roman" w:cs="Times New Roman"/>
          <w:sz w:val="28"/>
          <w:szCs w:val="24"/>
        </w:rPr>
        <w:t xml:space="preserve"> LEAF, цена которого варьируется от </w:t>
      </w:r>
      <w:r w:rsidRPr="003E78E7">
        <w:rPr>
          <w:rFonts w:ascii="Times New Roman" w:hAnsi="Times New Roman" w:cs="Times New Roman"/>
          <w:sz w:val="28"/>
          <w:szCs w:val="24"/>
        </w:rPr>
        <w:lastRenderedPageBreak/>
        <w:t xml:space="preserve">2 800 тыс. руб., до 400 тыс. руб., в зависимости от года выпуска и пробега, в след за ним расположились </w:t>
      </w:r>
      <w:r w:rsidRPr="003E78E7">
        <w:rPr>
          <w:rFonts w:ascii="Times New Roman" w:hAnsi="Times New Roman" w:cs="Times New Roman"/>
          <w:sz w:val="28"/>
          <w:szCs w:val="24"/>
          <w:lang w:val="en-US"/>
        </w:rPr>
        <w:t>Tesla</w:t>
      </w:r>
      <w:r w:rsidRPr="003E78E7">
        <w:rPr>
          <w:rFonts w:ascii="Times New Roman" w:hAnsi="Times New Roman" w:cs="Times New Roman"/>
          <w:sz w:val="28"/>
          <w:szCs w:val="24"/>
        </w:rPr>
        <w:t xml:space="preserve"> </w:t>
      </w:r>
      <w:r w:rsidRPr="003E78E7">
        <w:rPr>
          <w:rFonts w:ascii="Times New Roman" w:hAnsi="Times New Roman" w:cs="Times New Roman"/>
          <w:sz w:val="28"/>
          <w:szCs w:val="24"/>
          <w:lang w:val="en-US"/>
        </w:rPr>
        <w:t>Model</w:t>
      </w:r>
      <w:r w:rsidRPr="003E78E7">
        <w:rPr>
          <w:rFonts w:ascii="Times New Roman" w:hAnsi="Times New Roman" w:cs="Times New Roman"/>
          <w:sz w:val="28"/>
          <w:szCs w:val="24"/>
        </w:rPr>
        <w:t xml:space="preserve"> 3/</w:t>
      </w:r>
      <w:r w:rsidRPr="003E78E7">
        <w:rPr>
          <w:rFonts w:ascii="Times New Roman" w:hAnsi="Times New Roman" w:cs="Times New Roman"/>
          <w:sz w:val="28"/>
          <w:szCs w:val="24"/>
          <w:lang w:val="en-US"/>
        </w:rPr>
        <w:t>S</w:t>
      </w:r>
      <w:r w:rsidRPr="003E78E7">
        <w:rPr>
          <w:rFonts w:ascii="Times New Roman" w:hAnsi="Times New Roman" w:cs="Times New Roman"/>
          <w:sz w:val="28"/>
          <w:szCs w:val="24"/>
        </w:rPr>
        <w:t>/</w:t>
      </w:r>
      <w:r w:rsidRPr="003E78E7">
        <w:rPr>
          <w:rFonts w:ascii="Times New Roman" w:hAnsi="Times New Roman" w:cs="Times New Roman"/>
          <w:sz w:val="28"/>
          <w:szCs w:val="24"/>
          <w:lang w:val="en-US"/>
        </w:rPr>
        <w:t>X</w:t>
      </w:r>
      <w:r w:rsidRPr="003E78E7">
        <w:rPr>
          <w:rFonts w:ascii="Times New Roman" w:hAnsi="Times New Roman" w:cs="Times New Roman"/>
          <w:sz w:val="28"/>
          <w:szCs w:val="24"/>
        </w:rPr>
        <w:t>/</w:t>
      </w:r>
      <w:r w:rsidRPr="003E78E7">
        <w:rPr>
          <w:rFonts w:ascii="Times New Roman" w:hAnsi="Times New Roman" w:cs="Times New Roman"/>
          <w:sz w:val="28"/>
          <w:szCs w:val="24"/>
          <w:lang w:val="en-US"/>
        </w:rPr>
        <w:t>Y</w:t>
      </w:r>
      <w:r w:rsidRPr="003E78E7">
        <w:rPr>
          <w:rFonts w:ascii="Times New Roman" w:hAnsi="Times New Roman" w:cs="Times New Roman"/>
          <w:sz w:val="28"/>
          <w:szCs w:val="24"/>
        </w:rPr>
        <w:t xml:space="preserve">, при этом если они находятся в совсем другом ценовом сегменте, например, цена </w:t>
      </w:r>
      <w:proofErr w:type="spellStart"/>
      <w:r w:rsidRPr="003E78E7">
        <w:rPr>
          <w:rFonts w:ascii="Times New Roman" w:hAnsi="Times New Roman" w:cs="Times New Roman"/>
          <w:sz w:val="28"/>
          <w:szCs w:val="24"/>
        </w:rPr>
        <w:t>Tesla</w:t>
      </w:r>
      <w:proofErr w:type="spellEnd"/>
      <w:r w:rsidRPr="003E78E7">
        <w:rPr>
          <w:rFonts w:ascii="Times New Roman" w:hAnsi="Times New Roman" w:cs="Times New Roman"/>
          <w:sz w:val="28"/>
          <w:szCs w:val="24"/>
        </w:rPr>
        <w:t xml:space="preserve"> </w:t>
      </w:r>
      <w:proofErr w:type="spellStart"/>
      <w:r w:rsidRPr="003E78E7">
        <w:rPr>
          <w:rFonts w:ascii="Times New Roman" w:hAnsi="Times New Roman" w:cs="Times New Roman"/>
          <w:sz w:val="28"/>
          <w:szCs w:val="24"/>
        </w:rPr>
        <w:t>Model</w:t>
      </w:r>
      <w:proofErr w:type="spellEnd"/>
      <w:r w:rsidRPr="003E78E7">
        <w:rPr>
          <w:rFonts w:ascii="Times New Roman" w:hAnsi="Times New Roman" w:cs="Times New Roman"/>
          <w:sz w:val="28"/>
          <w:szCs w:val="24"/>
        </w:rPr>
        <w:t xml:space="preserve"> 3 начинается от 2 400 тыс. руб., в след за ними расположились немецкие марки автомобилей.</w:t>
      </w:r>
    </w:p>
    <w:p w14:paraId="4CEBCB16" w14:textId="321F736C"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При этом важно отметить, что тенденции, присущие для электромобилей в России, характерны и для </w:t>
      </w:r>
      <w:r w:rsidR="00554E47">
        <w:rPr>
          <w:rFonts w:ascii="Times New Roman" w:hAnsi="Times New Roman" w:cs="Times New Roman"/>
          <w:sz w:val="28"/>
          <w:szCs w:val="24"/>
        </w:rPr>
        <w:t>города Оренбурга</w:t>
      </w:r>
      <w:r w:rsidRPr="003E78E7">
        <w:rPr>
          <w:rFonts w:ascii="Times New Roman" w:hAnsi="Times New Roman" w:cs="Times New Roman"/>
          <w:sz w:val="28"/>
          <w:szCs w:val="24"/>
        </w:rPr>
        <w:t>, количество электромобилей в к</w:t>
      </w:r>
      <w:r w:rsidR="00BF4D97">
        <w:rPr>
          <w:rFonts w:ascii="Times New Roman" w:hAnsi="Times New Roman" w:cs="Times New Roman"/>
          <w:sz w:val="28"/>
          <w:szCs w:val="24"/>
        </w:rPr>
        <w:t xml:space="preserve">отором </w:t>
      </w:r>
      <w:r w:rsidR="00E03F1F">
        <w:rPr>
          <w:rFonts w:ascii="Times New Roman" w:hAnsi="Times New Roman" w:cs="Times New Roman"/>
          <w:sz w:val="28"/>
          <w:szCs w:val="24"/>
        </w:rPr>
        <w:t>представлено на рисунке 1.12</w:t>
      </w:r>
      <w:r w:rsidRPr="003E78E7">
        <w:rPr>
          <w:rFonts w:ascii="Times New Roman" w:hAnsi="Times New Roman" w:cs="Times New Roman"/>
          <w:sz w:val="28"/>
          <w:szCs w:val="24"/>
        </w:rPr>
        <w:t>:</w:t>
      </w:r>
    </w:p>
    <w:p w14:paraId="0CDAD89F" w14:textId="77777777" w:rsidR="003E78E7" w:rsidRPr="003E78E7" w:rsidRDefault="003E78E7" w:rsidP="003E78E7">
      <w:pPr>
        <w:spacing w:after="0" w:line="360" w:lineRule="auto"/>
        <w:jc w:val="center"/>
        <w:rPr>
          <w:rFonts w:ascii="Times New Roman" w:hAnsi="Times New Roman" w:cs="Times New Roman"/>
          <w:sz w:val="28"/>
          <w:szCs w:val="24"/>
        </w:rPr>
      </w:pPr>
      <w:r w:rsidRPr="003E78E7">
        <w:rPr>
          <w:rFonts w:ascii="Times New Roman" w:hAnsi="Times New Roman" w:cs="Times New Roman"/>
          <w:noProof/>
          <w:sz w:val="28"/>
          <w:szCs w:val="24"/>
          <w:lang w:eastAsia="ru-RU"/>
        </w:rPr>
        <w:drawing>
          <wp:inline distT="0" distB="0" distL="0" distR="0" wp14:anchorId="04D61BCA" wp14:editId="24F4C41D">
            <wp:extent cx="4222750" cy="2538329"/>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2463" cy="2544168"/>
                    </a:xfrm>
                    <a:prstGeom prst="rect">
                      <a:avLst/>
                    </a:prstGeom>
                    <a:noFill/>
                  </pic:spPr>
                </pic:pic>
              </a:graphicData>
            </a:graphic>
          </wp:inline>
        </w:drawing>
      </w:r>
    </w:p>
    <w:p w14:paraId="42B50622" w14:textId="6B59C426" w:rsidR="003E78E7" w:rsidRPr="003E78E7" w:rsidRDefault="00E03F1F" w:rsidP="00C30F99">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Рисунок 1.12</w:t>
      </w:r>
      <w:r w:rsidR="003E78E7" w:rsidRPr="003E78E7">
        <w:rPr>
          <w:rFonts w:ascii="Times New Roman" w:hAnsi="Times New Roman" w:cs="Times New Roman"/>
          <w:sz w:val="28"/>
          <w:szCs w:val="24"/>
        </w:rPr>
        <w:t xml:space="preserve"> – Количество электромобилей в </w:t>
      </w:r>
      <w:r w:rsidR="00554E47">
        <w:rPr>
          <w:rFonts w:ascii="Times New Roman" w:hAnsi="Times New Roman" w:cs="Times New Roman"/>
          <w:sz w:val="28"/>
          <w:szCs w:val="24"/>
        </w:rPr>
        <w:t>городе Оренбурге</w:t>
      </w:r>
      <w:r w:rsidR="003E78E7" w:rsidRPr="003E78E7">
        <w:rPr>
          <w:rFonts w:ascii="Times New Roman" w:hAnsi="Times New Roman" w:cs="Times New Roman"/>
          <w:sz w:val="28"/>
          <w:szCs w:val="24"/>
        </w:rPr>
        <w:t xml:space="preserve"> за последние 5 лет, единиц</w:t>
      </w:r>
    </w:p>
    <w:p w14:paraId="35B90CEF"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17320AB6" w14:textId="4099FE8A"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Исходя из дан</w:t>
      </w:r>
      <w:r w:rsidR="00E03F1F">
        <w:rPr>
          <w:rFonts w:ascii="Times New Roman" w:hAnsi="Times New Roman" w:cs="Times New Roman"/>
          <w:sz w:val="28"/>
          <w:szCs w:val="24"/>
        </w:rPr>
        <w:t>ных, представленных на рисунке 1.12</w:t>
      </w:r>
      <w:r w:rsidRPr="003E78E7">
        <w:rPr>
          <w:rFonts w:ascii="Times New Roman" w:hAnsi="Times New Roman" w:cs="Times New Roman"/>
          <w:sz w:val="28"/>
          <w:szCs w:val="24"/>
        </w:rPr>
        <w:t>, можно заметить, что из года в год количество электромобилей растет, ежегодно их количество растет на 43%, а в абсолютных величинах за 5 лет их ко</w:t>
      </w:r>
      <w:r w:rsidR="00BF4D97">
        <w:rPr>
          <w:rFonts w:ascii="Times New Roman" w:hAnsi="Times New Roman" w:cs="Times New Roman"/>
          <w:sz w:val="28"/>
          <w:szCs w:val="24"/>
        </w:rPr>
        <w:t>личество выросло на 190 единиц</w:t>
      </w:r>
      <w:r w:rsidRPr="003E78E7">
        <w:rPr>
          <w:rFonts w:ascii="Times New Roman" w:hAnsi="Times New Roman" w:cs="Times New Roman"/>
          <w:sz w:val="28"/>
          <w:szCs w:val="24"/>
        </w:rPr>
        <w:t>. Но состояние инфраструктуры для электромобилей в городе оставляет желать лучшего, ведь при необходимых 20 – 25 станций зарядки, в городе установлено только 3, при этом быструю зарядку поддерживает только одна из них. В свою очередь, спрогнозировав их величину, в ближайшие 2-3 года количество электромобилей в городе возрастет до 400 единиц.</w:t>
      </w:r>
    </w:p>
    <w:p w14:paraId="08B7A073" w14:textId="783D06D7" w:rsidR="003E78E7" w:rsidRPr="003E78E7" w:rsidRDefault="003E78E7" w:rsidP="00103C6B">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lastRenderedPageBreak/>
        <w:t xml:space="preserve">При этом важно соотнести темп роста числа электромобилей по России с темпом роста их числа по </w:t>
      </w:r>
      <w:r w:rsidR="00554E47">
        <w:rPr>
          <w:rFonts w:ascii="Times New Roman" w:hAnsi="Times New Roman" w:cs="Times New Roman"/>
          <w:sz w:val="28"/>
          <w:szCs w:val="24"/>
        </w:rPr>
        <w:t>городу Оренбургу</w:t>
      </w:r>
      <w:r>
        <w:rPr>
          <w:rFonts w:ascii="Times New Roman" w:hAnsi="Times New Roman" w:cs="Times New Roman"/>
          <w:sz w:val="28"/>
          <w:szCs w:val="24"/>
        </w:rPr>
        <w:t>, чт</w:t>
      </w:r>
      <w:r w:rsidR="00E03F1F">
        <w:rPr>
          <w:rFonts w:ascii="Times New Roman" w:hAnsi="Times New Roman" w:cs="Times New Roman"/>
          <w:sz w:val="28"/>
          <w:szCs w:val="24"/>
        </w:rPr>
        <w:t>о подробно отражено на рисунке 1.13</w:t>
      </w:r>
      <w:r>
        <w:rPr>
          <w:rFonts w:ascii="Times New Roman" w:hAnsi="Times New Roman" w:cs="Times New Roman"/>
          <w:sz w:val="28"/>
          <w:szCs w:val="24"/>
        </w:rPr>
        <w:t>:</w:t>
      </w:r>
      <w:r w:rsidRPr="003E78E7">
        <w:rPr>
          <w:rFonts w:ascii="Times New Roman" w:hAnsi="Times New Roman" w:cs="Times New Roman"/>
          <w:sz w:val="28"/>
          <w:szCs w:val="24"/>
        </w:rPr>
        <w:t xml:space="preserve"> </w:t>
      </w:r>
    </w:p>
    <w:p w14:paraId="3E22AB2A" w14:textId="525D90D1" w:rsidR="00EB17F2" w:rsidRDefault="00EB17F2" w:rsidP="00EB17F2">
      <w:pPr>
        <w:spacing w:after="0" w:line="360" w:lineRule="auto"/>
        <w:jc w:val="center"/>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01985A4D" wp14:editId="5DF6ECCA">
            <wp:extent cx="4273550" cy="2659427"/>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4039" cy="2665954"/>
                    </a:xfrm>
                    <a:prstGeom prst="rect">
                      <a:avLst/>
                    </a:prstGeom>
                    <a:noFill/>
                  </pic:spPr>
                </pic:pic>
              </a:graphicData>
            </a:graphic>
          </wp:inline>
        </w:drawing>
      </w:r>
    </w:p>
    <w:p w14:paraId="079317F3" w14:textId="6BA1ED8A" w:rsidR="003E78E7" w:rsidRPr="003E78E7" w:rsidRDefault="003E78E7" w:rsidP="00C30F99">
      <w:pPr>
        <w:spacing w:after="0" w:line="360" w:lineRule="auto"/>
        <w:ind w:firstLine="709"/>
        <w:jc w:val="both"/>
        <w:rPr>
          <w:rFonts w:ascii="Times New Roman" w:hAnsi="Times New Roman" w:cs="Times New Roman"/>
          <w:sz w:val="28"/>
          <w:szCs w:val="24"/>
        </w:rPr>
      </w:pPr>
      <w:r w:rsidRPr="00A739C6">
        <w:rPr>
          <w:rFonts w:ascii="Times New Roman" w:hAnsi="Times New Roman" w:cs="Times New Roman"/>
          <w:sz w:val="28"/>
          <w:szCs w:val="24"/>
        </w:rPr>
        <w:t>Р</w:t>
      </w:r>
      <w:r w:rsidR="00E03F1F" w:rsidRPr="00A739C6">
        <w:rPr>
          <w:rFonts w:ascii="Times New Roman" w:hAnsi="Times New Roman" w:cs="Times New Roman"/>
          <w:sz w:val="28"/>
          <w:szCs w:val="24"/>
        </w:rPr>
        <w:t>исунок 1.13</w:t>
      </w:r>
      <w:r w:rsidRPr="00A739C6">
        <w:rPr>
          <w:rFonts w:ascii="Times New Roman" w:hAnsi="Times New Roman" w:cs="Times New Roman"/>
          <w:sz w:val="28"/>
          <w:szCs w:val="24"/>
        </w:rPr>
        <w:t xml:space="preserve"> – Соотношение темпа</w:t>
      </w:r>
      <w:r w:rsidRPr="00A739C6">
        <w:t xml:space="preserve"> </w:t>
      </w:r>
      <w:r w:rsidRPr="00A739C6">
        <w:rPr>
          <w:rFonts w:ascii="Times New Roman" w:hAnsi="Times New Roman" w:cs="Times New Roman"/>
          <w:sz w:val="28"/>
          <w:szCs w:val="24"/>
        </w:rPr>
        <w:t xml:space="preserve">роста числа электромобилей по России с темпом роста их числа по </w:t>
      </w:r>
      <w:r w:rsidR="00554E47">
        <w:rPr>
          <w:rFonts w:ascii="Times New Roman" w:hAnsi="Times New Roman" w:cs="Times New Roman"/>
          <w:sz w:val="28"/>
          <w:szCs w:val="24"/>
        </w:rPr>
        <w:t>городу Оренбургу</w:t>
      </w:r>
      <w:r w:rsidRPr="00A739C6">
        <w:rPr>
          <w:rFonts w:ascii="Times New Roman" w:hAnsi="Times New Roman" w:cs="Times New Roman"/>
          <w:sz w:val="28"/>
          <w:szCs w:val="24"/>
        </w:rPr>
        <w:t xml:space="preserve"> по отношению к предыдущему году, %</w:t>
      </w:r>
    </w:p>
    <w:p w14:paraId="310A7349" w14:textId="77777777" w:rsidR="003E78E7" w:rsidRDefault="003E78E7" w:rsidP="003E78E7">
      <w:pPr>
        <w:spacing w:after="0" w:line="360" w:lineRule="auto"/>
        <w:ind w:firstLine="709"/>
        <w:jc w:val="both"/>
        <w:rPr>
          <w:rFonts w:ascii="Times New Roman" w:hAnsi="Times New Roman" w:cs="Times New Roman"/>
          <w:sz w:val="28"/>
          <w:szCs w:val="24"/>
        </w:rPr>
      </w:pPr>
    </w:p>
    <w:p w14:paraId="78F57F39" w14:textId="34E2CB4E"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Исходя из дан</w:t>
      </w:r>
      <w:r w:rsidR="00E03F1F">
        <w:rPr>
          <w:rFonts w:ascii="Times New Roman" w:hAnsi="Times New Roman" w:cs="Times New Roman"/>
          <w:sz w:val="28"/>
          <w:szCs w:val="24"/>
        </w:rPr>
        <w:t>ных, представленных на рисунке 1.13</w:t>
      </w:r>
      <w:r w:rsidRPr="003E78E7">
        <w:rPr>
          <w:rFonts w:ascii="Times New Roman" w:hAnsi="Times New Roman" w:cs="Times New Roman"/>
          <w:sz w:val="28"/>
          <w:szCs w:val="24"/>
        </w:rPr>
        <w:t xml:space="preserve">, можно заметить, что темп роста числа электромобилей по России и темп роста их числа по </w:t>
      </w:r>
      <w:r w:rsidR="00554E47">
        <w:rPr>
          <w:rFonts w:ascii="Times New Roman" w:hAnsi="Times New Roman" w:cs="Times New Roman"/>
          <w:sz w:val="28"/>
          <w:szCs w:val="24"/>
        </w:rPr>
        <w:t>городу Оренбургу</w:t>
      </w:r>
      <w:r w:rsidRPr="003E78E7">
        <w:rPr>
          <w:rFonts w:ascii="Times New Roman" w:hAnsi="Times New Roman" w:cs="Times New Roman"/>
          <w:sz w:val="28"/>
          <w:szCs w:val="24"/>
        </w:rPr>
        <w:t xml:space="preserve"> соотносятся между собой, в 2021 году </w:t>
      </w:r>
      <w:r w:rsidR="00A739C6">
        <w:rPr>
          <w:rFonts w:ascii="Times New Roman" w:hAnsi="Times New Roman" w:cs="Times New Roman"/>
          <w:sz w:val="28"/>
          <w:szCs w:val="24"/>
        </w:rPr>
        <w:t>зафиксирован</w:t>
      </w:r>
      <w:r w:rsidRPr="003E78E7">
        <w:rPr>
          <w:rFonts w:ascii="Times New Roman" w:hAnsi="Times New Roman" w:cs="Times New Roman"/>
          <w:sz w:val="28"/>
          <w:szCs w:val="24"/>
        </w:rPr>
        <w:t xml:space="preserve"> небольшой перевес в пользу тема роста числа электромобилей в </w:t>
      </w:r>
      <w:r w:rsidR="00554E47">
        <w:rPr>
          <w:rFonts w:ascii="Times New Roman" w:hAnsi="Times New Roman" w:cs="Times New Roman"/>
          <w:sz w:val="28"/>
          <w:szCs w:val="24"/>
        </w:rPr>
        <w:t>городе</w:t>
      </w:r>
      <w:r w:rsidRPr="003E78E7">
        <w:rPr>
          <w:rFonts w:ascii="Times New Roman" w:hAnsi="Times New Roman" w:cs="Times New Roman"/>
          <w:sz w:val="28"/>
          <w:szCs w:val="24"/>
        </w:rPr>
        <w:t xml:space="preserve">, в 2022 году этот перевес составил уже 14,29%, а в 2023 году напротив, перевес в сторону показателя по России в целом, таким образом к концу рассматриваемого периода темп роста числа электромобилей несколько замедлился как по России, так и по </w:t>
      </w:r>
      <w:r w:rsidR="00554E47">
        <w:rPr>
          <w:rFonts w:ascii="Times New Roman" w:hAnsi="Times New Roman" w:cs="Times New Roman"/>
          <w:sz w:val="28"/>
          <w:szCs w:val="24"/>
        </w:rPr>
        <w:t>городу Оренбургу</w:t>
      </w:r>
      <w:r w:rsidRPr="003E78E7">
        <w:rPr>
          <w:rFonts w:ascii="Times New Roman" w:hAnsi="Times New Roman" w:cs="Times New Roman"/>
          <w:sz w:val="28"/>
          <w:szCs w:val="24"/>
        </w:rPr>
        <w:t>, что связанно с нарушением логистических цепочек поставок электромобилей из-за рубежа, при этом их место занимают электромобили отечественного и китайского производства, поэтому в ближайшие годы следует ожидать нормализацию показателей.</w:t>
      </w:r>
    </w:p>
    <w:p w14:paraId="7D1EA763"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Важно также обратить внимание на показатели покупательной способности населения, такие как:</w:t>
      </w:r>
    </w:p>
    <w:p w14:paraId="1C088092" w14:textId="77777777" w:rsidR="003E78E7" w:rsidRPr="003E78E7" w:rsidRDefault="003E78E7" w:rsidP="003E78E7">
      <w:pPr>
        <w:numPr>
          <w:ilvl w:val="0"/>
          <w:numId w:val="10"/>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lastRenderedPageBreak/>
        <w:t>среднемесячная начисленная заработная плата, как по России, так и по Оренбургской области;</w:t>
      </w:r>
    </w:p>
    <w:p w14:paraId="0D392168" w14:textId="77777777" w:rsidR="003E78E7" w:rsidRPr="003E78E7" w:rsidRDefault="003E78E7" w:rsidP="003E78E7">
      <w:pPr>
        <w:numPr>
          <w:ilvl w:val="0"/>
          <w:numId w:val="10"/>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удельный вес затрат населения на покупку товаров и оплату услуг;</w:t>
      </w:r>
    </w:p>
    <w:p w14:paraId="63C34761" w14:textId="77777777" w:rsidR="003E78E7" w:rsidRPr="003E78E7" w:rsidRDefault="003E78E7" w:rsidP="003E78E7">
      <w:pPr>
        <w:numPr>
          <w:ilvl w:val="0"/>
          <w:numId w:val="10"/>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удельный вес доходов населения, направленных на формирование сбережений;</w:t>
      </w:r>
    </w:p>
    <w:p w14:paraId="559641B5" w14:textId="77777777" w:rsidR="003E78E7" w:rsidRPr="003E78E7" w:rsidRDefault="003E78E7" w:rsidP="003E78E7">
      <w:pPr>
        <w:numPr>
          <w:ilvl w:val="0"/>
          <w:numId w:val="10"/>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темп роста продаж автомобилей в России по отношению к предыдущему году.</w:t>
      </w:r>
    </w:p>
    <w:p w14:paraId="0063A50F" w14:textId="0B7CE9B4" w:rsidR="003E78E7" w:rsidRPr="003E78E7" w:rsidRDefault="00E03F1F" w:rsidP="003E78E7">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На рисунке 1.14</w:t>
      </w:r>
      <w:r w:rsidR="003E78E7" w:rsidRPr="003E78E7">
        <w:rPr>
          <w:rFonts w:ascii="Times New Roman" w:hAnsi="Times New Roman" w:cs="Times New Roman"/>
          <w:sz w:val="28"/>
          <w:szCs w:val="24"/>
        </w:rPr>
        <w:t xml:space="preserve"> отражены данные по среднемесячной начисленной заработной плате как по России, т</w:t>
      </w:r>
      <w:r w:rsidR="008772F9">
        <w:rPr>
          <w:rFonts w:ascii="Times New Roman" w:hAnsi="Times New Roman" w:cs="Times New Roman"/>
          <w:sz w:val="28"/>
          <w:szCs w:val="24"/>
        </w:rPr>
        <w:t>ак и по Оренбургской области [21</w:t>
      </w:r>
      <w:r w:rsidR="003E78E7" w:rsidRPr="003E78E7">
        <w:rPr>
          <w:rFonts w:ascii="Times New Roman" w:hAnsi="Times New Roman" w:cs="Times New Roman"/>
          <w:sz w:val="28"/>
          <w:szCs w:val="24"/>
        </w:rPr>
        <w:t>]:</w:t>
      </w:r>
    </w:p>
    <w:p w14:paraId="09BFDDEF" w14:textId="77777777" w:rsidR="003E78E7" w:rsidRPr="003E78E7" w:rsidRDefault="003E78E7" w:rsidP="003E78E7">
      <w:pPr>
        <w:spacing w:after="0" w:line="360" w:lineRule="auto"/>
        <w:jc w:val="center"/>
        <w:rPr>
          <w:rFonts w:ascii="Times New Roman" w:hAnsi="Times New Roman" w:cs="Times New Roman"/>
          <w:sz w:val="28"/>
          <w:szCs w:val="24"/>
        </w:rPr>
      </w:pPr>
      <w:r w:rsidRPr="003E78E7">
        <w:rPr>
          <w:rFonts w:ascii="Times New Roman" w:hAnsi="Times New Roman" w:cs="Times New Roman"/>
          <w:noProof/>
          <w:sz w:val="28"/>
          <w:szCs w:val="24"/>
          <w:lang w:eastAsia="ru-RU"/>
        </w:rPr>
        <w:drawing>
          <wp:inline distT="0" distB="0" distL="0" distR="0" wp14:anchorId="308558C3" wp14:editId="06AAED03">
            <wp:extent cx="4584700" cy="275590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0B1D71F" w14:textId="77777777" w:rsidR="003E78E7" w:rsidRPr="003E78E7" w:rsidRDefault="00E03F1F" w:rsidP="00C30F99">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Рисунок 1.14</w:t>
      </w:r>
      <w:r w:rsidR="003E78E7" w:rsidRPr="003E78E7">
        <w:rPr>
          <w:rFonts w:ascii="Times New Roman" w:hAnsi="Times New Roman" w:cs="Times New Roman"/>
          <w:sz w:val="28"/>
          <w:szCs w:val="24"/>
        </w:rPr>
        <w:t xml:space="preserve"> – Размер среднемесячной начисленной заработной плате по России и Оренбургской области, рублей</w:t>
      </w:r>
    </w:p>
    <w:p w14:paraId="61967214"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63A35233"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Исходя из дан</w:t>
      </w:r>
      <w:r w:rsidR="00E03F1F">
        <w:rPr>
          <w:rFonts w:ascii="Times New Roman" w:hAnsi="Times New Roman" w:cs="Times New Roman"/>
          <w:sz w:val="28"/>
          <w:szCs w:val="24"/>
        </w:rPr>
        <w:t>ных, представленных на рисунке 1.14</w:t>
      </w:r>
      <w:r w:rsidRPr="003E78E7">
        <w:rPr>
          <w:rFonts w:ascii="Times New Roman" w:hAnsi="Times New Roman" w:cs="Times New Roman"/>
          <w:sz w:val="28"/>
          <w:szCs w:val="24"/>
        </w:rPr>
        <w:t xml:space="preserve">, размер среднемесячной начисленной заработной платы по России из года в год увеличивается, так с начала периода ее размер увеличился почти в 2 раза, а ежегодный прирост составляет около 14%, что связано с ростом покупательной способности в стране, эти тенденции характерны и для Оренбургской области, где прирост ни такой значительный, но стойкий, так с начала периода размер </w:t>
      </w:r>
      <w:r w:rsidRPr="003E78E7">
        <w:rPr>
          <w:rFonts w:ascii="Times New Roman" w:hAnsi="Times New Roman" w:cs="Times New Roman"/>
          <w:sz w:val="28"/>
          <w:szCs w:val="24"/>
        </w:rPr>
        <w:lastRenderedPageBreak/>
        <w:t>среднемесячной начисленной заработной платы вырос 1,5 раза, а ежегодный прирост составил около 13%.</w:t>
      </w:r>
    </w:p>
    <w:p w14:paraId="0B956A76" w14:textId="321DF259" w:rsidR="003E78E7" w:rsidRPr="003E78E7" w:rsidRDefault="00E03F1F" w:rsidP="003E78E7">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На рисунке 1.15</w:t>
      </w:r>
      <w:r w:rsidR="003E78E7" w:rsidRPr="003E78E7">
        <w:rPr>
          <w:rFonts w:ascii="Times New Roman" w:hAnsi="Times New Roman" w:cs="Times New Roman"/>
          <w:sz w:val="28"/>
          <w:szCs w:val="24"/>
        </w:rPr>
        <w:t xml:space="preserve"> ежегодный размер удельного веса затрат населения на по</w:t>
      </w:r>
      <w:r w:rsidR="008772F9">
        <w:rPr>
          <w:rFonts w:ascii="Times New Roman" w:hAnsi="Times New Roman" w:cs="Times New Roman"/>
          <w:sz w:val="28"/>
          <w:szCs w:val="24"/>
        </w:rPr>
        <w:t>купку товаров и оплату услуг [5</w:t>
      </w:r>
      <w:r w:rsidR="003E78E7" w:rsidRPr="003E78E7">
        <w:rPr>
          <w:rFonts w:ascii="Times New Roman" w:hAnsi="Times New Roman" w:cs="Times New Roman"/>
          <w:sz w:val="28"/>
          <w:szCs w:val="24"/>
        </w:rPr>
        <w:t>]:</w:t>
      </w:r>
    </w:p>
    <w:p w14:paraId="7E21F4F9" w14:textId="77777777" w:rsidR="003E78E7" w:rsidRPr="003E78E7" w:rsidRDefault="003E78E7" w:rsidP="003E78E7">
      <w:pPr>
        <w:spacing w:after="0" w:line="360" w:lineRule="auto"/>
        <w:jc w:val="center"/>
        <w:rPr>
          <w:rFonts w:ascii="Times New Roman" w:hAnsi="Times New Roman" w:cs="Times New Roman"/>
          <w:sz w:val="28"/>
          <w:szCs w:val="24"/>
        </w:rPr>
      </w:pPr>
      <w:r w:rsidRPr="003E78E7">
        <w:rPr>
          <w:rFonts w:ascii="Times New Roman" w:hAnsi="Times New Roman" w:cs="Times New Roman"/>
          <w:noProof/>
          <w:sz w:val="28"/>
          <w:szCs w:val="24"/>
          <w:lang w:eastAsia="ru-RU"/>
        </w:rPr>
        <w:drawing>
          <wp:inline distT="0" distB="0" distL="0" distR="0" wp14:anchorId="66533A18" wp14:editId="21E898CA">
            <wp:extent cx="4006850" cy="2408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3661" cy="2412644"/>
                    </a:xfrm>
                    <a:prstGeom prst="rect">
                      <a:avLst/>
                    </a:prstGeom>
                    <a:noFill/>
                  </pic:spPr>
                </pic:pic>
              </a:graphicData>
            </a:graphic>
          </wp:inline>
        </w:drawing>
      </w:r>
    </w:p>
    <w:p w14:paraId="77BFF8ED" w14:textId="77777777" w:rsidR="003E78E7" w:rsidRPr="003E78E7" w:rsidRDefault="00E03F1F" w:rsidP="00C30F99">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Рисунок 1.15</w:t>
      </w:r>
      <w:r w:rsidR="003E78E7" w:rsidRPr="003E78E7">
        <w:rPr>
          <w:rFonts w:ascii="Times New Roman" w:hAnsi="Times New Roman" w:cs="Times New Roman"/>
          <w:sz w:val="28"/>
          <w:szCs w:val="24"/>
        </w:rPr>
        <w:t xml:space="preserve"> – Размер удельного веса</w:t>
      </w:r>
      <w:r w:rsidR="003E78E7" w:rsidRPr="003E78E7">
        <w:t xml:space="preserve"> </w:t>
      </w:r>
      <w:r w:rsidR="003E78E7" w:rsidRPr="003E78E7">
        <w:rPr>
          <w:rFonts w:ascii="Times New Roman" w:hAnsi="Times New Roman" w:cs="Times New Roman"/>
          <w:sz w:val="28"/>
          <w:szCs w:val="24"/>
        </w:rPr>
        <w:t>затрат населения на покупку товаров и оплату услуг от общего размера затрат, %</w:t>
      </w:r>
    </w:p>
    <w:p w14:paraId="1ABDA1B3"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77F0FE68"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Исходя из дан</w:t>
      </w:r>
      <w:r w:rsidR="00E03F1F">
        <w:rPr>
          <w:rFonts w:ascii="Times New Roman" w:hAnsi="Times New Roman" w:cs="Times New Roman"/>
          <w:sz w:val="28"/>
          <w:szCs w:val="24"/>
        </w:rPr>
        <w:t>ных, представленных на рисунке 1.15</w:t>
      </w:r>
      <w:r w:rsidRPr="003E78E7">
        <w:rPr>
          <w:rFonts w:ascii="Times New Roman" w:hAnsi="Times New Roman" w:cs="Times New Roman"/>
          <w:sz w:val="28"/>
          <w:szCs w:val="24"/>
        </w:rPr>
        <w:t>, затраты населения на товары и услуги находятся на достаточно высоком уровне и в среднем за период составляют 82,2%, что характеризует то, что покупательная способность населения на нормальном уровне. При этом также важно рассмотреть какую часть доходов население откладывает в качестве сбережений и как показывают статистические данные, сбережения в 2020 году составляли 7% от общего размера доходов, в 2021 и 2022 годах уже 1,3%, несмотря на значительное сокращение удельного веса сбережений, население все же продолжает откладывать часть доходов, что говорит о нормальном состоянии покупательной способности населения.</w:t>
      </w:r>
    </w:p>
    <w:p w14:paraId="493169BE" w14:textId="5FBD538D" w:rsidR="003E78E7" w:rsidRDefault="003E78E7" w:rsidP="00C30F99">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Важно проанализировать темп роста продаж автомобилей в России по отношению к предыдущему году</w:t>
      </w:r>
      <w:r w:rsidR="00E33E6C">
        <w:rPr>
          <w:rFonts w:ascii="Times New Roman" w:hAnsi="Times New Roman" w:cs="Times New Roman"/>
          <w:sz w:val="28"/>
          <w:szCs w:val="24"/>
        </w:rPr>
        <w:t xml:space="preserve"> (рис. 1.16).</w:t>
      </w:r>
      <w:r w:rsidR="00E33E6C" w:rsidRPr="00E33E6C">
        <w:rPr>
          <w:rFonts w:ascii="Times New Roman" w:hAnsi="Times New Roman" w:cs="Times New Roman"/>
          <w:sz w:val="28"/>
          <w:szCs w:val="24"/>
        </w:rPr>
        <w:t xml:space="preserve"> </w:t>
      </w:r>
      <w:r w:rsidR="00E33E6C" w:rsidRPr="003E78E7">
        <w:rPr>
          <w:rFonts w:ascii="Times New Roman" w:hAnsi="Times New Roman" w:cs="Times New Roman"/>
          <w:sz w:val="28"/>
          <w:szCs w:val="24"/>
        </w:rPr>
        <w:t>Исходя из да</w:t>
      </w:r>
      <w:r w:rsidR="00E33E6C">
        <w:rPr>
          <w:rFonts w:ascii="Times New Roman" w:hAnsi="Times New Roman" w:cs="Times New Roman"/>
          <w:sz w:val="28"/>
          <w:szCs w:val="24"/>
        </w:rPr>
        <w:t>нных, представленных на рисунке 1.16</w:t>
      </w:r>
      <w:r w:rsidR="00E33E6C" w:rsidRPr="003E78E7">
        <w:rPr>
          <w:rFonts w:ascii="Times New Roman" w:hAnsi="Times New Roman" w:cs="Times New Roman"/>
          <w:sz w:val="28"/>
          <w:szCs w:val="24"/>
        </w:rPr>
        <w:t xml:space="preserve">, можно заметить, что продажи в 2022 году, по сравнению с 2021 годом значительно сократились, что напрямую с уходом автомобильных брендов </w:t>
      </w:r>
      <w:r w:rsidR="00E33E6C" w:rsidRPr="003E78E7">
        <w:rPr>
          <w:rFonts w:ascii="Times New Roman" w:hAnsi="Times New Roman" w:cs="Times New Roman"/>
          <w:sz w:val="28"/>
          <w:szCs w:val="24"/>
        </w:rPr>
        <w:lastRenderedPageBreak/>
        <w:t>с рынка России и введением санкций в отношении импорта продукции этих автомобильных брендов в Россию, при это в 2023 году, по сравнению с 2022 годом наблюдается рост продаж а</w:t>
      </w:r>
      <w:r w:rsidR="00C30F99">
        <w:rPr>
          <w:rFonts w:ascii="Times New Roman" w:hAnsi="Times New Roman" w:cs="Times New Roman"/>
          <w:sz w:val="28"/>
          <w:szCs w:val="24"/>
        </w:rPr>
        <w:t>втомобилей в России.</w:t>
      </w:r>
    </w:p>
    <w:p w14:paraId="07B28727" w14:textId="77777777" w:rsidR="003E78E7" w:rsidRPr="003E78E7" w:rsidRDefault="003E78E7" w:rsidP="003E78E7">
      <w:pPr>
        <w:spacing w:after="0" w:line="360" w:lineRule="auto"/>
        <w:jc w:val="center"/>
        <w:rPr>
          <w:rFonts w:ascii="Times New Roman" w:hAnsi="Times New Roman" w:cs="Times New Roman"/>
          <w:sz w:val="28"/>
          <w:szCs w:val="24"/>
        </w:rPr>
      </w:pPr>
      <w:r w:rsidRPr="003E78E7">
        <w:rPr>
          <w:rFonts w:ascii="Times New Roman" w:hAnsi="Times New Roman" w:cs="Times New Roman"/>
          <w:noProof/>
          <w:sz w:val="28"/>
          <w:szCs w:val="24"/>
          <w:lang w:eastAsia="ru-RU"/>
        </w:rPr>
        <w:drawing>
          <wp:inline distT="0" distB="0" distL="0" distR="0" wp14:anchorId="733A50B3" wp14:editId="1F36E2A2">
            <wp:extent cx="4151583" cy="249555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0098" cy="2500669"/>
                    </a:xfrm>
                    <a:prstGeom prst="rect">
                      <a:avLst/>
                    </a:prstGeom>
                    <a:noFill/>
                  </pic:spPr>
                </pic:pic>
              </a:graphicData>
            </a:graphic>
          </wp:inline>
        </w:drawing>
      </w:r>
    </w:p>
    <w:p w14:paraId="66F79093" w14:textId="77777777" w:rsidR="003E78E7" w:rsidRDefault="00E03F1F" w:rsidP="00C30F99">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Рисунок 1.16</w:t>
      </w:r>
      <w:r w:rsidR="003E78E7" w:rsidRPr="003E78E7">
        <w:rPr>
          <w:rFonts w:ascii="Times New Roman" w:hAnsi="Times New Roman" w:cs="Times New Roman"/>
          <w:sz w:val="28"/>
          <w:szCs w:val="24"/>
        </w:rPr>
        <w:t xml:space="preserve"> – Темп роста продаж автомобилей в России по отношению к предыдущему году, %</w:t>
      </w:r>
    </w:p>
    <w:p w14:paraId="42723417" w14:textId="77777777" w:rsidR="003E78E7" w:rsidRDefault="003E78E7" w:rsidP="003E78E7">
      <w:pPr>
        <w:spacing w:after="0" w:line="360" w:lineRule="auto"/>
        <w:ind w:firstLine="709"/>
        <w:jc w:val="both"/>
        <w:rPr>
          <w:rFonts w:ascii="Times New Roman" w:hAnsi="Times New Roman" w:cs="Times New Roman"/>
          <w:sz w:val="28"/>
          <w:szCs w:val="24"/>
        </w:rPr>
      </w:pPr>
    </w:p>
    <w:p w14:paraId="32452448" w14:textId="04C90CAB" w:rsidR="00E33E6C" w:rsidRDefault="003E78E7" w:rsidP="00E33E6C">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Это связано с общей стабилизацией авторынка и заполнением освободившейся рыночной ниши за счет наращивания доли рынка отечественными и китайскими автомобильными брендами</w:t>
      </w:r>
      <w:r w:rsidR="00E03F1F">
        <w:rPr>
          <w:rFonts w:ascii="Times New Roman" w:hAnsi="Times New Roman" w:cs="Times New Roman"/>
          <w:sz w:val="28"/>
          <w:szCs w:val="24"/>
        </w:rPr>
        <w:t>, что отражено в таблице 1</w:t>
      </w:r>
      <w:r>
        <w:rPr>
          <w:rFonts w:ascii="Times New Roman" w:hAnsi="Times New Roman" w:cs="Times New Roman"/>
          <w:sz w:val="28"/>
          <w:szCs w:val="24"/>
        </w:rPr>
        <w:t>.1:</w:t>
      </w:r>
    </w:p>
    <w:p w14:paraId="2FF7ABB4" w14:textId="77777777" w:rsidR="00C30F99" w:rsidRPr="003E78E7" w:rsidRDefault="00C30F99" w:rsidP="00E33E6C">
      <w:pPr>
        <w:spacing w:after="0" w:line="360" w:lineRule="auto"/>
        <w:ind w:firstLine="709"/>
        <w:jc w:val="both"/>
        <w:rPr>
          <w:rFonts w:ascii="Times New Roman" w:hAnsi="Times New Roman" w:cs="Times New Roman"/>
          <w:sz w:val="28"/>
          <w:szCs w:val="24"/>
        </w:rPr>
      </w:pPr>
    </w:p>
    <w:p w14:paraId="218DB467" w14:textId="77777777" w:rsidR="003E78E7" w:rsidRPr="003E78E7" w:rsidRDefault="00E03F1F" w:rsidP="00C30F99">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Таблица 1</w:t>
      </w:r>
      <w:r w:rsidR="003E78E7" w:rsidRPr="003E78E7">
        <w:rPr>
          <w:rFonts w:ascii="Times New Roman" w:hAnsi="Times New Roman" w:cs="Times New Roman"/>
          <w:sz w:val="28"/>
          <w:szCs w:val="24"/>
        </w:rPr>
        <w:t>.1 – Состояние авторынка России на январь – март 2023 года</w:t>
      </w:r>
    </w:p>
    <w:p w14:paraId="63FE6C56" w14:textId="1302D9E1" w:rsidR="00E33E6C" w:rsidRDefault="003E78E7" w:rsidP="00C30F99">
      <w:pPr>
        <w:spacing w:after="0" w:line="360" w:lineRule="auto"/>
        <w:jc w:val="center"/>
        <w:rPr>
          <w:rFonts w:ascii="Times New Roman" w:hAnsi="Times New Roman" w:cs="Times New Roman"/>
          <w:sz w:val="28"/>
          <w:szCs w:val="24"/>
        </w:rPr>
      </w:pPr>
      <w:r w:rsidRPr="003E78E7">
        <w:rPr>
          <w:noProof/>
          <w:lang w:eastAsia="ru-RU"/>
        </w:rPr>
        <w:drawing>
          <wp:inline distT="0" distB="0" distL="0" distR="0" wp14:anchorId="17A12138" wp14:editId="1B8415F2">
            <wp:extent cx="6146800" cy="188876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890" t="49981" r="23141" b="22273"/>
                    <a:stretch/>
                  </pic:blipFill>
                  <pic:spPr bwMode="auto">
                    <a:xfrm>
                      <a:off x="0" y="0"/>
                      <a:ext cx="6212005" cy="1908796"/>
                    </a:xfrm>
                    <a:prstGeom prst="rect">
                      <a:avLst/>
                    </a:prstGeom>
                    <a:ln>
                      <a:noFill/>
                    </a:ln>
                    <a:extLst>
                      <a:ext uri="{53640926-AAD7-44D8-BBD7-CCE9431645EC}">
                        <a14:shadowObscured xmlns:a14="http://schemas.microsoft.com/office/drawing/2010/main"/>
                      </a:ext>
                    </a:extLst>
                  </pic:spPr>
                </pic:pic>
              </a:graphicData>
            </a:graphic>
          </wp:inline>
        </w:drawing>
      </w:r>
    </w:p>
    <w:p w14:paraId="328F01D9"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Исходя из да</w:t>
      </w:r>
      <w:r w:rsidR="00E03F1F">
        <w:rPr>
          <w:rFonts w:ascii="Times New Roman" w:hAnsi="Times New Roman" w:cs="Times New Roman"/>
          <w:sz w:val="28"/>
          <w:szCs w:val="24"/>
        </w:rPr>
        <w:t>нных, представленных в таблице 1</w:t>
      </w:r>
      <w:r w:rsidRPr="003E78E7">
        <w:rPr>
          <w:rFonts w:ascii="Times New Roman" w:hAnsi="Times New Roman" w:cs="Times New Roman"/>
          <w:sz w:val="28"/>
          <w:szCs w:val="24"/>
        </w:rPr>
        <w:t xml:space="preserve">.1, можно заметить, что наибольший прирост продаж в 2023 году, по сравнению с 2022 годом приходится </w:t>
      </w:r>
      <w:r w:rsidRPr="003E78E7">
        <w:rPr>
          <w:rFonts w:ascii="Times New Roman" w:hAnsi="Times New Roman" w:cs="Times New Roman"/>
          <w:sz w:val="28"/>
          <w:szCs w:val="24"/>
        </w:rPr>
        <w:lastRenderedPageBreak/>
        <w:t xml:space="preserve">на китайские марки </w:t>
      </w:r>
      <w:r w:rsidRPr="003E78E7">
        <w:rPr>
          <w:rFonts w:ascii="Times New Roman" w:hAnsi="Times New Roman" w:cs="Times New Roman"/>
          <w:sz w:val="28"/>
          <w:szCs w:val="24"/>
          <w:lang w:val="en-US"/>
        </w:rPr>
        <w:t>EXEED</w:t>
      </w:r>
      <w:r w:rsidRPr="003E78E7">
        <w:rPr>
          <w:rFonts w:ascii="Times New Roman" w:hAnsi="Times New Roman" w:cs="Times New Roman"/>
          <w:sz w:val="28"/>
          <w:szCs w:val="24"/>
        </w:rPr>
        <w:t xml:space="preserve"> (+285,2%), </w:t>
      </w:r>
      <w:proofErr w:type="spellStart"/>
      <w:r w:rsidRPr="003E78E7">
        <w:rPr>
          <w:rFonts w:ascii="Times New Roman" w:hAnsi="Times New Roman" w:cs="Times New Roman"/>
          <w:sz w:val="28"/>
          <w:szCs w:val="24"/>
        </w:rPr>
        <w:t>Chery</w:t>
      </w:r>
      <w:proofErr w:type="spellEnd"/>
      <w:r w:rsidRPr="003E78E7">
        <w:rPr>
          <w:rFonts w:ascii="Times New Roman" w:hAnsi="Times New Roman" w:cs="Times New Roman"/>
          <w:sz w:val="28"/>
          <w:szCs w:val="24"/>
        </w:rPr>
        <w:t xml:space="preserve"> (+165,2%) и </w:t>
      </w:r>
      <w:proofErr w:type="spellStart"/>
      <w:r w:rsidRPr="003E78E7">
        <w:rPr>
          <w:rFonts w:ascii="Times New Roman" w:hAnsi="Times New Roman" w:cs="Times New Roman"/>
          <w:sz w:val="28"/>
          <w:szCs w:val="24"/>
          <w:lang w:val="en-US"/>
        </w:rPr>
        <w:t>Geely</w:t>
      </w:r>
      <w:proofErr w:type="spellEnd"/>
      <w:r w:rsidRPr="003E78E7">
        <w:rPr>
          <w:rFonts w:ascii="Times New Roman" w:hAnsi="Times New Roman" w:cs="Times New Roman"/>
          <w:sz w:val="28"/>
          <w:szCs w:val="24"/>
        </w:rPr>
        <w:t xml:space="preserve"> (+131,1%), а наибольшее сокращение приходится японскую </w:t>
      </w:r>
      <w:r w:rsidRPr="003E78E7">
        <w:rPr>
          <w:rFonts w:ascii="Times New Roman" w:hAnsi="Times New Roman" w:cs="Times New Roman"/>
          <w:sz w:val="28"/>
          <w:szCs w:val="24"/>
          <w:lang w:val="en-US"/>
        </w:rPr>
        <w:t>Toyota</w:t>
      </w:r>
      <w:r w:rsidRPr="003E78E7">
        <w:rPr>
          <w:rFonts w:ascii="Times New Roman" w:hAnsi="Times New Roman" w:cs="Times New Roman"/>
          <w:sz w:val="28"/>
          <w:szCs w:val="24"/>
        </w:rPr>
        <w:t xml:space="preserve"> (-76,3%) и корейские </w:t>
      </w:r>
      <w:r w:rsidRPr="003E78E7">
        <w:rPr>
          <w:rFonts w:ascii="Times New Roman" w:hAnsi="Times New Roman" w:cs="Times New Roman"/>
          <w:sz w:val="28"/>
          <w:szCs w:val="24"/>
          <w:lang w:val="en-US"/>
        </w:rPr>
        <w:t>Hyundai</w:t>
      </w:r>
      <w:r w:rsidRPr="003E78E7">
        <w:rPr>
          <w:rFonts w:ascii="Times New Roman" w:hAnsi="Times New Roman" w:cs="Times New Roman"/>
          <w:sz w:val="28"/>
          <w:szCs w:val="24"/>
        </w:rPr>
        <w:t xml:space="preserve"> (-74,7%) и </w:t>
      </w:r>
      <w:r w:rsidRPr="003E78E7">
        <w:rPr>
          <w:rFonts w:ascii="Times New Roman" w:hAnsi="Times New Roman" w:cs="Times New Roman"/>
          <w:sz w:val="28"/>
          <w:szCs w:val="24"/>
          <w:lang w:val="en-US"/>
        </w:rPr>
        <w:t>Kia</w:t>
      </w:r>
      <w:r w:rsidRPr="003E78E7">
        <w:rPr>
          <w:rFonts w:ascii="Times New Roman" w:hAnsi="Times New Roman" w:cs="Times New Roman"/>
          <w:sz w:val="28"/>
          <w:szCs w:val="24"/>
        </w:rPr>
        <w:t xml:space="preserve"> (-73,8%), при этом наибольший процент продаж от их общего числа приходится на отечественную </w:t>
      </w:r>
      <w:r w:rsidRPr="003E78E7">
        <w:rPr>
          <w:rFonts w:ascii="Times New Roman" w:hAnsi="Times New Roman" w:cs="Times New Roman"/>
          <w:sz w:val="28"/>
          <w:szCs w:val="24"/>
          <w:lang w:val="en-US"/>
        </w:rPr>
        <w:t>LADA</w:t>
      </w:r>
      <w:r w:rsidRPr="003E78E7">
        <w:rPr>
          <w:rFonts w:ascii="Times New Roman" w:hAnsi="Times New Roman" w:cs="Times New Roman"/>
          <w:sz w:val="28"/>
          <w:szCs w:val="24"/>
        </w:rPr>
        <w:t xml:space="preserve"> (37%) и китайские </w:t>
      </w:r>
      <w:r w:rsidRPr="003E78E7">
        <w:rPr>
          <w:rFonts w:ascii="Times New Roman" w:hAnsi="Times New Roman" w:cs="Times New Roman"/>
          <w:sz w:val="28"/>
          <w:szCs w:val="24"/>
          <w:lang w:val="en-US"/>
        </w:rPr>
        <w:t>Chery</w:t>
      </w:r>
      <w:r w:rsidRPr="003E78E7">
        <w:rPr>
          <w:rFonts w:ascii="Times New Roman" w:hAnsi="Times New Roman" w:cs="Times New Roman"/>
          <w:sz w:val="28"/>
          <w:szCs w:val="24"/>
        </w:rPr>
        <w:t xml:space="preserve"> (11,9%) и </w:t>
      </w:r>
      <w:r w:rsidRPr="003E78E7">
        <w:rPr>
          <w:rFonts w:ascii="Times New Roman" w:hAnsi="Times New Roman" w:cs="Times New Roman"/>
          <w:sz w:val="28"/>
          <w:szCs w:val="24"/>
          <w:lang w:val="en-US"/>
        </w:rPr>
        <w:t>HAVAL</w:t>
      </w:r>
      <w:r w:rsidRPr="003E78E7">
        <w:rPr>
          <w:rFonts w:ascii="Times New Roman" w:hAnsi="Times New Roman" w:cs="Times New Roman"/>
          <w:sz w:val="28"/>
          <w:szCs w:val="24"/>
        </w:rPr>
        <w:t xml:space="preserve"> (9,3%).</w:t>
      </w:r>
    </w:p>
    <w:p w14:paraId="3346BD2C"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3BD40492"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4FC028BC"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19E78A04"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62A68D7F"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2A8F3D5F"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54321F21" w14:textId="77777777" w:rsidR="003E78E7" w:rsidRPr="003E78E7" w:rsidRDefault="003E78E7" w:rsidP="003E78E7">
      <w:pPr>
        <w:spacing w:after="0" w:line="360" w:lineRule="auto"/>
        <w:jc w:val="both"/>
        <w:rPr>
          <w:rFonts w:ascii="Times New Roman" w:hAnsi="Times New Roman" w:cs="Times New Roman"/>
          <w:sz w:val="28"/>
          <w:szCs w:val="24"/>
        </w:rPr>
      </w:pPr>
    </w:p>
    <w:p w14:paraId="21E128FB" w14:textId="77777777" w:rsidR="003E78E7" w:rsidRPr="003E78E7" w:rsidRDefault="003E78E7" w:rsidP="003E78E7">
      <w:pPr>
        <w:spacing w:after="0" w:line="360" w:lineRule="auto"/>
        <w:jc w:val="both"/>
        <w:rPr>
          <w:rFonts w:ascii="Times New Roman" w:hAnsi="Times New Roman" w:cs="Times New Roman"/>
          <w:sz w:val="28"/>
          <w:szCs w:val="24"/>
        </w:rPr>
      </w:pPr>
    </w:p>
    <w:p w14:paraId="55EDDF8D" w14:textId="77777777" w:rsidR="003E78E7" w:rsidRPr="003E78E7" w:rsidRDefault="003E78E7" w:rsidP="003E78E7">
      <w:pPr>
        <w:spacing w:after="0" w:line="360" w:lineRule="auto"/>
        <w:jc w:val="both"/>
        <w:rPr>
          <w:rFonts w:ascii="Times New Roman" w:hAnsi="Times New Roman" w:cs="Times New Roman"/>
          <w:sz w:val="28"/>
          <w:szCs w:val="24"/>
        </w:rPr>
      </w:pPr>
    </w:p>
    <w:p w14:paraId="21A6112C" w14:textId="77777777" w:rsidR="003E78E7" w:rsidRPr="003E78E7" w:rsidRDefault="003E78E7" w:rsidP="003E78E7">
      <w:pPr>
        <w:spacing w:after="0" w:line="360" w:lineRule="auto"/>
        <w:jc w:val="both"/>
        <w:rPr>
          <w:rFonts w:ascii="Times New Roman" w:hAnsi="Times New Roman" w:cs="Times New Roman"/>
          <w:sz w:val="28"/>
          <w:szCs w:val="24"/>
        </w:rPr>
      </w:pPr>
    </w:p>
    <w:p w14:paraId="7AED7C81" w14:textId="77777777" w:rsidR="003E78E7" w:rsidRPr="003E78E7" w:rsidRDefault="003E78E7" w:rsidP="003E78E7">
      <w:pPr>
        <w:spacing w:after="0" w:line="360" w:lineRule="auto"/>
        <w:jc w:val="both"/>
        <w:rPr>
          <w:rFonts w:ascii="Times New Roman" w:hAnsi="Times New Roman" w:cs="Times New Roman"/>
          <w:sz w:val="28"/>
          <w:szCs w:val="24"/>
        </w:rPr>
      </w:pPr>
    </w:p>
    <w:p w14:paraId="03CE518F" w14:textId="77777777" w:rsidR="003E78E7" w:rsidRPr="003E78E7" w:rsidRDefault="003E78E7" w:rsidP="003E78E7">
      <w:pPr>
        <w:spacing w:after="0" w:line="360" w:lineRule="auto"/>
        <w:jc w:val="both"/>
        <w:rPr>
          <w:rFonts w:ascii="Times New Roman" w:hAnsi="Times New Roman" w:cs="Times New Roman"/>
          <w:sz w:val="28"/>
          <w:szCs w:val="24"/>
        </w:rPr>
      </w:pPr>
    </w:p>
    <w:p w14:paraId="1D1B959F" w14:textId="77777777" w:rsidR="003E78E7" w:rsidRPr="003E78E7" w:rsidRDefault="003E78E7" w:rsidP="003E78E7">
      <w:pPr>
        <w:spacing w:after="0" w:line="360" w:lineRule="auto"/>
        <w:jc w:val="both"/>
        <w:rPr>
          <w:rFonts w:ascii="Times New Roman" w:hAnsi="Times New Roman" w:cs="Times New Roman"/>
          <w:sz w:val="28"/>
          <w:szCs w:val="24"/>
        </w:rPr>
      </w:pPr>
    </w:p>
    <w:p w14:paraId="4647B0DB" w14:textId="77777777" w:rsidR="003E78E7" w:rsidRDefault="003E78E7" w:rsidP="003E78E7">
      <w:pPr>
        <w:spacing w:after="0" w:line="360" w:lineRule="auto"/>
        <w:jc w:val="both"/>
        <w:rPr>
          <w:rFonts w:ascii="Times New Roman" w:hAnsi="Times New Roman" w:cs="Times New Roman"/>
          <w:sz w:val="28"/>
          <w:szCs w:val="24"/>
        </w:rPr>
      </w:pPr>
    </w:p>
    <w:p w14:paraId="47588EF6" w14:textId="77777777" w:rsidR="003E78E7" w:rsidRDefault="003E78E7" w:rsidP="003E78E7">
      <w:pPr>
        <w:spacing w:after="0" w:line="360" w:lineRule="auto"/>
        <w:jc w:val="both"/>
        <w:rPr>
          <w:rFonts w:ascii="Times New Roman" w:hAnsi="Times New Roman" w:cs="Times New Roman"/>
          <w:sz w:val="28"/>
          <w:szCs w:val="24"/>
        </w:rPr>
      </w:pPr>
    </w:p>
    <w:p w14:paraId="2B713F32" w14:textId="77777777" w:rsidR="003E78E7" w:rsidRDefault="003E78E7" w:rsidP="003E78E7">
      <w:pPr>
        <w:spacing w:after="0" w:line="360" w:lineRule="auto"/>
        <w:jc w:val="both"/>
        <w:rPr>
          <w:rFonts w:ascii="Times New Roman" w:hAnsi="Times New Roman" w:cs="Times New Roman"/>
          <w:sz w:val="28"/>
          <w:szCs w:val="24"/>
        </w:rPr>
      </w:pPr>
    </w:p>
    <w:p w14:paraId="3292341C" w14:textId="77777777" w:rsidR="003E78E7" w:rsidRDefault="003E78E7" w:rsidP="003E78E7">
      <w:pPr>
        <w:spacing w:after="0" w:line="360" w:lineRule="auto"/>
        <w:jc w:val="both"/>
        <w:rPr>
          <w:rFonts w:ascii="Times New Roman" w:hAnsi="Times New Roman" w:cs="Times New Roman"/>
          <w:sz w:val="28"/>
          <w:szCs w:val="24"/>
        </w:rPr>
      </w:pPr>
    </w:p>
    <w:p w14:paraId="2DE5F2EF" w14:textId="77777777" w:rsidR="003E78E7" w:rsidRDefault="003E78E7" w:rsidP="003E78E7">
      <w:pPr>
        <w:spacing w:after="0" w:line="360" w:lineRule="auto"/>
        <w:jc w:val="both"/>
        <w:rPr>
          <w:rFonts w:ascii="Times New Roman" w:hAnsi="Times New Roman" w:cs="Times New Roman"/>
          <w:sz w:val="28"/>
          <w:szCs w:val="24"/>
        </w:rPr>
      </w:pPr>
    </w:p>
    <w:p w14:paraId="69A58FB7" w14:textId="77777777" w:rsidR="00E33E6C" w:rsidRDefault="00E33E6C" w:rsidP="003E78E7">
      <w:pPr>
        <w:spacing w:after="0" w:line="360" w:lineRule="auto"/>
        <w:jc w:val="both"/>
        <w:rPr>
          <w:rFonts w:ascii="Times New Roman" w:hAnsi="Times New Roman" w:cs="Times New Roman"/>
          <w:sz w:val="28"/>
          <w:szCs w:val="24"/>
        </w:rPr>
      </w:pPr>
    </w:p>
    <w:p w14:paraId="0F8757F8" w14:textId="77777777" w:rsidR="00E33E6C" w:rsidRDefault="00E33E6C" w:rsidP="003E78E7">
      <w:pPr>
        <w:spacing w:after="0" w:line="360" w:lineRule="auto"/>
        <w:jc w:val="both"/>
        <w:rPr>
          <w:rFonts w:ascii="Times New Roman" w:hAnsi="Times New Roman" w:cs="Times New Roman"/>
          <w:sz w:val="28"/>
          <w:szCs w:val="24"/>
        </w:rPr>
      </w:pPr>
    </w:p>
    <w:p w14:paraId="50022E90" w14:textId="718B7292" w:rsidR="003E78E7" w:rsidRPr="003E78E7" w:rsidRDefault="003E78E7" w:rsidP="003E78E7">
      <w:pPr>
        <w:spacing w:after="0" w:line="360" w:lineRule="auto"/>
        <w:jc w:val="both"/>
        <w:rPr>
          <w:rFonts w:ascii="Times New Roman" w:hAnsi="Times New Roman" w:cs="Times New Roman"/>
          <w:sz w:val="28"/>
          <w:szCs w:val="24"/>
        </w:rPr>
      </w:pPr>
    </w:p>
    <w:p w14:paraId="7EC122A6" w14:textId="3AF04F42" w:rsidR="003E78E7" w:rsidRPr="004845F2" w:rsidRDefault="004845F2" w:rsidP="00A739C6">
      <w:pPr>
        <w:keepNext/>
        <w:keepLines/>
        <w:spacing w:after="0" w:line="360" w:lineRule="auto"/>
        <w:jc w:val="center"/>
        <w:outlineLvl w:val="0"/>
        <w:rPr>
          <w:rFonts w:ascii="Times New Roman" w:eastAsiaTheme="majorEastAsia" w:hAnsi="Times New Roman" w:cstheme="majorBidi"/>
          <w:b/>
          <w:sz w:val="28"/>
          <w:szCs w:val="32"/>
        </w:rPr>
      </w:pPr>
      <w:bookmarkStart w:id="10" w:name="_Toc158304342"/>
      <w:bookmarkStart w:id="11" w:name="_Toc166679126"/>
      <w:r w:rsidRPr="004845F2">
        <w:rPr>
          <w:rFonts w:ascii="Times New Roman" w:eastAsiaTheme="majorEastAsia" w:hAnsi="Times New Roman" w:cstheme="majorBidi"/>
          <w:b/>
          <w:sz w:val="28"/>
          <w:szCs w:val="32"/>
        </w:rPr>
        <w:lastRenderedPageBreak/>
        <w:t>ГЛАВА 2. ПРАКТИЧЕСКИЕ АСПЕКТЫ ФОРМИРОВАНИЯ РЕШЕНИЙ ПО РАЗВИТИЮ ИНФРАСТРУКТУРЫ ДЛЯ ЭЛЕКТРОМОБИЛЕЙ</w:t>
      </w:r>
      <w:bookmarkEnd w:id="10"/>
      <w:bookmarkEnd w:id="11"/>
    </w:p>
    <w:p w14:paraId="525B406D" w14:textId="6B80F966" w:rsidR="003E78E7" w:rsidRPr="003E78E7" w:rsidRDefault="003E78E7" w:rsidP="00A739C6">
      <w:pPr>
        <w:keepNext/>
        <w:keepLines/>
        <w:spacing w:after="0" w:line="360" w:lineRule="auto"/>
        <w:jc w:val="center"/>
        <w:outlineLvl w:val="0"/>
        <w:rPr>
          <w:rFonts w:ascii="Times New Roman" w:eastAsiaTheme="majorEastAsia" w:hAnsi="Times New Roman" w:cstheme="majorBidi"/>
          <w:b/>
          <w:sz w:val="28"/>
          <w:szCs w:val="32"/>
        </w:rPr>
      </w:pPr>
      <w:bookmarkStart w:id="12" w:name="_Toc158304343"/>
      <w:bookmarkStart w:id="13" w:name="_Toc166679127"/>
      <w:r w:rsidRPr="003E78E7">
        <w:rPr>
          <w:rFonts w:ascii="Times New Roman" w:eastAsiaTheme="majorEastAsia" w:hAnsi="Times New Roman" w:cstheme="majorBidi"/>
          <w:b/>
          <w:sz w:val="28"/>
          <w:szCs w:val="32"/>
        </w:rPr>
        <w:t xml:space="preserve">2.1 </w:t>
      </w:r>
      <w:r w:rsidR="000D0EE0">
        <w:rPr>
          <w:rFonts w:ascii="Times New Roman" w:eastAsiaTheme="majorEastAsia" w:hAnsi="Times New Roman" w:cstheme="majorBidi"/>
          <w:b/>
          <w:sz w:val="28"/>
          <w:szCs w:val="32"/>
        </w:rPr>
        <w:t>Организационно – п</w:t>
      </w:r>
      <w:r w:rsidRPr="003E78E7">
        <w:rPr>
          <w:rFonts w:ascii="Times New Roman" w:eastAsiaTheme="majorEastAsia" w:hAnsi="Times New Roman" w:cstheme="majorBidi"/>
          <w:b/>
          <w:sz w:val="28"/>
          <w:szCs w:val="32"/>
        </w:rPr>
        <w:t>роизводственный план</w:t>
      </w:r>
      <w:bookmarkEnd w:id="12"/>
      <w:bookmarkEnd w:id="13"/>
    </w:p>
    <w:p w14:paraId="11C374D6"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1265E40D" w14:textId="360FDDFD" w:rsidR="003E78E7" w:rsidRPr="003E78E7" w:rsidRDefault="000D0EE0" w:rsidP="003E78E7">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Формирование</w:t>
      </w:r>
      <w:r w:rsidR="003E78E7" w:rsidRPr="003E78E7">
        <w:rPr>
          <w:rFonts w:ascii="Times New Roman" w:hAnsi="Times New Roman" w:cs="Times New Roman"/>
          <w:sz w:val="28"/>
          <w:szCs w:val="24"/>
        </w:rPr>
        <w:t xml:space="preserve"> инфраструктуры будет осуществляться по схеме</w:t>
      </w:r>
      <w:r w:rsidR="00E03F1F">
        <w:rPr>
          <w:rFonts w:ascii="Times New Roman" w:hAnsi="Times New Roman" w:cs="Times New Roman"/>
          <w:sz w:val="28"/>
          <w:szCs w:val="24"/>
        </w:rPr>
        <w:t>, представленной на рисунке 2.1</w:t>
      </w:r>
      <w:r w:rsidR="003E78E7" w:rsidRPr="003E78E7">
        <w:rPr>
          <w:rFonts w:ascii="Times New Roman" w:hAnsi="Times New Roman" w:cs="Times New Roman"/>
          <w:sz w:val="28"/>
          <w:szCs w:val="24"/>
        </w:rPr>
        <w:t>:</w:t>
      </w:r>
    </w:p>
    <w:p w14:paraId="69EA83F0" w14:textId="77777777" w:rsidR="003E78E7" w:rsidRPr="003E78E7" w:rsidRDefault="003E78E7" w:rsidP="003E78E7">
      <w:pPr>
        <w:spacing w:after="0" w:line="360" w:lineRule="auto"/>
        <w:jc w:val="center"/>
        <w:rPr>
          <w:rFonts w:ascii="Times New Roman" w:hAnsi="Times New Roman" w:cs="Times New Roman"/>
          <w:sz w:val="28"/>
          <w:szCs w:val="24"/>
        </w:rPr>
      </w:pPr>
      <w:r w:rsidRPr="003E78E7">
        <w:rPr>
          <w:noProof/>
          <w:lang w:eastAsia="ru-RU"/>
        </w:rPr>
        <w:drawing>
          <wp:inline distT="0" distB="0" distL="0" distR="0" wp14:anchorId="354AAC06" wp14:editId="0CB6241F">
            <wp:extent cx="3613150" cy="1860044"/>
            <wp:effectExtent l="0" t="0" r="635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897" t="28790" r="48049" b="36383"/>
                    <a:stretch/>
                  </pic:blipFill>
                  <pic:spPr bwMode="auto">
                    <a:xfrm>
                      <a:off x="0" y="0"/>
                      <a:ext cx="3644079" cy="1875966"/>
                    </a:xfrm>
                    <a:prstGeom prst="rect">
                      <a:avLst/>
                    </a:prstGeom>
                    <a:ln>
                      <a:noFill/>
                    </a:ln>
                    <a:extLst>
                      <a:ext uri="{53640926-AAD7-44D8-BBD7-CCE9431645EC}">
                        <a14:shadowObscured xmlns:a14="http://schemas.microsoft.com/office/drawing/2010/main"/>
                      </a:ext>
                    </a:extLst>
                  </pic:spPr>
                </pic:pic>
              </a:graphicData>
            </a:graphic>
          </wp:inline>
        </w:drawing>
      </w:r>
    </w:p>
    <w:p w14:paraId="64D47763" w14:textId="77777777" w:rsidR="003E78E7" w:rsidRPr="003E78E7" w:rsidRDefault="00C757AC" w:rsidP="00C30F99">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Рисунок 2.1</w:t>
      </w:r>
      <w:r w:rsidR="003E78E7" w:rsidRPr="003E78E7">
        <w:rPr>
          <w:rFonts w:ascii="Times New Roman" w:hAnsi="Times New Roman" w:cs="Times New Roman"/>
          <w:sz w:val="28"/>
          <w:szCs w:val="24"/>
        </w:rPr>
        <w:t xml:space="preserve"> – Схема введения в работу элементов инфраструктуры для электромобилей</w:t>
      </w:r>
    </w:p>
    <w:p w14:paraId="45F4EBB4"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600330F4"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Рассматривая механизм функционирования инфраструктуры в целом необходимо рассмотреть механизмы функционирования отдельных ее элементов:</w:t>
      </w:r>
    </w:p>
    <w:p w14:paraId="7579F54D"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1. Станции зарядки для электромобилей можно использовать по следующей схеме:</w:t>
      </w:r>
    </w:p>
    <w:p w14:paraId="62C4840E" w14:textId="77777777" w:rsidR="003E78E7" w:rsidRPr="003E78E7" w:rsidRDefault="003E78E7" w:rsidP="003E78E7">
      <w:pPr>
        <w:numPr>
          <w:ilvl w:val="0"/>
          <w:numId w:val="11"/>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скачать мобильное приложение;</w:t>
      </w:r>
    </w:p>
    <w:p w14:paraId="280AFB4F" w14:textId="77777777" w:rsidR="003E78E7" w:rsidRPr="003E78E7" w:rsidRDefault="003E78E7" w:rsidP="003E78E7">
      <w:pPr>
        <w:numPr>
          <w:ilvl w:val="0"/>
          <w:numId w:val="11"/>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выключить электромобиль и подключить к зарядной станции с помощью кабеля;</w:t>
      </w:r>
    </w:p>
    <w:p w14:paraId="4857C098" w14:textId="77777777" w:rsidR="003E78E7" w:rsidRPr="003E78E7" w:rsidRDefault="003E78E7" w:rsidP="003E78E7">
      <w:pPr>
        <w:numPr>
          <w:ilvl w:val="0"/>
          <w:numId w:val="11"/>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выбрать станцию на карте в приложении и активировать ее;</w:t>
      </w:r>
    </w:p>
    <w:p w14:paraId="69845837" w14:textId="77777777" w:rsidR="003E78E7" w:rsidRPr="003E78E7" w:rsidRDefault="003E78E7" w:rsidP="003E78E7">
      <w:pPr>
        <w:numPr>
          <w:ilvl w:val="0"/>
          <w:numId w:val="11"/>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установить таймер и начать зарядку;</w:t>
      </w:r>
    </w:p>
    <w:p w14:paraId="15391D62" w14:textId="77777777" w:rsidR="003E78E7" w:rsidRPr="003E78E7" w:rsidRDefault="003E78E7" w:rsidP="003E78E7">
      <w:pPr>
        <w:numPr>
          <w:ilvl w:val="0"/>
          <w:numId w:val="11"/>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завершить зарядку можно дождавшись ее окончания или завершить досрочно;</w:t>
      </w:r>
    </w:p>
    <w:p w14:paraId="4B29058D" w14:textId="77777777" w:rsidR="003E78E7" w:rsidRPr="003E78E7" w:rsidRDefault="003E78E7" w:rsidP="003E78E7">
      <w:pPr>
        <w:numPr>
          <w:ilvl w:val="0"/>
          <w:numId w:val="11"/>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lastRenderedPageBreak/>
        <w:t>отсоединить зарядный кабель от электромобиля и станции зарядки (в зависимости от типа станции);</w:t>
      </w:r>
    </w:p>
    <w:p w14:paraId="7FC6E0F7" w14:textId="77777777" w:rsidR="003E78E7" w:rsidRPr="003E78E7" w:rsidRDefault="003E78E7" w:rsidP="003E78E7">
      <w:pPr>
        <w:numPr>
          <w:ilvl w:val="0"/>
          <w:numId w:val="11"/>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плата за зарядку списывается с карты автоматически после ее завершения.</w:t>
      </w:r>
    </w:p>
    <w:p w14:paraId="0BB14F68" w14:textId="301C0A28"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Зарядку на станции можно забронировать, но важно начать зарядку в течение 15 минут после бронирования, иначе оно слетит. Планируется закупить модели станций зарядки для электромобиле</w:t>
      </w:r>
      <w:r w:rsidR="00E03F1F">
        <w:rPr>
          <w:rFonts w:ascii="Times New Roman" w:hAnsi="Times New Roman" w:cs="Times New Roman"/>
          <w:sz w:val="28"/>
          <w:szCs w:val="24"/>
        </w:rPr>
        <w:t>й представленные на рисунке 2.2</w:t>
      </w:r>
      <w:r w:rsidR="008772F9">
        <w:rPr>
          <w:rFonts w:ascii="Times New Roman" w:hAnsi="Times New Roman" w:cs="Times New Roman"/>
          <w:sz w:val="28"/>
          <w:szCs w:val="24"/>
        </w:rPr>
        <w:t xml:space="preserve"> [16</w:t>
      </w:r>
      <w:r w:rsidRPr="003E78E7">
        <w:rPr>
          <w:rFonts w:ascii="Times New Roman" w:hAnsi="Times New Roman" w:cs="Times New Roman"/>
          <w:sz w:val="28"/>
          <w:szCs w:val="24"/>
        </w:rPr>
        <w:t>]:</w:t>
      </w:r>
    </w:p>
    <w:p w14:paraId="2C3FFD02" w14:textId="77777777" w:rsidR="003E78E7" w:rsidRPr="003E78E7" w:rsidRDefault="003E78E7" w:rsidP="003E78E7">
      <w:pPr>
        <w:spacing w:after="0" w:line="360" w:lineRule="auto"/>
        <w:jc w:val="center"/>
        <w:rPr>
          <w:rFonts w:ascii="Times New Roman" w:hAnsi="Times New Roman" w:cs="Times New Roman"/>
          <w:sz w:val="28"/>
          <w:szCs w:val="24"/>
        </w:rPr>
      </w:pPr>
      <w:r w:rsidRPr="003E78E7">
        <w:rPr>
          <w:noProof/>
          <w:lang w:eastAsia="ru-RU"/>
        </w:rPr>
        <w:drawing>
          <wp:inline distT="0" distB="0" distL="0" distR="0" wp14:anchorId="429466BE" wp14:editId="52366AAD">
            <wp:extent cx="4433009" cy="1936750"/>
            <wp:effectExtent l="0" t="0" r="571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saturation sat="0"/>
                              </a14:imgEffect>
                            </a14:imgLayer>
                          </a14:imgProps>
                        </a:ext>
                      </a:extLst>
                    </a:blip>
                    <a:srcRect l="18279" t="43900" r="48691" b="30444"/>
                    <a:stretch/>
                  </pic:blipFill>
                  <pic:spPr bwMode="auto">
                    <a:xfrm>
                      <a:off x="0" y="0"/>
                      <a:ext cx="4475899" cy="1955488"/>
                    </a:xfrm>
                    <a:prstGeom prst="rect">
                      <a:avLst/>
                    </a:prstGeom>
                    <a:ln>
                      <a:noFill/>
                    </a:ln>
                    <a:extLst>
                      <a:ext uri="{53640926-AAD7-44D8-BBD7-CCE9431645EC}">
                        <a14:shadowObscured xmlns:a14="http://schemas.microsoft.com/office/drawing/2010/main"/>
                      </a:ext>
                    </a:extLst>
                  </pic:spPr>
                </pic:pic>
              </a:graphicData>
            </a:graphic>
          </wp:inline>
        </w:drawing>
      </w:r>
    </w:p>
    <w:p w14:paraId="2DDA005B" w14:textId="77777777" w:rsidR="003E78E7" w:rsidRPr="003E78E7" w:rsidRDefault="00E03F1F" w:rsidP="00C30F99">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Рисунок 2.2</w:t>
      </w:r>
      <w:r w:rsidR="003E78E7" w:rsidRPr="003E78E7">
        <w:rPr>
          <w:rFonts w:ascii="Times New Roman" w:hAnsi="Times New Roman" w:cs="Times New Roman"/>
          <w:sz w:val="28"/>
          <w:szCs w:val="24"/>
        </w:rPr>
        <w:t xml:space="preserve"> – Пример моделей стаций зарядки для электромобилей</w:t>
      </w:r>
    </w:p>
    <w:p w14:paraId="1F4C799A"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53E1DAEA" w14:textId="1691C710"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Станции мощностью 120 кВт/ч будут преимущественно располагаться на парковках супермаркетов, торговых центров и АЗС. Станции мощностью 60 кВт/ч будут также располагаться на парковках торговых центров, а также на парковках, прилегающим к паркам города. Станции мощностью 22 кВт/ч будут преимущественно располагаться в центре города и во дворах жилых комплексов. Первоначально планируется установить 7 станций мощностью 120 кВт/ч, 7 станций мощностью 60 кВт/ч</w:t>
      </w:r>
      <w:r w:rsidR="00AB4912">
        <w:rPr>
          <w:rFonts w:ascii="Times New Roman" w:hAnsi="Times New Roman" w:cs="Times New Roman"/>
          <w:sz w:val="28"/>
          <w:szCs w:val="24"/>
        </w:rPr>
        <w:t xml:space="preserve"> и 8 станций мощностью 22 кВт/ч, станции работают в соответствии со структурной электрической схемой зарядной станции (Приложение А) и поддерживают одни из самых распространенных и популярных типов разъемов зарядки (Приложение Б).</w:t>
      </w:r>
    </w:p>
    <w:p w14:paraId="1A983846"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2. Станция быстрой смены батареи будет осуществлять свою работу по следующей схеме: </w:t>
      </w:r>
    </w:p>
    <w:p w14:paraId="5CB3932B" w14:textId="77777777" w:rsidR="003E78E7" w:rsidRPr="003E78E7" w:rsidRDefault="003E78E7" w:rsidP="003E78E7">
      <w:pPr>
        <w:numPr>
          <w:ilvl w:val="0"/>
          <w:numId w:val="11"/>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lastRenderedPageBreak/>
        <w:t xml:space="preserve">процесс замены аккумулятора у электромобиля полностью автоматизирован и занимает около пяти минуты; </w:t>
      </w:r>
    </w:p>
    <w:p w14:paraId="7021CC3C" w14:textId="77777777" w:rsidR="003E78E7" w:rsidRPr="003E78E7" w:rsidRDefault="003E78E7" w:rsidP="003E78E7">
      <w:pPr>
        <w:numPr>
          <w:ilvl w:val="0"/>
          <w:numId w:val="11"/>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планируется установка одной станции, которая будет размещена непосредственно на территории дилерского центра, чтобы иметь доступ к батареям;</w:t>
      </w:r>
    </w:p>
    <w:p w14:paraId="5BA4FE0D" w14:textId="77777777" w:rsidR="003E78E7" w:rsidRPr="003E78E7" w:rsidRDefault="003E78E7" w:rsidP="003E78E7">
      <w:pPr>
        <w:numPr>
          <w:ilvl w:val="0"/>
          <w:numId w:val="11"/>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постройка станции за счет долевого участия дилера и других инвесторов;</w:t>
      </w:r>
    </w:p>
    <w:p w14:paraId="63B3140F" w14:textId="77777777" w:rsidR="003E78E7" w:rsidRPr="003E78E7" w:rsidRDefault="003E78E7" w:rsidP="003E78E7">
      <w:pPr>
        <w:numPr>
          <w:ilvl w:val="0"/>
          <w:numId w:val="11"/>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 xml:space="preserve">пользователь станции вносит годовой членский взнос за пользование станцией и плату за зарядку; </w:t>
      </w:r>
    </w:p>
    <w:p w14:paraId="68156D65" w14:textId="77777777" w:rsidR="003E78E7" w:rsidRPr="003E78E7" w:rsidRDefault="003E78E7" w:rsidP="003E78E7">
      <w:pPr>
        <w:numPr>
          <w:ilvl w:val="0"/>
          <w:numId w:val="11"/>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 xml:space="preserve">так как состояние батарей будет примерно одинаковым они будут </w:t>
      </w:r>
      <w:proofErr w:type="spellStart"/>
      <w:r w:rsidRPr="003E78E7">
        <w:rPr>
          <w:rFonts w:ascii="Times New Roman" w:hAnsi="Times New Roman" w:cs="Times New Roman"/>
          <w:sz w:val="28"/>
          <w:szCs w:val="24"/>
        </w:rPr>
        <w:t>ротироваться</w:t>
      </w:r>
      <w:proofErr w:type="spellEnd"/>
      <w:r w:rsidRPr="003E78E7">
        <w:rPr>
          <w:rFonts w:ascii="Times New Roman" w:hAnsi="Times New Roman" w:cs="Times New Roman"/>
          <w:sz w:val="28"/>
          <w:szCs w:val="24"/>
        </w:rPr>
        <w:t xml:space="preserve"> между владельцами, а если батарея выходит из строя, то покупается новая за счет средств с годового членского взноса участников;</w:t>
      </w:r>
    </w:p>
    <w:p w14:paraId="1912B5C1" w14:textId="77777777" w:rsidR="003E78E7" w:rsidRPr="003E78E7" w:rsidRDefault="003E78E7" w:rsidP="003E78E7">
      <w:pPr>
        <w:numPr>
          <w:ilvl w:val="0"/>
          <w:numId w:val="11"/>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при автопарке пользователей станции в 50 машин необходимо дополнительно приобрести минимум 10 оборотный батарей.</w:t>
      </w:r>
    </w:p>
    <w:p w14:paraId="7DD35C77" w14:textId="3F17B542"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3. Мобильное приложение выступает в качестве инструмента, с помощью которого владельцы электромобилей будут пользоваться возможностями, которые предоста</w:t>
      </w:r>
      <w:r w:rsidR="004439E7">
        <w:rPr>
          <w:rFonts w:ascii="Times New Roman" w:hAnsi="Times New Roman" w:cs="Times New Roman"/>
          <w:sz w:val="28"/>
          <w:szCs w:val="24"/>
        </w:rPr>
        <w:t>вляет инфраструктура. П</w:t>
      </w:r>
      <w:r w:rsidRPr="003E78E7">
        <w:rPr>
          <w:rFonts w:ascii="Times New Roman" w:hAnsi="Times New Roman" w:cs="Times New Roman"/>
          <w:sz w:val="28"/>
          <w:szCs w:val="24"/>
        </w:rPr>
        <w:t>ример карты расположения объектов инфраструктуры, которая будет доступна в приложе</w:t>
      </w:r>
      <w:r w:rsidR="00E03F1F">
        <w:rPr>
          <w:rFonts w:ascii="Times New Roman" w:hAnsi="Times New Roman" w:cs="Times New Roman"/>
          <w:sz w:val="28"/>
          <w:szCs w:val="24"/>
        </w:rPr>
        <w:t>нии, представлен на рисунке 2.3</w:t>
      </w:r>
      <w:r w:rsidRPr="003E78E7">
        <w:rPr>
          <w:rFonts w:ascii="Times New Roman" w:hAnsi="Times New Roman" w:cs="Times New Roman"/>
          <w:sz w:val="28"/>
          <w:szCs w:val="24"/>
        </w:rPr>
        <w:t>:</w:t>
      </w:r>
    </w:p>
    <w:p w14:paraId="308F39A4" w14:textId="77777777" w:rsidR="003E78E7" w:rsidRPr="003E78E7" w:rsidRDefault="003E78E7" w:rsidP="003E78E7">
      <w:pPr>
        <w:spacing w:after="0" w:line="360" w:lineRule="auto"/>
        <w:jc w:val="center"/>
        <w:rPr>
          <w:rFonts w:ascii="Times New Roman" w:hAnsi="Times New Roman" w:cs="Times New Roman"/>
          <w:sz w:val="28"/>
          <w:szCs w:val="24"/>
        </w:rPr>
      </w:pPr>
      <w:r w:rsidRPr="003E78E7">
        <w:rPr>
          <w:noProof/>
          <w:lang w:eastAsia="ru-RU"/>
        </w:rPr>
        <w:drawing>
          <wp:inline distT="0" distB="0" distL="0" distR="0" wp14:anchorId="0CA75F05" wp14:editId="52E0FE73">
            <wp:extent cx="4507131" cy="2385391"/>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saturation sat="0"/>
                              </a14:imgEffect>
                            </a14:imgLayer>
                          </a14:imgProps>
                        </a:ext>
                      </a:extLst>
                    </a:blip>
                    <a:srcRect l="19455" t="40099" r="42170" b="23793"/>
                    <a:stretch/>
                  </pic:blipFill>
                  <pic:spPr bwMode="auto">
                    <a:xfrm>
                      <a:off x="0" y="0"/>
                      <a:ext cx="4623057" cy="2446745"/>
                    </a:xfrm>
                    <a:prstGeom prst="rect">
                      <a:avLst/>
                    </a:prstGeom>
                    <a:ln>
                      <a:noFill/>
                    </a:ln>
                    <a:extLst>
                      <a:ext uri="{53640926-AAD7-44D8-BBD7-CCE9431645EC}">
                        <a14:shadowObscured xmlns:a14="http://schemas.microsoft.com/office/drawing/2010/main"/>
                      </a:ext>
                    </a:extLst>
                  </pic:spPr>
                </pic:pic>
              </a:graphicData>
            </a:graphic>
          </wp:inline>
        </w:drawing>
      </w:r>
    </w:p>
    <w:p w14:paraId="69D6BB44" w14:textId="0F2CA3D6" w:rsidR="003E78E7" w:rsidRPr="003E78E7" w:rsidRDefault="00E03F1F" w:rsidP="00C30F99">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Рисунок 2.3</w:t>
      </w:r>
      <w:r w:rsidR="003E78E7" w:rsidRPr="003E78E7">
        <w:rPr>
          <w:rFonts w:ascii="Times New Roman" w:hAnsi="Times New Roman" w:cs="Times New Roman"/>
          <w:sz w:val="28"/>
          <w:szCs w:val="24"/>
        </w:rPr>
        <w:t>– Пример карты расположения объектов инфраструктуры для электромобилей в городе Оренбурге</w:t>
      </w:r>
    </w:p>
    <w:p w14:paraId="6DDB0F92" w14:textId="51004C33"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lastRenderedPageBreak/>
        <w:t xml:space="preserve">Приложение можно </w:t>
      </w:r>
      <w:r w:rsidR="00085B2F">
        <w:rPr>
          <w:rFonts w:ascii="Times New Roman" w:hAnsi="Times New Roman" w:cs="Times New Roman"/>
          <w:sz w:val="28"/>
          <w:szCs w:val="24"/>
        </w:rPr>
        <w:t xml:space="preserve">будет </w:t>
      </w:r>
      <w:r w:rsidRPr="003E78E7">
        <w:rPr>
          <w:rFonts w:ascii="Times New Roman" w:hAnsi="Times New Roman" w:cs="Times New Roman"/>
          <w:sz w:val="28"/>
          <w:szCs w:val="24"/>
        </w:rPr>
        <w:t xml:space="preserve">скачать в любом магазине приложений, и оно будет абсолютно бесплатным, также в приложении будет размещаться реклама дилерских центров, реализующих электромобили, сервисов, оказывающих услуги по обслуживанию электромобилей и так далее. </w:t>
      </w:r>
    </w:p>
    <w:p w14:paraId="07F1409D" w14:textId="65B7CBF5"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Для осуществления деятельности, направленной на формирование инфраструктуры будут использоваться источники финансирования</w:t>
      </w:r>
      <w:r w:rsidR="00E03F1F">
        <w:rPr>
          <w:rFonts w:ascii="Times New Roman" w:hAnsi="Times New Roman" w:cs="Times New Roman"/>
          <w:sz w:val="28"/>
          <w:szCs w:val="24"/>
        </w:rPr>
        <w:t>, представленные на рисунке 2.4</w:t>
      </w:r>
      <w:r w:rsidR="008772F9">
        <w:rPr>
          <w:rFonts w:ascii="Times New Roman" w:hAnsi="Times New Roman" w:cs="Times New Roman"/>
          <w:sz w:val="28"/>
          <w:szCs w:val="24"/>
        </w:rPr>
        <w:t xml:space="preserve"> [27</w:t>
      </w:r>
      <w:r w:rsidRPr="003E78E7">
        <w:rPr>
          <w:rFonts w:ascii="Times New Roman" w:hAnsi="Times New Roman" w:cs="Times New Roman"/>
          <w:sz w:val="28"/>
          <w:szCs w:val="24"/>
        </w:rPr>
        <w:t>]:</w:t>
      </w:r>
    </w:p>
    <w:p w14:paraId="4D488227" w14:textId="77777777" w:rsidR="003E78E7" w:rsidRPr="003E78E7" w:rsidRDefault="003E78E7" w:rsidP="003E78E7">
      <w:pPr>
        <w:spacing w:after="0" w:line="360" w:lineRule="auto"/>
        <w:jc w:val="center"/>
        <w:rPr>
          <w:rFonts w:ascii="Times New Roman" w:hAnsi="Times New Roman" w:cs="Times New Roman"/>
          <w:sz w:val="28"/>
          <w:szCs w:val="24"/>
        </w:rPr>
      </w:pPr>
      <w:r w:rsidRPr="003E78E7">
        <w:rPr>
          <w:noProof/>
          <w:lang w:eastAsia="ru-RU"/>
        </w:rPr>
        <w:drawing>
          <wp:inline distT="0" distB="0" distL="0" distR="0" wp14:anchorId="4F1DD27A" wp14:editId="46208376">
            <wp:extent cx="4242304" cy="288925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693" t="33364" r="35863" b="18877"/>
                    <a:stretch/>
                  </pic:blipFill>
                  <pic:spPr bwMode="auto">
                    <a:xfrm>
                      <a:off x="0" y="0"/>
                      <a:ext cx="4277421" cy="2913167"/>
                    </a:xfrm>
                    <a:prstGeom prst="rect">
                      <a:avLst/>
                    </a:prstGeom>
                    <a:ln>
                      <a:noFill/>
                    </a:ln>
                    <a:extLst>
                      <a:ext uri="{53640926-AAD7-44D8-BBD7-CCE9431645EC}">
                        <a14:shadowObscured xmlns:a14="http://schemas.microsoft.com/office/drawing/2010/main"/>
                      </a:ext>
                    </a:extLst>
                  </pic:spPr>
                </pic:pic>
              </a:graphicData>
            </a:graphic>
          </wp:inline>
        </w:drawing>
      </w:r>
    </w:p>
    <w:p w14:paraId="71B5F811" w14:textId="77777777" w:rsidR="003E78E7" w:rsidRPr="003E78E7" w:rsidRDefault="00E03F1F" w:rsidP="00C30F99">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Рисунок 2.4</w:t>
      </w:r>
      <w:r w:rsidR="003E78E7" w:rsidRPr="003E78E7">
        <w:rPr>
          <w:rFonts w:ascii="Times New Roman" w:hAnsi="Times New Roman" w:cs="Times New Roman"/>
          <w:sz w:val="28"/>
          <w:szCs w:val="24"/>
        </w:rPr>
        <w:t xml:space="preserve"> – Возможные источники финансирования деятельности, направленной на формирование инфраструктуры</w:t>
      </w:r>
    </w:p>
    <w:p w14:paraId="6CFAA593"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66AEECEA"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В качестве организационно правовой формы можно выбрать общество с ограниченной ответственностью с ОКВЭД 45.20 «Техническое обслуживание и ремонт автотранспортных средств» так как код 35.14 «Торговля электроэнергией» не подходит, поскольку он применяется для организаций, занятых в области электроснабжения, а организация инфраструктуры для электромобилей – это все же обслуживание транспорта.</w:t>
      </w:r>
    </w:p>
    <w:p w14:paraId="5FC3B83B" w14:textId="071B4FEF"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При этом преимуществами общества с ограниченной ответственностью как организационно правовой фо</w:t>
      </w:r>
      <w:r w:rsidR="00E03F1F">
        <w:rPr>
          <w:rFonts w:ascii="Times New Roman" w:hAnsi="Times New Roman" w:cs="Times New Roman"/>
          <w:sz w:val="28"/>
          <w:szCs w:val="24"/>
        </w:rPr>
        <w:t>рмы представлены на рисунке 2.5</w:t>
      </w:r>
      <w:r w:rsidR="007468D7">
        <w:rPr>
          <w:rFonts w:ascii="Times New Roman" w:hAnsi="Times New Roman" w:cs="Times New Roman"/>
          <w:sz w:val="28"/>
          <w:szCs w:val="24"/>
        </w:rPr>
        <w:t xml:space="preserve"> [23</w:t>
      </w:r>
      <w:r w:rsidRPr="003E78E7">
        <w:rPr>
          <w:rFonts w:ascii="Times New Roman" w:hAnsi="Times New Roman" w:cs="Times New Roman"/>
          <w:sz w:val="28"/>
          <w:szCs w:val="24"/>
        </w:rPr>
        <w:t>]:</w:t>
      </w:r>
    </w:p>
    <w:p w14:paraId="727F867F"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noProof/>
          <w:lang w:eastAsia="ru-RU"/>
        </w:rPr>
        <w:lastRenderedPageBreak/>
        <w:drawing>
          <wp:inline distT="0" distB="0" distL="0" distR="0" wp14:anchorId="68602A58" wp14:editId="4C456210">
            <wp:extent cx="5295900" cy="2419204"/>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7269" t="34190" r="32336" b="16761"/>
                    <a:stretch/>
                  </pic:blipFill>
                  <pic:spPr bwMode="auto">
                    <a:xfrm>
                      <a:off x="0" y="0"/>
                      <a:ext cx="5299273" cy="2420745"/>
                    </a:xfrm>
                    <a:prstGeom prst="rect">
                      <a:avLst/>
                    </a:prstGeom>
                    <a:ln>
                      <a:noFill/>
                    </a:ln>
                    <a:extLst>
                      <a:ext uri="{53640926-AAD7-44D8-BBD7-CCE9431645EC}">
                        <a14:shadowObscured xmlns:a14="http://schemas.microsoft.com/office/drawing/2010/main"/>
                      </a:ext>
                    </a:extLst>
                  </pic:spPr>
                </pic:pic>
              </a:graphicData>
            </a:graphic>
          </wp:inline>
        </w:drawing>
      </w:r>
    </w:p>
    <w:p w14:paraId="2157B8E4" w14:textId="77777777" w:rsidR="003E78E7" w:rsidRPr="003E78E7" w:rsidRDefault="00E03F1F" w:rsidP="00C30F99">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Рисунок 2.5</w:t>
      </w:r>
      <w:r w:rsidR="003E78E7" w:rsidRPr="003E78E7">
        <w:rPr>
          <w:rFonts w:ascii="Times New Roman" w:hAnsi="Times New Roman" w:cs="Times New Roman"/>
          <w:sz w:val="28"/>
          <w:szCs w:val="24"/>
        </w:rPr>
        <w:t xml:space="preserve"> – Преимущества ООО как организационно-правовой формы</w:t>
      </w:r>
    </w:p>
    <w:p w14:paraId="5E9D58F6" w14:textId="21E50203" w:rsidR="00410AFD" w:rsidRDefault="00410AFD" w:rsidP="00410AFD">
      <w:pPr>
        <w:spacing w:after="0" w:line="360" w:lineRule="auto"/>
        <w:jc w:val="both"/>
        <w:rPr>
          <w:rFonts w:ascii="Times New Roman" w:hAnsi="Times New Roman" w:cs="Times New Roman"/>
          <w:sz w:val="28"/>
          <w:szCs w:val="24"/>
        </w:rPr>
      </w:pPr>
    </w:p>
    <w:p w14:paraId="2896E256" w14:textId="512A4B73" w:rsidR="00716C0B" w:rsidRDefault="003E78E7" w:rsidP="00E33E6C">
      <w:pPr>
        <w:spacing w:after="0" w:line="360" w:lineRule="auto"/>
        <w:ind w:firstLine="709"/>
        <w:jc w:val="both"/>
        <w:rPr>
          <w:rFonts w:ascii="Times New Roman" w:hAnsi="Times New Roman" w:cs="Times New Roman"/>
          <w:sz w:val="28"/>
          <w:szCs w:val="24"/>
        </w:rPr>
      </w:pPr>
      <w:r w:rsidRPr="00716C0B">
        <w:rPr>
          <w:rFonts w:ascii="Times New Roman" w:hAnsi="Times New Roman" w:cs="Times New Roman"/>
          <w:sz w:val="28"/>
          <w:szCs w:val="24"/>
        </w:rPr>
        <w:t xml:space="preserve">Организационный план формирования инфраструктуры для электромобилей представлен </w:t>
      </w:r>
      <w:r w:rsidR="00E03F1F">
        <w:rPr>
          <w:rFonts w:ascii="Times New Roman" w:hAnsi="Times New Roman" w:cs="Times New Roman"/>
          <w:sz w:val="28"/>
          <w:szCs w:val="24"/>
        </w:rPr>
        <w:t>в таблице 2.1</w:t>
      </w:r>
      <w:r w:rsidRPr="00716C0B">
        <w:rPr>
          <w:rFonts w:ascii="Times New Roman" w:hAnsi="Times New Roman" w:cs="Times New Roman"/>
          <w:sz w:val="28"/>
          <w:szCs w:val="24"/>
        </w:rPr>
        <w:t>:</w:t>
      </w:r>
    </w:p>
    <w:p w14:paraId="175B2B18" w14:textId="77777777" w:rsidR="00C30F99" w:rsidRDefault="00C30F99" w:rsidP="00E33E6C">
      <w:pPr>
        <w:spacing w:after="0" w:line="360" w:lineRule="auto"/>
        <w:ind w:firstLine="709"/>
        <w:jc w:val="both"/>
        <w:rPr>
          <w:rFonts w:ascii="Times New Roman" w:hAnsi="Times New Roman" w:cs="Times New Roman"/>
          <w:sz w:val="28"/>
          <w:szCs w:val="24"/>
        </w:rPr>
      </w:pPr>
    </w:p>
    <w:p w14:paraId="3F75D416" w14:textId="77777777" w:rsidR="00716C0B" w:rsidRPr="003E78E7" w:rsidRDefault="00E03F1F" w:rsidP="00C30F99">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Таблица 2.1</w:t>
      </w:r>
      <w:r w:rsidR="00716C0B">
        <w:rPr>
          <w:rFonts w:ascii="Times New Roman" w:hAnsi="Times New Roman" w:cs="Times New Roman"/>
          <w:sz w:val="28"/>
          <w:szCs w:val="24"/>
        </w:rPr>
        <w:t xml:space="preserve"> – </w:t>
      </w:r>
      <w:r w:rsidR="00716C0B" w:rsidRPr="00716C0B">
        <w:rPr>
          <w:rFonts w:ascii="Times New Roman" w:hAnsi="Times New Roman" w:cs="Times New Roman"/>
          <w:sz w:val="28"/>
          <w:szCs w:val="24"/>
        </w:rPr>
        <w:t>Организационный план формирования инфраструктуры для электромобилей</w:t>
      </w:r>
    </w:p>
    <w:p w14:paraId="170FFDE9" w14:textId="4812C26B" w:rsidR="00C30F99" w:rsidRDefault="003E78E7" w:rsidP="00A22BB6">
      <w:pPr>
        <w:spacing w:after="0" w:line="360" w:lineRule="auto"/>
        <w:jc w:val="both"/>
        <w:rPr>
          <w:rFonts w:ascii="Times New Roman" w:hAnsi="Times New Roman" w:cs="Times New Roman"/>
          <w:sz w:val="28"/>
          <w:szCs w:val="24"/>
        </w:rPr>
      </w:pPr>
      <w:r w:rsidRPr="003E78E7">
        <w:rPr>
          <w:noProof/>
          <w:lang w:eastAsia="ru-RU"/>
        </w:rPr>
        <w:drawing>
          <wp:inline distT="0" distB="0" distL="0" distR="0" wp14:anchorId="1CCFCF77" wp14:editId="6B56BEED">
            <wp:extent cx="6120130" cy="255661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2556612"/>
                    </a:xfrm>
                    <a:prstGeom prst="rect">
                      <a:avLst/>
                    </a:prstGeom>
                    <a:noFill/>
                    <a:ln>
                      <a:noFill/>
                    </a:ln>
                  </pic:spPr>
                </pic:pic>
              </a:graphicData>
            </a:graphic>
          </wp:inline>
        </w:drawing>
      </w:r>
    </w:p>
    <w:p w14:paraId="4FCF61BC" w14:textId="1F7C0740" w:rsidR="003E78E7" w:rsidRDefault="003E78E7" w:rsidP="006D531B">
      <w:pPr>
        <w:spacing w:after="0" w:line="360" w:lineRule="auto"/>
        <w:ind w:firstLine="709"/>
        <w:jc w:val="both"/>
        <w:rPr>
          <w:rFonts w:ascii="Times New Roman" w:hAnsi="Times New Roman" w:cs="Times New Roman"/>
          <w:sz w:val="28"/>
          <w:szCs w:val="24"/>
        </w:rPr>
      </w:pPr>
      <w:r w:rsidRPr="00716C0B">
        <w:rPr>
          <w:rFonts w:ascii="Times New Roman" w:hAnsi="Times New Roman" w:cs="Times New Roman"/>
          <w:sz w:val="28"/>
          <w:szCs w:val="24"/>
        </w:rPr>
        <w:t>Исходя из да</w:t>
      </w:r>
      <w:r w:rsidR="00716C0B" w:rsidRPr="00716C0B">
        <w:rPr>
          <w:rFonts w:ascii="Times New Roman" w:hAnsi="Times New Roman" w:cs="Times New Roman"/>
          <w:sz w:val="28"/>
          <w:szCs w:val="24"/>
        </w:rPr>
        <w:t>нн</w:t>
      </w:r>
      <w:r w:rsidR="006D531B">
        <w:rPr>
          <w:rFonts w:ascii="Times New Roman" w:hAnsi="Times New Roman" w:cs="Times New Roman"/>
          <w:sz w:val="28"/>
          <w:szCs w:val="24"/>
        </w:rPr>
        <w:t>ых, представленных в таблице 2.1</w:t>
      </w:r>
      <w:r w:rsidRPr="00716C0B">
        <w:rPr>
          <w:rFonts w:ascii="Times New Roman" w:hAnsi="Times New Roman" w:cs="Times New Roman"/>
          <w:sz w:val="28"/>
          <w:szCs w:val="24"/>
        </w:rPr>
        <w:t xml:space="preserve">, можно заметить, что процесс организации инфраструктуры для электромобилей займет около 30 дней, где наибольшими по продолжительности являются разработка приложения, заказ и доставка необходимого оборудования и формирование </w:t>
      </w:r>
      <w:r w:rsidRPr="00716C0B">
        <w:rPr>
          <w:rFonts w:ascii="Times New Roman" w:hAnsi="Times New Roman" w:cs="Times New Roman"/>
          <w:sz w:val="28"/>
          <w:szCs w:val="24"/>
        </w:rPr>
        <w:lastRenderedPageBreak/>
        <w:t xml:space="preserve">штаба работников. </w:t>
      </w:r>
      <w:r w:rsidR="006D531B" w:rsidRPr="00DA0782">
        <w:rPr>
          <w:rFonts w:ascii="Times New Roman" w:hAnsi="Times New Roman" w:cs="Times New Roman"/>
          <w:sz w:val="28"/>
          <w:szCs w:val="24"/>
        </w:rPr>
        <w:t>В свою очередь необходимо определить состав работников организации и их фун</w:t>
      </w:r>
      <w:r w:rsidR="006D531B">
        <w:rPr>
          <w:rFonts w:ascii="Times New Roman" w:hAnsi="Times New Roman" w:cs="Times New Roman"/>
          <w:sz w:val="28"/>
          <w:szCs w:val="24"/>
        </w:rPr>
        <w:t>кциональные обязанности, представленные в таблице 2.2:</w:t>
      </w:r>
    </w:p>
    <w:p w14:paraId="793ECB73" w14:textId="77777777" w:rsidR="00A22BB6" w:rsidRPr="00716C0B" w:rsidRDefault="00A22BB6" w:rsidP="003E78E7">
      <w:pPr>
        <w:spacing w:after="0" w:line="360" w:lineRule="auto"/>
        <w:ind w:firstLine="709"/>
        <w:jc w:val="both"/>
        <w:rPr>
          <w:rFonts w:ascii="Times New Roman" w:hAnsi="Times New Roman" w:cs="Times New Roman"/>
          <w:sz w:val="28"/>
          <w:szCs w:val="24"/>
        </w:rPr>
      </w:pPr>
    </w:p>
    <w:p w14:paraId="3510B315" w14:textId="77777777" w:rsidR="00716C0B" w:rsidRPr="003E78E7" w:rsidRDefault="00E03F1F" w:rsidP="00A22B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Таблица 2.2</w:t>
      </w:r>
      <w:r w:rsidR="00716C0B">
        <w:rPr>
          <w:rFonts w:ascii="Times New Roman" w:hAnsi="Times New Roman" w:cs="Times New Roman"/>
          <w:sz w:val="28"/>
          <w:szCs w:val="24"/>
        </w:rPr>
        <w:t xml:space="preserve"> – </w:t>
      </w:r>
      <w:r w:rsidR="00716C0B" w:rsidRPr="00716C0B">
        <w:rPr>
          <w:rFonts w:ascii="Times New Roman" w:hAnsi="Times New Roman" w:cs="Times New Roman"/>
          <w:sz w:val="28"/>
          <w:szCs w:val="24"/>
        </w:rPr>
        <w:t>Состав работников организации и их функциональные обязанности</w:t>
      </w:r>
    </w:p>
    <w:tbl>
      <w:tblPr>
        <w:tblStyle w:val="a9"/>
        <w:tblW w:w="9634" w:type="dxa"/>
        <w:tblLook w:val="04A0" w:firstRow="1" w:lastRow="0" w:firstColumn="1" w:lastColumn="0" w:noHBand="0" w:noVBand="1"/>
      </w:tblPr>
      <w:tblGrid>
        <w:gridCol w:w="1555"/>
        <w:gridCol w:w="1417"/>
        <w:gridCol w:w="6662"/>
      </w:tblGrid>
      <w:tr w:rsidR="003E78E7" w:rsidRPr="003E78E7" w14:paraId="4769D8B8" w14:textId="77777777" w:rsidTr="002606EE">
        <w:trPr>
          <w:trHeight w:val="300"/>
        </w:trPr>
        <w:tc>
          <w:tcPr>
            <w:tcW w:w="1555" w:type="dxa"/>
            <w:noWrap/>
            <w:hideMark/>
          </w:tcPr>
          <w:p w14:paraId="5CB30B30" w14:textId="77777777"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Персонал</w:t>
            </w:r>
          </w:p>
        </w:tc>
        <w:tc>
          <w:tcPr>
            <w:tcW w:w="1417" w:type="dxa"/>
            <w:noWrap/>
            <w:hideMark/>
          </w:tcPr>
          <w:p w14:paraId="5BC1131E" w14:textId="77777777"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Оклад, руб.</w:t>
            </w:r>
          </w:p>
        </w:tc>
        <w:tc>
          <w:tcPr>
            <w:tcW w:w="6662" w:type="dxa"/>
            <w:noWrap/>
            <w:hideMark/>
          </w:tcPr>
          <w:p w14:paraId="19074835" w14:textId="77777777"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Обязанности</w:t>
            </w:r>
          </w:p>
        </w:tc>
      </w:tr>
      <w:tr w:rsidR="003E78E7" w:rsidRPr="003E78E7" w14:paraId="207A4B68" w14:textId="77777777" w:rsidTr="005B5314">
        <w:trPr>
          <w:trHeight w:val="958"/>
        </w:trPr>
        <w:tc>
          <w:tcPr>
            <w:tcW w:w="1555" w:type="dxa"/>
            <w:noWrap/>
            <w:vAlign w:val="center"/>
            <w:hideMark/>
          </w:tcPr>
          <w:p w14:paraId="42ABDEEA" w14:textId="77777777"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Директор</w:t>
            </w:r>
          </w:p>
        </w:tc>
        <w:tc>
          <w:tcPr>
            <w:tcW w:w="1417" w:type="dxa"/>
            <w:noWrap/>
            <w:vAlign w:val="center"/>
            <w:hideMark/>
          </w:tcPr>
          <w:p w14:paraId="56938934" w14:textId="77777777"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60 000</w:t>
            </w:r>
          </w:p>
        </w:tc>
        <w:tc>
          <w:tcPr>
            <w:tcW w:w="6662" w:type="dxa"/>
            <w:vAlign w:val="center"/>
            <w:hideMark/>
          </w:tcPr>
          <w:p w14:paraId="750373B1" w14:textId="77777777"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Организация рабочего процесса, разработка и обеспечение выполнения плана работ, обеспечение набора необходимых кадров, контроль за соблюдением рабочего процесса, переговоры с контрагентами и т.д.</w:t>
            </w:r>
          </w:p>
        </w:tc>
      </w:tr>
      <w:tr w:rsidR="003E78E7" w:rsidRPr="003E78E7" w14:paraId="2BB13DE3" w14:textId="77777777" w:rsidTr="005B5314">
        <w:trPr>
          <w:trHeight w:val="410"/>
        </w:trPr>
        <w:tc>
          <w:tcPr>
            <w:tcW w:w="1555" w:type="dxa"/>
            <w:noWrap/>
            <w:vAlign w:val="center"/>
            <w:hideMark/>
          </w:tcPr>
          <w:p w14:paraId="0EABA33C" w14:textId="77777777"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Менеджер</w:t>
            </w:r>
          </w:p>
        </w:tc>
        <w:tc>
          <w:tcPr>
            <w:tcW w:w="1417" w:type="dxa"/>
            <w:noWrap/>
            <w:vAlign w:val="center"/>
            <w:hideMark/>
          </w:tcPr>
          <w:p w14:paraId="69A1EF17" w14:textId="77777777"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50 000</w:t>
            </w:r>
          </w:p>
        </w:tc>
        <w:tc>
          <w:tcPr>
            <w:tcW w:w="6662" w:type="dxa"/>
            <w:vAlign w:val="center"/>
            <w:hideMark/>
          </w:tcPr>
          <w:p w14:paraId="045E2B56" w14:textId="77777777"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Ведение документооборота, расчет плановых экономических показателей, ведение бухгалтерского учета, продвижение услуг и т.д.</w:t>
            </w:r>
          </w:p>
        </w:tc>
      </w:tr>
      <w:tr w:rsidR="003E78E7" w:rsidRPr="003E78E7" w14:paraId="3E19E523" w14:textId="77777777" w:rsidTr="004439E7">
        <w:trPr>
          <w:trHeight w:val="1255"/>
        </w:trPr>
        <w:tc>
          <w:tcPr>
            <w:tcW w:w="1555" w:type="dxa"/>
            <w:noWrap/>
            <w:vAlign w:val="center"/>
            <w:hideMark/>
          </w:tcPr>
          <w:p w14:paraId="499FF76B" w14:textId="77777777"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Технический специалист</w:t>
            </w:r>
          </w:p>
        </w:tc>
        <w:tc>
          <w:tcPr>
            <w:tcW w:w="1417" w:type="dxa"/>
            <w:noWrap/>
            <w:vAlign w:val="center"/>
            <w:hideMark/>
          </w:tcPr>
          <w:p w14:paraId="18E3A86D" w14:textId="77777777"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45 000</w:t>
            </w:r>
          </w:p>
        </w:tc>
        <w:tc>
          <w:tcPr>
            <w:tcW w:w="6662" w:type="dxa"/>
            <w:vAlign w:val="center"/>
            <w:hideMark/>
          </w:tcPr>
          <w:p w14:paraId="70C12E4B" w14:textId="77777777"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Подбор и приемка оборудования, подбор специалистов по установке и обслуживанию оборудования, ведение статистического учета по работе оборудования, контроль работы внештатных сотрудников и т.д.</w:t>
            </w:r>
          </w:p>
        </w:tc>
      </w:tr>
    </w:tbl>
    <w:p w14:paraId="5C34980C" w14:textId="4A60FFA9" w:rsidR="003E78E7" w:rsidRDefault="00716C0B" w:rsidP="00A22B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После определения функциональных обязанностей работников необходимо сформировать п</w:t>
      </w:r>
      <w:r w:rsidR="003E78E7" w:rsidRPr="003E78E7">
        <w:rPr>
          <w:rFonts w:ascii="Times New Roman" w:hAnsi="Times New Roman" w:cs="Times New Roman"/>
          <w:sz w:val="28"/>
          <w:szCs w:val="24"/>
        </w:rPr>
        <w:t>лан реализации услуг на первый год</w:t>
      </w:r>
      <w:r>
        <w:rPr>
          <w:rFonts w:ascii="Times New Roman" w:hAnsi="Times New Roman" w:cs="Times New Roman"/>
          <w:sz w:val="28"/>
          <w:szCs w:val="24"/>
        </w:rPr>
        <w:t>, к</w:t>
      </w:r>
      <w:r w:rsidR="00E03F1F">
        <w:rPr>
          <w:rFonts w:ascii="Times New Roman" w:hAnsi="Times New Roman" w:cs="Times New Roman"/>
          <w:sz w:val="28"/>
          <w:szCs w:val="24"/>
        </w:rPr>
        <w:t>оторый представлен в таблице 2.3</w:t>
      </w:r>
      <w:r w:rsidR="00E33E6C">
        <w:rPr>
          <w:rFonts w:ascii="Times New Roman" w:hAnsi="Times New Roman" w:cs="Times New Roman"/>
          <w:sz w:val="28"/>
          <w:szCs w:val="24"/>
        </w:rPr>
        <w:t>:</w:t>
      </w:r>
    </w:p>
    <w:p w14:paraId="063CC42D" w14:textId="77777777" w:rsidR="00A22BB6" w:rsidRPr="003E78E7" w:rsidRDefault="00A22BB6" w:rsidP="00A22BB6">
      <w:pPr>
        <w:spacing w:after="0" w:line="360" w:lineRule="auto"/>
        <w:ind w:firstLine="709"/>
        <w:jc w:val="both"/>
        <w:rPr>
          <w:rFonts w:ascii="Times New Roman" w:hAnsi="Times New Roman" w:cs="Times New Roman"/>
          <w:sz w:val="28"/>
          <w:szCs w:val="24"/>
        </w:rPr>
      </w:pPr>
    </w:p>
    <w:p w14:paraId="68B9FE1E" w14:textId="4CE79595" w:rsidR="003E78E7" w:rsidRPr="003E78E7" w:rsidRDefault="00E03F1F" w:rsidP="00A22B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Таблица 2.3</w:t>
      </w:r>
      <w:r w:rsidR="003E78E7" w:rsidRPr="003E78E7">
        <w:rPr>
          <w:rFonts w:ascii="Times New Roman" w:hAnsi="Times New Roman" w:cs="Times New Roman"/>
          <w:sz w:val="28"/>
          <w:szCs w:val="24"/>
        </w:rPr>
        <w:t xml:space="preserve"> – План реализации услуг на первый год</w:t>
      </w:r>
    </w:p>
    <w:tbl>
      <w:tblPr>
        <w:tblStyle w:val="a9"/>
        <w:tblW w:w="9634" w:type="dxa"/>
        <w:tblLook w:val="04A0" w:firstRow="1" w:lastRow="0" w:firstColumn="1" w:lastColumn="0" w:noHBand="0" w:noVBand="1"/>
      </w:tblPr>
      <w:tblGrid>
        <w:gridCol w:w="4957"/>
        <w:gridCol w:w="850"/>
        <w:gridCol w:w="851"/>
        <w:gridCol w:w="850"/>
        <w:gridCol w:w="851"/>
        <w:gridCol w:w="1275"/>
      </w:tblGrid>
      <w:tr w:rsidR="003E78E7" w:rsidRPr="003E78E7" w14:paraId="0C83CCC8" w14:textId="77777777" w:rsidTr="00A22BB6">
        <w:trPr>
          <w:trHeight w:val="290"/>
        </w:trPr>
        <w:tc>
          <w:tcPr>
            <w:tcW w:w="4957" w:type="dxa"/>
            <w:vMerge w:val="restart"/>
            <w:vAlign w:val="center"/>
            <w:hideMark/>
          </w:tcPr>
          <w:p w14:paraId="4256BC1C" w14:textId="77777777" w:rsidR="003E78E7" w:rsidRPr="000D0EE0" w:rsidRDefault="003E78E7" w:rsidP="003E78E7">
            <w:pPr>
              <w:jc w:val="center"/>
              <w:rPr>
                <w:rFonts w:ascii="Times New Roman" w:hAnsi="Times New Roman" w:cs="Times New Roman"/>
                <w:bCs/>
                <w:sz w:val="24"/>
                <w:szCs w:val="24"/>
              </w:rPr>
            </w:pPr>
            <w:r w:rsidRPr="000D0EE0">
              <w:rPr>
                <w:rFonts w:ascii="Times New Roman" w:hAnsi="Times New Roman" w:cs="Times New Roman"/>
                <w:bCs/>
                <w:sz w:val="24"/>
                <w:szCs w:val="24"/>
              </w:rPr>
              <w:t>Наименование</w:t>
            </w:r>
          </w:p>
        </w:tc>
        <w:tc>
          <w:tcPr>
            <w:tcW w:w="3402" w:type="dxa"/>
            <w:gridSpan w:val="4"/>
            <w:noWrap/>
            <w:vAlign w:val="center"/>
            <w:hideMark/>
          </w:tcPr>
          <w:p w14:paraId="147B57A4" w14:textId="77777777" w:rsidR="003E78E7" w:rsidRPr="000D0EE0" w:rsidRDefault="003E78E7" w:rsidP="003E78E7">
            <w:pPr>
              <w:jc w:val="center"/>
              <w:rPr>
                <w:rFonts w:ascii="Times New Roman" w:hAnsi="Times New Roman" w:cs="Times New Roman"/>
                <w:bCs/>
                <w:sz w:val="24"/>
                <w:szCs w:val="24"/>
              </w:rPr>
            </w:pPr>
            <w:r w:rsidRPr="000D0EE0">
              <w:rPr>
                <w:rFonts w:ascii="Times New Roman" w:hAnsi="Times New Roman" w:cs="Times New Roman"/>
                <w:bCs/>
                <w:sz w:val="24"/>
                <w:szCs w:val="24"/>
              </w:rPr>
              <w:t>Кварталы</w:t>
            </w:r>
          </w:p>
        </w:tc>
        <w:tc>
          <w:tcPr>
            <w:tcW w:w="1275" w:type="dxa"/>
            <w:vMerge w:val="restart"/>
            <w:noWrap/>
            <w:vAlign w:val="center"/>
            <w:hideMark/>
          </w:tcPr>
          <w:p w14:paraId="5ADDDD68" w14:textId="77777777" w:rsidR="003E78E7" w:rsidRPr="000D0EE0" w:rsidRDefault="003E78E7" w:rsidP="003E78E7">
            <w:pPr>
              <w:jc w:val="center"/>
              <w:rPr>
                <w:rFonts w:ascii="Times New Roman" w:hAnsi="Times New Roman" w:cs="Times New Roman"/>
                <w:bCs/>
                <w:sz w:val="24"/>
                <w:szCs w:val="24"/>
              </w:rPr>
            </w:pPr>
            <w:r w:rsidRPr="000D0EE0">
              <w:rPr>
                <w:rFonts w:ascii="Times New Roman" w:hAnsi="Times New Roman" w:cs="Times New Roman"/>
                <w:bCs/>
                <w:sz w:val="24"/>
                <w:szCs w:val="24"/>
              </w:rPr>
              <w:t>Год</w:t>
            </w:r>
          </w:p>
        </w:tc>
      </w:tr>
      <w:tr w:rsidR="003E78E7" w:rsidRPr="003E78E7" w14:paraId="2CB017C4" w14:textId="77777777" w:rsidTr="00A22BB6">
        <w:trPr>
          <w:trHeight w:val="50"/>
        </w:trPr>
        <w:tc>
          <w:tcPr>
            <w:tcW w:w="4957" w:type="dxa"/>
            <w:vMerge/>
            <w:vAlign w:val="center"/>
            <w:hideMark/>
          </w:tcPr>
          <w:p w14:paraId="3753BAA5" w14:textId="77777777" w:rsidR="003E78E7" w:rsidRPr="000D0EE0" w:rsidRDefault="003E78E7" w:rsidP="003E78E7">
            <w:pPr>
              <w:jc w:val="both"/>
              <w:rPr>
                <w:rFonts w:ascii="Times New Roman" w:hAnsi="Times New Roman" w:cs="Times New Roman"/>
                <w:bCs/>
                <w:sz w:val="24"/>
                <w:szCs w:val="24"/>
              </w:rPr>
            </w:pPr>
          </w:p>
        </w:tc>
        <w:tc>
          <w:tcPr>
            <w:tcW w:w="850" w:type="dxa"/>
            <w:noWrap/>
            <w:vAlign w:val="center"/>
            <w:hideMark/>
          </w:tcPr>
          <w:p w14:paraId="222C294E" w14:textId="77777777" w:rsidR="003E78E7" w:rsidRPr="000D0EE0" w:rsidRDefault="003E78E7" w:rsidP="003E78E7">
            <w:pPr>
              <w:jc w:val="center"/>
              <w:rPr>
                <w:rFonts w:ascii="Times New Roman" w:hAnsi="Times New Roman" w:cs="Times New Roman"/>
                <w:bCs/>
                <w:sz w:val="24"/>
                <w:szCs w:val="24"/>
              </w:rPr>
            </w:pPr>
            <w:r w:rsidRPr="000D0EE0">
              <w:rPr>
                <w:rFonts w:ascii="Times New Roman" w:hAnsi="Times New Roman" w:cs="Times New Roman"/>
                <w:bCs/>
                <w:sz w:val="24"/>
                <w:szCs w:val="24"/>
              </w:rPr>
              <w:t>1</w:t>
            </w:r>
          </w:p>
        </w:tc>
        <w:tc>
          <w:tcPr>
            <w:tcW w:w="851" w:type="dxa"/>
            <w:noWrap/>
            <w:vAlign w:val="center"/>
            <w:hideMark/>
          </w:tcPr>
          <w:p w14:paraId="13395541" w14:textId="77777777" w:rsidR="003E78E7" w:rsidRPr="000D0EE0" w:rsidRDefault="003E78E7" w:rsidP="003E78E7">
            <w:pPr>
              <w:jc w:val="center"/>
              <w:rPr>
                <w:rFonts w:ascii="Times New Roman" w:hAnsi="Times New Roman" w:cs="Times New Roman"/>
                <w:bCs/>
                <w:sz w:val="24"/>
                <w:szCs w:val="24"/>
              </w:rPr>
            </w:pPr>
            <w:r w:rsidRPr="000D0EE0">
              <w:rPr>
                <w:rFonts w:ascii="Times New Roman" w:hAnsi="Times New Roman" w:cs="Times New Roman"/>
                <w:bCs/>
                <w:sz w:val="24"/>
                <w:szCs w:val="24"/>
              </w:rPr>
              <w:t>2</w:t>
            </w:r>
          </w:p>
        </w:tc>
        <w:tc>
          <w:tcPr>
            <w:tcW w:w="850" w:type="dxa"/>
            <w:noWrap/>
            <w:vAlign w:val="center"/>
            <w:hideMark/>
          </w:tcPr>
          <w:p w14:paraId="19884FC5" w14:textId="77777777" w:rsidR="003E78E7" w:rsidRPr="000D0EE0" w:rsidRDefault="003E78E7" w:rsidP="003E78E7">
            <w:pPr>
              <w:jc w:val="center"/>
              <w:rPr>
                <w:rFonts w:ascii="Times New Roman" w:hAnsi="Times New Roman" w:cs="Times New Roman"/>
                <w:bCs/>
                <w:sz w:val="24"/>
                <w:szCs w:val="24"/>
              </w:rPr>
            </w:pPr>
            <w:r w:rsidRPr="000D0EE0">
              <w:rPr>
                <w:rFonts w:ascii="Times New Roman" w:hAnsi="Times New Roman" w:cs="Times New Roman"/>
                <w:bCs/>
                <w:sz w:val="24"/>
                <w:szCs w:val="24"/>
              </w:rPr>
              <w:t>3</w:t>
            </w:r>
          </w:p>
        </w:tc>
        <w:tc>
          <w:tcPr>
            <w:tcW w:w="851" w:type="dxa"/>
            <w:noWrap/>
            <w:vAlign w:val="center"/>
            <w:hideMark/>
          </w:tcPr>
          <w:p w14:paraId="1D68F20A" w14:textId="77777777" w:rsidR="003E78E7" w:rsidRPr="000D0EE0" w:rsidRDefault="003E78E7" w:rsidP="003E78E7">
            <w:pPr>
              <w:jc w:val="center"/>
              <w:rPr>
                <w:rFonts w:ascii="Times New Roman" w:hAnsi="Times New Roman" w:cs="Times New Roman"/>
                <w:bCs/>
                <w:sz w:val="24"/>
                <w:szCs w:val="24"/>
              </w:rPr>
            </w:pPr>
            <w:r w:rsidRPr="000D0EE0">
              <w:rPr>
                <w:rFonts w:ascii="Times New Roman" w:hAnsi="Times New Roman" w:cs="Times New Roman"/>
                <w:bCs/>
                <w:sz w:val="24"/>
                <w:szCs w:val="24"/>
              </w:rPr>
              <w:t>4</w:t>
            </w:r>
          </w:p>
        </w:tc>
        <w:tc>
          <w:tcPr>
            <w:tcW w:w="1275" w:type="dxa"/>
            <w:vMerge/>
            <w:vAlign w:val="center"/>
            <w:hideMark/>
          </w:tcPr>
          <w:p w14:paraId="5E1A2952" w14:textId="77777777" w:rsidR="003E78E7" w:rsidRPr="003E78E7" w:rsidRDefault="003E78E7" w:rsidP="003E78E7">
            <w:pPr>
              <w:jc w:val="center"/>
              <w:rPr>
                <w:rFonts w:ascii="Times New Roman" w:hAnsi="Times New Roman" w:cs="Times New Roman"/>
                <w:b/>
                <w:bCs/>
                <w:sz w:val="24"/>
                <w:szCs w:val="24"/>
              </w:rPr>
            </w:pPr>
          </w:p>
        </w:tc>
      </w:tr>
      <w:tr w:rsidR="00AB4ADD" w:rsidRPr="003E78E7" w14:paraId="231C958B" w14:textId="77777777" w:rsidTr="00A22BB6">
        <w:trPr>
          <w:trHeight w:val="407"/>
        </w:trPr>
        <w:tc>
          <w:tcPr>
            <w:tcW w:w="4957" w:type="dxa"/>
            <w:vAlign w:val="center"/>
            <w:hideMark/>
          </w:tcPr>
          <w:p w14:paraId="7A8C8008" w14:textId="6B30840D" w:rsidR="00AB4ADD" w:rsidRPr="003E78E7" w:rsidRDefault="00AB4ADD" w:rsidP="00AB4ADD">
            <w:pPr>
              <w:jc w:val="both"/>
              <w:rPr>
                <w:rFonts w:ascii="Times New Roman" w:hAnsi="Times New Roman" w:cs="Times New Roman"/>
                <w:sz w:val="24"/>
                <w:szCs w:val="24"/>
              </w:rPr>
            </w:pPr>
            <w:r w:rsidRPr="000D0EE0">
              <w:rPr>
                <w:rFonts w:ascii="Times New Roman" w:hAnsi="Times New Roman" w:cs="Times New Roman"/>
                <w:sz w:val="24"/>
                <w:szCs w:val="24"/>
              </w:rPr>
              <w:t>Число зарядок за период, раз</w:t>
            </w:r>
          </w:p>
        </w:tc>
        <w:tc>
          <w:tcPr>
            <w:tcW w:w="850" w:type="dxa"/>
            <w:noWrap/>
            <w:vAlign w:val="center"/>
            <w:hideMark/>
          </w:tcPr>
          <w:p w14:paraId="7B18BE32"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2 849</w:t>
            </w:r>
          </w:p>
        </w:tc>
        <w:tc>
          <w:tcPr>
            <w:tcW w:w="851" w:type="dxa"/>
            <w:noWrap/>
            <w:vAlign w:val="center"/>
            <w:hideMark/>
          </w:tcPr>
          <w:p w14:paraId="7F4577C6"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2 551</w:t>
            </w:r>
          </w:p>
        </w:tc>
        <w:tc>
          <w:tcPr>
            <w:tcW w:w="850" w:type="dxa"/>
            <w:noWrap/>
            <w:vAlign w:val="center"/>
            <w:hideMark/>
          </w:tcPr>
          <w:p w14:paraId="2710F1A0"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2 285</w:t>
            </w:r>
          </w:p>
        </w:tc>
        <w:tc>
          <w:tcPr>
            <w:tcW w:w="851" w:type="dxa"/>
            <w:noWrap/>
            <w:vAlign w:val="center"/>
            <w:hideMark/>
          </w:tcPr>
          <w:p w14:paraId="501242FE"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3 712</w:t>
            </w:r>
          </w:p>
        </w:tc>
        <w:tc>
          <w:tcPr>
            <w:tcW w:w="1275" w:type="dxa"/>
            <w:noWrap/>
            <w:vAlign w:val="center"/>
            <w:hideMark/>
          </w:tcPr>
          <w:p w14:paraId="67A0E921"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11 397</w:t>
            </w:r>
          </w:p>
        </w:tc>
      </w:tr>
      <w:tr w:rsidR="00AB4ADD" w:rsidRPr="003E78E7" w14:paraId="7A5E4101" w14:textId="77777777" w:rsidTr="00A22BB6">
        <w:trPr>
          <w:trHeight w:val="569"/>
        </w:trPr>
        <w:tc>
          <w:tcPr>
            <w:tcW w:w="4957" w:type="dxa"/>
            <w:vAlign w:val="center"/>
            <w:hideMark/>
          </w:tcPr>
          <w:p w14:paraId="1AA1C752" w14:textId="197E38D1" w:rsidR="00AB4ADD" w:rsidRPr="003E78E7" w:rsidRDefault="00AB4ADD" w:rsidP="00AB4ADD">
            <w:pPr>
              <w:jc w:val="both"/>
              <w:rPr>
                <w:rFonts w:ascii="Times New Roman" w:hAnsi="Times New Roman" w:cs="Times New Roman"/>
                <w:sz w:val="24"/>
                <w:szCs w:val="24"/>
              </w:rPr>
            </w:pPr>
            <w:r w:rsidRPr="003E78E7">
              <w:rPr>
                <w:rFonts w:ascii="Times New Roman" w:hAnsi="Times New Roman" w:cs="Times New Roman"/>
                <w:sz w:val="24"/>
                <w:szCs w:val="24"/>
              </w:rPr>
              <w:t xml:space="preserve">Стоимость зарядки на станций постоянного тока (120 </w:t>
            </w:r>
            <w:r w:rsidRPr="00AB4ADD">
              <w:rPr>
                <w:rFonts w:ascii="Times New Roman" w:hAnsi="Times New Roman" w:cs="Times New Roman"/>
                <w:sz w:val="24"/>
                <w:szCs w:val="24"/>
              </w:rPr>
              <w:t>квт/ч</w:t>
            </w:r>
            <w:r w:rsidRPr="003E78E7">
              <w:rPr>
                <w:rFonts w:ascii="Times New Roman" w:hAnsi="Times New Roman" w:cs="Times New Roman"/>
                <w:sz w:val="24"/>
                <w:szCs w:val="24"/>
              </w:rPr>
              <w:t>), руб.</w:t>
            </w:r>
          </w:p>
        </w:tc>
        <w:tc>
          <w:tcPr>
            <w:tcW w:w="850" w:type="dxa"/>
            <w:noWrap/>
            <w:vAlign w:val="center"/>
            <w:hideMark/>
          </w:tcPr>
          <w:p w14:paraId="4B6855C0"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720</w:t>
            </w:r>
          </w:p>
        </w:tc>
        <w:tc>
          <w:tcPr>
            <w:tcW w:w="851" w:type="dxa"/>
            <w:noWrap/>
            <w:vAlign w:val="center"/>
            <w:hideMark/>
          </w:tcPr>
          <w:p w14:paraId="7CAE9318"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645</w:t>
            </w:r>
          </w:p>
        </w:tc>
        <w:tc>
          <w:tcPr>
            <w:tcW w:w="850" w:type="dxa"/>
            <w:noWrap/>
            <w:vAlign w:val="center"/>
            <w:hideMark/>
          </w:tcPr>
          <w:p w14:paraId="504DF295"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577</w:t>
            </w:r>
          </w:p>
        </w:tc>
        <w:tc>
          <w:tcPr>
            <w:tcW w:w="851" w:type="dxa"/>
            <w:noWrap/>
            <w:vAlign w:val="center"/>
            <w:hideMark/>
          </w:tcPr>
          <w:p w14:paraId="59602980"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938</w:t>
            </w:r>
          </w:p>
        </w:tc>
        <w:tc>
          <w:tcPr>
            <w:tcW w:w="1275" w:type="dxa"/>
            <w:noWrap/>
            <w:vAlign w:val="center"/>
            <w:hideMark/>
          </w:tcPr>
          <w:p w14:paraId="5924F881"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720</w:t>
            </w:r>
          </w:p>
        </w:tc>
      </w:tr>
      <w:tr w:rsidR="00AB4ADD" w:rsidRPr="003E78E7" w14:paraId="71A2B5D3" w14:textId="77777777" w:rsidTr="00A22BB6">
        <w:trPr>
          <w:trHeight w:val="579"/>
        </w:trPr>
        <w:tc>
          <w:tcPr>
            <w:tcW w:w="4957" w:type="dxa"/>
            <w:vAlign w:val="center"/>
            <w:hideMark/>
          </w:tcPr>
          <w:p w14:paraId="0CF0C2E5" w14:textId="7FF09713" w:rsidR="00AB4ADD" w:rsidRPr="003E78E7" w:rsidRDefault="00AB4ADD" w:rsidP="00AB4ADD">
            <w:pPr>
              <w:jc w:val="both"/>
              <w:rPr>
                <w:rFonts w:ascii="Times New Roman" w:hAnsi="Times New Roman" w:cs="Times New Roman"/>
                <w:sz w:val="24"/>
                <w:szCs w:val="24"/>
              </w:rPr>
            </w:pPr>
            <w:r w:rsidRPr="003E78E7">
              <w:rPr>
                <w:rFonts w:ascii="Times New Roman" w:hAnsi="Times New Roman" w:cs="Times New Roman"/>
                <w:sz w:val="24"/>
                <w:szCs w:val="24"/>
              </w:rPr>
              <w:t xml:space="preserve">Стоимость зарядки на станций постоянного тока (60 </w:t>
            </w:r>
            <w:r w:rsidRPr="00AB4ADD">
              <w:rPr>
                <w:rFonts w:ascii="Times New Roman" w:hAnsi="Times New Roman" w:cs="Times New Roman"/>
                <w:sz w:val="24"/>
                <w:szCs w:val="24"/>
              </w:rPr>
              <w:t>квт/ч</w:t>
            </w:r>
            <w:r w:rsidRPr="003E78E7">
              <w:rPr>
                <w:rFonts w:ascii="Times New Roman" w:hAnsi="Times New Roman" w:cs="Times New Roman"/>
                <w:sz w:val="24"/>
                <w:szCs w:val="24"/>
              </w:rPr>
              <w:t>), руб.</w:t>
            </w:r>
          </w:p>
        </w:tc>
        <w:tc>
          <w:tcPr>
            <w:tcW w:w="850" w:type="dxa"/>
            <w:noWrap/>
            <w:vAlign w:val="center"/>
            <w:hideMark/>
          </w:tcPr>
          <w:p w14:paraId="0B7184AA"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600</w:t>
            </w:r>
          </w:p>
        </w:tc>
        <w:tc>
          <w:tcPr>
            <w:tcW w:w="851" w:type="dxa"/>
            <w:noWrap/>
            <w:vAlign w:val="center"/>
            <w:hideMark/>
          </w:tcPr>
          <w:p w14:paraId="1CFB2D73"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537</w:t>
            </w:r>
          </w:p>
        </w:tc>
        <w:tc>
          <w:tcPr>
            <w:tcW w:w="850" w:type="dxa"/>
            <w:noWrap/>
            <w:vAlign w:val="center"/>
            <w:hideMark/>
          </w:tcPr>
          <w:p w14:paraId="6B0B5763"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481</w:t>
            </w:r>
          </w:p>
        </w:tc>
        <w:tc>
          <w:tcPr>
            <w:tcW w:w="851" w:type="dxa"/>
            <w:noWrap/>
            <w:vAlign w:val="center"/>
            <w:hideMark/>
          </w:tcPr>
          <w:p w14:paraId="2D245D2A"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782</w:t>
            </w:r>
          </w:p>
        </w:tc>
        <w:tc>
          <w:tcPr>
            <w:tcW w:w="1275" w:type="dxa"/>
            <w:noWrap/>
            <w:vAlign w:val="center"/>
            <w:hideMark/>
          </w:tcPr>
          <w:p w14:paraId="6716D2D2"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600</w:t>
            </w:r>
          </w:p>
        </w:tc>
      </w:tr>
      <w:tr w:rsidR="00AB4ADD" w:rsidRPr="003E78E7" w14:paraId="0E5C1EB9" w14:textId="77777777" w:rsidTr="00A22BB6">
        <w:trPr>
          <w:trHeight w:val="560"/>
        </w:trPr>
        <w:tc>
          <w:tcPr>
            <w:tcW w:w="4957" w:type="dxa"/>
            <w:vAlign w:val="center"/>
            <w:hideMark/>
          </w:tcPr>
          <w:p w14:paraId="0A26634E" w14:textId="078C946C" w:rsidR="00AB4ADD" w:rsidRPr="003E78E7" w:rsidRDefault="00AB4ADD" w:rsidP="00AB4ADD">
            <w:pPr>
              <w:jc w:val="both"/>
              <w:rPr>
                <w:rFonts w:ascii="Times New Roman" w:hAnsi="Times New Roman" w:cs="Times New Roman"/>
                <w:sz w:val="24"/>
                <w:szCs w:val="24"/>
              </w:rPr>
            </w:pPr>
            <w:r w:rsidRPr="003E78E7">
              <w:rPr>
                <w:rFonts w:ascii="Times New Roman" w:hAnsi="Times New Roman" w:cs="Times New Roman"/>
                <w:sz w:val="24"/>
                <w:szCs w:val="24"/>
              </w:rPr>
              <w:t xml:space="preserve">Стоимость зарядки на станций переменного тока (22 </w:t>
            </w:r>
            <w:r w:rsidRPr="00AB4ADD">
              <w:rPr>
                <w:rFonts w:ascii="Times New Roman" w:hAnsi="Times New Roman" w:cs="Times New Roman"/>
                <w:sz w:val="24"/>
                <w:szCs w:val="24"/>
              </w:rPr>
              <w:t>квт/ч</w:t>
            </w:r>
            <w:r w:rsidRPr="003E78E7">
              <w:rPr>
                <w:rFonts w:ascii="Times New Roman" w:hAnsi="Times New Roman" w:cs="Times New Roman"/>
                <w:sz w:val="24"/>
                <w:szCs w:val="24"/>
              </w:rPr>
              <w:t>), руб.</w:t>
            </w:r>
          </w:p>
        </w:tc>
        <w:tc>
          <w:tcPr>
            <w:tcW w:w="850" w:type="dxa"/>
            <w:noWrap/>
            <w:vAlign w:val="center"/>
            <w:hideMark/>
          </w:tcPr>
          <w:p w14:paraId="7DBC605A"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480</w:t>
            </w:r>
          </w:p>
        </w:tc>
        <w:tc>
          <w:tcPr>
            <w:tcW w:w="851" w:type="dxa"/>
            <w:noWrap/>
            <w:vAlign w:val="center"/>
            <w:hideMark/>
          </w:tcPr>
          <w:p w14:paraId="3EC965AA"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430</w:t>
            </w:r>
          </w:p>
        </w:tc>
        <w:tc>
          <w:tcPr>
            <w:tcW w:w="850" w:type="dxa"/>
            <w:noWrap/>
            <w:vAlign w:val="center"/>
            <w:hideMark/>
          </w:tcPr>
          <w:p w14:paraId="4F4E0618"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385</w:t>
            </w:r>
          </w:p>
        </w:tc>
        <w:tc>
          <w:tcPr>
            <w:tcW w:w="851" w:type="dxa"/>
            <w:noWrap/>
            <w:vAlign w:val="center"/>
            <w:hideMark/>
          </w:tcPr>
          <w:p w14:paraId="7F4CB0AA"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625</w:t>
            </w:r>
          </w:p>
        </w:tc>
        <w:tc>
          <w:tcPr>
            <w:tcW w:w="1275" w:type="dxa"/>
            <w:noWrap/>
            <w:vAlign w:val="center"/>
            <w:hideMark/>
          </w:tcPr>
          <w:p w14:paraId="3C2263D1"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480</w:t>
            </w:r>
          </w:p>
        </w:tc>
      </w:tr>
      <w:tr w:rsidR="00AB4ADD" w:rsidRPr="003E78E7" w14:paraId="6D8BE101" w14:textId="77777777" w:rsidTr="00A22BB6">
        <w:trPr>
          <w:trHeight w:val="288"/>
        </w:trPr>
        <w:tc>
          <w:tcPr>
            <w:tcW w:w="4957" w:type="dxa"/>
            <w:vAlign w:val="center"/>
            <w:hideMark/>
          </w:tcPr>
          <w:p w14:paraId="7F1351DB" w14:textId="61A27C9B" w:rsidR="00AB4ADD" w:rsidRPr="003E78E7" w:rsidRDefault="00AB4ADD" w:rsidP="00AB4ADD">
            <w:pPr>
              <w:jc w:val="both"/>
              <w:rPr>
                <w:rFonts w:ascii="Times New Roman" w:hAnsi="Times New Roman" w:cs="Times New Roman"/>
                <w:sz w:val="24"/>
                <w:szCs w:val="24"/>
              </w:rPr>
            </w:pPr>
            <w:r w:rsidRPr="003E78E7">
              <w:rPr>
                <w:rFonts w:ascii="Times New Roman" w:hAnsi="Times New Roman" w:cs="Times New Roman"/>
                <w:sz w:val="24"/>
                <w:szCs w:val="24"/>
              </w:rPr>
              <w:t>Средняя цена зарядки, руб.</w:t>
            </w:r>
          </w:p>
        </w:tc>
        <w:tc>
          <w:tcPr>
            <w:tcW w:w="850" w:type="dxa"/>
            <w:noWrap/>
            <w:vAlign w:val="center"/>
            <w:hideMark/>
          </w:tcPr>
          <w:p w14:paraId="233836AC"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600</w:t>
            </w:r>
          </w:p>
        </w:tc>
        <w:tc>
          <w:tcPr>
            <w:tcW w:w="851" w:type="dxa"/>
            <w:noWrap/>
            <w:vAlign w:val="center"/>
            <w:hideMark/>
          </w:tcPr>
          <w:p w14:paraId="3E961E8E"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537</w:t>
            </w:r>
          </w:p>
        </w:tc>
        <w:tc>
          <w:tcPr>
            <w:tcW w:w="850" w:type="dxa"/>
            <w:noWrap/>
            <w:vAlign w:val="center"/>
            <w:hideMark/>
          </w:tcPr>
          <w:p w14:paraId="201EFEA9"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481</w:t>
            </w:r>
          </w:p>
        </w:tc>
        <w:tc>
          <w:tcPr>
            <w:tcW w:w="851" w:type="dxa"/>
            <w:noWrap/>
            <w:vAlign w:val="center"/>
            <w:hideMark/>
          </w:tcPr>
          <w:p w14:paraId="601C6166"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782</w:t>
            </w:r>
          </w:p>
        </w:tc>
        <w:tc>
          <w:tcPr>
            <w:tcW w:w="1275" w:type="dxa"/>
            <w:noWrap/>
            <w:vAlign w:val="center"/>
            <w:hideMark/>
          </w:tcPr>
          <w:p w14:paraId="3BD17540" w14:textId="77777777" w:rsidR="00AB4ADD" w:rsidRPr="003E78E7" w:rsidRDefault="00AB4ADD" w:rsidP="00AB4ADD">
            <w:pPr>
              <w:jc w:val="center"/>
              <w:rPr>
                <w:rFonts w:ascii="Times New Roman" w:hAnsi="Times New Roman" w:cs="Times New Roman"/>
                <w:sz w:val="24"/>
              </w:rPr>
            </w:pPr>
            <w:r w:rsidRPr="003E78E7">
              <w:rPr>
                <w:rFonts w:ascii="Times New Roman" w:hAnsi="Times New Roman" w:cs="Times New Roman"/>
                <w:sz w:val="24"/>
              </w:rPr>
              <w:t>600</w:t>
            </w:r>
          </w:p>
        </w:tc>
      </w:tr>
    </w:tbl>
    <w:p w14:paraId="7C0E3F8E" w14:textId="40278443" w:rsidR="00716C0B" w:rsidRPr="003E78E7" w:rsidRDefault="003E78E7" w:rsidP="00A22BB6">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Согласно представленным </w:t>
      </w:r>
      <w:r w:rsidR="00E03F1F">
        <w:rPr>
          <w:rFonts w:ascii="Times New Roman" w:hAnsi="Times New Roman" w:cs="Times New Roman"/>
          <w:sz w:val="28"/>
          <w:szCs w:val="24"/>
        </w:rPr>
        <w:t>в таблице 2.3</w:t>
      </w:r>
      <w:r w:rsidRPr="003E78E7">
        <w:rPr>
          <w:rFonts w:ascii="Times New Roman" w:hAnsi="Times New Roman" w:cs="Times New Roman"/>
          <w:sz w:val="28"/>
          <w:szCs w:val="24"/>
        </w:rPr>
        <w:t xml:space="preserve"> данным, предполагаемый годовой план реализации на первый год составит 11 397 зарядок на станциях зарядки для электромобилей разных мощностей при автопарке пользователей в 230 машин, при этом число зарядок в квартал будет расти вместе с ростом доверия потребителей, наращивания клиентской базы и введения в эксплуатацию всех </w:t>
      </w:r>
      <w:r w:rsidRPr="003E78E7">
        <w:rPr>
          <w:rFonts w:ascii="Times New Roman" w:hAnsi="Times New Roman" w:cs="Times New Roman"/>
          <w:sz w:val="28"/>
          <w:szCs w:val="24"/>
        </w:rPr>
        <w:lastRenderedPageBreak/>
        <w:t>планируемых станций зарядки, также их число зависит от сезонности, ведь в холодный период года средняя стоимость увеличивается за счёт того, что увеличивается потребление энергии и сокращается ёмкость батареи. При условиях, что емкость батареи электромобиля составляет 60 кВт/ч, полная зарядка на станции, мощностью 120 кВт/ч составит около 30 минут и обойдется в 720 руб., при цене 15 руб. за кВт/ч, зарядка на станции, мощностью 60 кВт/ч составит около 50 минут и обойдётся в 600 руб., при цене 12,5 руб. за кВт/ч, зарядка на станции, мощностью 22 кВт/ч составит около 130 минут и обойдётся в 480 руб., при цене 10 руб. за кВт/ч. Средняя стоимость зарядки на станции, мощностью 120 кВт/ч в течение года будет колебаться от 577 руб. до 938 руб., на станции, мощностью 60 кВт/ч от 481 руб. до 782 руб., а на станции, мощностью 22 кВт/ч от 385 руб. до 625 руб.</w:t>
      </w:r>
      <w:r w:rsidR="00A22BB6">
        <w:rPr>
          <w:rFonts w:ascii="Times New Roman" w:hAnsi="Times New Roman" w:cs="Times New Roman"/>
          <w:sz w:val="28"/>
          <w:szCs w:val="24"/>
        </w:rPr>
        <w:t xml:space="preserve"> </w:t>
      </w:r>
      <w:r w:rsidRPr="003E78E7">
        <w:rPr>
          <w:rFonts w:ascii="Times New Roman" w:hAnsi="Times New Roman" w:cs="Times New Roman"/>
          <w:sz w:val="28"/>
          <w:szCs w:val="24"/>
        </w:rPr>
        <w:t xml:space="preserve">План реализации услуг на второй год представлен </w:t>
      </w:r>
      <w:r w:rsidR="002606EE">
        <w:rPr>
          <w:rFonts w:ascii="Times New Roman" w:hAnsi="Times New Roman" w:cs="Times New Roman"/>
          <w:sz w:val="28"/>
          <w:szCs w:val="24"/>
        </w:rPr>
        <w:t>в таблице 2.4</w:t>
      </w:r>
      <w:r w:rsidR="00716C0B">
        <w:rPr>
          <w:rFonts w:ascii="Times New Roman" w:hAnsi="Times New Roman" w:cs="Times New Roman"/>
          <w:sz w:val="28"/>
          <w:szCs w:val="24"/>
        </w:rPr>
        <w:t>:</w:t>
      </w:r>
    </w:p>
    <w:p w14:paraId="1466B502" w14:textId="77777777" w:rsidR="00A22BB6" w:rsidRDefault="00A22BB6" w:rsidP="00A22BB6">
      <w:pPr>
        <w:spacing w:after="0" w:line="240" w:lineRule="auto"/>
        <w:ind w:firstLine="709"/>
        <w:jc w:val="both"/>
        <w:rPr>
          <w:rFonts w:ascii="Times New Roman" w:hAnsi="Times New Roman" w:cs="Times New Roman"/>
          <w:sz w:val="28"/>
          <w:szCs w:val="24"/>
        </w:rPr>
      </w:pPr>
    </w:p>
    <w:p w14:paraId="49A93820" w14:textId="6645875C" w:rsidR="003E78E7" w:rsidRPr="003E78E7" w:rsidRDefault="002606EE" w:rsidP="00A22B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Таблица 2.4</w:t>
      </w:r>
      <w:r w:rsidR="003E78E7" w:rsidRPr="003E78E7">
        <w:rPr>
          <w:rFonts w:ascii="Times New Roman" w:hAnsi="Times New Roman" w:cs="Times New Roman"/>
          <w:sz w:val="28"/>
          <w:szCs w:val="24"/>
        </w:rPr>
        <w:t xml:space="preserve"> – План реализации </w:t>
      </w:r>
      <w:r w:rsidR="00B22577" w:rsidRPr="00B22577">
        <w:rPr>
          <w:rFonts w:ascii="Times New Roman" w:hAnsi="Times New Roman" w:cs="Times New Roman"/>
          <w:sz w:val="28"/>
          <w:szCs w:val="24"/>
        </w:rPr>
        <w:t>услуг</w:t>
      </w:r>
      <w:r w:rsidR="003E78E7" w:rsidRPr="003E78E7">
        <w:rPr>
          <w:rFonts w:ascii="Times New Roman" w:hAnsi="Times New Roman" w:cs="Times New Roman"/>
          <w:sz w:val="28"/>
          <w:szCs w:val="24"/>
        </w:rPr>
        <w:t xml:space="preserve"> на второй год</w:t>
      </w:r>
    </w:p>
    <w:tbl>
      <w:tblPr>
        <w:tblStyle w:val="a9"/>
        <w:tblW w:w="9634" w:type="dxa"/>
        <w:tblLook w:val="04A0" w:firstRow="1" w:lastRow="0" w:firstColumn="1" w:lastColumn="0" w:noHBand="0" w:noVBand="1"/>
      </w:tblPr>
      <w:tblGrid>
        <w:gridCol w:w="4950"/>
        <w:gridCol w:w="857"/>
        <w:gridCol w:w="851"/>
        <w:gridCol w:w="850"/>
        <w:gridCol w:w="851"/>
        <w:gridCol w:w="1275"/>
      </w:tblGrid>
      <w:tr w:rsidR="003E78E7" w:rsidRPr="003E78E7" w14:paraId="21099380" w14:textId="77777777" w:rsidTr="00A22BB6">
        <w:trPr>
          <w:trHeight w:val="290"/>
        </w:trPr>
        <w:tc>
          <w:tcPr>
            <w:tcW w:w="4950" w:type="dxa"/>
            <w:vMerge w:val="restart"/>
            <w:vAlign w:val="center"/>
            <w:hideMark/>
          </w:tcPr>
          <w:p w14:paraId="7BDB021B" w14:textId="77777777" w:rsidR="003E78E7" w:rsidRPr="000D0EE0" w:rsidRDefault="003E78E7" w:rsidP="003E78E7">
            <w:pPr>
              <w:jc w:val="center"/>
              <w:rPr>
                <w:rFonts w:ascii="Times New Roman" w:hAnsi="Times New Roman" w:cs="Times New Roman"/>
                <w:bCs/>
                <w:sz w:val="24"/>
                <w:szCs w:val="24"/>
              </w:rPr>
            </w:pPr>
            <w:r w:rsidRPr="000D0EE0">
              <w:rPr>
                <w:rFonts w:ascii="Times New Roman" w:hAnsi="Times New Roman" w:cs="Times New Roman"/>
                <w:bCs/>
                <w:sz w:val="24"/>
                <w:szCs w:val="24"/>
              </w:rPr>
              <w:t>Наименование</w:t>
            </w:r>
          </w:p>
        </w:tc>
        <w:tc>
          <w:tcPr>
            <w:tcW w:w="3409" w:type="dxa"/>
            <w:gridSpan w:val="4"/>
            <w:noWrap/>
            <w:vAlign w:val="center"/>
            <w:hideMark/>
          </w:tcPr>
          <w:p w14:paraId="1BECC7E3" w14:textId="77777777" w:rsidR="003E78E7" w:rsidRPr="000D0EE0" w:rsidRDefault="003E78E7" w:rsidP="003E78E7">
            <w:pPr>
              <w:jc w:val="center"/>
              <w:rPr>
                <w:rFonts w:ascii="Times New Roman" w:hAnsi="Times New Roman" w:cs="Times New Roman"/>
                <w:bCs/>
                <w:sz w:val="24"/>
                <w:szCs w:val="24"/>
              </w:rPr>
            </w:pPr>
            <w:r w:rsidRPr="000D0EE0">
              <w:rPr>
                <w:rFonts w:ascii="Times New Roman" w:hAnsi="Times New Roman" w:cs="Times New Roman"/>
                <w:bCs/>
                <w:sz w:val="24"/>
                <w:szCs w:val="24"/>
              </w:rPr>
              <w:t>Кварталы</w:t>
            </w:r>
          </w:p>
        </w:tc>
        <w:tc>
          <w:tcPr>
            <w:tcW w:w="1275" w:type="dxa"/>
            <w:vMerge w:val="restart"/>
            <w:noWrap/>
            <w:vAlign w:val="center"/>
            <w:hideMark/>
          </w:tcPr>
          <w:p w14:paraId="65BD0F87" w14:textId="77777777" w:rsidR="003E78E7" w:rsidRPr="000D0EE0" w:rsidRDefault="003E78E7" w:rsidP="003E78E7">
            <w:pPr>
              <w:jc w:val="center"/>
              <w:rPr>
                <w:rFonts w:ascii="Times New Roman" w:hAnsi="Times New Roman" w:cs="Times New Roman"/>
                <w:bCs/>
                <w:sz w:val="24"/>
                <w:szCs w:val="24"/>
              </w:rPr>
            </w:pPr>
            <w:r w:rsidRPr="000D0EE0">
              <w:rPr>
                <w:rFonts w:ascii="Times New Roman" w:hAnsi="Times New Roman" w:cs="Times New Roman"/>
                <w:bCs/>
                <w:sz w:val="24"/>
                <w:szCs w:val="24"/>
              </w:rPr>
              <w:t>Год</w:t>
            </w:r>
          </w:p>
        </w:tc>
      </w:tr>
      <w:tr w:rsidR="003E78E7" w:rsidRPr="003E78E7" w14:paraId="1624C407" w14:textId="77777777" w:rsidTr="00A22BB6">
        <w:trPr>
          <w:trHeight w:val="50"/>
        </w:trPr>
        <w:tc>
          <w:tcPr>
            <w:tcW w:w="4950" w:type="dxa"/>
            <w:vMerge/>
            <w:vAlign w:val="center"/>
            <w:hideMark/>
          </w:tcPr>
          <w:p w14:paraId="076C46BB" w14:textId="77777777" w:rsidR="003E78E7" w:rsidRPr="000D0EE0" w:rsidRDefault="003E78E7" w:rsidP="003E78E7">
            <w:pPr>
              <w:jc w:val="both"/>
              <w:rPr>
                <w:rFonts w:ascii="Times New Roman" w:hAnsi="Times New Roman" w:cs="Times New Roman"/>
                <w:bCs/>
                <w:sz w:val="24"/>
                <w:szCs w:val="24"/>
              </w:rPr>
            </w:pPr>
          </w:p>
        </w:tc>
        <w:tc>
          <w:tcPr>
            <w:tcW w:w="857" w:type="dxa"/>
            <w:noWrap/>
            <w:vAlign w:val="center"/>
            <w:hideMark/>
          </w:tcPr>
          <w:p w14:paraId="5FE2345F" w14:textId="77777777" w:rsidR="003E78E7" w:rsidRPr="000D0EE0" w:rsidRDefault="003E78E7" w:rsidP="003E78E7">
            <w:pPr>
              <w:jc w:val="center"/>
              <w:rPr>
                <w:rFonts w:ascii="Times New Roman" w:hAnsi="Times New Roman" w:cs="Times New Roman"/>
                <w:bCs/>
                <w:sz w:val="24"/>
                <w:szCs w:val="24"/>
              </w:rPr>
            </w:pPr>
            <w:r w:rsidRPr="000D0EE0">
              <w:rPr>
                <w:rFonts w:ascii="Times New Roman" w:hAnsi="Times New Roman" w:cs="Times New Roman"/>
                <w:bCs/>
                <w:sz w:val="24"/>
                <w:szCs w:val="24"/>
              </w:rPr>
              <w:t>1</w:t>
            </w:r>
          </w:p>
        </w:tc>
        <w:tc>
          <w:tcPr>
            <w:tcW w:w="851" w:type="dxa"/>
            <w:noWrap/>
            <w:vAlign w:val="center"/>
            <w:hideMark/>
          </w:tcPr>
          <w:p w14:paraId="04000272" w14:textId="77777777" w:rsidR="003E78E7" w:rsidRPr="000D0EE0" w:rsidRDefault="003E78E7" w:rsidP="003E78E7">
            <w:pPr>
              <w:jc w:val="center"/>
              <w:rPr>
                <w:rFonts w:ascii="Times New Roman" w:hAnsi="Times New Roman" w:cs="Times New Roman"/>
                <w:bCs/>
                <w:sz w:val="24"/>
                <w:szCs w:val="24"/>
              </w:rPr>
            </w:pPr>
            <w:r w:rsidRPr="000D0EE0">
              <w:rPr>
                <w:rFonts w:ascii="Times New Roman" w:hAnsi="Times New Roman" w:cs="Times New Roman"/>
                <w:bCs/>
                <w:sz w:val="24"/>
                <w:szCs w:val="24"/>
              </w:rPr>
              <w:t>2</w:t>
            </w:r>
          </w:p>
        </w:tc>
        <w:tc>
          <w:tcPr>
            <w:tcW w:w="850" w:type="dxa"/>
            <w:noWrap/>
            <w:vAlign w:val="center"/>
            <w:hideMark/>
          </w:tcPr>
          <w:p w14:paraId="0F6A9267" w14:textId="77777777" w:rsidR="003E78E7" w:rsidRPr="000D0EE0" w:rsidRDefault="003E78E7" w:rsidP="003E78E7">
            <w:pPr>
              <w:jc w:val="center"/>
              <w:rPr>
                <w:rFonts w:ascii="Times New Roman" w:hAnsi="Times New Roman" w:cs="Times New Roman"/>
                <w:bCs/>
                <w:sz w:val="24"/>
                <w:szCs w:val="24"/>
              </w:rPr>
            </w:pPr>
            <w:r w:rsidRPr="000D0EE0">
              <w:rPr>
                <w:rFonts w:ascii="Times New Roman" w:hAnsi="Times New Roman" w:cs="Times New Roman"/>
                <w:bCs/>
                <w:sz w:val="24"/>
                <w:szCs w:val="24"/>
              </w:rPr>
              <w:t>3</w:t>
            </w:r>
          </w:p>
        </w:tc>
        <w:tc>
          <w:tcPr>
            <w:tcW w:w="851" w:type="dxa"/>
            <w:noWrap/>
            <w:vAlign w:val="center"/>
            <w:hideMark/>
          </w:tcPr>
          <w:p w14:paraId="067F3BBC" w14:textId="77777777" w:rsidR="003E78E7" w:rsidRPr="000D0EE0" w:rsidRDefault="003E78E7" w:rsidP="003E78E7">
            <w:pPr>
              <w:jc w:val="center"/>
              <w:rPr>
                <w:rFonts w:ascii="Times New Roman" w:hAnsi="Times New Roman" w:cs="Times New Roman"/>
                <w:bCs/>
                <w:sz w:val="24"/>
                <w:szCs w:val="24"/>
              </w:rPr>
            </w:pPr>
            <w:r w:rsidRPr="000D0EE0">
              <w:rPr>
                <w:rFonts w:ascii="Times New Roman" w:hAnsi="Times New Roman" w:cs="Times New Roman"/>
                <w:bCs/>
                <w:sz w:val="24"/>
                <w:szCs w:val="24"/>
              </w:rPr>
              <w:t>4</w:t>
            </w:r>
          </w:p>
        </w:tc>
        <w:tc>
          <w:tcPr>
            <w:tcW w:w="1275" w:type="dxa"/>
            <w:vMerge/>
            <w:vAlign w:val="center"/>
            <w:hideMark/>
          </w:tcPr>
          <w:p w14:paraId="5A234541" w14:textId="77777777" w:rsidR="003E78E7" w:rsidRPr="000D0EE0" w:rsidRDefault="003E78E7" w:rsidP="003E78E7">
            <w:pPr>
              <w:jc w:val="center"/>
              <w:rPr>
                <w:rFonts w:ascii="Times New Roman" w:hAnsi="Times New Roman" w:cs="Times New Roman"/>
                <w:bCs/>
                <w:sz w:val="24"/>
                <w:szCs w:val="24"/>
              </w:rPr>
            </w:pPr>
          </w:p>
        </w:tc>
      </w:tr>
      <w:tr w:rsidR="003E78E7" w:rsidRPr="003E78E7" w14:paraId="1DBCC884" w14:textId="77777777" w:rsidTr="00A22BB6">
        <w:trPr>
          <w:trHeight w:val="341"/>
        </w:trPr>
        <w:tc>
          <w:tcPr>
            <w:tcW w:w="4950" w:type="dxa"/>
            <w:vAlign w:val="center"/>
            <w:hideMark/>
          </w:tcPr>
          <w:p w14:paraId="1B810C39" w14:textId="77777777" w:rsidR="003E78E7" w:rsidRPr="000D0EE0" w:rsidRDefault="003E78E7" w:rsidP="003E78E7">
            <w:pPr>
              <w:jc w:val="both"/>
              <w:rPr>
                <w:rFonts w:ascii="Times New Roman" w:hAnsi="Times New Roman" w:cs="Times New Roman"/>
                <w:sz w:val="24"/>
                <w:szCs w:val="24"/>
              </w:rPr>
            </w:pPr>
            <w:r w:rsidRPr="000D0EE0">
              <w:rPr>
                <w:rFonts w:ascii="Times New Roman" w:hAnsi="Times New Roman" w:cs="Times New Roman"/>
                <w:sz w:val="24"/>
                <w:szCs w:val="24"/>
              </w:rPr>
              <w:t>Число зарядок за период, раз</w:t>
            </w:r>
          </w:p>
        </w:tc>
        <w:tc>
          <w:tcPr>
            <w:tcW w:w="857" w:type="dxa"/>
            <w:noWrap/>
            <w:vAlign w:val="center"/>
            <w:hideMark/>
          </w:tcPr>
          <w:p w14:paraId="40BEABB7" w14:textId="77777777" w:rsidR="003E78E7" w:rsidRPr="000D0EE0" w:rsidRDefault="003E78E7" w:rsidP="003E78E7">
            <w:pPr>
              <w:jc w:val="center"/>
              <w:rPr>
                <w:rFonts w:ascii="Times New Roman" w:hAnsi="Times New Roman" w:cs="Times New Roman"/>
                <w:sz w:val="24"/>
              </w:rPr>
            </w:pPr>
            <w:r w:rsidRPr="000D0EE0">
              <w:rPr>
                <w:rFonts w:ascii="Times New Roman" w:hAnsi="Times New Roman" w:cs="Times New Roman"/>
                <w:sz w:val="24"/>
              </w:rPr>
              <w:t>3 166</w:t>
            </w:r>
          </w:p>
        </w:tc>
        <w:tc>
          <w:tcPr>
            <w:tcW w:w="851" w:type="dxa"/>
            <w:noWrap/>
            <w:vAlign w:val="center"/>
            <w:hideMark/>
          </w:tcPr>
          <w:p w14:paraId="6DCE707B" w14:textId="77777777" w:rsidR="003E78E7" w:rsidRPr="000D0EE0" w:rsidRDefault="003E78E7" w:rsidP="003E78E7">
            <w:pPr>
              <w:jc w:val="center"/>
              <w:rPr>
                <w:rFonts w:ascii="Times New Roman" w:hAnsi="Times New Roman" w:cs="Times New Roman"/>
                <w:sz w:val="24"/>
              </w:rPr>
            </w:pPr>
            <w:r w:rsidRPr="000D0EE0">
              <w:rPr>
                <w:rFonts w:ascii="Times New Roman" w:hAnsi="Times New Roman" w:cs="Times New Roman"/>
                <w:sz w:val="24"/>
              </w:rPr>
              <w:t>2 903</w:t>
            </w:r>
          </w:p>
        </w:tc>
        <w:tc>
          <w:tcPr>
            <w:tcW w:w="850" w:type="dxa"/>
            <w:noWrap/>
            <w:vAlign w:val="center"/>
            <w:hideMark/>
          </w:tcPr>
          <w:p w14:paraId="23BE1932" w14:textId="77777777" w:rsidR="003E78E7" w:rsidRPr="000D0EE0" w:rsidRDefault="003E78E7" w:rsidP="003E78E7">
            <w:pPr>
              <w:jc w:val="center"/>
              <w:rPr>
                <w:rFonts w:ascii="Times New Roman" w:hAnsi="Times New Roman" w:cs="Times New Roman"/>
                <w:sz w:val="24"/>
              </w:rPr>
            </w:pPr>
            <w:r w:rsidRPr="000D0EE0">
              <w:rPr>
                <w:rFonts w:ascii="Times New Roman" w:hAnsi="Times New Roman" w:cs="Times New Roman"/>
                <w:sz w:val="24"/>
              </w:rPr>
              <w:t>2 606</w:t>
            </w:r>
          </w:p>
        </w:tc>
        <w:tc>
          <w:tcPr>
            <w:tcW w:w="851" w:type="dxa"/>
            <w:noWrap/>
            <w:vAlign w:val="center"/>
            <w:hideMark/>
          </w:tcPr>
          <w:p w14:paraId="4ED9460A" w14:textId="77777777" w:rsidR="003E78E7" w:rsidRPr="000D0EE0" w:rsidRDefault="003E78E7" w:rsidP="003E78E7">
            <w:pPr>
              <w:jc w:val="center"/>
              <w:rPr>
                <w:rFonts w:ascii="Times New Roman" w:hAnsi="Times New Roman" w:cs="Times New Roman"/>
                <w:sz w:val="24"/>
              </w:rPr>
            </w:pPr>
            <w:r w:rsidRPr="000D0EE0">
              <w:rPr>
                <w:rFonts w:ascii="Times New Roman" w:hAnsi="Times New Roman" w:cs="Times New Roman"/>
                <w:sz w:val="24"/>
              </w:rPr>
              <w:t>3 989</w:t>
            </w:r>
          </w:p>
        </w:tc>
        <w:tc>
          <w:tcPr>
            <w:tcW w:w="1275" w:type="dxa"/>
            <w:noWrap/>
            <w:vAlign w:val="center"/>
            <w:hideMark/>
          </w:tcPr>
          <w:p w14:paraId="0060D44A" w14:textId="77777777" w:rsidR="003E78E7" w:rsidRPr="000D0EE0" w:rsidRDefault="003E78E7" w:rsidP="003E78E7">
            <w:pPr>
              <w:jc w:val="center"/>
              <w:rPr>
                <w:rFonts w:ascii="Times New Roman" w:hAnsi="Times New Roman" w:cs="Times New Roman"/>
                <w:sz w:val="24"/>
              </w:rPr>
            </w:pPr>
            <w:r w:rsidRPr="000D0EE0">
              <w:rPr>
                <w:rFonts w:ascii="Times New Roman" w:hAnsi="Times New Roman" w:cs="Times New Roman"/>
                <w:sz w:val="24"/>
              </w:rPr>
              <w:t>12 664</w:t>
            </w:r>
          </w:p>
        </w:tc>
      </w:tr>
      <w:tr w:rsidR="003E78E7" w:rsidRPr="003E78E7" w14:paraId="6CA7D45B" w14:textId="77777777" w:rsidTr="00A22BB6">
        <w:trPr>
          <w:trHeight w:val="441"/>
        </w:trPr>
        <w:tc>
          <w:tcPr>
            <w:tcW w:w="4950" w:type="dxa"/>
            <w:vAlign w:val="center"/>
            <w:hideMark/>
          </w:tcPr>
          <w:p w14:paraId="6E653B2E" w14:textId="7A6379B8"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 xml:space="preserve">Стоимость зарядки на станций постоянного тока (120 </w:t>
            </w:r>
            <w:r w:rsidR="00AB4ADD" w:rsidRPr="00AB4ADD">
              <w:rPr>
                <w:rFonts w:ascii="Times New Roman" w:hAnsi="Times New Roman" w:cs="Times New Roman"/>
                <w:sz w:val="24"/>
                <w:szCs w:val="24"/>
              </w:rPr>
              <w:t>квт/ч</w:t>
            </w:r>
            <w:r w:rsidRPr="003E78E7">
              <w:rPr>
                <w:rFonts w:ascii="Times New Roman" w:hAnsi="Times New Roman" w:cs="Times New Roman"/>
                <w:sz w:val="24"/>
                <w:szCs w:val="24"/>
              </w:rPr>
              <w:t>), руб.</w:t>
            </w:r>
          </w:p>
        </w:tc>
        <w:tc>
          <w:tcPr>
            <w:tcW w:w="857" w:type="dxa"/>
            <w:noWrap/>
            <w:vAlign w:val="center"/>
            <w:hideMark/>
          </w:tcPr>
          <w:p w14:paraId="3C9C4A06"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720</w:t>
            </w:r>
          </w:p>
        </w:tc>
        <w:tc>
          <w:tcPr>
            <w:tcW w:w="851" w:type="dxa"/>
            <w:noWrap/>
            <w:vAlign w:val="center"/>
            <w:hideMark/>
          </w:tcPr>
          <w:p w14:paraId="52D09AD3"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660</w:t>
            </w:r>
          </w:p>
        </w:tc>
        <w:tc>
          <w:tcPr>
            <w:tcW w:w="850" w:type="dxa"/>
            <w:noWrap/>
            <w:vAlign w:val="center"/>
            <w:hideMark/>
          </w:tcPr>
          <w:p w14:paraId="27D077E8"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593</w:t>
            </w:r>
          </w:p>
        </w:tc>
        <w:tc>
          <w:tcPr>
            <w:tcW w:w="851" w:type="dxa"/>
            <w:noWrap/>
            <w:vAlign w:val="center"/>
            <w:hideMark/>
          </w:tcPr>
          <w:p w14:paraId="0394BE4D"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907</w:t>
            </w:r>
          </w:p>
        </w:tc>
        <w:tc>
          <w:tcPr>
            <w:tcW w:w="1275" w:type="dxa"/>
            <w:noWrap/>
            <w:vAlign w:val="center"/>
            <w:hideMark/>
          </w:tcPr>
          <w:p w14:paraId="7C553A3B"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720</w:t>
            </w:r>
          </w:p>
        </w:tc>
      </w:tr>
      <w:tr w:rsidR="003E78E7" w:rsidRPr="003E78E7" w14:paraId="0607A90D" w14:textId="77777777" w:rsidTr="00A22BB6">
        <w:trPr>
          <w:trHeight w:val="449"/>
        </w:trPr>
        <w:tc>
          <w:tcPr>
            <w:tcW w:w="4950" w:type="dxa"/>
            <w:vAlign w:val="center"/>
            <w:hideMark/>
          </w:tcPr>
          <w:p w14:paraId="7D8A88B0" w14:textId="6D7C13D4"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 xml:space="preserve">Стоимость зарядки на станций постоянного тока (60 </w:t>
            </w:r>
            <w:r w:rsidR="00AB4ADD" w:rsidRPr="00AB4ADD">
              <w:rPr>
                <w:rFonts w:ascii="Times New Roman" w:hAnsi="Times New Roman" w:cs="Times New Roman"/>
                <w:sz w:val="24"/>
                <w:szCs w:val="24"/>
              </w:rPr>
              <w:t>квт/ч</w:t>
            </w:r>
            <w:r w:rsidRPr="003E78E7">
              <w:rPr>
                <w:rFonts w:ascii="Times New Roman" w:hAnsi="Times New Roman" w:cs="Times New Roman"/>
                <w:sz w:val="24"/>
                <w:szCs w:val="24"/>
              </w:rPr>
              <w:t>), руб.</w:t>
            </w:r>
          </w:p>
        </w:tc>
        <w:tc>
          <w:tcPr>
            <w:tcW w:w="857" w:type="dxa"/>
            <w:noWrap/>
            <w:vAlign w:val="center"/>
            <w:hideMark/>
          </w:tcPr>
          <w:p w14:paraId="46AABBDA"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600</w:t>
            </w:r>
          </w:p>
        </w:tc>
        <w:tc>
          <w:tcPr>
            <w:tcW w:w="851" w:type="dxa"/>
            <w:noWrap/>
            <w:vAlign w:val="center"/>
            <w:hideMark/>
          </w:tcPr>
          <w:p w14:paraId="1EF57409"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550</w:t>
            </w:r>
          </w:p>
        </w:tc>
        <w:tc>
          <w:tcPr>
            <w:tcW w:w="850" w:type="dxa"/>
            <w:noWrap/>
            <w:vAlign w:val="center"/>
            <w:hideMark/>
          </w:tcPr>
          <w:p w14:paraId="49714EF1"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494</w:t>
            </w:r>
          </w:p>
        </w:tc>
        <w:tc>
          <w:tcPr>
            <w:tcW w:w="851" w:type="dxa"/>
            <w:noWrap/>
            <w:vAlign w:val="center"/>
            <w:hideMark/>
          </w:tcPr>
          <w:p w14:paraId="1AEE4CF1"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756</w:t>
            </w:r>
          </w:p>
        </w:tc>
        <w:tc>
          <w:tcPr>
            <w:tcW w:w="1275" w:type="dxa"/>
            <w:noWrap/>
            <w:vAlign w:val="center"/>
            <w:hideMark/>
          </w:tcPr>
          <w:p w14:paraId="430A87C7"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600</w:t>
            </w:r>
          </w:p>
        </w:tc>
      </w:tr>
      <w:tr w:rsidR="003E78E7" w:rsidRPr="003E78E7" w14:paraId="24366AF8" w14:textId="77777777" w:rsidTr="00A22BB6">
        <w:trPr>
          <w:trHeight w:val="457"/>
        </w:trPr>
        <w:tc>
          <w:tcPr>
            <w:tcW w:w="4950" w:type="dxa"/>
            <w:vAlign w:val="center"/>
            <w:hideMark/>
          </w:tcPr>
          <w:p w14:paraId="6EECFD56" w14:textId="25870B8D"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 xml:space="preserve">Стоимость зарядки на станций переменного тока (22 </w:t>
            </w:r>
            <w:r w:rsidR="00AB4ADD" w:rsidRPr="00AB4ADD">
              <w:rPr>
                <w:rFonts w:ascii="Times New Roman" w:hAnsi="Times New Roman" w:cs="Times New Roman"/>
                <w:sz w:val="24"/>
                <w:szCs w:val="24"/>
              </w:rPr>
              <w:t>квт/ч</w:t>
            </w:r>
            <w:r w:rsidRPr="003E78E7">
              <w:rPr>
                <w:rFonts w:ascii="Times New Roman" w:hAnsi="Times New Roman" w:cs="Times New Roman"/>
                <w:sz w:val="24"/>
                <w:szCs w:val="24"/>
              </w:rPr>
              <w:t>), руб.</w:t>
            </w:r>
          </w:p>
        </w:tc>
        <w:tc>
          <w:tcPr>
            <w:tcW w:w="857" w:type="dxa"/>
            <w:noWrap/>
            <w:vAlign w:val="center"/>
            <w:hideMark/>
          </w:tcPr>
          <w:p w14:paraId="14BFAD21"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480</w:t>
            </w:r>
          </w:p>
        </w:tc>
        <w:tc>
          <w:tcPr>
            <w:tcW w:w="851" w:type="dxa"/>
            <w:noWrap/>
            <w:vAlign w:val="center"/>
            <w:hideMark/>
          </w:tcPr>
          <w:p w14:paraId="18617939"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440</w:t>
            </w:r>
          </w:p>
        </w:tc>
        <w:tc>
          <w:tcPr>
            <w:tcW w:w="850" w:type="dxa"/>
            <w:noWrap/>
            <w:vAlign w:val="center"/>
            <w:hideMark/>
          </w:tcPr>
          <w:p w14:paraId="6E7435F4"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395</w:t>
            </w:r>
          </w:p>
        </w:tc>
        <w:tc>
          <w:tcPr>
            <w:tcW w:w="851" w:type="dxa"/>
            <w:noWrap/>
            <w:vAlign w:val="center"/>
            <w:hideMark/>
          </w:tcPr>
          <w:p w14:paraId="7B46BEF5"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605</w:t>
            </w:r>
          </w:p>
        </w:tc>
        <w:tc>
          <w:tcPr>
            <w:tcW w:w="1275" w:type="dxa"/>
            <w:noWrap/>
            <w:vAlign w:val="center"/>
            <w:hideMark/>
          </w:tcPr>
          <w:p w14:paraId="6418BDCE"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480</w:t>
            </w:r>
          </w:p>
        </w:tc>
      </w:tr>
      <w:tr w:rsidR="003E78E7" w:rsidRPr="003E78E7" w14:paraId="01A25611" w14:textId="77777777" w:rsidTr="00A22BB6">
        <w:trPr>
          <w:trHeight w:val="182"/>
        </w:trPr>
        <w:tc>
          <w:tcPr>
            <w:tcW w:w="4950" w:type="dxa"/>
            <w:vAlign w:val="center"/>
            <w:hideMark/>
          </w:tcPr>
          <w:p w14:paraId="56B26B7B" w14:textId="77777777"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Средняя цена зарядки, руб.</w:t>
            </w:r>
          </w:p>
        </w:tc>
        <w:tc>
          <w:tcPr>
            <w:tcW w:w="857" w:type="dxa"/>
            <w:noWrap/>
            <w:vAlign w:val="center"/>
            <w:hideMark/>
          </w:tcPr>
          <w:p w14:paraId="15D24127"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600</w:t>
            </w:r>
          </w:p>
        </w:tc>
        <w:tc>
          <w:tcPr>
            <w:tcW w:w="851" w:type="dxa"/>
            <w:noWrap/>
            <w:vAlign w:val="center"/>
            <w:hideMark/>
          </w:tcPr>
          <w:p w14:paraId="3E1A251F"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550</w:t>
            </w:r>
          </w:p>
        </w:tc>
        <w:tc>
          <w:tcPr>
            <w:tcW w:w="850" w:type="dxa"/>
            <w:noWrap/>
            <w:vAlign w:val="center"/>
            <w:hideMark/>
          </w:tcPr>
          <w:p w14:paraId="0C0EF9B2"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494</w:t>
            </w:r>
          </w:p>
        </w:tc>
        <w:tc>
          <w:tcPr>
            <w:tcW w:w="851" w:type="dxa"/>
            <w:noWrap/>
            <w:vAlign w:val="center"/>
            <w:hideMark/>
          </w:tcPr>
          <w:p w14:paraId="358DD690"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756</w:t>
            </w:r>
          </w:p>
        </w:tc>
        <w:tc>
          <w:tcPr>
            <w:tcW w:w="1275" w:type="dxa"/>
            <w:noWrap/>
            <w:vAlign w:val="center"/>
            <w:hideMark/>
          </w:tcPr>
          <w:p w14:paraId="1D6D354C"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600</w:t>
            </w:r>
          </w:p>
        </w:tc>
      </w:tr>
    </w:tbl>
    <w:p w14:paraId="23A39B61" w14:textId="18DD732C" w:rsidR="00B22577" w:rsidRPr="003E78E7" w:rsidRDefault="003E78E7" w:rsidP="006D68B2">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Согласно представленным </w:t>
      </w:r>
      <w:r w:rsidR="002606EE">
        <w:rPr>
          <w:rFonts w:ascii="Times New Roman" w:hAnsi="Times New Roman" w:cs="Times New Roman"/>
          <w:sz w:val="28"/>
          <w:szCs w:val="24"/>
        </w:rPr>
        <w:t>в таблице 2.4</w:t>
      </w:r>
      <w:r w:rsidRPr="003E78E7">
        <w:rPr>
          <w:rFonts w:ascii="Times New Roman" w:hAnsi="Times New Roman" w:cs="Times New Roman"/>
          <w:sz w:val="28"/>
          <w:szCs w:val="24"/>
        </w:rPr>
        <w:t xml:space="preserve"> данным, предполагаемый годовой план реализации на второй год составит 12 664 зарядок на станциях зарядки для электромобилей разных мощностей, рост показателей на второй год обусловлен приростом активных пользователей станций и общей массы электромобилей в городе.</w:t>
      </w:r>
      <w:r w:rsidRPr="003E78E7">
        <w:t xml:space="preserve"> </w:t>
      </w:r>
      <w:r w:rsidRPr="003E78E7">
        <w:rPr>
          <w:rFonts w:ascii="Times New Roman" w:hAnsi="Times New Roman" w:cs="Times New Roman"/>
          <w:sz w:val="28"/>
          <w:szCs w:val="24"/>
        </w:rPr>
        <w:t>При этом средняя стоимость зарядки на станции, мощностью 120 кВт/ч в течение года будет колебаться от 593 руб. до 907 руб., на станции, мощностью 60 кВт/ч от 494 руб. до 756 руб., а на станции, мощностью 22 кВт/ч от 395 руб. до 605 руб.</w:t>
      </w:r>
      <w:r w:rsidR="00A22BB6">
        <w:rPr>
          <w:rFonts w:ascii="Times New Roman" w:hAnsi="Times New Roman" w:cs="Times New Roman"/>
          <w:sz w:val="28"/>
          <w:szCs w:val="24"/>
        </w:rPr>
        <w:t xml:space="preserve"> </w:t>
      </w:r>
      <w:r w:rsidRPr="003E78E7">
        <w:rPr>
          <w:rFonts w:ascii="Times New Roman" w:hAnsi="Times New Roman" w:cs="Times New Roman"/>
          <w:sz w:val="28"/>
          <w:szCs w:val="24"/>
        </w:rPr>
        <w:t xml:space="preserve">План реализации </w:t>
      </w:r>
      <w:r w:rsidR="00B22577">
        <w:rPr>
          <w:rFonts w:ascii="Times New Roman" w:hAnsi="Times New Roman" w:cs="Times New Roman"/>
          <w:sz w:val="28"/>
          <w:szCs w:val="24"/>
        </w:rPr>
        <w:t>услуг</w:t>
      </w:r>
      <w:r w:rsidRPr="003E78E7">
        <w:rPr>
          <w:rFonts w:ascii="Times New Roman" w:hAnsi="Times New Roman" w:cs="Times New Roman"/>
          <w:sz w:val="28"/>
          <w:szCs w:val="24"/>
        </w:rPr>
        <w:t xml:space="preserve"> на третий год представлен </w:t>
      </w:r>
      <w:r w:rsidR="002606EE">
        <w:rPr>
          <w:rFonts w:ascii="Times New Roman" w:hAnsi="Times New Roman" w:cs="Times New Roman"/>
          <w:sz w:val="28"/>
          <w:szCs w:val="24"/>
        </w:rPr>
        <w:t>в таблице 2.5</w:t>
      </w:r>
      <w:r w:rsidRPr="003E78E7">
        <w:rPr>
          <w:rFonts w:ascii="Times New Roman" w:hAnsi="Times New Roman" w:cs="Times New Roman"/>
          <w:sz w:val="28"/>
          <w:szCs w:val="24"/>
        </w:rPr>
        <w:t>:</w:t>
      </w:r>
    </w:p>
    <w:p w14:paraId="539DA3FC" w14:textId="29EC5084" w:rsidR="003E78E7" w:rsidRPr="003E78E7" w:rsidRDefault="002606EE" w:rsidP="00A22B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lastRenderedPageBreak/>
        <w:t>Таблица 2.5</w:t>
      </w:r>
      <w:r w:rsidR="003E78E7" w:rsidRPr="003E78E7">
        <w:rPr>
          <w:rFonts w:ascii="Times New Roman" w:hAnsi="Times New Roman" w:cs="Times New Roman"/>
          <w:sz w:val="28"/>
          <w:szCs w:val="24"/>
        </w:rPr>
        <w:t xml:space="preserve"> – План реализации услуг на третий год</w:t>
      </w:r>
    </w:p>
    <w:tbl>
      <w:tblPr>
        <w:tblStyle w:val="a9"/>
        <w:tblW w:w="9634" w:type="dxa"/>
        <w:tblLook w:val="04A0" w:firstRow="1" w:lastRow="0" w:firstColumn="1" w:lastColumn="0" w:noHBand="0" w:noVBand="1"/>
      </w:tblPr>
      <w:tblGrid>
        <w:gridCol w:w="4957"/>
        <w:gridCol w:w="850"/>
        <w:gridCol w:w="851"/>
        <w:gridCol w:w="850"/>
        <w:gridCol w:w="851"/>
        <w:gridCol w:w="1275"/>
      </w:tblGrid>
      <w:tr w:rsidR="003E78E7" w:rsidRPr="003E78E7" w14:paraId="7CC80B64" w14:textId="77777777" w:rsidTr="0091373E">
        <w:trPr>
          <w:trHeight w:val="290"/>
        </w:trPr>
        <w:tc>
          <w:tcPr>
            <w:tcW w:w="4957" w:type="dxa"/>
            <w:vMerge w:val="restart"/>
            <w:vAlign w:val="center"/>
            <w:hideMark/>
          </w:tcPr>
          <w:p w14:paraId="61A8E0E6" w14:textId="77777777" w:rsidR="003E78E7" w:rsidRPr="000D0EE0" w:rsidRDefault="003E78E7" w:rsidP="003E78E7">
            <w:pPr>
              <w:jc w:val="center"/>
              <w:rPr>
                <w:rFonts w:ascii="Times New Roman" w:hAnsi="Times New Roman" w:cs="Times New Roman"/>
                <w:bCs/>
                <w:sz w:val="24"/>
                <w:szCs w:val="24"/>
              </w:rPr>
            </w:pPr>
            <w:r w:rsidRPr="000D0EE0">
              <w:rPr>
                <w:rFonts w:ascii="Times New Roman" w:hAnsi="Times New Roman" w:cs="Times New Roman"/>
                <w:bCs/>
                <w:sz w:val="24"/>
                <w:szCs w:val="24"/>
              </w:rPr>
              <w:t>Наименование</w:t>
            </w:r>
          </w:p>
        </w:tc>
        <w:tc>
          <w:tcPr>
            <w:tcW w:w="3402" w:type="dxa"/>
            <w:gridSpan w:val="4"/>
            <w:noWrap/>
            <w:vAlign w:val="center"/>
            <w:hideMark/>
          </w:tcPr>
          <w:p w14:paraId="26C8B60B" w14:textId="77777777" w:rsidR="003E78E7" w:rsidRPr="000D0EE0" w:rsidRDefault="003E78E7" w:rsidP="003E78E7">
            <w:pPr>
              <w:jc w:val="center"/>
              <w:rPr>
                <w:rFonts w:ascii="Times New Roman" w:hAnsi="Times New Roman" w:cs="Times New Roman"/>
                <w:bCs/>
                <w:sz w:val="24"/>
                <w:szCs w:val="24"/>
              </w:rPr>
            </w:pPr>
            <w:r w:rsidRPr="000D0EE0">
              <w:rPr>
                <w:rFonts w:ascii="Times New Roman" w:hAnsi="Times New Roman" w:cs="Times New Roman"/>
                <w:bCs/>
                <w:sz w:val="24"/>
                <w:szCs w:val="24"/>
              </w:rPr>
              <w:t>Кварталы</w:t>
            </w:r>
          </w:p>
        </w:tc>
        <w:tc>
          <w:tcPr>
            <w:tcW w:w="1275" w:type="dxa"/>
            <w:vMerge w:val="restart"/>
            <w:noWrap/>
            <w:vAlign w:val="center"/>
            <w:hideMark/>
          </w:tcPr>
          <w:p w14:paraId="7CFC7957" w14:textId="77777777" w:rsidR="003E78E7" w:rsidRPr="000D0EE0" w:rsidRDefault="003E78E7" w:rsidP="003E78E7">
            <w:pPr>
              <w:jc w:val="center"/>
              <w:rPr>
                <w:rFonts w:ascii="Times New Roman" w:hAnsi="Times New Roman" w:cs="Times New Roman"/>
                <w:bCs/>
                <w:sz w:val="24"/>
                <w:szCs w:val="24"/>
              </w:rPr>
            </w:pPr>
            <w:r w:rsidRPr="000D0EE0">
              <w:rPr>
                <w:rFonts w:ascii="Times New Roman" w:hAnsi="Times New Roman" w:cs="Times New Roman"/>
                <w:bCs/>
                <w:sz w:val="24"/>
                <w:szCs w:val="24"/>
              </w:rPr>
              <w:t>Год</w:t>
            </w:r>
          </w:p>
        </w:tc>
      </w:tr>
      <w:tr w:rsidR="003E78E7" w:rsidRPr="003E78E7" w14:paraId="68DCD3AC" w14:textId="77777777" w:rsidTr="0091373E">
        <w:trPr>
          <w:trHeight w:val="290"/>
        </w:trPr>
        <w:tc>
          <w:tcPr>
            <w:tcW w:w="4957" w:type="dxa"/>
            <w:vMerge/>
            <w:vAlign w:val="center"/>
            <w:hideMark/>
          </w:tcPr>
          <w:p w14:paraId="216A0739" w14:textId="77777777" w:rsidR="003E78E7" w:rsidRPr="000D0EE0" w:rsidRDefault="003E78E7" w:rsidP="003E78E7">
            <w:pPr>
              <w:jc w:val="both"/>
              <w:rPr>
                <w:rFonts w:ascii="Times New Roman" w:hAnsi="Times New Roman" w:cs="Times New Roman"/>
                <w:bCs/>
                <w:sz w:val="24"/>
                <w:szCs w:val="24"/>
              </w:rPr>
            </w:pPr>
          </w:p>
        </w:tc>
        <w:tc>
          <w:tcPr>
            <w:tcW w:w="850" w:type="dxa"/>
            <w:noWrap/>
            <w:vAlign w:val="center"/>
            <w:hideMark/>
          </w:tcPr>
          <w:p w14:paraId="7BA3CDFA" w14:textId="77777777" w:rsidR="003E78E7" w:rsidRPr="000D0EE0" w:rsidRDefault="003E78E7" w:rsidP="003E78E7">
            <w:pPr>
              <w:jc w:val="center"/>
              <w:rPr>
                <w:rFonts w:ascii="Times New Roman" w:hAnsi="Times New Roman" w:cs="Times New Roman"/>
                <w:bCs/>
                <w:sz w:val="24"/>
                <w:szCs w:val="24"/>
              </w:rPr>
            </w:pPr>
            <w:r w:rsidRPr="000D0EE0">
              <w:rPr>
                <w:rFonts w:ascii="Times New Roman" w:hAnsi="Times New Roman" w:cs="Times New Roman"/>
                <w:bCs/>
                <w:sz w:val="24"/>
                <w:szCs w:val="24"/>
              </w:rPr>
              <w:t>1</w:t>
            </w:r>
          </w:p>
        </w:tc>
        <w:tc>
          <w:tcPr>
            <w:tcW w:w="851" w:type="dxa"/>
            <w:noWrap/>
            <w:vAlign w:val="center"/>
            <w:hideMark/>
          </w:tcPr>
          <w:p w14:paraId="5621D978" w14:textId="77777777" w:rsidR="003E78E7" w:rsidRPr="000D0EE0" w:rsidRDefault="003E78E7" w:rsidP="003E78E7">
            <w:pPr>
              <w:jc w:val="center"/>
              <w:rPr>
                <w:rFonts w:ascii="Times New Roman" w:hAnsi="Times New Roman" w:cs="Times New Roman"/>
                <w:bCs/>
                <w:sz w:val="24"/>
                <w:szCs w:val="24"/>
              </w:rPr>
            </w:pPr>
            <w:r w:rsidRPr="000D0EE0">
              <w:rPr>
                <w:rFonts w:ascii="Times New Roman" w:hAnsi="Times New Roman" w:cs="Times New Roman"/>
                <w:bCs/>
                <w:sz w:val="24"/>
                <w:szCs w:val="24"/>
              </w:rPr>
              <w:t>2</w:t>
            </w:r>
          </w:p>
        </w:tc>
        <w:tc>
          <w:tcPr>
            <w:tcW w:w="850" w:type="dxa"/>
            <w:noWrap/>
            <w:vAlign w:val="center"/>
            <w:hideMark/>
          </w:tcPr>
          <w:p w14:paraId="6BA0AEED" w14:textId="77777777" w:rsidR="003E78E7" w:rsidRPr="000D0EE0" w:rsidRDefault="003E78E7" w:rsidP="003E78E7">
            <w:pPr>
              <w:jc w:val="center"/>
              <w:rPr>
                <w:rFonts w:ascii="Times New Roman" w:hAnsi="Times New Roman" w:cs="Times New Roman"/>
                <w:bCs/>
                <w:sz w:val="24"/>
                <w:szCs w:val="24"/>
              </w:rPr>
            </w:pPr>
            <w:r w:rsidRPr="000D0EE0">
              <w:rPr>
                <w:rFonts w:ascii="Times New Roman" w:hAnsi="Times New Roman" w:cs="Times New Roman"/>
                <w:bCs/>
                <w:sz w:val="24"/>
                <w:szCs w:val="24"/>
              </w:rPr>
              <w:t>3</w:t>
            </w:r>
          </w:p>
        </w:tc>
        <w:tc>
          <w:tcPr>
            <w:tcW w:w="851" w:type="dxa"/>
            <w:noWrap/>
            <w:vAlign w:val="center"/>
            <w:hideMark/>
          </w:tcPr>
          <w:p w14:paraId="0E63AE3D" w14:textId="77777777" w:rsidR="003E78E7" w:rsidRPr="000D0EE0" w:rsidRDefault="003E78E7" w:rsidP="003E78E7">
            <w:pPr>
              <w:jc w:val="center"/>
              <w:rPr>
                <w:rFonts w:ascii="Times New Roman" w:hAnsi="Times New Roman" w:cs="Times New Roman"/>
                <w:bCs/>
                <w:sz w:val="24"/>
                <w:szCs w:val="24"/>
              </w:rPr>
            </w:pPr>
            <w:r w:rsidRPr="000D0EE0">
              <w:rPr>
                <w:rFonts w:ascii="Times New Roman" w:hAnsi="Times New Roman" w:cs="Times New Roman"/>
                <w:bCs/>
                <w:sz w:val="24"/>
                <w:szCs w:val="24"/>
              </w:rPr>
              <w:t>4</w:t>
            </w:r>
          </w:p>
        </w:tc>
        <w:tc>
          <w:tcPr>
            <w:tcW w:w="1275" w:type="dxa"/>
            <w:vMerge/>
            <w:vAlign w:val="center"/>
            <w:hideMark/>
          </w:tcPr>
          <w:p w14:paraId="2120229E" w14:textId="77777777" w:rsidR="003E78E7" w:rsidRPr="000D0EE0" w:rsidRDefault="003E78E7" w:rsidP="003E78E7">
            <w:pPr>
              <w:jc w:val="center"/>
              <w:rPr>
                <w:rFonts w:ascii="Times New Roman" w:hAnsi="Times New Roman" w:cs="Times New Roman"/>
                <w:bCs/>
                <w:sz w:val="24"/>
                <w:szCs w:val="24"/>
              </w:rPr>
            </w:pPr>
          </w:p>
        </w:tc>
      </w:tr>
      <w:tr w:rsidR="003E78E7" w:rsidRPr="003E78E7" w14:paraId="2D6C33C3" w14:textId="77777777" w:rsidTr="0091373E">
        <w:trPr>
          <w:trHeight w:val="239"/>
        </w:trPr>
        <w:tc>
          <w:tcPr>
            <w:tcW w:w="4957" w:type="dxa"/>
            <w:vAlign w:val="center"/>
            <w:hideMark/>
          </w:tcPr>
          <w:p w14:paraId="7AB16A3D" w14:textId="77777777" w:rsidR="003E78E7" w:rsidRPr="000D0EE0" w:rsidRDefault="003E78E7" w:rsidP="003E78E7">
            <w:pPr>
              <w:jc w:val="both"/>
              <w:rPr>
                <w:rFonts w:ascii="Times New Roman" w:hAnsi="Times New Roman" w:cs="Times New Roman"/>
                <w:sz w:val="24"/>
                <w:szCs w:val="24"/>
              </w:rPr>
            </w:pPr>
            <w:r w:rsidRPr="000D0EE0">
              <w:rPr>
                <w:rFonts w:ascii="Times New Roman" w:hAnsi="Times New Roman" w:cs="Times New Roman"/>
                <w:sz w:val="24"/>
                <w:szCs w:val="24"/>
              </w:rPr>
              <w:t>Число зарядок за период, раз</w:t>
            </w:r>
          </w:p>
        </w:tc>
        <w:tc>
          <w:tcPr>
            <w:tcW w:w="850" w:type="dxa"/>
            <w:noWrap/>
            <w:vAlign w:val="center"/>
            <w:hideMark/>
          </w:tcPr>
          <w:p w14:paraId="03459090" w14:textId="77777777" w:rsidR="003E78E7" w:rsidRPr="000D0EE0" w:rsidRDefault="003E78E7" w:rsidP="003E78E7">
            <w:pPr>
              <w:jc w:val="center"/>
              <w:rPr>
                <w:rFonts w:ascii="Times New Roman" w:hAnsi="Times New Roman" w:cs="Times New Roman"/>
                <w:sz w:val="24"/>
              </w:rPr>
            </w:pPr>
            <w:r w:rsidRPr="000D0EE0">
              <w:rPr>
                <w:rFonts w:ascii="Times New Roman" w:hAnsi="Times New Roman" w:cs="Times New Roman"/>
                <w:sz w:val="24"/>
              </w:rPr>
              <w:t>3 782</w:t>
            </w:r>
          </w:p>
        </w:tc>
        <w:tc>
          <w:tcPr>
            <w:tcW w:w="851" w:type="dxa"/>
            <w:noWrap/>
            <w:vAlign w:val="center"/>
            <w:hideMark/>
          </w:tcPr>
          <w:p w14:paraId="1EC79518" w14:textId="77777777" w:rsidR="003E78E7" w:rsidRPr="000D0EE0" w:rsidRDefault="003E78E7" w:rsidP="003E78E7">
            <w:pPr>
              <w:jc w:val="center"/>
              <w:rPr>
                <w:rFonts w:ascii="Times New Roman" w:hAnsi="Times New Roman" w:cs="Times New Roman"/>
                <w:sz w:val="24"/>
              </w:rPr>
            </w:pPr>
            <w:r w:rsidRPr="000D0EE0">
              <w:rPr>
                <w:rFonts w:ascii="Times New Roman" w:hAnsi="Times New Roman" w:cs="Times New Roman"/>
                <w:sz w:val="24"/>
              </w:rPr>
              <w:t>3 228</w:t>
            </w:r>
          </w:p>
        </w:tc>
        <w:tc>
          <w:tcPr>
            <w:tcW w:w="850" w:type="dxa"/>
            <w:noWrap/>
            <w:vAlign w:val="center"/>
            <w:hideMark/>
          </w:tcPr>
          <w:p w14:paraId="69AF76B6" w14:textId="77777777" w:rsidR="003E78E7" w:rsidRPr="000D0EE0" w:rsidRDefault="003E78E7" w:rsidP="003E78E7">
            <w:pPr>
              <w:jc w:val="center"/>
              <w:rPr>
                <w:rFonts w:ascii="Times New Roman" w:hAnsi="Times New Roman" w:cs="Times New Roman"/>
                <w:sz w:val="24"/>
              </w:rPr>
            </w:pPr>
            <w:r w:rsidRPr="000D0EE0">
              <w:rPr>
                <w:rFonts w:ascii="Times New Roman" w:hAnsi="Times New Roman" w:cs="Times New Roman"/>
                <w:sz w:val="24"/>
              </w:rPr>
              <w:t>3 323</w:t>
            </w:r>
          </w:p>
        </w:tc>
        <w:tc>
          <w:tcPr>
            <w:tcW w:w="851" w:type="dxa"/>
            <w:noWrap/>
            <w:vAlign w:val="center"/>
            <w:hideMark/>
          </w:tcPr>
          <w:p w14:paraId="0B6A0F6B" w14:textId="77777777" w:rsidR="003E78E7" w:rsidRPr="000D0EE0" w:rsidRDefault="003E78E7" w:rsidP="003E78E7">
            <w:pPr>
              <w:jc w:val="center"/>
              <w:rPr>
                <w:rFonts w:ascii="Times New Roman" w:hAnsi="Times New Roman" w:cs="Times New Roman"/>
                <w:sz w:val="24"/>
              </w:rPr>
            </w:pPr>
            <w:r w:rsidRPr="000D0EE0">
              <w:rPr>
                <w:rFonts w:ascii="Times New Roman" w:hAnsi="Times New Roman" w:cs="Times New Roman"/>
                <w:sz w:val="24"/>
              </w:rPr>
              <w:t>4 795</w:t>
            </w:r>
          </w:p>
        </w:tc>
        <w:tc>
          <w:tcPr>
            <w:tcW w:w="1275" w:type="dxa"/>
            <w:noWrap/>
            <w:vAlign w:val="center"/>
            <w:hideMark/>
          </w:tcPr>
          <w:p w14:paraId="7EDE338A" w14:textId="77777777" w:rsidR="003E78E7" w:rsidRPr="000D0EE0" w:rsidRDefault="003E78E7" w:rsidP="003E78E7">
            <w:pPr>
              <w:jc w:val="center"/>
              <w:rPr>
                <w:rFonts w:ascii="Times New Roman" w:hAnsi="Times New Roman" w:cs="Times New Roman"/>
                <w:sz w:val="24"/>
              </w:rPr>
            </w:pPr>
            <w:r w:rsidRPr="000D0EE0">
              <w:rPr>
                <w:rFonts w:ascii="Times New Roman" w:hAnsi="Times New Roman" w:cs="Times New Roman"/>
                <w:sz w:val="24"/>
              </w:rPr>
              <w:t>15 128</w:t>
            </w:r>
          </w:p>
        </w:tc>
      </w:tr>
      <w:tr w:rsidR="003E78E7" w:rsidRPr="003E78E7" w14:paraId="37266863" w14:textId="77777777" w:rsidTr="0091373E">
        <w:trPr>
          <w:trHeight w:val="570"/>
        </w:trPr>
        <w:tc>
          <w:tcPr>
            <w:tcW w:w="4957" w:type="dxa"/>
            <w:vAlign w:val="center"/>
            <w:hideMark/>
          </w:tcPr>
          <w:p w14:paraId="2B0A98C8" w14:textId="4CDBD60F"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 xml:space="preserve">Стоимость зарядки на станций постоянного тока (120 </w:t>
            </w:r>
            <w:r w:rsidR="00AB4ADD" w:rsidRPr="00AB4ADD">
              <w:rPr>
                <w:rFonts w:ascii="Times New Roman" w:hAnsi="Times New Roman" w:cs="Times New Roman"/>
                <w:sz w:val="24"/>
                <w:szCs w:val="24"/>
              </w:rPr>
              <w:t>квт/ч</w:t>
            </w:r>
            <w:r w:rsidRPr="003E78E7">
              <w:rPr>
                <w:rFonts w:ascii="Times New Roman" w:hAnsi="Times New Roman" w:cs="Times New Roman"/>
                <w:sz w:val="24"/>
                <w:szCs w:val="24"/>
              </w:rPr>
              <w:t>), руб.</w:t>
            </w:r>
          </w:p>
        </w:tc>
        <w:tc>
          <w:tcPr>
            <w:tcW w:w="850" w:type="dxa"/>
            <w:noWrap/>
            <w:vAlign w:val="center"/>
            <w:hideMark/>
          </w:tcPr>
          <w:p w14:paraId="5093FB6F"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720</w:t>
            </w:r>
          </w:p>
        </w:tc>
        <w:tc>
          <w:tcPr>
            <w:tcW w:w="851" w:type="dxa"/>
            <w:noWrap/>
            <w:vAlign w:val="center"/>
            <w:hideMark/>
          </w:tcPr>
          <w:p w14:paraId="5821B5CD"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615</w:t>
            </w:r>
          </w:p>
        </w:tc>
        <w:tc>
          <w:tcPr>
            <w:tcW w:w="850" w:type="dxa"/>
            <w:noWrap/>
            <w:vAlign w:val="center"/>
            <w:hideMark/>
          </w:tcPr>
          <w:p w14:paraId="20486991"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633</w:t>
            </w:r>
          </w:p>
        </w:tc>
        <w:tc>
          <w:tcPr>
            <w:tcW w:w="851" w:type="dxa"/>
            <w:noWrap/>
            <w:vAlign w:val="center"/>
            <w:hideMark/>
          </w:tcPr>
          <w:p w14:paraId="1506AF54"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913</w:t>
            </w:r>
          </w:p>
        </w:tc>
        <w:tc>
          <w:tcPr>
            <w:tcW w:w="1275" w:type="dxa"/>
            <w:noWrap/>
            <w:vAlign w:val="center"/>
            <w:hideMark/>
          </w:tcPr>
          <w:p w14:paraId="3C80E037"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720</w:t>
            </w:r>
          </w:p>
        </w:tc>
      </w:tr>
      <w:tr w:rsidR="003E78E7" w:rsidRPr="003E78E7" w14:paraId="6374A979" w14:textId="77777777" w:rsidTr="0091373E">
        <w:trPr>
          <w:trHeight w:val="549"/>
        </w:trPr>
        <w:tc>
          <w:tcPr>
            <w:tcW w:w="4957" w:type="dxa"/>
            <w:vAlign w:val="center"/>
            <w:hideMark/>
          </w:tcPr>
          <w:p w14:paraId="577F5F9A" w14:textId="291645FC"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 xml:space="preserve">Стоимость зарядки на станций постоянного тока (60 </w:t>
            </w:r>
            <w:r w:rsidR="00AB4ADD" w:rsidRPr="00AB4ADD">
              <w:rPr>
                <w:rFonts w:ascii="Times New Roman" w:hAnsi="Times New Roman" w:cs="Times New Roman"/>
                <w:sz w:val="24"/>
                <w:szCs w:val="24"/>
              </w:rPr>
              <w:t>квт/ч</w:t>
            </w:r>
            <w:r w:rsidRPr="003E78E7">
              <w:rPr>
                <w:rFonts w:ascii="Times New Roman" w:hAnsi="Times New Roman" w:cs="Times New Roman"/>
                <w:sz w:val="24"/>
                <w:szCs w:val="24"/>
              </w:rPr>
              <w:t>), руб.</w:t>
            </w:r>
          </w:p>
        </w:tc>
        <w:tc>
          <w:tcPr>
            <w:tcW w:w="850" w:type="dxa"/>
            <w:noWrap/>
            <w:vAlign w:val="center"/>
            <w:hideMark/>
          </w:tcPr>
          <w:p w14:paraId="4C837548"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600</w:t>
            </w:r>
          </w:p>
        </w:tc>
        <w:tc>
          <w:tcPr>
            <w:tcW w:w="851" w:type="dxa"/>
            <w:noWrap/>
            <w:vAlign w:val="center"/>
            <w:hideMark/>
          </w:tcPr>
          <w:p w14:paraId="6A3718EE"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512</w:t>
            </w:r>
          </w:p>
        </w:tc>
        <w:tc>
          <w:tcPr>
            <w:tcW w:w="850" w:type="dxa"/>
            <w:noWrap/>
            <w:vAlign w:val="center"/>
            <w:hideMark/>
          </w:tcPr>
          <w:p w14:paraId="5EC45121"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527</w:t>
            </w:r>
          </w:p>
        </w:tc>
        <w:tc>
          <w:tcPr>
            <w:tcW w:w="851" w:type="dxa"/>
            <w:noWrap/>
            <w:vAlign w:val="center"/>
            <w:hideMark/>
          </w:tcPr>
          <w:p w14:paraId="2C6943B2"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761</w:t>
            </w:r>
          </w:p>
        </w:tc>
        <w:tc>
          <w:tcPr>
            <w:tcW w:w="1275" w:type="dxa"/>
            <w:noWrap/>
            <w:vAlign w:val="center"/>
            <w:hideMark/>
          </w:tcPr>
          <w:p w14:paraId="5D56BBEF"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600</w:t>
            </w:r>
          </w:p>
        </w:tc>
      </w:tr>
      <w:tr w:rsidR="003E78E7" w:rsidRPr="003E78E7" w14:paraId="6AD7C520" w14:textId="77777777" w:rsidTr="0091373E">
        <w:trPr>
          <w:trHeight w:val="575"/>
        </w:trPr>
        <w:tc>
          <w:tcPr>
            <w:tcW w:w="4957" w:type="dxa"/>
            <w:vAlign w:val="center"/>
            <w:hideMark/>
          </w:tcPr>
          <w:p w14:paraId="0D966525" w14:textId="1D0E4690"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 xml:space="preserve">Стоимость зарядки на станций переменного тока (22 </w:t>
            </w:r>
            <w:r w:rsidR="00AB4ADD" w:rsidRPr="00AB4ADD">
              <w:rPr>
                <w:rFonts w:ascii="Times New Roman" w:hAnsi="Times New Roman" w:cs="Times New Roman"/>
                <w:sz w:val="24"/>
                <w:szCs w:val="24"/>
              </w:rPr>
              <w:t>квт/ч</w:t>
            </w:r>
            <w:r w:rsidRPr="003E78E7">
              <w:rPr>
                <w:rFonts w:ascii="Times New Roman" w:hAnsi="Times New Roman" w:cs="Times New Roman"/>
                <w:sz w:val="24"/>
                <w:szCs w:val="24"/>
              </w:rPr>
              <w:t>), руб.</w:t>
            </w:r>
          </w:p>
        </w:tc>
        <w:tc>
          <w:tcPr>
            <w:tcW w:w="850" w:type="dxa"/>
            <w:noWrap/>
            <w:vAlign w:val="center"/>
            <w:hideMark/>
          </w:tcPr>
          <w:p w14:paraId="5DB2FC47"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480</w:t>
            </w:r>
          </w:p>
        </w:tc>
        <w:tc>
          <w:tcPr>
            <w:tcW w:w="851" w:type="dxa"/>
            <w:noWrap/>
            <w:vAlign w:val="center"/>
            <w:hideMark/>
          </w:tcPr>
          <w:p w14:paraId="368526B4"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410</w:t>
            </w:r>
          </w:p>
        </w:tc>
        <w:tc>
          <w:tcPr>
            <w:tcW w:w="850" w:type="dxa"/>
            <w:noWrap/>
            <w:vAlign w:val="center"/>
            <w:hideMark/>
          </w:tcPr>
          <w:p w14:paraId="2D2AAB59"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422</w:t>
            </w:r>
          </w:p>
        </w:tc>
        <w:tc>
          <w:tcPr>
            <w:tcW w:w="851" w:type="dxa"/>
            <w:noWrap/>
            <w:vAlign w:val="center"/>
            <w:hideMark/>
          </w:tcPr>
          <w:p w14:paraId="58FC34A5"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609</w:t>
            </w:r>
          </w:p>
        </w:tc>
        <w:tc>
          <w:tcPr>
            <w:tcW w:w="1275" w:type="dxa"/>
            <w:noWrap/>
            <w:vAlign w:val="center"/>
            <w:hideMark/>
          </w:tcPr>
          <w:p w14:paraId="5E7C8A70"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480</w:t>
            </w:r>
          </w:p>
        </w:tc>
      </w:tr>
      <w:tr w:rsidR="003E78E7" w:rsidRPr="003E78E7" w14:paraId="05B3BA0D" w14:textId="77777777" w:rsidTr="0091373E">
        <w:trPr>
          <w:trHeight w:val="551"/>
        </w:trPr>
        <w:tc>
          <w:tcPr>
            <w:tcW w:w="4957" w:type="dxa"/>
            <w:vAlign w:val="center"/>
            <w:hideMark/>
          </w:tcPr>
          <w:p w14:paraId="72B23FAD" w14:textId="77777777"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Цена зарядки на станции быстрой смены батареи, руб.</w:t>
            </w:r>
          </w:p>
        </w:tc>
        <w:tc>
          <w:tcPr>
            <w:tcW w:w="850" w:type="dxa"/>
            <w:noWrap/>
            <w:vAlign w:val="center"/>
            <w:hideMark/>
          </w:tcPr>
          <w:p w14:paraId="3B41D525"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1 700</w:t>
            </w:r>
          </w:p>
        </w:tc>
        <w:tc>
          <w:tcPr>
            <w:tcW w:w="851" w:type="dxa"/>
            <w:noWrap/>
            <w:vAlign w:val="center"/>
            <w:hideMark/>
          </w:tcPr>
          <w:p w14:paraId="679ACBAC"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1 700</w:t>
            </w:r>
          </w:p>
        </w:tc>
        <w:tc>
          <w:tcPr>
            <w:tcW w:w="850" w:type="dxa"/>
            <w:noWrap/>
            <w:vAlign w:val="center"/>
            <w:hideMark/>
          </w:tcPr>
          <w:p w14:paraId="38848084"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1 700</w:t>
            </w:r>
          </w:p>
        </w:tc>
        <w:tc>
          <w:tcPr>
            <w:tcW w:w="851" w:type="dxa"/>
            <w:noWrap/>
            <w:vAlign w:val="center"/>
            <w:hideMark/>
          </w:tcPr>
          <w:p w14:paraId="4E432B88"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1 700</w:t>
            </w:r>
          </w:p>
        </w:tc>
        <w:tc>
          <w:tcPr>
            <w:tcW w:w="1275" w:type="dxa"/>
            <w:noWrap/>
            <w:vAlign w:val="center"/>
            <w:hideMark/>
          </w:tcPr>
          <w:p w14:paraId="01E9E99C"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1 700</w:t>
            </w:r>
          </w:p>
        </w:tc>
      </w:tr>
      <w:tr w:rsidR="003E78E7" w:rsidRPr="003E78E7" w14:paraId="7CA655BF" w14:textId="77777777" w:rsidTr="0091373E">
        <w:trPr>
          <w:trHeight w:val="261"/>
        </w:trPr>
        <w:tc>
          <w:tcPr>
            <w:tcW w:w="4957" w:type="dxa"/>
            <w:vAlign w:val="center"/>
            <w:hideMark/>
          </w:tcPr>
          <w:p w14:paraId="5AF536ED" w14:textId="77777777"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Средняя цена зарядки, руб.</w:t>
            </w:r>
          </w:p>
        </w:tc>
        <w:tc>
          <w:tcPr>
            <w:tcW w:w="850" w:type="dxa"/>
            <w:noWrap/>
            <w:vAlign w:val="center"/>
            <w:hideMark/>
          </w:tcPr>
          <w:p w14:paraId="0C490765"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875</w:t>
            </w:r>
          </w:p>
        </w:tc>
        <w:tc>
          <w:tcPr>
            <w:tcW w:w="851" w:type="dxa"/>
            <w:noWrap/>
            <w:vAlign w:val="center"/>
            <w:hideMark/>
          </w:tcPr>
          <w:p w14:paraId="68AD680F"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809</w:t>
            </w:r>
          </w:p>
        </w:tc>
        <w:tc>
          <w:tcPr>
            <w:tcW w:w="850" w:type="dxa"/>
            <w:noWrap/>
            <w:vAlign w:val="center"/>
            <w:hideMark/>
          </w:tcPr>
          <w:p w14:paraId="5F7DF465"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820</w:t>
            </w:r>
          </w:p>
        </w:tc>
        <w:tc>
          <w:tcPr>
            <w:tcW w:w="851" w:type="dxa"/>
            <w:noWrap/>
            <w:vAlign w:val="center"/>
            <w:hideMark/>
          </w:tcPr>
          <w:p w14:paraId="7E15A493"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996</w:t>
            </w:r>
          </w:p>
        </w:tc>
        <w:tc>
          <w:tcPr>
            <w:tcW w:w="1275" w:type="dxa"/>
            <w:noWrap/>
            <w:vAlign w:val="center"/>
            <w:hideMark/>
          </w:tcPr>
          <w:p w14:paraId="1F578C19" w14:textId="77777777" w:rsidR="003E78E7" w:rsidRPr="003E78E7" w:rsidRDefault="003E78E7" w:rsidP="003E78E7">
            <w:pPr>
              <w:jc w:val="center"/>
              <w:rPr>
                <w:rFonts w:ascii="Times New Roman" w:hAnsi="Times New Roman" w:cs="Times New Roman"/>
                <w:sz w:val="24"/>
              </w:rPr>
            </w:pPr>
            <w:r w:rsidRPr="003E78E7">
              <w:rPr>
                <w:rFonts w:ascii="Times New Roman" w:hAnsi="Times New Roman" w:cs="Times New Roman"/>
                <w:sz w:val="24"/>
              </w:rPr>
              <w:t>875</w:t>
            </w:r>
          </w:p>
        </w:tc>
      </w:tr>
    </w:tbl>
    <w:p w14:paraId="3E8083CE" w14:textId="09EB084F" w:rsidR="00716C0B" w:rsidRDefault="003E78E7" w:rsidP="00A22BB6">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Согласно</w:t>
      </w:r>
      <w:r w:rsidRPr="003E78E7">
        <w:t xml:space="preserve"> </w:t>
      </w:r>
      <w:r w:rsidR="002606EE">
        <w:rPr>
          <w:rFonts w:ascii="Times New Roman" w:hAnsi="Times New Roman" w:cs="Times New Roman"/>
          <w:sz w:val="28"/>
          <w:szCs w:val="24"/>
        </w:rPr>
        <w:t>представленным в таблице 2.5</w:t>
      </w:r>
      <w:r w:rsidR="00716C0B">
        <w:rPr>
          <w:rFonts w:ascii="Times New Roman" w:hAnsi="Times New Roman" w:cs="Times New Roman"/>
          <w:sz w:val="28"/>
          <w:szCs w:val="24"/>
        </w:rPr>
        <w:t xml:space="preserve"> </w:t>
      </w:r>
      <w:r w:rsidRPr="003E78E7">
        <w:rPr>
          <w:rFonts w:ascii="Times New Roman" w:hAnsi="Times New Roman" w:cs="Times New Roman"/>
          <w:sz w:val="28"/>
          <w:szCs w:val="24"/>
        </w:rPr>
        <w:t>данным, предполагаемый годовой план реализации на третий год составит 15 128 зарядок на станциях зарядки для электромобилей разных мощностей, что обусловлено модернизацией сети станций зарядки, а также введением в эксплуатацию станции быстрой смены батареи, которая обеспечит дополнительные 2 400 единиц реализации услуг в год, при активном автопарке пользователей в 50 машин.</w:t>
      </w:r>
      <w:r w:rsidRPr="003E78E7">
        <w:t xml:space="preserve"> </w:t>
      </w:r>
      <w:r w:rsidRPr="003E78E7">
        <w:rPr>
          <w:rFonts w:ascii="Times New Roman" w:hAnsi="Times New Roman" w:cs="Times New Roman"/>
          <w:sz w:val="28"/>
          <w:szCs w:val="24"/>
        </w:rPr>
        <w:t>При этом средняя стоимость зарядки на станции, мощностью 120 кВт/ч в течение года будет колебаться от 615 руб. до 913 руб., на станции, мощностью 60 кВт/ч от 512 руб. до 761 руб., а на станции, мощностью 22 кВт/ч от 410 руб. до 609 руб., данные показатели свидетельствуют о том, что со временем, разрыв, между минимальной и макс</w:t>
      </w:r>
      <w:r w:rsidR="002606EE">
        <w:rPr>
          <w:rFonts w:ascii="Times New Roman" w:hAnsi="Times New Roman" w:cs="Times New Roman"/>
          <w:sz w:val="28"/>
          <w:szCs w:val="24"/>
        </w:rPr>
        <w:t>имальной ценой будет снижаться.</w:t>
      </w:r>
    </w:p>
    <w:p w14:paraId="12199953" w14:textId="0F7C7540" w:rsidR="00A54D1C" w:rsidRDefault="005321D0" w:rsidP="00E47F2C">
      <w:pPr>
        <w:spacing w:after="0" w:line="360" w:lineRule="auto"/>
        <w:ind w:firstLine="709"/>
        <w:jc w:val="both"/>
        <w:rPr>
          <w:rFonts w:ascii="Times New Roman" w:hAnsi="Times New Roman" w:cs="Times New Roman"/>
          <w:sz w:val="28"/>
          <w:szCs w:val="24"/>
        </w:rPr>
      </w:pPr>
      <w:r w:rsidRPr="00E76317">
        <w:rPr>
          <w:rFonts w:ascii="Times New Roman" w:hAnsi="Times New Roman" w:cs="Times New Roman"/>
          <w:sz w:val="28"/>
          <w:szCs w:val="24"/>
        </w:rPr>
        <w:t>На основании представленного производственного плана необходимо сравнить годовые показатели</w:t>
      </w:r>
      <w:r w:rsidR="00E47F2C" w:rsidRPr="00E76317">
        <w:rPr>
          <w:rFonts w:ascii="Times New Roman" w:hAnsi="Times New Roman" w:cs="Times New Roman"/>
          <w:sz w:val="28"/>
          <w:szCs w:val="24"/>
        </w:rPr>
        <w:t xml:space="preserve"> (табл. 2.6). </w:t>
      </w:r>
      <w:r w:rsidR="00E47F2C">
        <w:rPr>
          <w:rFonts w:ascii="Times New Roman" w:hAnsi="Times New Roman" w:cs="Times New Roman"/>
          <w:sz w:val="28"/>
          <w:szCs w:val="24"/>
        </w:rPr>
        <w:t xml:space="preserve">Исходя из данных, представленных в таблице 2.6 можно заметить, что число использования зарядок для электромобилей за три года выросло с 11 397 раз до 15 128 раз, что будет связано с расширением инфраструктуры, устоявшимся спросом на услуги, а также увеличением числа электромобилей. </w:t>
      </w:r>
      <w:r w:rsidR="00E47F2C" w:rsidRPr="00AB4ADD">
        <w:rPr>
          <w:rFonts w:ascii="Times New Roman" w:hAnsi="Times New Roman" w:cs="Times New Roman"/>
          <w:sz w:val="28"/>
          <w:szCs w:val="24"/>
        </w:rPr>
        <w:t xml:space="preserve">Максимальная стоимость </w:t>
      </w:r>
      <w:r w:rsidR="00E47F2C">
        <w:rPr>
          <w:rFonts w:ascii="Times New Roman" w:hAnsi="Times New Roman" w:cs="Times New Roman"/>
          <w:sz w:val="28"/>
          <w:szCs w:val="24"/>
        </w:rPr>
        <w:t>зарядки</w:t>
      </w:r>
      <w:r w:rsidR="00E47F2C" w:rsidRPr="00AB4ADD">
        <w:t xml:space="preserve"> </w:t>
      </w:r>
      <w:r w:rsidR="00E47F2C" w:rsidRPr="00AB4ADD">
        <w:rPr>
          <w:rFonts w:ascii="Times New Roman" w:hAnsi="Times New Roman" w:cs="Times New Roman"/>
          <w:sz w:val="28"/>
          <w:szCs w:val="24"/>
        </w:rPr>
        <w:t xml:space="preserve">на станции </w:t>
      </w:r>
      <w:r w:rsidR="00E47F2C">
        <w:rPr>
          <w:rFonts w:ascii="Times New Roman" w:hAnsi="Times New Roman" w:cs="Times New Roman"/>
          <w:sz w:val="28"/>
          <w:szCs w:val="24"/>
        </w:rPr>
        <w:t xml:space="preserve">мощностью </w:t>
      </w:r>
      <w:r w:rsidR="00E47F2C" w:rsidRPr="00AB4ADD">
        <w:rPr>
          <w:rFonts w:ascii="Times New Roman" w:hAnsi="Times New Roman" w:cs="Times New Roman"/>
          <w:sz w:val="28"/>
          <w:szCs w:val="24"/>
        </w:rPr>
        <w:t>120 квт/ч</w:t>
      </w:r>
      <w:r w:rsidR="00E47F2C">
        <w:rPr>
          <w:rFonts w:ascii="Times New Roman" w:hAnsi="Times New Roman" w:cs="Times New Roman"/>
          <w:sz w:val="28"/>
          <w:szCs w:val="24"/>
        </w:rPr>
        <w:t xml:space="preserve"> за период колеблется в районе </w:t>
      </w:r>
      <w:r w:rsidR="00E47F2C" w:rsidRPr="00E47F2C">
        <w:rPr>
          <w:rFonts w:ascii="Times New Roman" w:hAnsi="Times New Roman" w:cs="Times New Roman"/>
          <w:sz w:val="28"/>
          <w:szCs w:val="24"/>
        </w:rPr>
        <w:t>919</w:t>
      </w:r>
      <w:r w:rsidR="00E47F2C">
        <w:rPr>
          <w:rFonts w:ascii="Times New Roman" w:hAnsi="Times New Roman" w:cs="Times New Roman"/>
          <w:sz w:val="28"/>
          <w:szCs w:val="24"/>
        </w:rPr>
        <w:t xml:space="preserve"> руб. </w:t>
      </w:r>
      <w:r w:rsidR="00E47F2C" w:rsidRPr="00E47F2C">
        <w:rPr>
          <w:rFonts w:ascii="Times New Roman" w:hAnsi="Times New Roman" w:cs="Times New Roman"/>
          <w:sz w:val="28"/>
          <w:szCs w:val="24"/>
        </w:rPr>
        <w:t>при цене 15 руб. за кВт/ч</w:t>
      </w:r>
      <w:r w:rsidR="00E47F2C">
        <w:rPr>
          <w:rFonts w:ascii="Times New Roman" w:hAnsi="Times New Roman" w:cs="Times New Roman"/>
          <w:sz w:val="28"/>
          <w:szCs w:val="24"/>
        </w:rPr>
        <w:t xml:space="preserve">. </w:t>
      </w:r>
      <w:r w:rsidR="00E47F2C" w:rsidRPr="00E47F2C">
        <w:rPr>
          <w:rFonts w:ascii="Times New Roman" w:hAnsi="Times New Roman" w:cs="Times New Roman"/>
          <w:sz w:val="28"/>
          <w:szCs w:val="24"/>
        </w:rPr>
        <w:t xml:space="preserve">Максимальная стоимость </w:t>
      </w:r>
      <w:r w:rsidR="00E47F2C">
        <w:rPr>
          <w:rFonts w:ascii="Times New Roman" w:hAnsi="Times New Roman" w:cs="Times New Roman"/>
          <w:sz w:val="28"/>
          <w:szCs w:val="24"/>
        </w:rPr>
        <w:t>зарядки на станции мощностью 60</w:t>
      </w:r>
      <w:r w:rsidR="00E47F2C" w:rsidRPr="00E47F2C">
        <w:rPr>
          <w:rFonts w:ascii="Times New Roman" w:hAnsi="Times New Roman" w:cs="Times New Roman"/>
          <w:sz w:val="28"/>
          <w:szCs w:val="24"/>
        </w:rPr>
        <w:t xml:space="preserve"> квт/ч за период колеблется в районе </w:t>
      </w:r>
      <w:r w:rsidR="00E47F2C">
        <w:rPr>
          <w:rFonts w:ascii="Times New Roman" w:hAnsi="Times New Roman" w:cs="Times New Roman"/>
          <w:sz w:val="28"/>
          <w:szCs w:val="24"/>
        </w:rPr>
        <w:t>766</w:t>
      </w:r>
      <w:r w:rsidR="00E47F2C" w:rsidRPr="00E47F2C">
        <w:rPr>
          <w:rFonts w:ascii="Times New Roman" w:hAnsi="Times New Roman" w:cs="Times New Roman"/>
          <w:sz w:val="28"/>
          <w:szCs w:val="24"/>
        </w:rPr>
        <w:t xml:space="preserve"> руб. при цене 12,5 руб. за кВт/ч.</w:t>
      </w:r>
      <w:r w:rsidR="00E47F2C" w:rsidRPr="00E47F2C">
        <w:t xml:space="preserve"> </w:t>
      </w:r>
      <w:r w:rsidR="00E47F2C" w:rsidRPr="00E47F2C">
        <w:rPr>
          <w:rFonts w:ascii="Times New Roman" w:hAnsi="Times New Roman" w:cs="Times New Roman"/>
          <w:sz w:val="28"/>
          <w:szCs w:val="24"/>
        </w:rPr>
        <w:t>Максимальная стоимость</w:t>
      </w:r>
      <w:r w:rsidR="00E47F2C">
        <w:rPr>
          <w:rFonts w:ascii="Times New Roman" w:hAnsi="Times New Roman" w:cs="Times New Roman"/>
          <w:sz w:val="28"/>
          <w:szCs w:val="24"/>
        </w:rPr>
        <w:t xml:space="preserve"> зарядки на станции мощностью 22</w:t>
      </w:r>
      <w:r w:rsidR="00E47F2C" w:rsidRPr="00E47F2C">
        <w:rPr>
          <w:rFonts w:ascii="Times New Roman" w:hAnsi="Times New Roman" w:cs="Times New Roman"/>
          <w:sz w:val="28"/>
          <w:szCs w:val="24"/>
        </w:rPr>
        <w:t xml:space="preserve"> квт/ч за период </w:t>
      </w:r>
      <w:r w:rsidR="00E47F2C" w:rsidRPr="00E47F2C">
        <w:rPr>
          <w:rFonts w:ascii="Times New Roman" w:hAnsi="Times New Roman" w:cs="Times New Roman"/>
          <w:sz w:val="28"/>
          <w:szCs w:val="24"/>
        </w:rPr>
        <w:lastRenderedPageBreak/>
        <w:t xml:space="preserve">колеблется в районе </w:t>
      </w:r>
      <w:r w:rsidR="00E47F2C">
        <w:rPr>
          <w:rFonts w:ascii="Times New Roman" w:hAnsi="Times New Roman" w:cs="Times New Roman"/>
          <w:sz w:val="28"/>
          <w:szCs w:val="24"/>
        </w:rPr>
        <w:t>613 руб. при цене 10</w:t>
      </w:r>
      <w:r w:rsidR="00E47F2C" w:rsidRPr="00E47F2C">
        <w:rPr>
          <w:rFonts w:ascii="Times New Roman" w:hAnsi="Times New Roman" w:cs="Times New Roman"/>
          <w:sz w:val="28"/>
          <w:szCs w:val="24"/>
        </w:rPr>
        <w:t xml:space="preserve"> руб. за кВт/ч.</w:t>
      </w:r>
      <w:r w:rsidR="00E47F2C">
        <w:rPr>
          <w:rFonts w:ascii="Times New Roman" w:hAnsi="Times New Roman" w:cs="Times New Roman"/>
          <w:sz w:val="28"/>
          <w:szCs w:val="24"/>
        </w:rPr>
        <w:t xml:space="preserve"> Максимальная средняя цена зарядки за период составит </w:t>
      </w:r>
      <w:r w:rsidR="00E47F2C" w:rsidRPr="00E47F2C">
        <w:rPr>
          <w:rFonts w:ascii="Times New Roman" w:hAnsi="Times New Roman" w:cs="Times New Roman"/>
          <w:sz w:val="28"/>
          <w:szCs w:val="24"/>
        </w:rPr>
        <w:t>844</w:t>
      </w:r>
      <w:r w:rsidR="00A22BB6">
        <w:rPr>
          <w:rFonts w:ascii="Times New Roman" w:hAnsi="Times New Roman" w:cs="Times New Roman"/>
          <w:sz w:val="28"/>
          <w:szCs w:val="24"/>
        </w:rPr>
        <w:t xml:space="preserve"> руб.</w:t>
      </w:r>
    </w:p>
    <w:p w14:paraId="34AAD46B" w14:textId="77777777" w:rsidR="00A22BB6" w:rsidRPr="00E47F2C" w:rsidRDefault="00A22BB6" w:rsidP="00E47F2C">
      <w:pPr>
        <w:spacing w:after="0" w:line="360" w:lineRule="auto"/>
        <w:ind w:firstLine="709"/>
        <w:jc w:val="both"/>
        <w:rPr>
          <w:rFonts w:ascii="Times New Roman" w:hAnsi="Times New Roman" w:cs="Times New Roman"/>
          <w:sz w:val="28"/>
          <w:szCs w:val="24"/>
        </w:rPr>
      </w:pPr>
    </w:p>
    <w:p w14:paraId="1940810F" w14:textId="01FE4B25" w:rsidR="00447715" w:rsidRDefault="00447715" w:rsidP="00A22BB6">
      <w:pPr>
        <w:spacing w:after="0" w:line="360" w:lineRule="auto"/>
        <w:ind w:firstLine="709"/>
        <w:jc w:val="both"/>
        <w:rPr>
          <w:rFonts w:ascii="Times New Roman" w:hAnsi="Times New Roman" w:cs="Times New Roman"/>
          <w:sz w:val="28"/>
          <w:szCs w:val="24"/>
        </w:rPr>
      </w:pPr>
      <w:r w:rsidRPr="00E76317">
        <w:rPr>
          <w:rFonts w:ascii="Times New Roman" w:hAnsi="Times New Roman" w:cs="Times New Roman"/>
          <w:sz w:val="28"/>
          <w:szCs w:val="24"/>
        </w:rPr>
        <w:t>Таблица 2.6</w:t>
      </w:r>
      <w:r w:rsidR="005321D0" w:rsidRPr="00E76317">
        <w:rPr>
          <w:rFonts w:ascii="Times New Roman" w:hAnsi="Times New Roman" w:cs="Times New Roman"/>
          <w:sz w:val="28"/>
          <w:szCs w:val="24"/>
        </w:rPr>
        <w:t xml:space="preserve"> – Сравнение годовых показателей плана реализации услуг</w:t>
      </w:r>
      <w:r w:rsidR="005321D0" w:rsidRPr="003E78E7">
        <w:rPr>
          <w:rFonts w:ascii="Times New Roman" w:hAnsi="Times New Roman" w:cs="Times New Roman"/>
          <w:sz w:val="28"/>
          <w:szCs w:val="24"/>
        </w:rPr>
        <w:t xml:space="preserve"> </w:t>
      </w:r>
    </w:p>
    <w:tbl>
      <w:tblPr>
        <w:tblW w:w="9634" w:type="dxa"/>
        <w:tblLayout w:type="fixed"/>
        <w:tblLook w:val="04A0" w:firstRow="1" w:lastRow="0" w:firstColumn="1" w:lastColumn="0" w:noHBand="0" w:noVBand="1"/>
      </w:tblPr>
      <w:tblGrid>
        <w:gridCol w:w="1696"/>
        <w:gridCol w:w="851"/>
        <w:gridCol w:w="850"/>
        <w:gridCol w:w="851"/>
        <w:gridCol w:w="1417"/>
        <w:gridCol w:w="993"/>
        <w:gridCol w:w="992"/>
        <w:gridCol w:w="992"/>
        <w:gridCol w:w="992"/>
      </w:tblGrid>
      <w:tr w:rsidR="00447715" w:rsidRPr="00B22577" w14:paraId="5D1C1220" w14:textId="77777777" w:rsidTr="0091373E">
        <w:trPr>
          <w:trHeight w:val="315"/>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80539" w14:textId="77777777" w:rsidR="00B22577" w:rsidRPr="00447715" w:rsidRDefault="00B22577" w:rsidP="00B22577">
            <w:pPr>
              <w:spacing w:after="0" w:line="240" w:lineRule="auto"/>
              <w:jc w:val="center"/>
              <w:rPr>
                <w:rFonts w:ascii="Times New Roman" w:eastAsia="Times New Roman" w:hAnsi="Times New Roman" w:cs="Times New Roman"/>
                <w:color w:val="000000"/>
                <w:lang w:eastAsia="ru-RU"/>
              </w:rPr>
            </w:pPr>
            <w:r w:rsidRPr="00447715">
              <w:rPr>
                <w:rFonts w:ascii="Times New Roman" w:eastAsia="Times New Roman" w:hAnsi="Times New Roman" w:cs="Times New Roman"/>
                <w:color w:val="000000"/>
                <w:lang w:eastAsia="ru-RU"/>
              </w:rPr>
              <w:t>Наименование</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D5A8F" w14:textId="77777777" w:rsidR="00B22577" w:rsidRPr="00447715" w:rsidRDefault="00B22577" w:rsidP="00447715">
            <w:pPr>
              <w:spacing w:after="0" w:line="240" w:lineRule="auto"/>
              <w:jc w:val="center"/>
              <w:rPr>
                <w:rFonts w:ascii="Times New Roman" w:eastAsia="Times New Roman" w:hAnsi="Times New Roman" w:cs="Times New Roman"/>
                <w:color w:val="000000"/>
                <w:lang w:eastAsia="ru-RU"/>
              </w:rPr>
            </w:pPr>
            <w:r w:rsidRPr="00447715">
              <w:rPr>
                <w:rFonts w:ascii="Times New Roman" w:eastAsia="Times New Roman" w:hAnsi="Times New Roman" w:cs="Times New Roman"/>
                <w:color w:val="000000"/>
                <w:lang w:eastAsia="ru-RU"/>
              </w:rPr>
              <w:t>1 год</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80DB8" w14:textId="77777777" w:rsidR="00B22577" w:rsidRPr="00447715" w:rsidRDefault="00B22577" w:rsidP="00447715">
            <w:pPr>
              <w:spacing w:after="0" w:line="240" w:lineRule="auto"/>
              <w:jc w:val="center"/>
              <w:rPr>
                <w:rFonts w:ascii="Times New Roman" w:eastAsia="Times New Roman" w:hAnsi="Times New Roman" w:cs="Times New Roman"/>
                <w:color w:val="000000"/>
                <w:lang w:eastAsia="ru-RU"/>
              </w:rPr>
            </w:pPr>
            <w:r w:rsidRPr="00447715">
              <w:rPr>
                <w:rFonts w:ascii="Times New Roman" w:eastAsia="Times New Roman" w:hAnsi="Times New Roman" w:cs="Times New Roman"/>
                <w:color w:val="000000"/>
                <w:lang w:eastAsia="ru-RU"/>
              </w:rPr>
              <w:t>2 год</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329A7" w14:textId="77777777" w:rsidR="00B22577" w:rsidRPr="00447715" w:rsidRDefault="00B22577" w:rsidP="00447715">
            <w:pPr>
              <w:spacing w:after="0" w:line="240" w:lineRule="auto"/>
              <w:jc w:val="center"/>
              <w:rPr>
                <w:rFonts w:ascii="Times New Roman" w:eastAsia="Times New Roman" w:hAnsi="Times New Roman" w:cs="Times New Roman"/>
                <w:color w:val="000000"/>
                <w:lang w:eastAsia="ru-RU"/>
              </w:rPr>
            </w:pPr>
            <w:r w:rsidRPr="00447715">
              <w:rPr>
                <w:rFonts w:ascii="Times New Roman" w:eastAsia="Times New Roman" w:hAnsi="Times New Roman" w:cs="Times New Roman"/>
                <w:color w:val="000000"/>
                <w:lang w:eastAsia="ru-RU"/>
              </w:rPr>
              <w:t>3 год</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41D564" w14:textId="334A2FFF" w:rsidR="00B22577" w:rsidRPr="00447715" w:rsidRDefault="00B22577" w:rsidP="006D531B">
            <w:pPr>
              <w:spacing w:after="0" w:line="240" w:lineRule="auto"/>
              <w:jc w:val="center"/>
              <w:rPr>
                <w:rFonts w:ascii="Times New Roman" w:eastAsia="Times New Roman" w:hAnsi="Times New Roman" w:cs="Times New Roman"/>
                <w:color w:val="000000"/>
                <w:lang w:eastAsia="ru-RU"/>
              </w:rPr>
            </w:pPr>
            <w:r w:rsidRPr="00447715">
              <w:rPr>
                <w:rFonts w:ascii="Times New Roman" w:eastAsia="Times New Roman" w:hAnsi="Times New Roman" w:cs="Times New Roman"/>
                <w:color w:val="000000"/>
                <w:lang w:eastAsia="ru-RU"/>
              </w:rPr>
              <w:t>Средне</w:t>
            </w:r>
            <w:r w:rsidR="00447715">
              <w:rPr>
                <w:rFonts w:ascii="Times New Roman" w:eastAsia="Times New Roman" w:hAnsi="Times New Roman" w:cs="Times New Roman"/>
                <w:color w:val="000000"/>
                <w:lang w:eastAsia="ru-RU"/>
              </w:rPr>
              <w:t xml:space="preserve">е значение </w:t>
            </w:r>
            <w:r w:rsidR="006D531B">
              <w:rPr>
                <w:rFonts w:ascii="Times New Roman" w:eastAsia="Times New Roman" w:hAnsi="Times New Roman" w:cs="Times New Roman"/>
                <w:color w:val="000000"/>
                <w:lang w:eastAsia="ru-RU"/>
              </w:rPr>
              <w:t>по периодам</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4EA4427B" w14:textId="77777777" w:rsidR="00B22577" w:rsidRPr="00447715" w:rsidRDefault="00B22577" w:rsidP="00447715">
            <w:pPr>
              <w:spacing w:after="0" w:line="240" w:lineRule="auto"/>
              <w:jc w:val="center"/>
              <w:rPr>
                <w:rFonts w:ascii="Times New Roman" w:eastAsia="Times New Roman" w:hAnsi="Times New Roman" w:cs="Times New Roman"/>
                <w:color w:val="000000"/>
                <w:lang w:eastAsia="ru-RU"/>
              </w:rPr>
            </w:pPr>
            <w:r w:rsidRPr="00447715">
              <w:rPr>
                <w:rFonts w:ascii="Times New Roman" w:eastAsia="Times New Roman" w:hAnsi="Times New Roman" w:cs="Times New Roman"/>
                <w:color w:val="000000"/>
                <w:lang w:eastAsia="ru-RU"/>
              </w:rPr>
              <w:t>Абсолютные отклонения</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974AC5" w14:textId="77777777" w:rsidR="00B22577" w:rsidRPr="00447715" w:rsidRDefault="00B22577" w:rsidP="00447715">
            <w:pPr>
              <w:spacing w:after="0" w:line="240" w:lineRule="auto"/>
              <w:jc w:val="center"/>
              <w:rPr>
                <w:rFonts w:ascii="Times New Roman" w:eastAsia="Times New Roman" w:hAnsi="Times New Roman" w:cs="Times New Roman"/>
                <w:color w:val="000000"/>
                <w:lang w:eastAsia="ru-RU"/>
              </w:rPr>
            </w:pPr>
            <w:r w:rsidRPr="00447715">
              <w:rPr>
                <w:rFonts w:ascii="Times New Roman" w:eastAsia="Times New Roman" w:hAnsi="Times New Roman" w:cs="Times New Roman"/>
                <w:color w:val="000000"/>
                <w:lang w:eastAsia="ru-RU"/>
              </w:rPr>
              <w:t>Темпы роста</w:t>
            </w:r>
          </w:p>
        </w:tc>
      </w:tr>
      <w:tr w:rsidR="00447715" w:rsidRPr="00B22577" w14:paraId="6D7F739D" w14:textId="77777777" w:rsidTr="0091373E">
        <w:trPr>
          <w:trHeight w:val="332"/>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18F0360F" w14:textId="77777777" w:rsidR="00B22577" w:rsidRPr="00447715" w:rsidRDefault="00B22577" w:rsidP="00B22577">
            <w:pPr>
              <w:spacing w:after="0" w:line="240" w:lineRule="auto"/>
              <w:rPr>
                <w:rFonts w:ascii="Times New Roman" w:eastAsia="Times New Roman" w:hAnsi="Times New Roman" w:cs="Times New Roman"/>
                <w:color w:val="00000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256AE85" w14:textId="77777777" w:rsidR="00B22577" w:rsidRPr="00447715" w:rsidRDefault="00B22577" w:rsidP="00447715">
            <w:pPr>
              <w:spacing w:after="0" w:line="240" w:lineRule="auto"/>
              <w:jc w:val="center"/>
              <w:rPr>
                <w:rFonts w:ascii="Times New Roman" w:eastAsia="Times New Roman" w:hAnsi="Times New Roman" w:cs="Times New Roman"/>
                <w:color w:val="00000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27212AF" w14:textId="77777777" w:rsidR="00B22577" w:rsidRPr="00447715" w:rsidRDefault="00B22577" w:rsidP="00447715">
            <w:pPr>
              <w:spacing w:after="0" w:line="240" w:lineRule="auto"/>
              <w:jc w:val="center"/>
              <w:rPr>
                <w:rFonts w:ascii="Times New Roman" w:eastAsia="Times New Roman" w:hAnsi="Times New Roman" w:cs="Times New Roman"/>
                <w:color w:val="00000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D43B2C4" w14:textId="77777777" w:rsidR="00B22577" w:rsidRPr="00447715" w:rsidRDefault="00B22577" w:rsidP="00447715">
            <w:pPr>
              <w:spacing w:after="0" w:line="240" w:lineRule="auto"/>
              <w:jc w:val="center"/>
              <w:rPr>
                <w:rFonts w:ascii="Times New Roman" w:eastAsia="Times New Roman" w:hAnsi="Times New Roman" w:cs="Times New Roman"/>
                <w:color w:val="00000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92DF853" w14:textId="77777777" w:rsidR="00B22577" w:rsidRPr="00447715" w:rsidRDefault="00B22577" w:rsidP="00447715">
            <w:pPr>
              <w:spacing w:after="0" w:line="240" w:lineRule="auto"/>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auto" w:fill="auto"/>
            <w:noWrap/>
            <w:vAlign w:val="center"/>
            <w:hideMark/>
          </w:tcPr>
          <w:p w14:paraId="339C49F1" w14:textId="77777777" w:rsidR="00B22577" w:rsidRPr="00447715" w:rsidRDefault="00B22577" w:rsidP="00447715">
            <w:pPr>
              <w:spacing w:after="0" w:line="240" w:lineRule="auto"/>
              <w:jc w:val="center"/>
              <w:rPr>
                <w:rFonts w:ascii="Times New Roman" w:eastAsia="Times New Roman" w:hAnsi="Times New Roman" w:cs="Times New Roman"/>
                <w:color w:val="000000"/>
                <w:lang w:eastAsia="ru-RU"/>
              </w:rPr>
            </w:pPr>
            <w:r w:rsidRPr="00447715">
              <w:rPr>
                <w:rFonts w:ascii="Times New Roman" w:eastAsia="Times New Roman" w:hAnsi="Times New Roman" w:cs="Times New Roman"/>
                <w:color w:val="000000"/>
                <w:lang w:eastAsia="ru-RU"/>
              </w:rPr>
              <w:t>2 год к 1 году</w:t>
            </w:r>
          </w:p>
        </w:tc>
        <w:tc>
          <w:tcPr>
            <w:tcW w:w="992" w:type="dxa"/>
            <w:tcBorders>
              <w:top w:val="nil"/>
              <w:left w:val="nil"/>
              <w:bottom w:val="single" w:sz="4" w:space="0" w:color="auto"/>
              <w:right w:val="single" w:sz="4" w:space="0" w:color="auto"/>
            </w:tcBorders>
            <w:shd w:val="clear" w:color="auto" w:fill="auto"/>
            <w:noWrap/>
            <w:vAlign w:val="center"/>
            <w:hideMark/>
          </w:tcPr>
          <w:p w14:paraId="0DCD6876" w14:textId="77777777" w:rsidR="00B22577" w:rsidRPr="00447715" w:rsidRDefault="00B22577" w:rsidP="00447715">
            <w:pPr>
              <w:spacing w:after="0" w:line="240" w:lineRule="auto"/>
              <w:jc w:val="center"/>
              <w:rPr>
                <w:rFonts w:ascii="Times New Roman" w:eastAsia="Times New Roman" w:hAnsi="Times New Roman" w:cs="Times New Roman"/>
                <w:color w:val="000000"/>
                <w:lang w:eastAsia="ru-RU"/>
              </w:rPr>
            </w:pPr>
            <w:r w:rsidRPr="00447715">
              <w:rPr>
                <w:rFonts w:ascii="Times New Roman" w:eastAsia="Times New Roman" w:hAnsi="Times New Roman" w:cs="Times New Roman"/>
                <w:color w:val="000000"/>
                <w:lang w:eastAsia="ru-RU"/>
              </w:rPr>
              <w:t>3 год к 2 году</w:t>
            </w:r>
          </w:p>
        </w:tc>
        <w:tc>
          <w:tcPr>
            <w:tcW w:w="992" w:type="dxa"/>
            <w:tcBorders>
              <w:top w:val="nil"/>
              <w:left w:val="nil"/>
              <w:bottom w:val="single" w:sz="4" w:space="0" w:color="auto"/>
              <w:right w:val="single" w:sz="4" w:space="0" w:color="auto"/>
            </w:tcBorders>
            <w:shd w:val="clear" w:color="auto" w:fill="auto"/>
            <w:noWrap/>
            <w:vAlign w:val="center"/>
            <w:hideMark/>
          </w:tcPr>
          <w:p w14:paraId="1C2D3C67" w14:textId="77777777" w:rsidR="00B22577" w:rsidRPr="00447715" w:rsidRDefault="00B22577" w:rsidP="00447715">
            <w:pPr>
              <w:spacing w:after="0" w:line="240" w:lineRule="auto"/>
              <w:jc w:val="center"/>
              <w:rPr>
                <w:rFonts w:ascii="Times New Roman" w:eastAsia="Times New Roman" w:hAnsi="Times New Roman" w:cs="Times New Roman"/>
                <w:color w:val="000000"/>
                <w:lang w:eastAsia="ru-RU"/>
              </w:rPr>
            </w:pPr>
            <w:r w:rsidRPr="00447715">
              <w:rPr>
                <w:rFonts w:ascii="Times New Roman" w:eastAsia="Times New Roman" w:hAnsi="Times New Roman" w:cs="Times New Roman"/>
                <w:color w:val="000000"/>
                <w:lang w:eastAsia="ru-RU"/>
              </w:rPr>
              <w:t>2 год к 1 году</w:t>
            </w:r>
          </w:p>
        </w:tc>
        <w:tc>
          <w:tcPr>
            <w:tcW w:w="992" w:type="dxa"/>
            <w:tcBorders>
              <w:top w:val="nil"/>
              <w:left w:val="nil"/>
              <w:bottom w:val="single" w:sz="4" w:space="0" w:color="auto"/>
              <w:right w:val="single" w:sz="4" w:space="0" w:color="auto"/>
            </w:tcBorders>
            <w:shd w:val="clear" w:color="auto" w:fill="auto"/>
            <w:noWrap/>
            <w:vAlign w:val="center"/>
            <w:hideMark/>
          </w:tcPr>
          <w:p w14:paraId="0E73047A" w14:textId="77777777" w:rsidR="00B22577" w:rsidRPr="00447715" w:rsidRDefault="00B22577" w:rsidP="00447715">
            <w:pPr>
              <w:spacing w:after="0" w:line="240" w:lineRule="auto"/>
              <w:jc w:val="center"/>
              <w:rPr>
                <w:rFonts w:ascii="Times New Roman" w:eastAsia="Times New Roman" w:hAnsi="Times New Roman" w:cs="Times New Roman"/>
                <w:color w:val="000000"/>
                <w:lang w:eastAsia="ru-RU"/>
              </w:rPr>
            </w:pPr>
            <w:r w:rsidRPr="00447715">
              <w:rPr>
                <w:rFonts w:ascii="Times New Roman" w:eastAsia="Times New Roman" w:hAnsi="Times New Roman" w:cs="Times New Roman"/>
                <w:color w:val="000000"/>
                <w:lang w:eastAsia="ru-RU"/>
              </w:rPr>
              <w:t>3 год к 2 году</w:t>
            </w:r>
          </w:p>
        </w:tc>
      </w:tr>
      <w:tr w:rsidR="00551329" w:rsidRPr="00B22577" w14:paraId="59C14A7D" w14:textId="77777777" w:rsidTr="0091373E">
        <w:trPr>
          <w:trHeight w:val="38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D83502F" w14:textId="77777777" w:rsidR="00551329" w:rsidRPr="00447715" w:rsidRDefault="00551329" w:rsidP="00551329">
            <w:pPr>
              <w:spacing w:after="0" w:line="240" w:lineRule="auto"/>
              <w:rPr>
                <w:rFonts w:ascii="Times New Roman" w:eastAsia="Times New Roman" w:hAnsi="Times New Roman" w:cs="Times New Roman"/>
                <w:color w:val="000000"/>
                <w:lang w:eastAsia="ru-RU"/>
              </w:rPr>
            </w:pPr>
            <w:r w:rsidRPr="00447715">
              <w:rPr>
                <w:rFonts w:ascii="Times New Roman" w:eastAsia="Times New Roman" w:hAnsi="Times New Roman" w:cs="Times New Roman"/>
                <w:color w:val="000000"/>
                <w:lang w:eastAsia="ru-RU"/>
              </w:rPr>
              <w:t>Число зарядок за период, раз</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8088B" w14:textId="37EF3DF2"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11 397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65CA4CB" w14:textId="53DBCF89"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12 664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B2AF9F5" w14:textId="7BAE2F5B"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15 128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AC3E94C" w14:textId="2E7FEDAC"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13 063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8D9D26B" w14:textId="7A79A043"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1 267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76A031F" w14:textId="31A3B35E"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2 464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906BB91" w14:textId="51BD20C4"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111,1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2567487" w14:textId="6F12A8F9"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119,5</w:t>
            </w:r>
          </w:p>
        </w:tc>
      </w:tr>
      <w:tr w:rsidR="00551329" w:rsidRPr="00B22577" w14:paraId="6CD5B157" w14:textId="77777777" w:rsidTr="0091373E">
        <w:trPr>
          <w:trHeight w:val="94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7538961" w14:textId="20CE29E5" w:rsidR="00551329" w:rsidRPr="00447715" w:rsidRDefault="00AB4ADD" w:rsidP="0055132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Максимальная с</w:t>
            </w:r>
            <w:r w:rsidR="00551329" w:rsidRPr="00447715">
              <w:rPr>
                <w:rFonts w:ascii="Times New Roman" w:eastAsia="Times New Roman" w:hAnsi="Times New Roman" w:cs="Times New Roman"/>
                <w:color w:val="000000"/>
                <w:lang w:eastAsia="ru-RU"/>
              </w:rPr>
              <w:t xml:space="preserve">тоимость зарядки на станций </w:t>
            </w:r>
            <w:r w:rsidR="00551329">
              <w:rPr>
                <w:rFonts w:ascii="Times New Roman" w:eastAsia="Times New Roman" w:hAnsi="Times New Roman" w:cs="Times New Roman"/>
                <w:color w:val="000000"/>
                <w:lang w:eastAsia="ru-RU"/>
              </w:rPr>
              <w:t>120 квт</w:t>
            </w:r>
            <w:r>
              <w:rPr>
                <w:rFonts w:ascii="Times New Roman" w:eastAsia="Times New Roman" w:hAnsi="Times New Roman" w:cs="Times New Roman"/>
                <w:color w:val="000000"/>
                <w:lang w:eastAsia="ru-RU"/>
              </w:rPr>
              <w:t>/ч</w:t>
            </w:r>
            <w:r w:rsidR="00551329" w:rsidRPr="00447715">
              <w:rPr>
                <w:rFonts w:ascii="Times New Roman" w:eastAsia="Times New Roman" w:hAnsi="Times New Roman" w:cs="Times New Roman"/>
                <w:color w:val="000000"/>
                <w:lang w:eastAsia="ru-RU"/>
              </w:rPr>
              <w:t>, руб.</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CA44A1" w14:textId="442F88DA"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938</w:t>
            </w:r>
          </w:p>
        </w:tc>
        <w:tc>
          <w:tcPr>
            <w:tcW w:w="850" w:type="dxa"/>
            <w:tcBorders>
              <w:top w:val="nil"/>
              <w:left w:val="nil"/>
              <w:bottom w:val="single" w:sz="4" w:space="0" w:color="auto"/>
              <w:right w:val="single" w:sz="4" w:space="0" w:color="auto"/>
            </w:tcBorders>
            <w:shd w:val="clear" w:color="auto" w:fill="auto"/>
            <w:noWrap/>
            <w:vAlign w:val="center"/>
            <w:hideMark/>
          </w:tcPr>
          <w:p w14:paraId="0CB787AB" w14:textId="57CF8441"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907</w:t>
            </w:r>
          </w:p>
        </w:tc>
        <w:tc>
          <w:tcPr>
            <w:tcW w:w="851" w:type="dxa"/>
            <w:tcBorders>
              <w:top w:val="nil"/>
              <w:left w:val="nil"/>
              <w:bottom w:val="single" w:sz="4" w:space="0" w:color="auto"/>
              <w:right w:val="single" w:sz="4" w:space="0" w:color="auto"/>
            </w:tcBorders>
            <w:shd w:val="clear" w:color="auto" w:fill="auto"/>
            <w:noWrap/>
            <w:vAlign w:val="center"/>
            <w:hideMark/>
          </w:tcPr>
          <w:p w14:paraId="77DC60EB" w14:textId="72FC8652"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913</w:t>
            </w:r>
          </w:p>
        </w:tc>
        <w:tc>
          <w:tcPr>
            <w:tcW w:w="1417" w:type="dxa"/>
            <w:tcBorders>
              <w:top w:val="nil"/>
              <w:left w:val="nil"/>
              <w:bottom w:val="single" w:sz="4" w:space="0" w:color="auto"/>
              <w:right w:val="single" w:sz="4" w:space="0" w:color="auto"/>
            </w:tcBorders>
            <w:shd w:val="clear" w:color="auto" w:fill="auto"/>
            <w:noWrap/>
            <w:vAlign w:val="center"/>
            <w:hideMark/>
          </w:tcPr>
          <w:p w14:paraId="5C7F013E" w14:textId="659F5AB1"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720</w:t>
            </w:r>
          </w:p>
        </w:tc>
        <w:tc>
          <w:tcPr>
            <w:tcW w:w="993" w:type="dxa"/>
            <w:tcBorders>
              <w:top w:val="nil"/>
              <w:left w:val="nil"/>
              <w:bottom w:val="single" w:sz="4" w:space="0" w:color="auto"/>
              <w:right w:val="single" w:sz="4" w:space="0" w:color="auto"/>
            </w:tcBorders>
            <w:shd w:val="clear" w:color="auto" w:fill="auto"/>
            <w:noWrap/>
            <w:vAlign w:val="center"/>
            <w:hideMark/>
          </w:tcPr>
          <w:p w14:paraId="0F5F9AB1" w14:textId="678B9119"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-31</w:t>
            </w:r>
          </w:p>
        </w:tc>
        <w:tc>
          <w:tcPr>
            <w:tcW w:w="992" w:type="dxa"/>
            <w:tcBorders>
              <w:top w:val="nil"/>
              <w:left w:val="nil"/>
              <w:bottom w:val="single" w:sz="4" w:space="0" w:color="auto"/>
              <w:right w:val="single" w:sz="4" w:space="0" w:color="auto"/>
            </w:tcBorders>
            <w:shd w:val="clear" w:color="auto" w:fill="auto"/>
            <w:noWrap/>
            <w:vAlign w:val="center"/>
            <w:hideMark/>
          </w:tcPr>
          <w:p w14:paraId="61BE32BE" w14:textId="721A9ED6"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6</w:t>
            </w:r>
          </w:p>
        </w:tc>
        <w:tc>
          <w:tcPr>
            <w:tcW w:w="992" w:type="dxa"/>
            <w:tcBorders>
              <w:top w:val="nil"/>
              <w:left w:val="nil"/>
              <w:bottom w:val="single" w:sz="4" w:space="0" w:color="auto"/>
              <w:right w:val="single" w:sz="4" w:space="0" w:color="auto"/>
            </w:tcBorders>
            <w:shd w:val="clear" w:color="auto" w:fill="auto"/>
            <w:noWrap/>
            <w:vAlign w:val="center"/>
            <w:hideMark/>
          </w:tcPr>
          <w:p w14:paraId="58AD96F0" w14:textId="47EAAFF5"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96,7</w:t>
            </w:r>
          </w:p>
        </w:tc>
        <w:tc>
          <w:tcPr>
            <w:tcW w:w="992" w:type="dxa"/>
            <w:tcBorders>
              <w:top w:val="nil"/>
              <w:left w:val="nil"/>
              <w:bottom w:val="single" w:sz="4" w:space="0" w:color="auto"/>
              <w:right w:val="single" w:sz="4" w:space="0" w:color="auto"/>
            </w:tcBorders>
            <w:shd w:val="clear" w:color="auto" w:fill="auto"/>
            <w:noWrap/>
            <w:vAlign w:val="center"/>
            <w:hideMark/>
          </w:tcPr>
          <w:p w14:paraId="16844EF4" w14:textId="23F95327"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100,6</w:t>
            </w:r>
          </w:p>
        </w:tc>
      </w:tr>
      <w:tr w:rsidR="00551329" w:rsidRPr="00B22577" w14:paraId="2D8AA2EB" w14:textId="77777777" w:rsidTr="0091373E">
        <w:trPr>
          <w:trHeight w:val="63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D015A7A" w14:textId="635ACB88" w:rsidR="00551329" w:rsidRPr="00447715" w:rsidRDefault="00AB4ADD" w:rsidP="00551329">
            <w:pPr>
              <w:spacing w:after="0" w:line="240" w:lineRule="auto"/>
              <w:rPr>
                <w:rFonts w:ascii="Times New Roman" w:eastAsia="Times New Roman" w:hAnsi="Times New Roman" w:cs="Times New Roman"/>
                <w:color w:val="000000"/>
                <w:lang w:eastAsia="ru-RU"/>
              </w:rPr>
            </w:pPr>
            <w:r w:rsidRPr="00AB4ADD">
              <w:rPr>
                <w:rFonts w:ascii="Times New Roman" w:eastAsia="Times New Roman" w:hAnsi="Times New Roman" w:cs="Times New Roman"/>
                <w:color w:val="000000"/>
                <w:lang w:eastAsia="ru-RU"/>
              </w:rPr>
              <w:t>Максимальная стоимость</w:t>
            </w:r>
            <w:r w:rsidR="00551329" w:rsidRPr="00447715">
              <w:rPr>
                <w:rFonts w:ascii="Times New Roman" w:eastAsia="Times New Roman" w:hAnsi="Times New Roman" w:cs="Times New Roman"/>
                <w:color w:val="000000"/>
                <w:lang w:eastAsia="ru-RU"/>
              </w:rPr>
              <w:t xml:space="preserve"> заряд</w:t>
            </w:r>
            <w:r w:rsidR="00551329">
              <w:rPr>
                <w:rFonts w:ascii="Times New Roman" w:eastAsia="Times New Roman" w:hAnsi="Times New Roman" w:cs="Times New Roman"/>
                <w:color w:val="000000"/>
                <w:lang w:eastAsia="ru-RU"/>
              </w:rPr>
              <w:t xml:space="preserve">ки на станций 60 </w:t>
            </w:r>
            <w:r w:rsidRPr="00AB4ADD">
              <w:rPr>
                <w:rFonts w:ascii="Times New Roman" w:eastAsia="Times New Roman" w:hAnsi="Times New Roman" w:cs="Times New Roman"/>
                <w:color w:val="000000"/>
                <w:lang w:eastAsia="ru-RU"/>
              </w:rPr>
              <w:t>квт/ч</w:t>
            </w:r>
            <w:r w:rsidR="00551329" w:rsidRPr="00447715">
              <w:rPr>
                <w:rFonts w:ascii="Times New Roman" w:eastAsia="Times New Roman" w:hAnsi="Times New Roman" w:cs="Times New Roman"/>
                <w:color w:val="000000"/>
                <w:lang w:eastAsia="ru-RU"/>
              </w:rPr>
              <w:t>, руб.</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F8EE89" w14:textId="731F4C7C"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782</w:t>
            </w:r>
          </w:p>
        </w:tc>
        <w:tc>
          <w:tcPr>
            <w:tcW w:w="850" w:type="dxa"/>
            <w:tcBorders>
              <w:top w:val="nil"/>
              <w:left w:val="nil"/>
              <w:bottom w:val="single" w:sz="4" w:space="0" w:color="auto"/>
              <w:right w:val="single" w:sz="4" w:space="0" w:color="auto"/>
            </w:tcBorders>
            <w:shd w:val="clear" w:color="auto" w:fill="auto"/>
            <w:noWrap/>
            <w:vAlign w:val="center"/>
            <w:hideMark/>
          </w:tcPr>
          <w:p w14:paraId="43E3CD0B" w14:textId="575F4160"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756</w:t>
            </w:r>
          </w:p>
        </w:tc>
        <w:tc>
          <w:tcPr>
            <w:tcW w:w="851" w:type="dxa"/>
            <w:tcBorders>
              <w:top w:val="nil"/>
              <w:left w:val="nil"/>
              <w:bottom w:val="single" w:sz="4" w:space="0" w:color="auto"/>
              <w:right w:val="single" w:sz="4" w:space="0" w:color="auto"/>
            </w:tcBorders>
            <w:shd w:val="clear" w:color="auto" w:fill="auto"/>
            <w:noWrap/>
            <w:vAlign w:val="center"/>
            <w:hideMark/>
          </w:tcPr>
          <w:p w14:paraId="153DFF95" w14:textId="6E5109E5"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761</w:t>
            </w:r>
          </w:p>
        </w:tc>
        <w:tc>
          <w:tcPr>
            <w:tcW w:w="1417" w:type="dxa"/>
            <w:tcBorders>
              <w:top w:val="nil"/>
              <w:left w:val="nil"/>
              <w:bottom w:val="single" w:sz="4" w:space="0" w:color="auto"/>
              <w:right w:val="single" w:sz="4" w:space="0" w:color="auto"/>
            </w:tcBorders>
            <w:shd w:val="clear" w:color="auto" w:fill="auto"/>
            <w:noWrap/>
            <w:vAlign w:val="center"/>
            <w:hideMark/>
          </w:tcPr>
          <w:p w14:paraId="0682AFC7" w14:textId="27FF44CE"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600</w:t>
            </w:r>
          </w:p>
        </w:tc>
        <w:tc>
          <w:tcPr>
            <w:tcW w:w="993" w:type="dxa"/>
            <w:tcBorders>
              <w:top w:val="nil"/>
              <w:left w:val="nil"/>
              <w:bottom w:val="single" w:sz="4" w:space="0" w:color="auto"/>
              <w:right w:val="single" w:sz="4" w:space="0" w:color="auto"/>
            </w:tcBorders>
            <w:shd w:val="clear" w:color="auto" w:fill="auto"/>
            <w:noWrap/>
            <w:vAlign w:val="center"/>
            <w:hideMark/>
          </w:tcPr>
          <w:p w14:paraId="5E9E250E" w14:textId="0CA900AD"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-26</w:t>
            </w:r>
          </w:p>
        </w:tc>
        <w:tc>
          <w:tcPr>
            <w:tcW w:w="992" w:type="dxa"/>
            <w:tcBorders>
              <w:top w:val="nil"/>
              <w:left w:val="nil"/>
              <w:bottom w:val="single" w:sz="4" w:space="0" w:color="auto"/>
              <w:right w:val="single" w:sz="4" w:space="0" w:color="auto"/>
            </w:tcBorders>
            <w:shd w:val="clear" w:color="auto" w:fill="auto"/>
            <w:noWrap/>
            <w:vAlign w:val="center"/>
            <w:hideMark/>
          </w:tcPr>
          <w:p w14:paraId="74007A07" w14:textId="67B81729"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5</w:t>
            </w:r>
          </w:p>
        </w:tc>
        <w:tc>
          <w:tcPr>
            <w:tcW w:w="992" w:type="dxa"/>
            <w:tcBorders>
              <w:top w:val="nil"/>
              <w:left w:val="nil"/>
              <w:bottom w:val="single" w:sz="4" w:space="0" w:color="auto"/>
              <w:right w:val="single" w:sz="4" w:space="0" w:color="auto"/>
            </w:tcBorders>
            <w:shd w:val="clear" w:color="auto" w:fill="auto"/>
            <w:noWrap/>
            <w:vAlign w:val="center"/>
            <w:hideMark/>
          </w:tcPr>
          <w:p w14:paraId="5156469E" w14:textId="486183C4"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96,7</w:t>
            </w:r>
          </w:p>
        </w:tc>
        <w:tc>
          <w:tcPr>
            <w:tcW w:w="992" w:type="dxa"/>
            <w:tcBorders>
              <w:top w:val="nil"/>
              <w:left w:val="nil"/>
              <w:bottom w:val="single" w:sz="4" w:space="0" w:color="auto"/>
              <w:right w:val="single" w:sz="4" w:space="0" w:color="auto"/>
            </w:tcBorders>
            <w:shd w:val="clear" w:color="auto" w:fill="auto"/>
            <w:noWrap/>
            <w:vAlign w:val="center"/>
            <w:hideMark/>
          </w:tcPr>
          <w:p w14:paraId="75E000C6" w14:textId="4BDD3648"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100,6</w:t>
            </w:r>
          </w:p>
        </w:tc>
      </w:tr>
      <w:tr w:rsidR="00551329" w:rsidRPr="00B22577" w14:paraId="586C6706" w14:textId="77777777" w:rsidTr="0091373E">
        <w:trPr>
          <w:trHeight w:val="63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A98D5EE" w14:textId="4FF90A6C" w:rsidR="00551329" w:rsidRPr="00447715" w:rsidRDefault="00AB4ADD" w:rsidP="00551329">
            <w:pPr>
              <w:spacing w:after="0" w:line="240" w:lineRule="auto"/>
              <w:rPr>
                <w:rFonts w:ascii="Times New Roman" w:eastAsia="Times New Roman" w:hAnsi="Times New Roman" w:cs="Times New Roman"/>
                <w:color w:val="000000"/>
                <w:lang w:eastAsia="ru-RU"/>
              </w:rPr>
            </w:pPr>
            <w:r w:rsidRPr="00AB4ADD">
              <w:rPr>
                <w:rFonts w:ascii="Times New Roman" w:eastAsia="Times New Roman" w:hAnsi="Times New Roman" w:cs="Times New Roman"/>
                <w:color w:val="000000"/>
                <w:lang w:eastAsia="ru-RU"/>
              </w:rPr>
              <w:t>Максимальная стоимость</w:t>
            </w:r>
            <w:r w:rsidR="00551329" w:rsidRPr="00447715">
              <w:rPr>
                <w:rFonts w:ascii="Times New Roman" w:eastAsia="Times New Roman" w:hAnsi="Times New Roman" w:cs="Times New Roman"/>
                <w:color w:val="000000"/>
                <w:lang w:eastAsia="ru-RU"/>
              </w:rPr>
              <w:t xml:space="preserve"> заряд</w:t>
            </w:r>
            <w:r w:rsidR="00551329">
              <w:rPr>
                <w:rFonts w:ascii="Times New Roman" w:eastAsia="Times New Roman" w:hAnsi="Times New Roman" w:cs="Times New Roman"/>
                <w:color w:val="000000"/>
                <w:lang w:eastAsia="ru-RU"/>
              </w:rPr>
              <w:t xml:space="preserve">ки на станций 22 </w:t>
            </w:r>
            <w:r w:rsidRPr="00AB4ADD">
              <w:rPr>
                <w:rFonts w:ascii="Times New Roman" w:eastAsia="Times New Roman" w:hAnsi="Times New Roman" w:cs="Times New Roman"/>
                <w:color w:val="000000"/>
                <w:lang w:eastAsia="ru-RU"/>
              </w:rPr>
              <w:t>квт/ч</w:t>
            </w:r>
            <w:r w:rsidR="00551329" w:rsidRPr="00447715">
              <w:rPr>
                <w:rFonts w:ascii="Times New Roman" w:eastAsia="Times New Roman" w:hAnsi="Times New Roman" w:cs="Times New Roman"/>
                <w:color w:val="000000"/>
                <w:lang w:eastAsia="ru-RU"/>
              </w:rPr>
              <w:t>, руб.</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53ED05" w14:textId="21437CE8"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625</w:t>
            </w:r>
          </w:p>
        </w:tc>
        <w:tc>
          <w:tcPr>
            <w:tcW w:w="850" w:type="dxa"/>
            <w:tcBorders>
              <w:top w:val="nil"/>
              <w:left w:val="nil"/>
              <w:bottom w:val="single" w:sz="4" w:space="0" w:color="auto"/>
              <w:right w:val="single" w:sz="4" w:space="0" w:color="auto"/>
            </w:tcBorders>
            <w:shd w:val="clear" w:color="auto" w:fill="auto"/>
            <w:noWrap/>
            <w:vAlign w:val="center"/>
            <w:hideMark/>
          </w:tcPr>
          <w:p w14:paraId="72B89F52" w14:textId="7BA32642"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605</w:t>
            </w:r>
          </w:p>
        </w:tc>
        <w:tc>
          <w:tcPr>
            <w:tcW w:w="851" w:type="dxa"/>
            <w:tcBorders>
              <w:top w:val="nil"/>
              <w:left w:val="nil"/>
              <w:bottom w:val="single" w:sz="4" w:space="0" w:color="auto"/>
              <w:right w:val="single" w:sz="4" w:space="0" w:color="auto"/>
            </w:tcBorders>
            <w:shd w:val="clear" w:color="auto" w:fill="auto"/>
            <w:noWrap/>
            <w:vAlign w:val="center"/>
            <w:hideMark/>
          </w:tcPr>
          <w:p w14:paraId="2FC50A12" w14:textId="38A9CD41"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609</w:t>
            </w:r>
          </w:p>
        </w:tc>
        <w:tc>
          <w:tcPr>
            <w:tcW w:w="1417" w:type="dxa"/>
            <w:tcBorders>
              <w:top w:val="nil"/>
              <w:left w:val="nil"/>
              <w:bottom w:val="single" w:sz="4" w:space="0" w:color="auto"/>
              <w:right w:val="single" w:sz="4" w:space="0" w:color="auto"/>
            </w:tcBorders>
            <w:shd w:val="clear" w:color="auto" w:fill="auto"/>
            <w:noWrap/>
            <w:vAlign w:val="center"/>
            <w:hideMark/>
          </w:tcPr>
          <w:p w14:paraId="352022FD" w14:textId="163A886A"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480</w:t>
            </w:r>
          </w:p>
        </w:tc>
        <w:tc>
          <w:tcPr>
            <w:tcW w:w="993" w:type="dxa"/>
            <w:tcBorders>
              <w:top w:val="nil"/>
              <w:left w:val="nil"/>
              <w:bottom w:val="single" w:sz="4" w:space="0" w:color="auto"/>
              <w:right w:val="single" w:sz="4" w:space="0" w:color="auto"/>
            </w:tcBorders>
            <w:shd w:val="clear" w:color="auto" w:fill="auto"/>
            <w:noWrap/>
            <w:vAlign w:val="center"/>
            <w:hideMark/>
          </w:tcPr>
          <w:p w14:paraId="2CEB2492" w14:textId="574B847B"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-21</w:t>
            </w:r>
          </w:p>
        </w:tc>
        <w:tc>
          <w:tcPr>
            <w:tcW w:w="992" w:type="dxa"/>
            <w:tcBorders>
              <w:top w:val="nil"/>
              <w:left w:val="nil"/>
              <w:bottom w:val="single" w:sz="4" w:space="0" w:color="auto"/>
              <w:right w:val="single" w:sz="4" w:space="0" w:color="auto"/>
            </w:tcBorders>
            <w:shd w:val="clear" w:color="auto" w:fill="auto"/>
            <w:noWrap/>
            <w:vAlign w:val="center"/>
            <w:hideMark/>
          </w:tcPr>
          <w:p w14:paraId="53E6B4A7" w14:textId="647069DF"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4</w:t>
            </w:r>
          </w:p>
        </w:tc>
        <w:tc>
          <w:tcPr>
            <w:tcW w:w="992" w:type="dxa"/>
            <w:tcBorders>
              <w:top w:val="nil"/>
              <w:left w:val="nil"/>
              <w:bottom w:val="single" w:sz="4" w:space="0" w:color="auto"/>
              <w:right w:val="single" w:sz="4" w:space="0" w:color="auto"/>
            </w:tcBorders>
            <w:shd w:val="clear" w:color="auto" w:fill="auto"/>
            <w:noWrap/>
            <w:vAlign w:val="center"/>
            <w:hideMark/>
          </w:tcPr>
          <w:p w14:paraId="54AD4CAC" w14:textId="0BF529B0"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96,7</w:t>
            </w:r>
          </w:p>
        </w:tc>
        <w:tc>
          <w:tcPr>
            <w:tcW w:w="992" w:type="dxa"/>
            <w:tcBorders>
              <w:top w:val="nil"/>
              <w:left w:val="nil"/>
              <w:bottom w:val="single" w:sz="4" w:space="0" w:color="auto"/>
              <w:right w:val="single" w:sz="4" w:space="0" w:color="auto"/>
            </w:tcBorders>
            <w:shd w:val="clear" w:color="auto" w:fill="auto"/>
            <w:noWrap/>
            <w:vAlign w:val="center"/>
            <w:hideMark/>
          </w:tcPr>
          <w:p w14:paraId="176352CE" w14:textId="3E5032C7"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100,6</w:t>
            </w:r>
          </w:p>
        </w:tc>
      </w:tr>
      <w:tr w:rsidR="00551329" w:rsidRPr="00B22577" w14:paraId="61E98F44" w14:textId="77777777" w:rsidTr="0091373E">
        <w:trPr>
          <w:trHeight w:val="63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1B9483D" w14:textId="77777777" w:rsidR="00551329" w:rsidRPr="00447715" w:rsidRDefault="00551329" w:rsidP="00551329">
            <w:pPr>
              <w:spacing w:after="0" w:line="240" w:lineRule="auto"/>
              <w:rPr>
                <w:rFonts w:ascii="Times New Roman" w:eastAsia="Times New Roman" w:hAnsi="Times New Roman" w:cs="Times New Roman"/>
                <w:color w:val="000000"/>
                <w:lang w:eastAsia="ru-RU"/>
              </w:rPr>
            </w:pPr>
            <w:r w:rsidRPr="00447715">
              <w:rPr>
                <w:rFonts w:ascii="Times New Roman" w:eastAsia="Times New Roman" w:hAnsi="Times New Roman" w:cs="Times New Roman"/>
                <w:color w:val="000000"/>
                <w:lang w:eastAsia="ru-RU"/>
              </w:rPr>
              <w:t>Цена зарядки на станции быстрой смены батареи, руб.</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153E0D" w14:textId="3BEAEB54"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w:t>
            </w:r>
          </w:p>
        </w:tc>
        <w:tc>
          <w:tcPr>
            <w:tcW w:w="850" w:type="dxa"/>
            <w:tcBorders>
              <w:top w:val="nil"/>
              <w:left w:val="nil"/>
              <w:bottom w:val="single" w:sz="4" w:space="0" w:color="auto"/>
              <w:right w:val="single" w:sz="4" w:space="0" w:color="auto"/>
            </w:tcBorders>
            <w:shd w:val="clear" w:color="auto" w:fill="auto"/>
            <w:noWrap/>
            <w:vAlign w:val="center"/>
            <w:hideMark/>
          </w:tcPr>
          <w:p w14:paraId="65FA5628" w14:textId="0BB872EA"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noWrap/>
            <w:vAlign w:val="center"/>
            <w:hideMark/>
          </w:tcPr>
          <w:p w14:paraId="4FC829C7" w14:textId="7EC9D105"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CF78AB0" w14:textId="7376D42F"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1 700</w:t>
            </w:r>
          </w:p>
        </w:tc>
        <w:tc>
          <w:tcPr>
            <w:tcW w:w="993" w:type="dxa"/>
            <w:tcBorders>
              <w:top w:val="nil"/>
              <w:left w:val="nil"/>
              <w:bottom w:val="single" w:sz="4" w:space="0" w:color="auto"/>
              <w:right w:val="single" w:sz="4" w:space="0" w:color="auto"/>
            </w:tcBorders>
            <w:shd w:val="clear" w:color="auto" w:fill="auto"/>
            <w:noWrap/>
            <w:vAlign w:val="center"/>
            <w:hideMark/>
          </w:tcPr>
          <w:p w14:paraId="4F906225" w14:textId="7A1405A3"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w:t>
            </w:r>
          </w:p>
        </w:tc>
        <w:tc>
          <w:tcPr>
            <w:tcW w:w="992" w:type="dxa"/>
            <w:tcBorders>
              <w:top w:val="nil"/>
              <w:left w:val="nil"/>
              <w:bottom w:val="single" w:sz="4" w:space="0" w:color="auto"/>
              <w:right w:val="single" w:sz="4" w:space="0" w:color="auto"/>
            </w:tcBorders>
            <w:shd w:val="clear" w:color="auto" w:fill="auto"/>
            <w:noWrap/>
            <w:vAlign w:val="center"/>
            <w:hideMark/>
          </w:tcPr>
          <w:p w14:paraId="711207F8" w14:textId="619D0894"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w:t>
            </w:r>
          </w:p>
        </w:tc>
        <w:tc>
          <w:tcPr>
            <w:tcW w:w="992" w:type="dxa"/>
            <w:tcBorders>
              <w:top w:val="nil"/>
              <w:left w:val="nil"/>
              <w:bottom w:val="single" w:sz="4" w:space="0" w:color="auto"/>
              <w:right w:val="single" w:sz="4" w:space="0" w:color="auto"/>
            </w:tcBorders>
            <w:shd w:val="clear" w:color="auto" w:fill="auto"/>
            <w:noWrap/>
            <w:vAlign w:val="center"/>
            <w:hideMark/>
          </w:tcPr>
          <w:p w14:paraId="5BC8AFD3" w14:textId="3A50A2F9"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w:t>
            </w:r>
          </w:p>
        </w:tc>
        <w:tc>
          <w:tcPr>
            <w:tcW w:w="992" w:type="dxa"/>
            <w:tcBorders>
              <w:top w:val="nil"/>
              <w:left w:val="nil"/>
              <w:bottom w:val="single" w:sz="4" w:space="0" w:color="auto"/>
              <w:right w:val="single" w:sz="4" w:space="0" w:color="auto"/>
            </w:tcBorders>
            <w:shd w:val="clear" w:color="auto" w:fill="auto"/>
            <w:noWrap/>
            <w:vAlign w:val="center"/>
            <w:hideMark/>
          </w:tcPr>
          <w:p w14:paraId="3D0E1FDF" w14:textId="1E4B5FB7" w:rsidR="00551329" w:rsidRPr="00551329" w:rsidRDefault="00551329" w:rsidP="00551329">
            <w:pPr>
              <w:spacing w:after="0" w:line="240" w:lineRule="auto"/>
              <w:jc w:val="center"/>
              <w:rPr>
                <w:rFonts w:ascii="Times New Roman" w:eastAsia="Times New Roman" w:hAnsi="Times New Roman" w:cs="Times New Roman"/>
                <w:color w:val="000000"/>
                <w:lang w:eastAsia="ru-RU"/>
              </w:rPr>
            </w:pPr>
            <w:r w:rsidRPr="00551329">
              <w:rPr>
                <w:rFonts w:ascii="Times New Roman" w:hAnsi="Times New Roman" w:cs="Times New Roman"/>
                <w:color w:val="000000"/>
              </w:rPr>
              <w:t>-</w:t>
            </w:r>
          </w:p>
        </w:tc>
      </w:tr>
      <w:tr w:rsidR="00E47F2C" w:rsidRPr="00B22577" w14:paraId="604C343A" w14:textId="77777777" w:rsidTr="0091373E">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82A1B10" w14:textId="77777777" w:rsidR="00E47F2C" w:rsidRPr="00447715" w:rsidRDefault="00E47F2C" w:rsidP="00E47F2C">
            <w:pPr>
              <w:spacing w:after="0" w:line="240" w:lineRule="auto"/>
              <w:rPr>
                <w:rFonts w:ascii="Times New Roman" w:eastAsia="Times New Roman" w:hAnsi="Times New Roman" w:cs="Times New Roman"/>
                <w:color w:val="000000"/>
                <w:lang w:eastAsia="ru-RU"/>
              </w:rPr>
            </w:pPr>
            <w:r w:rsidRPr="00447715">
              <w:rPr>
                <w:rFonts w:ascii="Times New Roman" w:eastAsia="Times New Roman" w:hAnsi="Times New Roman" w:cs="Times New Roman"/>
                <w:color w:val="000000"/>
                <w:lang w:eastAsia="ru-RU"/>
              </w:rPr>
              <w:t>Средняя цена зарядки, руб.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D1C36" w14:textId="1EB45799" w:rsidR="00E47F2C" w:rsidRPr="00E47F2C" w:rsidRDefault="00E47F2C" w:rsidP="00E47F2C">
            <w:pPr>
              <w:spacing w:after="0" w:line="240" w:lineRule="auto"/>
              <w:jc w:val="center"/>
              <w:rPr>
                <w:rFonts w:ascii="Times New Roman" w:eastAsia="Times New Roman" w:hAnsi="Times New Roman" w:cs="Times New Roman"/>
                <w:color w:val="000000"/>
                <w:lang w:eastAsia="ru-RU"/>
              </w:rPr>
            </w:pPr>
            <w:r w:rsidRPr="00E47F2C">
              <w:rPr>
                <w:rFonts w:ascii="Times New Roman" w:hAnsi="Times New Roman" w:cs="Times New Roman"/>
                <w:color w:val="000000"/>
              </w:rPr>
              <w:t>782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91036EF" w14:textId="695261C6" w:rsidR="00E47F2C" w:rsidRPr="00E47F2C" w:rsidRDefault="00E47F2C" w:rsidP="00E47F2C">
            <w:pPr>
              <w:spacing w:after="0" w:line="240" w:lineRule="auto"/>
              <w:jc w:val="center"/>
              <w:rPr>
                <w:rFonts w:ascii="Times New Roman" w:eastAsia="Times New Roman" w:hAnsi="Times New Roman" w:cs="Times New Roman"/>
                <w:color w:val="000000"/>
                <w:lang w:eastAsia="ru-RU"/>
              </w:rPr>
            </w:pPr>
            <w:r w:rsidRPr="00E47F2C">
              <w:rPr>
                <w:rFonts w:ascii="Times New Roman" w:hAnsi="Times New Roman" w:cs="Times New Roman"/>
                <w:color w:val="000000"/>
              </w:rPr>
              <w:t>756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E183734" w14:textId="3090D898" w:rsidR="00E47F2C" w:rsidRPr="00E47F2C" w:rsidRDefault="00E47F2C" w:rsidP="00E47F2C">
            <w:pPr>
              <w:spacing w:after="0" w:line="240" w:lineRule="auto"/>
              <w:jc w:val="center"/>
              <w:rPr>
                <w:rFonts w:ascii="Times New Roman" w:eastAsia="Times New Roman" w:hAnsi="Times New Roman" w:cs="Times New Roman"/>
                <w:color w:val="000000"/>
                <w:lang w:eastAsia="ru-RU"/>
              </w:rPr>
            </w:pPr>
            <w:r w:rsidRPr="00E47F2C">
              <w:rPr>
                <w:rFonts w:ascii="Times New Roman" w:hAnsi="Times New Roman" w:cs="Times New Roman"/>
                <w:color w:val="000000"/>
              </w:rPr>
              <w:t>996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20AB190" w14:textId="79BC2A42" w:rsidR="00E47F2C" w:rsidRPr="00E47F2C" w:rsidRDefault="00E47F2C" w:rsidP="00E47F2C">
            <w:pPr>
              <w:spacing w:after="0" w:line="240" w:lineRule="auto"/>
              <w:jc w:val="center"/>
              <w:rPr>
                <w:rFonts w:ascii="Times New Roman" w:eastAsia="Times New Roman" w:hAnsi="Times New Roman" w:cs="Times New Roman"/>
                <w:color w:val="000000"/>
                <w:lang w:eastAsia="ru-RU"/>
              </w:rPr>
            </w:pPr>
            <w:r w:rsidRPr="00E47F2C">
              <w:rPr>
                <w:rFonts w:ascii="Times New Roman" w:hAnsi="Times New Roman" w:cs="Times New Roman"/>
                <w:color w:val="000000"/>
              </w:rPr>
              <w:t>875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F4ABBE6" w14:textId="2AAE6A7B" w:rsidR="00E47F2C" w:rsidRPr="00E47F2C" w:rsidRDefault="00E47F2C" w:rsidP="00E47F2C">
            <w:pPr>
              <w:spacing w:after="0" w:line="240" w:lineRule="auto"/>
              <w:jc w:val="center"/>
              <w:rPr>
                <w:rFonts w:ascii="Times New Roman" w:eastAsia="Times New Roman" w:hAnsi="Times New Roman" w:cs="Times New Roman"/>
                <w:color w:val="000000"/>
                <w:lang w:eastAsia="ru-RU"/>
              </w:rPr>
            </w:pPr>
            <w:r w:rsidRPr="00E47F2C">
              <w:rPr>
                <w:rFonts w:ascii="Times New Roman" w:hAnsi="Times New Roman" w:cs="Times New Roman"/>
                <w:color w:val="000000"/>
              </w:rPr>
              <w:t>-26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117578C" w14:textId="75F438C6" w:rsidR="00E47F2C" w:rsidRPr="00E47F2C" w:rsidRDefault="00E47F2C" w:rsidP="00E47F2C">
            <w:pPr>
              <w:spacing w:after="0" w:line="240" w:lineRule="auto"/>
              <w:jc w:val="center"/>
              <w:rPr>
                <w:rFonts w:ascii="Times New Roman" w:eastAsia="Times New Roman" w:hAnsi="Times New Roman" w:cs="Times New Roman"/>
                <w:color w:val="000000"/>
                <w:lang w:eastAsia="ru-RU"/>
              </w:rPr>
            </w:pPr>
            <w:r w:rsidRPr="00E47F2C">
              <w:rPr>
                <w:rFonts w:ascii="Times New Roman" w:hAnsi="Times New Roman" w:cs="Times New Roman"/>
                <w:color w:val="000000"/>
              </w:rPr>
              <w:t>240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7866C68" w14:textId="7F1324D9" w:rsidR="00E47F2C" w:rsidRPr="00E47F2C" w:rsidRDefault="00E47F2C" w:rsidP="00E47F2C">
            <w:pPr>
              <w:spacing w:after="0" w:line="240" w:lineRule="auto"/>
              <w:jc w:val="center"/>
              <w:rPr>
                <w:rFonts w:ascii="Times New Roman" w:eastAsia="Times New Roman" w:hAnsi="Times New Roman" w:cs="Times New Roman"/>
                <w:color w:val="000000"/>
                <w:lang w:eastAsia="ru-RU"/>
              </w:rPr>
            </w:pPr>
            <w:r w:rsidRPr="00E47F2C">
              <w:rPr>
                <w:rFonts w:ascii="Times New Roman" w:hAnsi="Times New Roman" w:cs="Times New Roman"/>
                <w:color w:val="000000"/>
              </w:rPr>
              <w:t>96,7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AF97D64" w14:textId="00E514F4" w:rsidR="00E47F2C" w:rsidRPr="00E47F2C" w:rsidRDefault="00E47F2C" w:rsidP="00E47F2C">
            <w:pPr>
              <w:spacing w:after="0" w:line="240" w:lineRule="auto"/>
              <w:jc w:val="center"/>
              <w:rPr>
                <w:rFonts w:ascii="Times New Roman" w:eastAsia="Times New Roman" w:hAnsi="Times New Roman" w:cs="Times New Roman"/>
                <w:color w:val="000000"/>
                <w:lang w:eastAsia="ru-RU"/>
              </w:rPr>
            </w:pPr>
            <w:r w:rsidRPr="00E47F2C">
              <w:rPr>
                <w:rFonts w:ascii="Times New Roman" w:hAnsi="Times New Roman" w:cs="Times New Roman"/>
                <w:color w:val="000000"/>
              </w:rPr>
              <w:t>131,7</w:t>
            </w:r>
          </w:p>
        </w:tc>
      </w:tr>
    </w:tbl>
    <w:p w14:paraId="6111DFF1" w14:textId="2AAF1F56" w:rsidR="00BF46F8" w:rsidRDefault="00BF46F8" w:rsidP="00A22B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Таким образом, с помощью показателей числа зарядок за период, стоимости зарядки на станциях различной мощности, цены</w:t>
      </w:r>
      <w:r w:rsidRPr="00BF46F8">
        <w:rPr>
          <w:rFonts w:ascii="Times New Roman" w:hAnsi="Times New Roman" w:cs="Times New Roman"/>
          <w:sz w:val="28"/>
          <w:szCs w:val="24"/>
        </w:rPr>
        <w:t xml:space="preserve"> зарядки на станции быстрой смены батареи</w:t>
      </w:r>
      <w:r>
        <w:rPr>
          <w:rFonts w:ascii="Times New Roman" w:hAnsi="Times New Roman" w:cs="Times New Roman"/>
          <w:sz w:val="28"/>
          <w:szCs w:val="24"/>
        </w:rPr>
        <w:t xml:space="preserve"> был составлен производственный план на</w:t>
      </w:r>
      <w:bookmarkStart w:id="14" w:name="_Toc158304344"/>
      <w:r>
        <w:rPr>
          <w:rFonts w:ascii="Times New Roman" w:hAnsi="Times New Roman" w:cs="Times New Roman"/>
          <w:sz w:val="28"/>
          <w:szCs w:val="24"/>
        </w:rPr>
        <w:t xml:space="preserve"> три года.</w:t>
      </w:r>
    </w:p>
    <w:p w14:paraId="7D9FF5D9" w14:textId="77777777" w:rsidR="00BF46F8" w:rsidRDefault="00BF46F8" w:rsidP="00A739C6">
      <w:pPr>
        <w:keepNext/>
        <w:keepLines/>
        <w:spacing w:after="0" w:line="360" w:lineRule="auto"/>
        <w:jc w:val="center"/>
        <w:outlineLvl w:val="0"/>
        <w:rPr>
          <w:rFonts w:ascii="Times New Roman" w:hAnsi="Times New Roman" w:cs="Times New Roman"/>
          <w:sz w:val="28"/>
          <w:szCs w:val="24"/>
        </w:rPr>
      </w:pPr>
    </w:p>
    <w:p w14:paraId="27F391A7" w14:textId="6392464D" w:rsidR="003E78E7" w:rsidRPr="003E78E7" w:rsidRDefault="003E78E7" w:rsidP="00A739C6">
      <w:pPr>
        <w:keepNext/>
        <w:keepLines/>
        <w:spacing w:after="0" w:line="360" w:lineRule="auto"/>
        <w:jc w:val="center"/>
        <w:outlineLvl w:val="0"/>
        <w:rPr>
          <w:rFonts w:ascii="Times New Roman" w:eastAsiaTheme="majorEastAsia" w:hAnsi="Times New Roman" w:cstheme="majorBidi"/>
          <w:b/>
          <w:sz w:val="28"/>
          <w:szCs w:val="32"/>
        </w:rPr>
      </w:pPr>
      <w:bookmarkStart w:id="15" w:name="_Toc166679128"/>
      <w:r w:rsidRPr="003E78E7">
        <w:rPr>
          <w:rFonts w:ascii="Times New Roman" w:eastAsiaTheme="majorEastAsia" w:hAnsi="Times New Roman" w:cstheme="majorBidi"/>
          <w:b/>
          <w:sz w:val="28"/>
          <w:szCs w:val="32"/>
        </w:rPr>
        <w:t>2.2 Финансовый план</w:t>
      </w:r>
      <w:bookmarkEnd w:id="14"/>
      <w:bookmarkEnd w:id="15"/>
    </w:p>
    <w:p w14:paraId="46276AD1"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2DC8B31B" w14:textId="17A7B9DB" w:rsidR="00A20413" w:rsidRDefault="00A20413" w:rsidP="00BF46F8">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Финансовый план состоит из формирования и анализа таких показателей как:</w:t>
      </w:r>
    </w:p>
    <w:p w14:paraId="1891B445" w14:textId="089CB9A7" w:rsidR="00A20413" w:rsidRDefault="009B523F" w:rsidP="00BF46F8">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1. П</w:t>
      </w:r>
      <w:r w:rsidR="00A20413">
        <w:rPr>
          <w:rFonts w:ascii="Times New Roman" w:hAnsi="Times New Roman" w:cs="Times New Roman"/>
          <w:sz w:val="28"/>
          <w:szCs w:val="24"/>
        </w:rPr>
        <w:t xml:space="preserve">ервоначальные затраты – это затраты на формирование средств, с помощью которых будет осуществляться деятельность, приносящая доход, а </w:t>
      </w:r>
      <w:r w:rsidR="00A20413">
        <w:rPr>
          <w:rFonts w:ascii="Times New Roman" w:hAnsi="Times New Roman" w:cs="Times New Roman"/>
          <w:sz w:val="28"/>
          <w:szCs w:val="24"/>
        </w:rPr>
        <w:lastRenderedPageBreak/>
        <w:t>также затраты на их транспортировку, установку и введению в эксплуатацию, то есть затраты на запуск бизнес процессов;</w:t>
      </w:r>
    </w:p>
    <w:p w14:paraId="36111922" w14:textId="5E46CBF8" w:rsidR="00A20413" w:rsidRDefault="009B523F" w:rsidP="00A20413">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2. Т</w:t>
      </w:r>
      <w:r w:rsidR="0069637D">
        <w:rPr>
          <w:rFonts w:ascii="Times New Roman" w:hAnsi="Times New Roman" w:cs="Times New Roman"/>
          <w:sz w:val="28"/>
          <w:szCs w:val="24"/>
        </w:rPr>
        <w:t>екущие затраты</w:t>
      </w:r>
      <w:r w:rsidR="00A20413">
        <w:rPr>
          <w:rFonts w:ascii="Times New Roman" w:hAnsi="Times New Roman" w:cs="Times New Roman"/>
          <w:sz w:val="28"/>
          <w:szCs w:val="24"/>
        </w:rPr>
        <w:t xml:space="preserve"> – это затраты, необходимые для обеспечения функционирования </w:t>
      </w:r>
      <w:r w:rsidR="0069637D">
        <w:rPr>
          <w:rFonts w:ascii="Times New Roman" w:hAnsi="Times New Roman" w:cs="Times New Roman"/>
          <w:sz w:val="28"/>
          <w:szCs w:val="24"/>
        </w:rPr>
        <w:t>бизнес процессов, например, плата за коммунальные услуги, арендные платежи, организацию рабочего процесса и т.д.</w:t>
      </w:r>
      <w:r w:rsidR="00A20413">
        <w:rPr>
          <w:rFonts w:ascii="Times New Roman" w:hAnsi="Times New Roman" w:cs="Times New Roman"/>
          <w:sz w:val="28"/>
          <w:szCs w:val="24"/>
        </w:rPr>
        <w:t>;</w:t>
      </w:r>
    </w:p>
    <w:p w14:paraId="3B4E7090" w14:textId="3C5E2428" w:rsidR="0069637D" w:rsidRDefault="009B523F" w:rsidP="0069637D">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3. Показатели</w:t>
      </w:r>
      <w:r w:rsidR="00A20413">
        <w:rPr>
          <w:rFonts w:ascii="Times New Roman" w:hAnsi="Times New Roman" w:cs="Times New Roman"/>
          <w:sz w:val="28"/>
          <w:szCs w:val="24"/>
        </w:rPr>
        <w:t xml:space="preserve"> статей расходов</w:t>
      </w:r>
      <w:r w:rsidR="0069637D">
        <w:rPr>
          <w:rFonts w:ascii="Times New Roman" w:hAnsi="Times New Roman" w:cs="Times New Roman"/>
          <w:sz w:val="28"/>
          <w:szCs w:val="24"/>
        </w:rPr>
        <w:t xml:space="preserve"> – это к</w:t>
      </w:r>
      <w:r w:rsidR="0069637D" w:rsidRPr="0069637D">
        <w:rPr>
          <w:rFonts w:ascii="Times New Roman" w:hAnsi="Times New Roman" w:cs="Times New Roman"/>
          <w:sz w:val="28"/>
          <w:szCs w:val="24"/>
        </w:rPr>
        <w:t xml:space="preserve">лассификация </w:t>
      </w:r>
      <w:r w:rsidR="0069637D">
        <w:rPr>
          <w:rFonts w:ascii="Times New Roman" w:hAnsi="Times New Roman" w:cs="Times New Roman"/>
          <w:sz w:val="28"/>
          <w:szCs w:val="24"/>
        </w:rPr>
        <w:t xml:space="preserve">расходов по экономическому значению, статьи затрат здесь являются </w:t>
      </w:r>
      <w:r w:rsidR="0069637D" w:rsidRPr="0069637D">
        <w:rPr>
          <w:rFonts w:ascii="Times New Roman" w:hAnsi="Times New Roman" w:cs="Times New Roman"/>
          <w:sz w:val="28"/>
          <w:szCs w:val="24"/>
        </w:rPr>
        <w:t>однородным</w:t>
      </w:r>
      <w:r w:rsidR="0069637D">
        <w:rPr>
          <w:rFonts w:ascii="Times New Roman" w:hAnsi="Times New Roman" w:cs="Times New Roman"/>
          <w:sz w:val="28"/>
          <w:szCs w:val="24"/>
        </w:rPr>
        <w:t xml:space="preserve">и, то есть их </w:t>
      </w:r>
      <w:r w:rsidR="0069637D" w:rsidRPr="0069637D">
        <w:rPr>
          <w:rFonts w:ascii="Times New Roman" w:hAnsi="Times New Roman" w:cs="Times New Roman"/>
          <w:sz w:val="28"/>
          <w:szCs w:val="24"/>
        </w:rPr>
        <w:t>нельзя разложить</w:t>
      </w:r>
      <w:r w:rsidR="0069637D">
        <w:rPr>
          <w:rFonts w:ascii="Times New Roman" w:hAnsi="Times New Roman" w:cs="Times New Roman"/>
          <w:sz w:val="28"/>
          <w:szCs w:val="24"/>
        </w:rPr>
        <w:t xml:space="preserve"> на какие-либо составные части, существуют </w:t>
      </w:r>
      <w:r w:rsidR="00C30E27">
        <w:rPr>
          <w:rFonts w:ascii="Times New Roman" w:hAnsi="Times New Roman" w:cs="Times New Roman"/>
          <w:sz w:val="28"/>
          <w:szCs w:val="24"/>
        </w:rPr>
        <w:t>элементы затрат, представленные на рисунке 2.6</w:t>
      </w:r>
      <w:r w:rsidR="00081530">
        <w:rPr>
          <w:rFonts w:ascii="Times New Roman" w:hAnsi="Times New Roman" w:cs="Times New Roman"/>
          <w:sz w:val="28"/>
          <w:szCs w:val="24"/>
        </w:rPr>
        <w:t xml:space="preserve"> </w:t>
      </w:r>
      <w:r w:rsidR="007468D7">
        <w:rPr>
          <w:rFonts w:ascii="Times New Roman" w:hAnsi="Times New Roman" w:cs="Times New Roman"/>
          <w:sz w:val="28"/>
          <w:szCs w:val="24"/>
        </w:rPr>
        <w:t>[24</w:t>
      </w:r>
      <w:r w:rsidR="00081530" w:rsidRPr="003E78E7">
        <w:rPr>
          <w:rFonts w:ascii="Times New Roman" w:hAnsi="Times New Roman" w:cs="Times New Roman"/>
          <w:sz w:val="28"/>
          <w:szCs w:val="24"/>
        </w:rPr>
        <w:t>]</w:t>
      </w:r>
      <w:r w:rsidR="0069637D">
        <w:rPr>
          <w:rFonts w:ascii="Times New Roman" w:hAnsi="Times New Roman" w:cs="Times New Roman"/>
          <w:sz w:val="28"/>
          <w:szCs w:val="24"/>
        </w:rPr>
        <w:t>:</w:t>
      </w:r>
    </w:p>
    <w:p w14:paraId="351FA2CC" w14:textId="44B0EA3A" w:rsidR="00E76317" w:rsidRDefault="00E76317" w:rsidP="00E34A94">
      <w:pPr>
        <w:spacing w:after="0" w:line="360" w:lineRule="auto"/>
        <w:jc w:val="center"/>
        <w:rPr>
          <w:rFonts w:ascii="Times New Roman" w:hAnsi="Times New Roman" w:cs="Times New Roman"/>
          <w:sz w:val="28"/>
          <w:szCs w:val="24"/>
        </w:rPr>
      </w:pPr>
      <w:r>
        <w:rPr>
          <w:noProof/>
          <w:lang w:eastAsia="ru-RU"/>
        </w:rPr>
        <w:drawing>
          <wp:inline distT="0" distB="0" distL="0" distR="0" wp14:anchorId="52169407" wp14:editId="5D2E4A3F">
            <wp:extent cx="4807122" cy="279090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3134" t="25646" r="25922" b="32090"/>
                    <a:stretch/>
                  </pic:blipFill>
                  <pic:spPr bwMode="auto">
                    <a:xfrm>
                      <a:off x="0" y="0"/>
                      <a:ext cx="4831713" cy="2805185"/>
                    </a:xfrm>
                    <a:prstGeom prst="rect">
                      <a:avLst/>
                    </a:prstGeom>
                    <a:ln>
                      <a:noFill/>
                    </a:ln>
                    <a:extLst>
                      <a:ext uri="{53640926-AAD7-44D8-BBD7-CCE9431645EC}">
                        <a14:shadowObscured xmlns:a14="http://schemas.microsoft.com/office/drawing/2010/main"/>
                      </a:ext>
                    </a:extLst>
                  </pic:spPr>
                </pic:pic>
              </a:graphicData>
            </a:graphic>
          </wp:inline>
        </w:drawing>
      </w:r>
    </w:p>
    <w:p w14:paraId="5B0C8F03" w14:textId="1EF19941" w:rsidR="00E76317" w:rsidRDefault="00E76317" w:rsidP="00A22BB6">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Рисунок 2.6 – Перечень и описание статей затрат</w:t>
      </w:r>
    </w:p>
    <w:p w14:paraId="35910797" w14:textId="77777777" w:rsidR="00E76317" w:rsidRDefault="00E76317" w:rsidP="00E76317">
      <w:pPr>
        <w:spacing w:after="0" w:line="360" w:lineRule="auto"/>
        <w:jc w:val="center"/>
        <w:rPr>
          <w:rFonts w:ascii="Times New Roman" w:hAnsi="Times New Roman" w:cs="Times New Roman"/>
          <w:sz w:val="28"/>
          <w:szCs w:val="24"/>
        </w:rPr>
      </w:pPr>
    </w:p>
    <w:p w14:paraId="2E4B62A9" w14:textId="09A35BFC" w:rsidR="00A20413" w:rsidRDefault="009B523F" w:rsidP="00E76317">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4. Д</w:t>
      </w:r>
      <w:r w:rsidR="00ED360B">
        <w:rPr>
          <w:rFonts w:ascii="Times New Roman" w:hAnsi="Times New Roman" w:cs="Times New Roman"/>
          <w:sz w:val="28"/>
          <w:szCs w:val="24"/>
        </w:rPr>
        <w:t xml:space="preserve">оходы - </w:t>
      </w:r>
      <w:r w:rsidR="00ED360B" w:rsidRPr="00ED360B">
        <w:rPr>
          <w:rFonts w:ascii="Times New Roman" w:hAnsi="Times New Roman" w:cs="Times New Roman"/>
          <w:sz w:val="28"/>
          <w:szCs w:val="24"/>
        </w:rPr>
        <w:t xml:space="preserve">денежные средства или материальные ценности, полученные </w:t>
      </w:r>
      <w:r w:rsidR="00ED360B">
        <w:rPr>
          <w:rFonts w:ascii="Times New Roman" w:hAnsi="Times New Roman" w:cs="Times New Roman"/>
          <w:sz w:val="28"/>
          <w:szCs w:val="24"/>
        </w:rPr>
        <w:t xml:space="preserve">субъектом, осуществляющим предпринимательскую деятельность, или иную деятельность, приносящую доход </w:t>
      </w:r>
      <w:r w:rsidR="00ED360B" w:rsidRPr="00ED360B">
        <w:rPr>
          <w:rFonts w:ascii="Times New Roman" w:hAnsi="Times New Roman" w:cs="Times New Roman"/>
          <w:sz w:val="28"/>
          <w:szCs w:val="24"/>
        </w:rPr>
        <w:t>за определенный период времени</w:t>
      </w:r>
      <w:r w:rsidR="00A20413">
        <w:rPr>
          <w:rFonts w:ascii="Times New Roman" w:hAnsi="Times New Roman" w:cs="Times New Roman"/>
          <w:sz w:val="28"/>
          <w:szCs w:val="24"/>
        </w:rPr>
        <w:t>;</w:t>
      </w:r>
    </w:p>
    <w:p w14:paraId="1DE70E82" w14:textId="47A459F0" w:rsidR="00A20413" w:rsidRDefault="009B523F" w:rsidP="00A20413">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5. Прибыль</w:t>
      </w:r>
      <w:r w:rsidR="00ED360B">
        <w:rPr>
          <w:rFonts w:ascii="Times New Roman" w:hAnsi="Times New Roman" w:cs="Times New Roman"/>
          <w:sz w:val="28"/>
          <w:szCs w:val="24"/>
        </w:rPr>
        <w:t xml:space="preserve"> – </w:t>
      </w:r>
      <w:r w:rsidR="00ED360B" w:rsidRPr="00ED360B">
        <w:rPr>
          <w:rFonts w:ascii="Times New Roman" w:hAnsi="Times New Roman" w:cs="Times New Roman"/>
          <w:sz w:val="28"/>
          <w:szCs w:val="24"/>
        </w:rPr>
        <w:t>положительная разница между суммарными доходами и</w:t>
      </w:r>
      <w:r w:rsidR="00ED360B">
        <w:rPr>
          <w:rFonts w:ascii="Times New Roman" w:hAnsi="Times New Roman" w:cs="Times New Roman"/>
          <w:sz w:val="28"/>
          <w:szCs w:val="24"/>
        </w:rPr>
        <w:t xml:space="preserve"> текущими затратами, то есть</w:t>
      </w:r>
      <w:r w:rsidR="00ED360B" w:rsidRPr="00ED360B">
        <w:rPr>
          <w:rFonts w:ascii="Times New Roman" w:hAnsi="Times New Roman" w:cs="Times New Roman"/>
          <w:sz w:val="28"/>
          <w:szCs w:val="24"/>
        </w:rPr>
        <w:t xml:space="preserve"> затратами на производство или приобретение, хранение, транспортировку, с</w:t>
      </w:r>
      <w:r w:rsidR="00ED360B">
        <w:rPr>
          <w:rFonts w:ascii="Times New Roman" w:hAnsi="Times New Roman" w:cs="Times New Roman"/>
          <w:sz w:val="28"/>
          <w:szCs w:val="24"/>
        </w:rPr>
        <w:t>быт этих товаров и услуг</w:t>
      </w:r>
      <w:r w:rsidR="00A20413">
        <w:rPr>
          <w:rFonts w:ascii="Times New Roman" w:hAnsi="Times New Roman" w:cs="Times New Roman"/>
          <w:sz w:val="28"/>
          <w:szCs w:val="24"/>
        </w:rPr>
        <w:t>;</w:t>
      </w:r>
    </w:p>
    <w:p w14:paraId="00DB0DFE" w14:textId="58A5C0F0" w:rsidR="00ED360B" w:rsidRDefault="009B523F" w:rsidP="00A20413">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6. Показатели</w:t>
      </w:r>
      <w:r w:rsidR="00A20413">
        <w:rPr>
          <w:rFonts w:ascii="Times New Roman" w:hAnsi="Times New Roman" w:cs="Times New Roman"/>
          <w:sz w:val="28"/>
          <w:szCs w:val="24"/>
        </w:rPr>
        <w:t xml:space="preserve"> отчета о финансовых результатах</w:t>
      </w:r>
      <w:r w:rsidR="00ED360B">
        <w:rPr>
          <w:rFonts w:ascii="Times New Roman" w:hAnsi="Times New Roman" w:cs="Times New Roman"/>
          <w:sz w:val="28"/>
          <w:szCs w:val="24"/>
        </w:rPr>
        <w:t xml:space="preserve"> – показатели, характеризующие финансовый результат деятельности, приносящей </w:t>
      </w:r>
      <w:r w:rsidR="006D68B2">
        <w:rPr>
          <w:rFonts w:ascii="Times New Roman" w:hAnsi="Times New Roman" w:cs="Times New Roman"/>
          <w:sz w:val="28"/>
          <w:szCs w:val="24"/>
        </w:rPr>
        <w:t>доход, к</w:t>
      </w:r>
      <w:r w:rsidR="00ED360B">
        <w:rPr>
          <w:rFonts w:ascii="Times New Roman" w:hAnsi="Times New Roman" w:cs="Times New Roman"/>
          <w:sz w:val="28"/>
          <w:szCs w:val="24"/>
        </w:rPr>
        <w:t xml:space="preserve"> данным показателям относятся:</w:t>
      </w:r>
    </w:p>
    <w:p w14:paraId="45D801F9" w14:textId="6DA58AED" w:rsidR="00A20413" w:rsidRPr="006E19C6" w:rsidRDefault="008E71F5" w:rsidP="006E19C6">
      <w:pPr>
        <w:pStyle w:val="a3"/>
        <w:numPr>
          <w:ilvl w:val="0"/>
          <w:numId w:val="41"/>
        </w:numPr>
        <w:spacing w:after="0" w:line="360" w:lineRule="auto"/>
        <w:ind w:left="0" w:firstLine="709"/>
        <w:jc w:val="both"/>
        <w:rPr>
          <w:rFonts w:ascii="Times New Roman" w:hAnsi="Times New Roman" w:cs="Times New Roman"/>
          <w:sz w:val="28"/>
          <w:szCs w:val="24"/>
        </w:rPr>
      </w:pPr>
      <w:r w:rsidRPr="006E19C6">
        <w:rPr>
          <w:rFonts w:ascii="Times New Roman" w:hAnsi="Times New Roman" w:cs="Times New Roman"/>
          <w:sz w:val="28"/>
          <w:szCs w:val="24"/>
        </w:rPr>
        <w:lastRenderedPageBreak/>
        <w:t>выручка – денежные средства, получаемые в результате производству и реализации товаров, а также оказанию услуг;</w:t>
      </w:r>
    </w:p>
    <w:p w14:paraId="6ED8CDD3" w14:textId="55B1B003" w:rsidR="00ED360B" w:rsidRPr="006E19C6" w:rsidRDefault="008E71F5" w:rsidP="006E19C6">
      <w:pPr>
        <w:pStyle w:val="a3"/>
        <w:numPr>
          <w:ilvl w:val="0"/>
          <w:numId w:val="41"/>
        </w:numPr>
        <w:spacing w:after="0" w:line="360" w:lineRule="auto"/>
        <w:ind w:left="0" w:firstLine="709"/>
        <w:jc w:val="both"/>
        <w:rPr>
          <w:rFonts w:ascii="Times New Roman" w:hAnsi="Times New Roman" w:cs="Times New Roman"/>
          <w:sz w:val="28"/>
          <w:szCs w:val="24"/>
        </w:rPr>
      </w:pPr>
      <w:r w:rsidRPr="006E19C6">
        <w:rPr>
          <w:rFonts w:ascii="Times New Roman" w:hAnsi="Times New Roman" w:cs="Times New Roman"/>
          <w:sz w:val="28"/>
          <w:szCs w:val="24"/>
        </w:rPr>
        <w:t xml:space="preserve">себестоимость – затраты, связанные с обеспечением необходимых работ, по производству и реализации товаров, а также оказанию услуг; </w:t>
      </w:r>
    </w:p>
    <w:p w14:paraId="2C638906" w14:textId="04E237D8" w:rsidR="00ED360B" w:rsidRPr="006E19C6" w:rsidRDefault="008E71F5" w:rsidP="006E19C6">
      <w:pPr>
        <w:pStyle w:val="a3"/>
        <w:numPr>
          <w:ilvl w:val="0"/>
          <w:numId w:val="41"/>
        </w:numPr>
        <w:spacing w:after="0" w:line="360" w:lineRule="auto"/>
        <w:ind w:left="0" w:firstLine="709"/>
        <w:jc w:val="both"/>
        <w:rPr>
          <w:rFonts w:ascii="Times New Roman" w:hAnsi="Times New Roman" w:cs="Times New Roman"/>
          <w:sz w:val="28"/>
          <w:szCs w:val="24"/>
        </w:rPr>
      </w:pPr>
      <w:r w:rsidRPr="006E19C6">
        <w:rPr>
          <w:rFonts w:ascii="Times New Roman" w:hAnsi="Times New Roman" w:cs="Times New Roman"/>
          <w:sz w:val="28"/>
          <w:szCs w:val="24"/>
        </w:rPr>
        <w:t>валовая прибыль – денежные средства, формируемые как разница между выручкой и себестоимостью;</w:t>
      </w:r>
    </w:p>
    <w:p w14:paraId="54299AFA" w14:textId="786A2A55" w:rsidR="00ED360B" w:rsidRPr="006E19C6" w:rsidRDefault="008E71F5" w:rsidP="006E19C6">
      <w:pPr>
        <w:pStyle w:val="a3"/>
        <w:numPr>
          <w:ilvl w:val="0"/>
          <w:numId w:val="41"/>
        </w:numPr>
        <w:spacing w:after="0" w:line="360" w:lineRule="auto"/>
        <w:ind w:left="0" w:firstLine="709"/>
        <w:jc w:val="both"/>
        <w:rPr>
          <w:rFonts w:ascii="Times New Roman" w:hAnsi="Times New Roman" w:cs="Times New Roman"/>
          <w:sz w:val="28"/>
          <w:szCs w:val="24"/>
        </w:rPr>
      </w:pPr>
      <w:r w:rsidRPr="006E19C6">
        <w:rPr>
          <w:rFonts w:ascii="Times New Roman" w:hAnsi="Times New Roman" w:cs="Times New Roman"/>
          <w:sz w:val="28"/>
          <w:szCs w:val="24"/>
        </w:rPr>
        <w:t>коммерческие расходы – включают в себя затраты на отгрузку и реализацию товаров, упаковку, затраты на отгрузку и т.д.;</w:t>
      </w:r>
    </w:p>
    <w:p w14:paraId="06D82265" w14:textId="39FB10F1" w:rsidR="00ED360B" w:rsidRPr="006E19C6" w:rsidRDefault="008E71F5" w:rsidP="006E19C6">
      <w:pPr>
        <w:pStyle w:val="a3"/>
        <w:numPr>
          <w:ilvl w:val="0"/>
          <w:numId w:val="41"/>
        </w:numPr>
        <w:spacing w:after="0" w:line="360" w:lineRule="auto"/>
        <w:ind w:left="0" w:firstLine="709"/>
        <w:jc w:val="both"/>
        <w:rPr>
          <w:rFonts w:ascii="Times New Roman" w:hAnsi="Times New Roman" w:cs="Times New Roman"/>
          <w:sz w:val="28"/>
          <w:szCs w:val="24"/>
        </w:rPr>
      </w:pPr>
      <w:r w:rsidRPr="006E19C6">
        <w:rPr>
          <w:rFonts w:ascii="Times New Roman" w:hAnsi="Times New Roman" w:cs="Times New Roman"/>
          <w:sz w:val="28"/>
          <w:szCs w:val="24"/>
        </w:rPr>
        <w:t>управленческие расходы – это затраты, не связанные с производством и реализацией, например, содержание отдела кадров, освещение и отопление сооружений непроизводственного назначения, командировки и т.д.;</w:t>
      </w:r>
    </w:p>
    <w:p w14:paraId="72924E1E" w14:textId="6AA6786C" w:rsidR="00ED360B" w:rsidRPr="006E19C6" w:rsidRDefault="008E71F5" w:rsidP="006E19C6">
      <w:pPr>
        <w:pStyle w:val="a3"/>
        <w:numPr>
          <w:ilvl w:val="0"/>
          <w:numId w:val="41"/>
        </w:numPr>
        <w:spacing w:after="0" w:line="360" w:lineRule="auto"/>
        <w:ind w:left="0" w:firstLine="709"/>
        <w:jc w:val="both"/>
        <w:rPr>
          <w:rFonts w:ascii="Times New Roman" w:hAnsi="Times New Roman" w:cs="Times New Roman"/>
          <w:sz w:val="28"/>
          <w:szCs w:val="24"/>
        </w:rPr>
      </w:pPr>
      <w:r w:rsidRPr="006E19C6">
        <w:rPr>
          <w:rFonts w:ascii="Times New Roman" w:hAnsi="Times New Roman" w:cs="Times New Roman"/>
          <w:sz w:val="28"/>
          <w:szCs w:val="24"/>
        </w:rPr>
        <w:t>прибыль от продаж</w:t>
      </w:r>
      <w:r w:rsidR="00055A15" w:rsidRPr="006E19C6">
        <w:rPr>
          <w:rFonts w:ascii="Times New Roman" w:hAnsi="Times New Roman" w:cs="Times New Roman"/>
          <w:sz w:val="28"/>
          <w:szCs w:val="24"/>
        </w:rPr>
        <w:t xml:space="preserve"> – финансовый результат от основной деятельности, то есть, валовая прибыль за вычетом коммерческих и управленческих расходов;</w:t>
      </w:r>
    </w:p>
    <w:p w14:paraId="55C0DB8B" w14:textId="668968A7" w:rsidR="00ED360B" w:rsidRPr="006E19C6" w:rsidRDefault="008E71F5" w:rsidP="006E19C6">
      <w:pPr>
        <w:pStyle w:val="a3"/>
        <w:numPr>
          <w:ilvl w:val="0"/>
          <w:numId w:val="41"/>
        </w:numPr>
        <w:spacing w:after="0" w:line="360" w:lineRule="auto"/>
        <w:ind w:left="0" w:firstLine="709"/>
        <w:jc w:val="both"/>
        <w:rPr>
          <w:rFonts w:ascii="Times New Roman" w:hAnsi="Times New Roman" w:cs="Times New Roman"/>
          <w:sz w:val="28"/>
          <w:szCs w:val="24"/>
        </w:rPr>
      </w:pPr>
      <w:r w:rsidRPr="006E19C6">
        <w:rPr>
          <w:rFonts w:ascii="Times New Roman" w:hAnsi="Times New Roman" w:cs="Times New Roman"/>
          <w:sz w:val="28"/>
          <w:szCs w:val="24"/>
        </w:rPr>
        <w:t>доходы от участия в других организациях</w:t>
      </w:r>
      <w:r w:rsidR="008613C5" w:rsidRPr="006E19C6">
        <w:rPr>
          <w:rFonts w:ascii="Times New Roman" w:hAnsi="Times New Roman" w:cs="Times New Roman"/>
          <w:sz w:val="28"/>
          <w:szCs w:val="24"/>
        </w:rPr>
        <w:t xml:space="preserve"> – это доходы, полученные в связи с участием в уставном или акционерном капиталах других организаций;</w:t>
      </w:r>
    </w:p>
    <w:p w14:paraId="79149026" w14:textId="35D8351F" w:rsidR="00ED360B" w:rsidRPr="006E19C6" w:rsidRDefault="008E71F5" w:rsidP="006E19C6">
      <w:pPr>
        <w:pStyle w:val="a3"/>
        <w:numPr>
          <w:ilvl w:val="0"/>
          <w:numId w:val="41"/>
        </w:numPr>
        <w:spacing w:after="0" w:line="360" w:lineRule="auto"/>
        <w:ind w:left="0" w:firstLine="709"/>
        <w:jc w:val="both"/>
        <w:rPr>
          <w:rFonts w:ascii="Times New Roman" w:hAnsi="Times New Roman" w:cs="Times New Roman"/>
          <w:sz w:val="28"/>
          <w:szCs w:val="24"/>
        </w:rPr>
      </w:pPr>
      <w:r w:rsidRPr="006E19C6">
        <w:rPr>
          <w:rFonts w:ascii="Times New Roman" w:hAnsi="Times New Roman" w:cs="Times New Roman"/>
          <w:sz w:val="28"/>
          <w:szCs w:val="24"/>
        </w:rPr>
        <w:t>проценты к получению</w:t>
      </w:r>
      <w:r w:rsidR="008613C5" w:rsidRPr="006E19C6">
        <w:rPr>
          <w:rFonts w:ascii="Times New Roman" w:hAnsi="Times New Roman" w:cs="Times New Roman"/>
          <w:sz w:val="28"/>
          <w:szCs w:val="24"/>
        </w:rPr>
        <w:t xml:space="preserve"> – это доходы, полученные в связи с предоставлением третьим лицам долгового финансирования</w:t>
      </w:r>
      <w:r w:rsidR="00510EEB" w:rsidRPr="006E19C6">
        <w:rPr>
          <w:rFonts w:ascii="Times New Roman" w:hAnsi="Times New Roman" w:cs="Times New Roman"/>
          <w:sz w:val="28"/>
          <w:szCs w:val="24"/>
        </w:rPr>
        <w:t>;</w:t>
      </w:r>
    </w:p>
    <w:p w14:paraId="55E70117" w14:textId="4D1AF989" w:rsidR="00ED360B" w:rsidRPr="006E19C6" w:rsidRDefault="008E71F5" w:rsidP="006E19C6">
      <w:pPr>
        <w:pStyle w:val="a3"/>
        <w:numPr>
          <w:ilvl w:val="0"/>
          <w:numId w:val="41"/>
        </w:numPr>
        <w:spacing w:after="0" w:line="360" w:lineRule="auto"/>
        <w:ind w:left="0" w:firstLine="709"/>
        <w:jc w:val="both"/>
        <w:rPr>
          <w:rFonts w:ascii="Times New Roman" w:hAnsi="Times New Roman" w:cs="Times New Roman"/>
          <w:sz w:val="28"/>
          <w:szCs w:val="24"/>
        </w:rPr>
      </w:pPr>
      <w:r w:rsidRPr="006E19C6">
        <w:rPr>
          <w:rFonts w:ascii="Times New Roman" w:hAnsi="Times New Roman" w:cs="Times New Roman"/>
          <w:sz w:val="28"/>
          <w:szCs w:val="24"/>
        </w:rPr>
        <w:t>проценты к уплате</w:t>
      </w:r>
      <w:r w:rsidR="00510EEB" w:rsidRPr="006E19C6">
        <w:rPr>
          <w:rFonts w:ascii="Times New Roman" w:hAnsi="Times New Roman" w:cs="Times New Roman"/>
          <w:sz w:val="28"/>
          <w:szCs w:val="24"/>
        </w:rPr>
        <w:t xml:space="preserve"> – сумма платежей за пользование заемным капиталом;</w:t>
      </w:r>
    </w:p>
    <w:p w14:paraId="44AB1D08" w14:textId="5407C1E0" w:rsidR="00ED360B" w:rsidRPr="006E19C6" w:rsidRDefault="008E71F5" w:rsidP="006E19C6">
      <w:pPr>
        <w:pStyle w:val="a3"/>
        <w:numPr>
          <w:ilvl w:val="0"/>
          <w:numId w:val="41"/>
        </w:numPr>
        <w:spacing w:after="0" w:line="360" w:lineRule="auto"/>
        <w:ind w:left="0" w:firstLine="709"/>
        <w:jc w:val="both"/>
        <w:rPr>
          <w:rFonts w:ascii="Times New Roman" w:hAnsi="Times New Roman" w:cs="Times New Roman"/>
          <w:sz w:val="28"/>
          <w:szCs w:val="24"/>
        </w:rPr>
      </w:pPr>
      <w:r w:rsidRPr="006E19C6">
        <w:rPr>
          <w:rFonts w:ascii="Times New Roman" w:hAnsi="Times New Roman" w:cs="Times New Roman"/>
          <w:sz w:val="28"/>
          <w:szCs w:val="24"/>
        </w:rPr>
        <w:t>прочие доходы</w:t>
      </w:r>
      <w:r w:rsidR="00510EEB" w:rsidRPr="006E19C6">
        <w:rPr>
          <w:rFonts w:ascii="Times New Roman" w:hAnsi="Times New Roman" w:cs="Times New Roman"/>
          <w:sz w:val="28"/>
          <w:szCs w:val="24"/>
        </w:rPr>
        <w:t xml:space="preserve"> – доходы, не относящиеся к выручке, например, плата за аренду, дивиденды, подарки и т.д.;</w:t>
      </w:r>
    </w:p>
    <w:p w14:paraId="26389EC4" w14:textId="5BB591CB" w:rsidR="00ED360B" w:rsidRPr="006E19C6" w:rsidRDefault="008E71F5" w:rsidP="006E19C6">
      <w:pPr>
        <w:pStyle w:val="a3"/>
        <w:numPr>
          <w:ilvl w:val="0"/>
          <w:numId w:val="41"/>
        </w:numPr>
        <w:spacing w:after="0" w:line="360" w:lineRule="auto"/>
        <w:ind w:left="0" w:firstLine="709"/>
        <w:jc w:val="both"/>
        <w:rPr>
          <w:rFonts w:ascii="Times New Roman" w:hAnsi="Times New Roman" w:cs="Times New Roman"/>
          <w:sz w:val="28"/>
          <w:szCs w:val="24"/>
        </w:rPr>
      </w:pPr>
      <w:r w:rsidRPr="006E19C6">
        <w:rPr>
          <w:rFonts w:ascii="Times New Roman" w:hAnsi="Times New Roman" w:cs="Times New Roman"/>
          <w:sz w:val="28"/>
          <w:szCs w:val="24"/>
        </w:rPr>
        <w:t>прочие расходы</w:t>
      </w:r>
      <w:r w:rsidR="00DB7545" w:rsidRPr="006E19C6">
        <w:rPr>
          <w:rFonts w:ascii="Times New Roman" w:hAnsi="Times New Roman" w:cs="Times New Roman"/>
          <w:sz w:val="28"/>
          <w:szCs w:val="24"/>
        </w:rPr>
        <w:t xml:space="preserve"> – расходы которые невозможно отнести к себестоимости, коммерческим и управленческим расходам;</w:t>
      </w:r>
    </w:p>
    <w:p w14:paraId="293448DF" w14:textId="190ED3CD" w:rsidR="00ED360B" w:rsidRPr="006E19C6" w:rsidRDefault="008E71F5" w:rsidP="006E19C6">
      <w:pPr>
        <w:pStyle w:val="a3"/>
        <w:numPr>
          <w:ilvl w:val="0"/>
          <w:numId w:val="41"/>
        </w:numPr>
        <w:spacing w:after="0" w:line="360" w:lineRule="auto"/>
        <w:ind w:left="0" w:firstLine="709"/>
        <w:jc w:val="both"/>
        <w:rPr>
          <w:rFonts w:ascii="Times New Roman" w:hAnsi="Times New Roman" w:cs="Times New Roman"/>
          <w:sz w:val="28"/>
          <w:szCs w:val="24"/>
        </w:rPr>
      </w:pPr>
      <w:r w:rsidRPr="006E19C6">
        <w:rPr>
          <w:rFonts w:ascii="Times New Roman" w:hAnsi="Times New Roman" w:cs="Times New Roman"/>
          <w:sz w:val="28"/>
          <w:szCs w:val="24"/>
        </w:rPr>
        <w:t>прибыль (убыток) до налогообложения</w:t>
      </w:r>
      <w:r w:rsidR="00DB7545" w:rsidRPr="006E19C6">
        <w:rPr>
          <w:rFonts w:ascii="Times New Roman" w:hAnsi="Times New Roman" w:cs="Times New Roman"/>
          <w:sz w:val="28"/>
          <w:szCs w:val="24"/>
        </w:rPr>
        <w:t xml:space="preserve"> </w:t>
      </w:r>
      <w:r w:rsidR="006E19C6" w:rsidRPr="006E19C6">
        <w:rPr>
          <w:rFonts w:ascii="Times New Roman" w:hAnsi="Times New Roman" w:cs="Times New Roman"/>
          <w:sz w:val="28"/>
          <w:szCs w:val="24"/>
        </w:rPr>
        <w:t>–</w:t>
      </w:r>
      <w:r w:rsidR="00DB7545" w:rsidRPr="006E19C6">
        <w:rPr>
          <w:rFonts w:ascii="Times New Roman" w:hAnsi="Times New Roman" w:cs="Times New Roman"/>
          <w:sz w:val="28"/>
          <w:szCs w:val="24"/>
        </w:rPr>
        <w:t xml:space="preserve"> прибыль</w:t>
      </w:r>
      <w:r w:rsidR="006E19C6" w:rsidRPr="006E19C6">
        <w:rPr>
          <w:rFonts w:ascii="Times New Roman" w:hAnsi="Times New Roman" w:cs="Times New Roman"/>
          <w:sz w:val="28"/>
          <w:szCs w:val="24"/>
        </w:rPr>
        <w:t xml:space="preserve"> от продаж увеличенная на сумму доходов от участия в других организациях, процентов к получению и прочих доходов, за вычетом процентов к уплате и прочих расходов;</w:t>
      </w:r>
    </w:p>
    <w:p w14:paraId="3AB6F32B" w14:textId="0DF3D3B6" w:rsidR="00ED360B" w:rsidRPr="006E19C6" w:rsidRDefault="008E71F5" w:rsidP="006E19C6">
      <w:pPr>
        <w:pStyle w:val="a3"/>
        <w:numPr>
          <w:ilvl w:val="0"/>
          <w:numId w:val="41"/>
        </w:numPr>
        <w:spacing w:after="0" w:line="360" w:lineRule="auto"/>
        <w:ind w:left="0" w:firstLine="709"/>
        <w:jc w:val="both"/>
        <w:rPr>
          <w:rFonts w:ascii="Times New Roman" w:hAnsi="Times New Roman" w:cs="Times New Roman"/>
          <w:sz w:val="28"/>
          <w:szCs w:val="24"/>
        </w:rPr>
      </w:pPr>
      <w:r w:rsidRPr="006E19C6">
        <w:rPr>
          <w:rFonts w:ascii="Times New Roman" w:hAnsi="Times New Roman" w:cs="Times New Roman"/>
          <w:sz w:val="28"/>
          <w:szCs w:val="24"/>
        </w:rPr>
        <w:lastRenderedPageBreak/>
        <w:t xml:space="preserve">текущий налог на прибыль – сумма налоговых платежей по налогу на прибыль по данным налогового учета; </w:t>
      </w:r>
    </w:p>
    <w:p w14:paraId="63584AC6" w14:textId="155A15A7" w:rsidR="00ED360B" w:rsidRPr="006E19C6" w:rsidRDefault="008E71F5" w:rsidP="006E19C6">
      <w:pPr>
        <w:pStyle w:val="a3"/>
        <w:numPr>
          <w:ilvl w:val="0"/>
          <w:numId w:val="41"/>
        </w:numPr>
        <w:spacing w:after="0" w:line="360" w:lineRule="auto"/>
        <w:ind w:left="0" w:firstLine="709"/>
        <w:jc w:val="both"/>
        <w:rPr>
          <w:rFonts w:ascii="Times New Roman" w:hAnsi="Times New Roman" w:cs="Times New Roman"/>
          <w:sz w:val="28"/>
          <w:szCs w:val="24"/>
        </w:rPr>
      </w:pPr>
      <w:r w:rsidRPr="006E19C6">
        <w:rPr>
          <w:rFonts w:ascii="Times New Roman" w:hAnsi="Times New Roman" w:cs="Times New Roman"/>
          <w:sz w:val="28"/>
          <w:szCs w:val="24"/>
        </w:rPr>
        <w:t>отложенный налог на прибыль – это величина, равная по сумме либо отложенному налоговому активу, либо отложенному налоговому обязательству;</w:t>
      </w:r>
    </w:p>
    <w:p w14:paraId="7AE882FA" w14:textId="7016A692" w:rsidR="00ED360B" w:rsidRPr="006E19C6" w:rsidRDefault="008E71F5" w:rsidP="006E19C6">
      <w:pPr>
        <w:pStyle w:val="a3"/>
        <w:numPr>
          <w:ilvl w:val="0"/>
          <w:numId w:val="41"/>
        </w:numPr>
        <w:spacing w:after="0" w:line="360" w:lineRule="auto"/>
        <w:ind w:left="0" w:firstLine="709"/>
        <w:jc w:val="both"/>
        <w:rPr>
          <w:rFonts w:ascii="Times New Roman" w:hAnsi="Times New Roman" w:cs="Times New Roman"/>
          <w:sz w:val="28"/>
          <w:szCs w:val="24"/>
        </w:rPr>
      </w:pPr>
      <w:r w:rsidRPr="006E19C6">
        <w:rPr>
          <w:rFonts w:ascii="Times New Roman" w:hAnsi="Times New Roman" w:cs="Times New Roman"/>
          <w:sz w:val="28"/>
          <w:szCs w:val="24"/>
        </w:rPr>
        <w:t>прочее – заполняется если в организации применяется специальный режим налогообложения вместо строки «текущий налог на прибыль»;</w:t>
      </w:r>
    </w:p>
    <w:p w14:paraId="687C505D" w14:textId="1D0ABA5A" w:rsidR="00ED360B" w:rsidRPr="006E19C6" w:rsidRDefault="008E71F5" w:rsidP="006E19C6">
      <w:pPr>
        <w:pStyle w:val="a3"/>
        <w:numPr>
          <w:ilvl w:val="0"/>
          <w:numId w:val="41"/>
        </w:numPr>
        <w:spacing w:after="0" w:line="360" w:lineRule="auto"/>
        <w:ind w:left="0" w:firstLine="709"/>
        <w:jc w:val="both"/>
        <w:rPr>
          <w:rFonts w:ascii="Times New Roman" w:hAnsi="Times New Roman" w:cs="Times New Roman"/>
          <w:sz w:val="28"/>
          <w:szCs w:val="24"/>
        </w:rPr>
      </w:pPr>
      <w:r w:rsidRPr="006E19C6">
        <w:rPr>
          <w:rFonts w:ascii="Times New Roman" w:hAnsi="Times New Roman" w:cs="Times New Roman"/>
          <w:sz w:val="28"/>
          <w:szCs w:val="24"/>
        </w:rPr>
        <w:t>чистая прибыль (убыток)</w:t>
      </w:r>
      <w:r w:rsidR="006E19C6">
        <w:rPr>
          <w:rFonts w:ascii="Times New Roman" w:hAnsi="Times New Roman" w:cs="Times New Roman"/>
          <w:sz w:val="28"/>
          <w:szCs w:val="24"/>
        </w:rPr>
        <w:t xml:space="preserve"> – конечный финансовый результат организации, получаемый после уплаты налога на прибыль.</w:t>
      </w:r>
    </w:p>
    <w:p w14:paraId="3212848C" w14:textId="67CEF847" w:rsidR="00A20413" w:rsidRDefault="009B523F" w:rsidP="00A20413">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7. Показатели</w:t>
      </w:r>
      <w:r w:rsidR="00C30E27">
        <w:rPr>
          <w:rFonts w:ascii="Times New Roman" w:hAnsi="Times New Roman" w:cs="Times New Roman"/>
          <w:sz w:val="28"/>
          <w:szCs w:val="24"/>
        </w:rPr>
        <w:t xml:space="preserve"> факторного анализа, которые используются при одноименном статистическом методе, который описывает изменчивость</w:t>
      </w:r>
      <w:r w:rsidR="00C30E27" w:rsidRPr="00C30E27">
        <w:rPr>
          <w:rFonts w:ascii="Times New Roman" w:hAnsi="Times New Roman" w:cs="Times New Roman"/>
          <w:sz w:val="28"/>
          <w:szCs w:val="24"/>
        </w:rPr>
        <w:t xml:space="preserve"> наблюдаемых коррелированных переменных в терминах потенциально меньшего числа ненаблюдаемых п</w:t>
      </w:r>
      <w:r w:rsidR="00C30E27">
        <w:rPr>
          <w:rFonts w:ascii="Times New Roman" w:hAnsi="Times New Roman" w:cs="Times New Roman"/>
          <w:sz w:val="28"/>
          <w:szCs w:val="24"/>
        </w:rPr>
        <w:t>еременных, называемых факторами</w:t>
      </w:r>
      <w:r w:rsidR="00C30E27" w:rsidRPr="00C30E27">
        <w:rPr>
          <w:rFonts w:ascii="Times New Roman" w:hAnsi="Times New Roman" w:cs="Times New Roman"/>
          <w:sz w:val="28"/>
          <w:szCs w:val="24"/>
        </w:rPr>
        <w:t xml:space="preserve"> </w:t>
      </w:r>
      <w:r w:rsidR="00A20413">
        <w:rPr>
          <w:rFonts w:ascii="Times New Roman" w:hAnsi="Times New Roman" w:cs="Times New Roman"/>
          <w:sz w:val="28"/>
          <w:szCs w:val="24"/>
        </w:rPr>
        <w:t>и т.д.</w:t>
      </w:r>
    </w:p>
    <w:p w14:paraId="058DE558" w14:textId="609332F4" w:rsidR="00C30E27" w:rsidRDefault="00716C0B" w:rsidP="00E76317">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Формирование инфраструктуры</w:t>
      </w:r>
      <w:r w:rsidR="003E78E7" w:rsidRPr="003E78E7">
        <w:rPr>
          <w:rFonts w:ascii="Times New Roman" w:hAnsi="Times New Roman" w:cs="Times New Roman"/>
          <w:sz w:val="28"/>
          <w:szCs w:val="24"/>
        </w:rPr>
        <w:t xml:space="preserve"> будет происходить в несколько этапов, поэтому, для комплексной оценки проекта необходимо рассчитать первоначальные затраты. Показатели представлены в табли</w:t>
      </w:r>
      <w:r w:rsidR="005321D0">
        <w:rPr>
          <w:rFonts w:ascii="Times New Roman" w:hAnsi="Times New Roman" w:cs="Times New Roman"/>
          <w:sz w:val="28"/>
          <w:szCs w:val="24"/>
        </w:rPr>
        <w:t>це 2.7</w:t>
      </w:r>
      <w:r w:rsidR="003E78E7" w:rsidRPr="003E78E7">
        <w:rPr>
          <w:rFonts w:ascii="Times New Roman" w:hAnsi="Times New Roman" w:cs="Times New Roman"/>
          <w:sz w:val="28"/>
          <w:szCs w:val="24"/>
        </w:rPr>
        <w:t>:</w:t>
      </w:r>
    </w:p>
    <w:p w14:paraId="0A16B680" w14:textId="77777777" w:rsidR="00A22BB6" w:rsidRPr="003E78E7" w:rsidRDefault="00A22BB6" w:rsidP="00E76317">
      <w:pPr>
        <w:spacing w:after="0" w:line="360" w:lineRule="auto"/>
        <w:ind w:firstLine="709"/>
        <w:jc w:val="both"/>
        <w:rPr>
          <w:rFonts w:ascii="Times New Roman" w:hAnsi="Times New Roman" w:cs="Times New Roman"/>
          <w:sz w:val="28"/>
          <w:szCs w:val="24"/>
        </w:rPr>
      </w:pPr>
    </w:p>
    <w:p w14:paraId="74EE5FB9" w14:textId="2C5BB6C2" w:rsidR="00E33E6C" w:rsidRDefault="005321D0" w:rsidP="00A22B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Таблица 2.7</w:t>
      </w:r>
      <w:r w:rsidR="003E78E7" w:rsidRPr="003E78E7">
        <w:rPr>
          <w:rFonts w:ascii="Times New Roman" w:hAnsi="Times New Roman" w:cs="Times New Roman"/>
          <w:sz w:val="28"/>
          <w:szCs w:val="24"/>
        </w:rPr>
        <w:t xml:space="preserve"> – Первоначальные </w:t>
      </w:r>
      <w:r w:rsidR="006000D7">
        <w:rPr>
          <w:rFonts w:ascii="Times New Roman" w:hAnsi="Times New Roman" w:cs="Times New Roman"/>
          <w:sz w:val="28"/>
          <w:szCs w:val="24"/>
        </w:rPr>
        <w:t xml:space="preserve">затраты </w:t>
      </w:r>
      <w:r w:rsidR="003E78E7" w:rsidRPr="003E78E7">
        <w:rPr>
          <w:rFonts w:ascii="Times New Roman" w:hAnsi="Times New Roman" w:cs="Times New Roman"/>
          <w:sz w:val="28"/>
          <w:szCs w:val="24"/>
        </w:rPr>
        <w:t>на формирование инфраструктуры для электромобилей</w:t>
      </w:r>
    </w:p>
    <w:tbl>
      <w:tblPr>
        <w:tblW w:w="9634" w:type="dxa"/>
        <w:tblLook w:val="04A0" w:firstRow="1" w:lastRow="0" w:firstColumn="1" w:lastColumn="0" w:noHBand="0" w:noVBand="1"/>
      </w:tblPr>
      <w:tblGrid>
        <w:gridCol w:w="7366"/>
        <w:gridCol w:w="2268"/>
      </w:tblGrid>
      <w:tr w:rsidR="000D0EE0" w:rsidRPr="000D0EE0" w14:paraId="730ACEDF" w14:textId="77777777" w:rsidTr="00844FF2">
        <w:trPr>
          <w:trHeight w:val="60"/>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EB0E1" w14:textId="77777777" w:rsidR="000D0EE0" w:rsidRPr="00844FF2" w:rsidRDefault="000D0EE0" w:rsidP="000D0EE0">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Показатели</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7584645A" w14:textId="1D94B99E" w:rsidR="000D0EE0" w:rsidRPr="00844FF2" w:rsidRDefault="000D0EE0" w:rsidP="000D0EE0">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Значение</w:t>
            </w:r>
            <w:r w:rsidR="00844FF2" w:rsidRPr="00844FF2">
              <w:rPr>
                <w:rFonts w:ascii="Times New Roman" w:eastAsia="Times New Roman" w:hAnsi="Times New Roman" w:cs="Times New Roman"/>
                <w:color w:val="000000"/>
                <w:sz w:val="24"/>
                <w:szCs w:val="24"/>
                <w:lang w:eastAsia="ru-RU"/>
              </w:rPr>
              <w:t>, тыс. руб.</w:t>
            </w:r>
          </w:p>
        </w:tc>
      </w:tr>
      <w:tr w:rsidR="000D0EE0" w:rsidRPr="000D0EE0" w14:paraId="251F6A7E" w14:textId="77777777" w:rsidTr="000D0EE0">
        <w:trPr>
          <w:trHeight w:val="300"/>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00AF3CB9" w14:textId="77777777" w:rsidR="000D0EE0" w:rsidRPr="00844FF2" w:rsidRDefault="000D0EE0" w:rsidP="000D0EE0">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Стоимость станций постоянного тока (120 квт)</w:t>
            </w:r>
          </w:p>
        </w:tc>
        <w:tc>
          <w:tcPr>
            <w:tcW w:w="2268" w:type="dxa"/>
            <w:tcBorders>
              <w:top w:val="nil"/>
              <w:left w:val="nil"/>
              <w:bottom w:val="single" w:sz="4" w:space="0" w:color="auto"/>
              <w:right w:val="single" w:sz="4" w:space="0" w:color="auto"/>
            </w:tcBorders>
            <w:shd w:val="clear" w:color="auto" w:fill="auto"/>
            <w:noWrap/>
            <w:vAlign w:val="bottom"/>
            <w:hideMark/>
          </w:tcPr>
          <w:p w14:paraId="5DB9347C" w14:textId="77777777" w:rsidR="000D0EE0" w:rsidRPr="00844FF2" w:rsidRDefault="000D0EE0" w:rsidP="000D0EE0">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16 000</w:t>
            </w:r>
          </w:p>
        </w:tc>
      </w:tr>
      <w:tr w:rsidR="000D0EE0" w:rsidRPr="000D0EE0" w14:paraId="74A02B2C" w14:textId="77777777" w:rsidTr="000D0EE0">
        <w:trPr>
          <w:trHeight w:val="300"/>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414522DD" w14:textId="77777777" w:rsidR="000D0EE0" w:rsidRPr="00844FF2" w:rsidRDefault="000D0EE0" w:rsidP="000D0EE0">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Стоимость станций постоянного тока (60 квт)</w:t>
            </w:r>
          </w:p>
        </w:tc>
        <w:tc>
          <w:tcPr>
            <w:tcW w:w="2268" w:type="dxa"/>
            <w:tcBorders>
              <w:top w:val="nil"/>
              <w:left w:val="nil"/>
              <w:bottom w:val="single" w:sz="4" w:space="0" w:color="auto"/>
              <w:right w:val="single" w:sz="4" w:space="0" w:color="auto"/>
            </w:tcBorders>
            <w:shd w:val="clear" w:color="auto" w:fill="auto"/>
            <w:noWrap/>
            <w:vAlign w:val="bottom"/>
            <w:hideMark/>
          </w:tcPr>
          <w:p w14:paraId="14574FE1" w14:textId="77777777" w:rsidR="000D0EE0" w:rsidRPr="00844FF2" w:rsidRDefault="000D0EE0" w:rsidP="000D0EE0">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10 500</w:t>
            </w:r>
          </w:p>
        </w:tc>
      </w:tr>
      <w:tr w:rsidR="000D0EE0" w:rsidRPr="000D0EE0" w14:paraId="6AD2DD9F" w14:textId="77777777" w:rsidTr="000D0EE0">
        <w:trPr>
          <w:trHeight w:val="300"/>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3FA53F47" w14:textId="77777777" w:rsidR="000D0EE0" w:rsidRPr="00844FF2" w:rsidRDefault="000D0EE0" w:rsidP="000D0EE0">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Стоимость станций переменного тока (22 квт)</w:t>
            </w:r>
          </w:p>
        </w:tc>
        <w:tc>
          <w:tcPr>
            <w:tcW w:w="2268" w:type="dxa"/>
            <w:tcBorders>
              <w:top w:val="nil"/>
              <w:left w:val="nil"/>
              <w:bottom w:val="single" w:sz="4" w:space="0" w:color="auto"/>
              <w:right w:val="single" w:sz="4" w:space="0" w:color="auto"/>
            </w:tcBorders>
            <w:shd w:val="clear" w:color="auto" w:fill="auto"/>
            <w:noWrap/>
            <w:vAlign w:val="bottom"/>
            <w:hideMark/>
          </w:tcPr>
          <w:p w14:paraId="41797038" w14:textId="77777777" w:rsidR="000D0EE0" w:rsidRPr="00844FF2" w:rsidRDefault="000D0EE0" w:rsidP="000D0EE0">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1 024</w:t>
            </w:r>
          </w:p>
        </w:tc>
      </w:tr>
      <w:tr w:rsidR="000D0EE0" w:rsidRPr="000D0EE0" w14:paraId="623F3D93" w14:textId="77777777" w:rsidTr="000D0EE0">
        <w:trPr>
          <w:trHeight w:val="300"/>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368D0F54" w14:textId="77777777" w:rsidR="000D0EE0" w:rsidRPr="00844FF2" w:rsidRDefault="000D0EE0" w:rsidP="000D0EE0">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Доставка станций</w:t>
            </w:r>
          </w:p>
        </w:tc>
        <w:tc>
          <w:tcPr>
            <w:tcW w:w="2268" w:type="dxa"/>
            <w:tcBorders>
              <w:top w:val="nil"/>
              <w:left w:val="nil"/>
              <w:bottom w:val="single" w:sz="4" w:space="0" w:color="auto"/>
              <w:right w:val="single" w:sz="4" w:space="0" w:color="auto"/>
            </w:tcBorders>
            <w:shd w:val="clear" w:color="auto" w:fill="auto"/>
            <w:noWrap/>
            <w:vAlign w:val="bottom"/>
            <w:hideMark/>
          </w:tcPr>
          <w:p w14:paraId="5C91D903" w14:textId="77777777" w:rsidR="000D0EE0" w:rsidRPr="00844FF2" w:rsidRDefault="000D0EE0" w:rsidP="000D0EE0">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170</w:t>
            </w:r>
          </w:p>
        </w:tc>
      </w:tr>
      <w:tr w:rsidR="000D0EE0" w:rsidRPr="000D0EE0" w14:paraId="74147011" w14:textId="77777777" w:rsidTr="000D0EE0">
        <w:trPr>
          <w:trHeight w:val="300"/>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2F2A296A" w14:textId="77777777" w:rsidR="000D0EE0" w:rsidRPr="00844FF2" w:rsidRDefault="000D0EE0" w:rsidP="000D0EE0">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 xml:space="preserve">Установка станций </w:t>
            </w:r>
          </w:p>
        </w:tc>
        <w:tc>
          <w:tcPr>
            <w:tcW w:w="2268" w:type="dxa"/>
            <w:tcBorders>
              <w:top w:val="nil"/>
              <w:left w:val="nil"/>
              <w:bottom w:val="single" w:sz="4" w:space="0" w:color="auto"/>
              <w:right w:val="single" w:sz="4" w:space="0" w:color="auto"/>
            </w:tcBorders>
            <w:shd w:val="clear" w:color="auto" w:fill="auto"/>
            <w:noWrap/>
            <w:vAlign w:val="bottom"/>
            <w:hideMark/>
          </w:tcPr>
          <w:p w14:paraId="7F838864" w14:textId="77777777" w:rsidR="000D0EE0" w:rsidRPr="00844FF2" w:rsidRDefault="000D0EE0" w:rsidP="000D0EE0">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110</w:t>
            </w:r>
          </w:p>
        </w:tc>
      </w:tr>
      <w:tr w:rsidR="000D0EE0" w:rsidRPr="000D0EE0" w14:paraId="2F66FB3F" w14:textId="77777777" w:rsidTr="000D0EE0">
        <w:trPr>
          <w:trHeight w:val="300"/>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4F1C333C" w14:textId="77777777" w:rsidR="000D0EE0" w:rsidRPr="00844FF2" w:rsidRDefault="000D0EE0" w:rsidP="000D0EE0">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Подключение станций к городской сети, электромонтажные работы</w:t>
            </w:r>
          </w:p>
        </w:tc>
        <w:tc>
          <w:tcPr>
            <w:tcW w:w="2268" w:type="dxa"/>
            <w:tcBorders>
              <w:top w:val="nil"/>
              <w:left w:val="nil"/>
              <w:bottom w:val="single" w:sz="4" w:space="0" w:color="auto"/>
              <w:right w:val="single" w:sz="4" w:space="0" w:color="auto"/>
            </w:tcBorders>
            <w:shd w:val="clear" w:color="auto" w:fill="auto"/>
            <w:noWrap/>
            <w:vAlign w:val="bottom"/>
            <w:hideMark/>
          </w:tcPr>
          <w:p w14:paraId="07E676C4" w14:textId="77777777" w:rsidR="000D0EE0" w:rsidRPr="00844FF2" w:rsidRDefault="000D0EE0" w:rsidP="000D0EE0">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440</w:t>
            </w:r>
          </w:p>
        </w:tc>
      </w:tr>
      <w:tr w:rsidR="000D0EE0" w:rsidRPr="000D0EE0" w14:paraId="07AA0B98" w14:textId="77777777" w:rsidTr="000D0EE0">
        <w:trPr>
          <w:trHeight w:val="300"/>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1CC162A6" w14:textId="77777777" w:rsidR="000D0EE0" w:rsidRPr="00844FF2" w:rsidRDefault="000D0EE0" w:rsidP="000D0EE0">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Первоначальный взнос на аренду</w:t>
            </w:r>
          </w:p>
        </w:tc>
        <w:tc>
          <w:tcPr>
            <w:tcW w:w="2268" w:type="dxa"/>
            <w:tcBorders>
              <w:top w:val="nil"/>
              <w:left w:val="nil"/>
              <w:bottom w:val="single" w:sz="4" w:space="0" w:color="auto"/>
              <w:right w:val="single" w:sz="4" w:space="0" w:color="auto"/>
            </w:tcBorders>
            <w:shd w:val="clear" w:color="auto" w:fill="auto"/>
            <w:noWrap/>
            <w:vAlign w:val="bottom"/>
            <w:hideMark/>
          </w:tcPr>
          <w:p w14:paraId="41F24E13" w14:textId="77777777" w:rsidR="000D0EE0" w:rsidRPr="00844FF2" w:rsidRDefault="000D0EE0" w:rsidP="000D0EE0">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432</w:t>
            </w:r>
          </w:p>
        </w:tc>
      </w:tr>
      <w:tr w:rsidR="000D0EE0" w:rsidRPr="000D0EE0" w14:paraId="6D41BF04" w14:textId="77777777" w:rsidTr="000D0EE0">
        <w:trPr>
          <w:trHeight w:val="300"/>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218B6DC8" w14:textId="77777777" w:rsidR="000D0EE0" w:rsidRPr="00844FF2" w:rsidRDefault="000D0EE0" w:rsidP="000D0EE0">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Разработка приложения</w:t>
            </w:r>
          </w:p>
        </w:tc>
        <w:tc>
          <w:tcPr>
            <w:tcW w:w="2268" w:type="dxa"/>
            <w:tcBorders>
              <w:top w:val="nil"/>
              <w:left w:val="nil"/>
              <w:bottom w:val="single" w:sz="4" w:space="0" w:color="auto"/>
              <w:right w:val="single" w:sz="4" w:space="0" w:color="auto"/>
            </w:tcBorders>
            <w:shd w:val="clear" w:color="auto" w:fill="auto"/>
            <w:noWrap/>
            <w:vAlign w:val="bottom"/>
            <w:hideMark/>
          </w:tcPr>
          <w:p w14:paraId="7CFF67E5" w14:textId="77777777" w:rsidR="000D0EE0" w:rsidRPr="00844FF2" w:rsidRDefault="000D0EE0" w:rsidP="000D0EE0">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1 000</w:t>
            </w:r>
          </w:p>
        </w:tc>
      </w:tr>
      <w:tr w:rsidR="000D0EE0" w:rsidRPr="000D0EE0" w14:paraId="26E27C53" w14:textId="77777777" w:rsidTr="00844FF2">
        <w:trPr>
          <w:trHeight w:val="60"/>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0E49DBFD" w14:textId="77777777" w:rsidR="000D0EE0" w:rsidRPr="00844FF2" w:rsidRDefault="000D0EE0" w:rsidP="000D0EE0">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Итого</w:t>
            </w:r>
          </w:p>
        </w:tc>
        <w:tc>
          <w:tcPr>
            <w:tcW w:w="2268" w:type="dxa"/>
            <w:tcBorders>
              <w:top w:val="nil"/>
              <w:left w:val="nil"/>
              <w:bottom w:val="single" w:sz="4" w:space="0" w:color="auto"/>
              <w:right w:val="single" w:sz="4" w:space="0" w:color="auto"/>
            </w:tcBorders>
            <w:shd w:val="clear" w:color="auto" w:fill="auto"/>
            <w:noWrap/>
            <w:vAlign w:val="bottom"/>
            <w:hideMark/>
          </w:tcPr>
          <w:p w14:paraId="4289432A" w14:textId="77777777" w:rsidR="000D0EE0" w:rsidRPr="00844FF2" w:rsidRDefault="000D0EE0" w:rsidP="000D0EE0">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29 676</w:t>
            </w:r>
          </w:p>
        </w:tc>
      </w:tr>
    </w:tbl>
    <w:p w14:paraId="2EC4B65C" w14:textId="6C761BA7" w:rsidR="003E78E7" w:rsidRPr="003E78E7" w:rsidRDefault="003E78E7" w:rsidP="00A22BB6">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Исходя из данн</w:t>
      </w:r>
      <w:r w:rsidR="002606EE">
        <w:rPr>
          <w:rFonts w:ascii="Times New Roman" w:hAnsi="Times New Roman" w:cs="Times New Roman"/>
          <w:sz w:val="28"/>
          <w:szCs w:val="24"/>
        </w:rPr>
        <w:t>ых, представленных в таблице 2.</w:t>
      </w:r>
      <w:r w:rsidR="005321D0">
        <w:rPr>
          <w:rFonts w:ascii="Times New Roman" w:hAnsi="Times New Roman" w:cs="Times New Roman"/>
          <w:sz w:val="28"/>
          <w:szCs w:val="24"/>
        </w:rPr>
        <w:t>7</w:t>
      </w:r>
      <w:r w:rsidRPr="003E78E7">
        <w:rPr>
          <w:rFonts w:ascii="Times New Roman" w:hAnsi="Times New Roman" w:cs="Times New Roman"/>
          <w:sz w:val="28"/>
          <w:szCs w:val="24"/>
        </w:rPr>
        <w:t xml:space="preserve">, можно заметить, что затраты на первоначальном этапе составят 29 676 тыс. руб., из которых 92,8% приходиться на стоимость станций зарядки, 3,4% на разработку приложения, 1,5% на подключение станций к городской сети и электромонтажные работы, </w:t>
      </w:r>
      <w:r w:rsidRPr="003E78E7">
        <w:rPr>
          <w:rFonts w:ascii="Times New Roman" w:hAnsi="Times New Roman" w:cs="Times New Roman"/>
          <w:sz w:val="28"/>
          <w:szCs w:val="24"/>
        </w:rPr>
        <w:lastRenderedPageBreak/>
        <w:t>1,5% на первоначальный арендный взнос и так далее. При этом с помощью государственных субсидий удастся сократить первоначальные затраты на 40%.</w:t>
      </w:r>
    </w:p>
    <w:p w14:paraId="4B94A65C" w14:textId="2B3E6308" w:rsidR="002606EE" w:rsidRDefault="003E78E7" w:rsidP="00E33E6C">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На третий год предполагается расширить сеть станций зарядки, модернизировать приложение и ввести в эксплуатаци</w:t>
      </w:r>
      <w:r w:rsidR="002606EE">
        <w:rPr>
          <w:rFonts w:ascii="Times New Roman" w:hAnsi="Times New Roman" w:cs="Times New Roman"/>
          <w:sz w:val="28"/>
          <w:szCs w:val="24"/>
        </w:rPr>
        <w:t>ю станцию быстрой смены батареи, расходы представлены в таблице 2.</w:t>
      </w:r>
      <w:r w:rsidR="005321D0">
        <w:rPr>
          <w:rFonts w:ascii="Times New Roman" w:hAnsi="Times New Roman" w:cs="Times New Roman"/>
          <w:sz w:val="28"/>
          <w:szCs w:val="24"/>
        </w:rPr>
        <w:t>8</w:t>
      </w:r>
      <w:r w:rsidR="002606EE">
        <w:rPr>
          <w:rFonts w:ascii="Times New Roman" w:hAnsi="Times New Roman" w:cs="Times New Roman"/>
          <w:sz w:val="28"/>
          <w:szCs w:val="24"/>
        </w:rPr>
        <w:t>:</w:t>
      </w:r>
      <w:r w:rsidR="00E33E6C">
        <w:rPr>
          <w:rFonts w:ascii="Times New Roman" w:hAnsi="Times New Roman" w:cs="Times New Roman"/>
          <w:sz w:val="28"/>
          <w:szCs w:val="24"/>
        </w:rPr>
        <w:t xml:space="preserve"> </w:t>
      </w:r>
    </w:p>
    <w:p w14:paraId="1369EEFE" w14:textId="77777777" w:rsidR="00A22BB6" w:rsidRPr="003E78E7" w:rsidRDefault="00A22BB6" w:rsidP="00E33E6C">
      <w:pPr>
        <w:spacing w:after="0" w:line="360" w:lineRule="auto"/>
        <w:ind w:firstLine="709"/>
        <w:jc w:val="both"/>
        <w:rPr>
          <w:rFonts w:ascii="Times New Roman" w:hAnsi="Times New Roman" w:cs="Times New Roman"/>
          <w:sz w:val="28"/>
          <w:szCs w:val="24"/>
        </w:rPr>
      </w:pPr>
    </w:p>
    <w:p w14:paraId="20BF0771" w14:textId="5114123F" w:rsidR="003E78E7" w:rsidRDefault="002606EE" w:rsidP="00A22B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Таблица 2.</w:t>
      </w:r>
      <w:r w:rsidR="005321D0">
        <w:rPr>
          <w:rFonts w:ascii="Times New Roman" w:hAnsi="Times New Roman" w:cs="Times New Roman"/>
          <w:sz w:val="28"/>
          <w:szCs w:val="24"/>
        </w:rPr>
        <w:t>8</w:t>
      </w:r>
      <w:r w:rsidR="003E78E7" w:rsidRPr="003E78E7">
        <w:rPr>
          <w:rFonts w:ascii="Times New Roman" w:hAnsi="Times New Roman" w:cs="Times New Roman"/>
          <w:sz w:val="28"/>
          <w:szCs w:val="24"/>
        </w:rPr>
        <w:t xml:space="preserve"> – Затраты на модернизацию и расширение инф</w:t>
      </w:r>
      <w:r w:rsidR="00844FF2">
        <w:rPr>
          <w:rFonts w:ascii="Times New Roman" w:hAnsi="Times New Roman" w:cs="Times New Roman"/>
          <w:sz w:val="28"/>
          <w:szCs w:val="24"/>
        </w:rPr>
        <w:t>раструктуры для электромобилей</w:t>
      </w:r>
    </w:p>
    <w:tbl>
      <w:tblPr>
        <w:tblW w:w="9634" w:type="dxa"/>
        <w:tblLook w:val="04A0" w:firstRow="1" w:lastRow="0" w:firstColumn="1" w:lastColumn="0" w:noHBand="0" w:noVBand="1"/>
      </w:tblPr>
      <w:tblGrid>
        <w:gridCol w:w="7366"/>
        <w:gridCol w:w="2268"/>
      </w:tblGrid>
      <w:tr w:rsidR="00844FF2" w:rsidRPr="00844FF2" w14:paraId="3BF14525" w14:textId="77777777" w:rsidTr="00844FF2">
        <w:trPr>
          <w:trHeight w:val="300"/>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B8537" w14:textId="77777777" w:rsidR="00844FF2" w:rsidRPr="00844FF2" w:rsidRDefault="00844FF2" w:rsidP="00844FF2">
            <w:pPr>
              <w:spacing w:after="0" w:line="240" w:lineRule="auto"/>
              <w:rPr>
                <w:rFonts w:ascii="Times New Roman" w:eastAsia="Times New Roman" w:hAnsi="Times New Roman" w:cs="Times New Roman"/>
                <w:color w:val="000000"/>
                <w:sz w:val="24"/>
                <w:lang w:eastAsia="ru-RU"/>
              </w:rPr>
            </w:pPr>
            <w:r w:rsidRPr="00844FF2">
              <w:rPr>
                <w:rFonts w:ascii="Times New Roman" w:eastAsia="Times New Roman" w:hAnsi="Times New Roman" w:cs="Times New Roman"/>
                <w:color w:val="000000"/>
                <w:sz w:val="24"/>
                <w:lang w:eastAsia="ru-RU"/>
              </w:rPr>
              <w:t>Показатели</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2FD29029" w14:textId="6318C74D" w:rsidR="00844FF2" w:rsidRPr="00844FF2" w:rsidRDefault="00844FF2" w:rsidP="00844FF2">
            <w:pPr>
              <w:spacing w:after="0" w:line="240" w:lineRule="auto"/>
              <w:jc w:val="center"/>
              <w:rPr>
                <w:rFonts w:ascii="Times New Roman" w:eastAsia="Times New Roman" w:hAnsi="Times New Roman" w:cs="Times New Roman"/>
                <w:color w:val="000000"/>
                <w:sz w:val="24"/>
                <w:lang w:eastAsia="ru-RU"/>
              </w:rPr>
            </w:pPr>
            <w:r w:rsidRPr="00844FF2">
              <w:rPr>
                <w:rFonts w:ascii="Times New Roman" w:eastAsia="Times New Roman" w:hAnsi="Times New Roman" w:cs="Times New Roman"/>
                <w:color w:val="000000"/>
                <w:sz w:val="24"/>
                <w:lang w:eastAsia="ru-RU"/>
              </w:rPr>
              <w:t>Значение, тыс. руб.</w:t>
            </w:r>
          </w:p>
        </w:tc>
      </w:tr>
      <w:tr w:rsidR="00844FF2" w:rsidRPr="00844FF2" w14:paraId="16328B52" w14:textId="77777777" w:rsidTr="00844FF2">
        <w:trPr>
          <w:trHeight w:val="300"/>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31F66486" w14:textId="77777777" w:rsidR="00844FF2" w:rsidRPr="00844FF2" w:rsidRDefault="00844FF2" w:rsidP="00844FF2">
            <w:pPr>
              <w:spacing w:after="0" w:line="240" w:lineRule="auto"/>
              <w:rPr>
                <w:rFonts w:ascii="Times New Roman" w:eastAsia="Times New Roman" w:hAnsi="Times New Roman" w:cs="Times New Roman"/>
                <w:color w:val="000000"/>
                <w:sz w:val="24"/>
                <w:lang w:eastAsia="ru-RU"/>
              </w:rPr>
            </w:pPr>
            <w:r w:rsidRPr="00844FF2">
              <w:rPr>
                <w:rFonts w:ascii="Times New Roman" w:eastAsia="Times New Roman" w:hAnsi="Times New Roman" w:cs="Times New Roman"/>
                <w:color w:val="000000"/>
                <w:sz w:val="24"/>
                <w:lang w:eastAsia="ru-RU"/>
              </w:rPr>
              <w:t>Стоимость станций постоянного тока (120 квт)</w:t>
            </w:r>
          </w:p>
        </w:tc>
        <w:tc>
          <w:tcPr>
            <w:tcW w:w="2268" w:type="dxa"/>
            <w:tcBorders>
              <w:top w:val="nil"/>
              <w:left w:val="nil"/>
              <w:bottom w:val="single" w:sz="4" w:space="0" w:color="auto"/>
              <w:right w:val="single" w:sz="4" w:space="0" w:color="auto"/>
            </w:tcBorders>
            <w:shd w:val="clear" w:color="auto" w:fill="auto"/>
            <w:noWrap/>
            <w:vAlign w:val="bottom"/>
            <w:hideMark/>
          </w:tcPr>
          <w:p w14:paraId="547B387A" w14:textId="77777777" w:rsidR="00844FF2" w:rsidRPr="00844FF2" w:rsidRDefault="00844FF2" w:rsidP="00844FF2">
            <w:pPr>
              <w:spacing w:after="0" w:line="240" w:lineRule="auto"/>
              <w:jc w:val="center"/>
              <w:rPr>
                <w:rFonts w:ascii="Times New Roman" w:eastAsia="Times New Roman" w:hAnsi="Times New Roman" w:cs="Times New Roman"/>
                <w:color w:val="000000"/>
                <w:sz w:val="24"/>
                <w:lang w:eastAsia="ru-RU"/>
              </w:rPr>
            </w:pPr>
            <w:r w:rsidRPr="00844FF2">
              <w:rPr>
                <w:rFonts w:ascii="Times New Roman" w:eastAsia="Times New Roman" w:hAnsi="Times New Roman" w:cs="Times New Roman"/>
                <w:color w:val="000000"/>
                <w:sz w:val="24"/>
                <w:lang w:eastAsia="ru-RU"/>
              </w:rPr>
              <w:t>4 800</w:t>
            </w:r>
          </w:p>
        </w:tc>
      </w:tr>
      <w:tr w:rsidR="00844FF2" w:rsidRPr="00844FF2" w14:paraId="43A864D6" w14:textId="77777777" w:rsidTr="00844FF2">
        <w:trPr>
          <w:trHeight w:val="300"/>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2C178AF4" w14:textId="77777777" w:rsidR="00844FF2" w:rsidRPr="00844FF2" w:rsidRDefault="00844FF2" w:rsidP="00844FF2">
            <w:pPr>
              <w:spacing w:after="0" w:line="240" w:lineRule="auto"/>
              <w:rPr>
                <w:rFonts w:ascii="Times New Roman" w:eastAsia="Times New Roman" w:hAnsi="Times New Roman" w:cs="Times New Roman"/>
                <w:color w:val="000000"/>
                <w:sz w:val="24"/>
                <w:lang w:eastAsia="ru-RU"/>
              </w:rPr>
            </w:pPr>
            <w:r w:rsidRPr="00844FF2">
              <w:rPr>
                <w:rFonts w:ascii="Times New Roman" w:eastAsia="Times New Roman" w:hAnsi="Times New Roman" w:cs="Times New Roman"/>
                <w:color w:val="000000"/>
                <w:sz w:val="24"/>
                <w:lang w:eastAsia="ru-RU"/>
              </w:rPr>
              <w:t>Стоимость станций постоянного тока (60 квт)</w:t>
            </w:r>
          </w:p>
        </w:tc>
        <w:tc>
          <w:tcPr>
            <w:tcW w:w="2268" w:type="dxa"/>
            <w:tcBorders>
              <w:top w:val="nil"/>
              <w:left w:val="nil"/>
              <w:bottom w:val="single" w:sz="4" w:space="0" w:color="auto"/>
              <w:right w:val="single" w:sz="4" w:space="0" w:color="auto"/>
            </w:tcBorders>
            <w:shd w:val="clear" w:color="auto" w:fill="auto"/>
            <w:noWrap/>
            <w:vAlign w:val="bottom"/>
            <w:hideMark/>
          </w:tcPr>
          <w:p w14:paraId="1E3A7508" w14:textId="77777777" w:rsidR="00844FF2" w:rsidRPr="00844FF2" w:rsidRDefault="00844FF2" w:rsidP="00844FF2">
            <w:pPr>
              <w:spacing w:after="0" w:line="240" w:lineRule="auto"/>
              <w:jc w:val="center"/>
              <w:rPr>
                <w:rFonts w:ascii="Times New Roman" w:eastAsia="Times New Roman" w:hAnsi="Times New Roman" w:cs="Times New Roman"/>
                <w:color w:val="000000"/>
                <w:sz w:val="24"/>
                <w:lang w:eastAsia="ru-RU"/>
              </w:rPr>
            </w:pPr>
            <w:r w:rsidRPr="00844FF2">
              <w:rPr>
                <w:rFonts w:ascii="Times New Roman" w:eastAsia="Times New Roman" w:hAnsi="Times New Roman" w:cs="Times New Roman"/>
                <w:color w:val="000000"/>
                <w:sz w:val="24"/>
                <w:lang w:eastAsia="ru-RU"/>
              </w:rPr>
              <w:t>3 150</w:t>
            </w:r>
          </w:p>
        </w:tc>
      </w:tr>
      <w:tr w:rsidR="00844FF2" w:rsidRPr="00844FF2" w14:paraId="16DF299F" w14:textId="77777777" w:rsidTr="00844FF2">
        <w:trPr>
          <w:trHeight w:val="300"/>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2E3130AC" w14:textId="77777777" w:rsidR="00844FF2" w:rsidRPr="00844FF2" w:rsidRDefault="00844FF2" w:rsidP="00844FF2">
            <w:pPr>
              <w:spacing w:after="0" w:line="240" w:lineRule="auto"/>
              <w:rPr>
                <w:rFonts w:ascii="Times New Roman" w:eastAsia="Times New Roman" w:hAnsi="Times New Roman" w:cs="Times New Roman"/>
                <w:color w:val="000000"/>
                <w:sz w:val="24"/>
                <w:lang w:eastAsia="ru-RU"/>
              </w:rPr>
            </w:pPr>
            <w:r w:rsidRPr="00844FF2">
              <w:rPr>
                <w:rFonts w:ascii="Times New Roman" w:eastAsia="Times New Roman" w:hAnsi="Times New Roman" w:cs="Times New Roman"/>
                <w:color w:val="000000"/>
                <w:sz w:val="24"/>
                <w:lang w:eastAsia="ru-RU"/>
              </w:rPr>
              <w:t>Стоимость станций переменного тока (22 квт)</w:t>
            </w:r>
          </w:p>
        </w:tc>
        <w:tc>
          <w:tcPr>
            <w:tcW w:w="2268" w:type="dxa"/>
            <w:tcBorders>
              <w:top w:val="nil"/>
              <w:left w:val="nil"/>
              <w:bottom w:val="single" w:sz="4" w:space="0" w:color="auto"/>
              <w:right w:val="single" w:sz="4" w:space="0" w:color="auto"/>
            </w:tcBorders>
            <w:shd w:val="clear" w:color="auto" w:fill="auto"/>
            <w:noWrap/>
            <w:vAlign w:val="bottom"/>
            <w:hideMark/>
          </w:tcPr>
          <w:p w14:paraId="3025028A" w14:textId="77777777" w:rsidR="00844FF2" w:rsidRPr="00844FF2" w:rsidRDefault="00844FF2" w:rsidP="00844FF2">
            <w:pPr>
              <w:spacing w:after="0" w:line="240" w:lineRule="auto"/>
              <w:jc w:val="center"/>
              <w:rPr>
                <w:rFonts w:ascii="Times New Roman" w:eastAsia="Times New Roman" w:hAnsi="Times New Roman" w:cs="Times New Roman"/>
                <w:color w:val="000000"/>
                <w:sz w:val="24"/>
                <w:lang w:eastAsia="ru-RU"/>
              </w:rPr>
            </w:pPr>
            <w:r w:rsidRPr="00844FF2">
              <w:rPr>
                <w:rFonts w:ascii="Times New Roman" w:eastAsia="Times New Roman" w:hAnsi="Times New Roman" w:cs="Times New Roman"/>
                <w:color w:val="000000"/>
                <w:sz w:val="24"/>
                <w:lang w:eastAsia="ru-RU"/>
              </w:rPr>
              <w:t>307</w:t>
            </w:r>
          </w:p>
        </w:tc>
      </w:tr>
      <w:tr w:rsidR="00844FF2" w:rsidRPr="00844FF2" w14:paraId="106D3B91" w14:textId="77777777" w:rsidTr="00844FF2">
        <w:trPr>
          <w:trHeight w:val="300"/>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0A4C892A" w14:textId="77777777" w:rsidR="00844FF2" w:rsidRPr="00844FF2" w:rsidRDefault="00844FF2" w:rsidP="00844FF2">
            <w:pPr>
              <w:spacing w:after="0" w:line="240" w:lineRule="auto"/>
              <w:rPr>
                <w:rFonts w:ascii="Times New Roman" w:eastAsia="Times New Roman" w:hAnsi="Times New Roman" w:cs="Times New Roman"/>
                <w:color w:val="000000"/>
                <w:sz w:val="24"/>
                <w:lang w:eastAsia="ru-RU"/>
              </w:rPr>
            </w:pPr>
            <w:r w:rsidRPr="00844FF2">
              <w:rPr>
                <w:rFonts w:ascii="Times New Roman" w:eastAsia="Times New Roman" w:hAnsi="Times New Roman" w:cs="Times New Roman"/>
                <w:color w:val="000000"/>
                <w:sz w:val="24"/>
                <w:lang w:eastAsia="ru-RU"/>
              </w:rPr>
              <w:t>Стоимость станции быстрой смены батареи</w:t>
            </w:r>
          </w:p>
        </w:tc>
        <w:tc>
          <w:tcPr>
            <w:tcW w:w="2268" w:type="dxa"/>
            <w:tcBorders>
              <w:top w:val="nil"/>
              <w:left w:val="nil"/>
              <w:bottom w:val="single" w:sz="4" w:space="0" w:color="auto"/>
              <w:right w:val="single" w:sz="4" w:space="0" w:color="auto"/>
            </w:tcBorders>
            <w:shd w:val="clear" w:color="auto" w:fill="auto"/>
            <w:noWrap/>
            <w:vAlign w:val="bottom"/>
            <w:hideMark/>
          </w:tcPr>
          <w:p w14:paraId="3536BFEA" w14:textId="77777777" w:rsidR="00844FF2" w:rsidRPr="00844FF2" w:rsidRDefault="00844FF2" w:rsidP="00844FF2">
            <w:pPr>
              <w:spacing w:after="0" w:line="240" w:lineRule="auto"/>
              <w:jc w:val="center"/>
              <w:rPr>
                <w:rFonts w:ascii="Times New Roman" w:eastAsia="Times New Roman" w:hAnsi="Times New Roman" w:cs="Times New Roman"/>
                <w:color w:val="000000"/>
                <w:sz w:val="24"/>
                <w:lang w:eastAsia="ru-RU"/>
              </w:rPr>
            </w:pPr>
            <w:r w:rsidRPr="00844FF2">
              <w:rPr>
                <w:rFonts w:ascii="Times New Roman" w:eastAsia="Times New Roman" w:hAnsi="Times New Roman" w:cs="Times New Roman"/>
                <w:color w:val="000000"/>
                <w:sz w:val="24"/>
                <w:lang w:eastAsia="ru-RU"/>
              </w:rPr>
              <w:t>17 000</w:t>
            </w:r>
          </w:p>
        </w:tc>
      </w:tr>
      <w:tr w:rsidR="00844FF2" w:rsidRPr="00844FF2" w14:paraId="3E3FD75D" w14:textId="77777777" w:rsidTr="00844FF2">
        <w:trPr>
          <w:trHeight w:val="300"/>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4992EF0F" w14:textId="77777777" w:rsidR="00844FF2" w:rsidRPr="00844FF2" w:rsidRDefault="00844FF2" w:rsidP="00844FF2">
            <w:pPr>
              <w:spacing w:after="0" w:line="240" w:lineRule="auto"/>
              <w:rPr>
                <w:rFonts w:ascii="Times New Roman" w:eastAsia="Times New Roman" w:hAnsi="Times New Roman" w:cs="Times New Roman"/>
                <w:color w:val="000000"/>
                <w:sz w:val="24"/>
                <w:lang w:eastAsia="ru-RU"/>
              </w:rPr>
            </w:pPr>
            <w:r w:rsidRPr="00844FF2">
              <w:rPr>
                <w:rFonts w:ascii="Times New Roman" w:eastAsia="Times New Roman" w:hAnsi="Times New Roman" w:cs="Times New Roman"/>
                <w:color w:val="000000"/>
                <w:sz w:val="24"/>
                <w:lang w:eastAsia="ru-RU"/>
              </w:rPr>
              <w:t>Доставка</w:t>
            </w:r>
          </w:p>
        </w:tc>
        <w:tc>
          <w:tcPr>
            <w:tcW w:w="2268" w:type="dxa"/>
            <w:tcBorders>
              <w:top w:val="nil"/>
              <w:left w:val="nil"/>
              <w:bottom w:val="single" w:sz="4" w:space="0" w:color="auto"/>
              <w:right w:val="single" w:sz="4" w:space="0" w:color="auto"/>
            </w:tcBorders>
            <w:shd w:val="clear" w:color="auto" w:fill="auto"/>
            <w:noWrap/>
            <w:vAlign w:val="bottom"/>
            <w:hideMark/>
          </w:tcPr>
          <w:p w14:paraId="24E9F3EF" w14:textId="77777777" w:rsidR="00844FF2" w:rsidRPr="00844FF2" w:rsidRDefault="00844FF2" w:rsidP="00844FF2">
            <w:pPr>
              <w:spacing w:after="0" w:line="240" w:lineRule="auto"/>
              <w:jc w:val="center"/>
              <w:rPr>
                <w:rFonts w:ascii="Times New Roman" w:eastAsia="Times New Roman" w:hAnsi="Times New Roman" w:cs="Times New Roman"/>
                <w:color w:val="000000"/>
                <w:sz w:val="24"/>
                <w:lang w:eastAsia="ru-RU"/>
              </w:rPr>
            </w:pPr>
            <w:r w:rsidRPr="00844FF2">
              <w:rPr>
                <w:rFonts w:ascii="Times New Roman" w:eastAsia="Times New Roman" w:hAnsi="Times New Roman" w:cs="Times New Roman"/>
                <w:color w:val="000000"/>
                <w:sz w:val="24"/>
                <w:lang w:eastAsia="ru-RU"/>
              </w:rPr>
              <w:t>102</w:t>
            </w:r>
          </w:p>
        </w:tc>
      </w:tr>
      <w:tr w:rsidR="00844FF2" w:rsidRPr="00844FF2" w14:paraId="23B5CCC0" w14:textId="77777777" w:rsidTr="00844FF2">
        <w:trPr>
          <w:trHeight w:val="300"/>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3235E5D3" w14:textId="77777777" w:rsidR="00844FF2" w:rsidRPr="00844FF2" w:rsidRDefault="00844FF2" w:rsidP="00844FF2">
            <w:pPr>
              <w:spacing w:after="0" w:line="240" w:lineRule="auto"/>
              <w:rPr>
                <w:rFonts w:ascii="Times New Roman" w:eastAsia="Times New Roman" w:hAnsi="Times New Roman" w:cs="Times New Roman"/>
                <w:color w:val="000000"/>
                <w:sz w:val="24"/>
                <w:lang w:eastAsia="ru-RU"/>
              </w:rPr>
            </w:pPr>
            <w:r w:rsidRPr="00844FF2">
              <w:rPr>
                <w:rFonts w:ascii="Times New Roman" w:eastAsia="Times New Roman" w:hAnsi="Times New Roman" w:cs="Times New Roman"/>
                <w:color w:val="000000"/>
                <w:sz w:val="24"/>
                <w:lang w:eastAsia="ru-RU"/>
              </w:rPr>
              <w:t xml:space="preserve">Установка станций </w:t>
            </w:r>
          </w:p>
        </w:tc>
        <w:tc>
          <w:tcPr>
            <w:tcW w:w="2268" w:type="dxa"/>
            <w:tcBorders>
              <w:top w:val="nil"/>
              <w:left w:val="nil"/>
              <w:bottom w:val="single" w:sz="4" w:space="0" w:color="auto"/>
              <w:right w:val="single" w:sz="4" w:space="0" w:color="auto"/>
            </w:tcBorders>
            <w:shd w:val="clear" w:color="auto" w:fill="auto"/>
            <w:noWrap/>
            <w:vAlign w:val="bottom"/>
            <w:hideMark/>
          </w:tcPr>
          <w:p w14:paraId="58BE9DBA" w14:textId="77777777" w:rsidR="00844FF2" w:rsidRPr="00844FF2" w:rsidRDefault="00844FF2" w:rsidP="00844FF2">
            <w:pPr>
              <w:spacing w:after="0" w:line="240" w:lineRule="auto"/>
              <w:jc w:val="center"/>
              <w:rPr>
                <w:rFonts w:ascii="Times New Roman" w:eastAsia="Times New Roman" w:hAnsi="Times New Roman" w:cs="Times New Roman"/>
                <w:color w:val="000000"/>
                <w:sz w:val="24"/>
                <w:lang w:eastAsia="ru-RU"/>
              </w:rPr>
            </w:pPr>
            <w:r w:rsidRPr="00844FF2">
              <w:rPr>
                <w:rFonts w:ascii="Times New Roman" w:eastAsia="Times New Roman" w:hAnsi="Times New Roman" w:cs="Times New Roman"/>
                <w:color w:val="000000"/>
                <w:sz w:val="24"/>
                <w:lang w:eastAsia="ru-RU"/>
              </w:rPr>
              <w:t>66</w:t>
            </w:r>
          </w:p>
        </w:tc>
      </w:tr>
      <w:tr w:rsidR="00844FF2" w:rsidRPr="00844FF2" w14:paraId="784A4BA1" w14:textId="77777777" w:rsidTr="00844FF2">
        <w:trPr>
          <w:trHeight w:val="300"/>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107CB5F9" w14:textId="77777777" w:rsidR="00844FF2" w:rsidRPr="00844FF2" w:rsidRDefault="00844FF2" w:rsidP="00844FF2">
            <w:pPr>
              <w:spacing w:after="0" w:line="240" w:lineRule="auto"/>
              <w:rPr>
                <w:rFonts w:ascii="Times New Roman" w:eastAsia="Times New Roman" w:hAnsi="Times New Roman" w:cs="Times New Roman"/>
                <w:color w:val="000000"/>
                <w:sz w:val="24"/>
                <w:lang w:eastAsia="ru-RU"/>
              </w:rPr>
            </w:pPr>
            <w:r w:rsidRPr="00844FF2">
              <w:rPr>
                <w:rFonts w:ascii="Times New Roman" w:eastAsia="Times New Roman" w:hAnsi="Times New Roman" w:cs="Times New Roman"/>
                <w:color w:val="000000"/>
                <w:sz w:val="24"/>
                <w:lang w:eastAsia="ru-RU"/>
              </w:rPr>
              <w:t>Подключение станций к городской сети, электромонтажные работы</w:t>
            </w:r>
          </w:p>
        </w:tc>
        <w:tc>
          <w:tcPr>
            <w:tcW w:w="2268" w:type="dxa"/>
            <w:tcBorders>
              <w:top w:val="nil"/>
              <w:left w:val="nil"/>
              <w:bottom w:val="single" w:sz="4" w:space="0" w:color="auto"/>
              <w:right w:val="single" w:sz="4" w:space="0" w:color="auto"/>
            </w:tcBorders>
            <w:shd w:val="clear" w:color="auto" w:fill="auto"/>
            <w:noWrap/>
            <w:vAlign w:val="bottom"/>
            <w:hideMark/>
          </w:tcPr>
          <w:p w14:paraId="1B5DCB3B" w14:textId="77777777" w:rsidR="00844FF2" w:rsidRPr="00844FF2" w:rsidRDefault="00844FF2" w:rsidP="00844FF2">
            <w:pPr>
              <w:spacing w:after="0" w:line="240" w:lineRule="auto"/>
              <w:jc w:val="center"/>
              <w:rPr>
                <w:rFonts w:ascii="Times New Roman" w:eastAsia="Times New Roman" w:hAnsi="Times New Roman" w:cs="Times New Roman"/>
                <w:color w:val="000000"/>
                <w:sz w:val="24"/>
                <w:lang w:eastAsia="ru-RU"/>
              </w:rPr>
            </w:pPr>
            <w:r w:rsidRPr="00844FF2">
              <w:rPr>
                <w:rFonts w:ascii="Times New Roman" w:eastAsia="Times New Roman" w:hAnsi="Times New Roman" w:cs="Times New Roman"/>
                <w:color w:val="000000"/>
                <w:sz w:val="24"/>
                <w:lang w:eastAsia="ru-RU"/>
              </w:rPr>
              <w:t>352</w:t>
            </w:r>
          </w:p>
        </w:tc>
      </w:tr>
      <w:tr w:rsidR="00844FF2" w:rsidRPr="00844FF2" w14:paraId="5C47C9AF" w14:textId="77777777" w:rsidTr="00844FF2">
        <w:trPr>
          <w:trHeight w:val="300"/>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55445E57" w14:textId="77777777" w:rsidR="00844FF2" w:rsidRPr="00844FF2" w:rsidRDefault="00844FF2" w:rsidP="00844FF2">
            <w:pPr>
              <w:spacing w:after="0" w:line="240" w:lineRule="auto"/>
              <w:rPr>
                <w:rFonts w:ascii="Times New Roman" w:eastAsia="Times New Roman" w:hAnsi="Times New Roman" w:cs="Times New Roman"/>
                <w:color w:val="000000"/>
                <w:sz w:val="24"/>
                <w:lang w:eastAsia="ru-RU"/>
              </w:rPr>
            </w:pPr>
            <w:r w:rsidRPr="00844FF2">
              <w:rPr>
                <w:rFonts w:ascii="Times New Roman" w:eastAsia="Times New Roman" w:hAnsi="Times New Roman" w:cs="Times New Roman"/>
                <w:color w:val="000000"/>
                <w:sz w:val="24"/>
                <w:lang w:eastAsia="ru-RU"/>
              </w:rPr>
              <w:t>Модернизация приложения</w:t>
            </w:r>
          </w:p>
        </w:tc>
        <w:tc>
          <w:tcPr>
            <w:tcW w:w="2268" w:type="dxa"/>
            <w:tcBorders>
              <w:top w:val="nil"/>
              <w:left w:val="nil"/>
              <w:bottom w:val="single" w:sz="4" w:space="0" w:color="auto"/>
              <w:right w:val="single" w:sz="4" w:space="0" w:color="auto"/>
            </w:tcBorders>
            <w:shd w:val="clear" w:color="auto" w:fill="auto"/>
            <w:noWrap/>
            <w:vAlign w:val="bottom"/>
            <w:hideMark/>
          </w:tcPr>
          <w:p w14:paraId="3AE41D60" w14:textId="77777777" w:rsidR="00844FF2" w:rsidRPr="00844FF2" w:rsidRDefault="00844FF2" w:rsidP="00844FF2">
            <w:pPr>
              <w:spacing w:after="0" w:line="240" w:lineRule="auto"/>
              <w:jc w:val="center"/>
              <w:rPr>
                <w:rFonts w:ascii="Times New Roman" w:eastAsia="Times New Roman" w:hAnsi="Times New Roman" w:cs="Times New Roman"/>
                <w:color w:val="000000"/>
                <w:sz w:val="24"/>
                <w:lang w:eastAsia="ru-RU"/>
              </w:rPr>
            </w:pPr>
            <w:r w:rsidRPr="00844FF2">
              <w:rPr>
                <w:rFonts w:ascii="Times New Roman" w:eastAsia="Times New Roman" w:hAnsi="Times New Roman" w:cs="Times New Roman"/>
                <w:color w:val="000000"/>
                <w:sz w:val="24"/>
                <w:lang w:eastAsia="ru-RU"/>
              </w:rPr>
              <w:t>200</w:t>
            </w:r>
          </w:p>
        </w:tc>
      </w:tr>
      <w:tr w:rsidR="00844FF2" w:rsidRPr="00844FF2" w14:paraId="6EACAAEB" w14:textId="77777777" w:rsidTr="00844FF2">
        <w:trPr>
          <w:trHeight w:val="300"/>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4911284C" w14:textId="77777777" w:rsidR="00844FF2" w:rsidRPr="00844FF2" w:rsidRDefault="00844FF2" w:rsidP="00844FF2">
            <w:pPr>
              <w:spacing w:after="0" w:line="240" w:lineRule="auto"/>
              <w:rPr>
                <w:rFonts w:ascii="Times New Roman" w:eastAsia="Times New Roman" w:hAnsi="Times New Roman" w:cs="Times New Roman"/>
                <w:color w:val="000000"/>
                <w:sz w:val="24"/>
                <w:lang w:eastAsia="ru-RU"/>
              </w:rPr>
            </w:pPr>
            <w:r w:rsidRPr="00844FF2">
              <w:rPr>
                <w:rFonts w:ascii="Times New Roman" w:eastAsia="Times New Roman" w:hAnsi="Times New Roman" w:cs="Times New Roman"/>
                <w:color w:val="000000"/>
                <w:sz w:val="24"/>
                <w:lang w:eastAsia="ru-RU"/>
              </w:rPr>
              <w:t>Первоначальный взнос на аренду</w:t>
            </w:r>
          </w:p>
        </w:tc>
        <w:tc>
          <w:tcPr>
            <w:tcW w:w="2268" w:type="dxa"/>
            <w:tcBorders>
              <w:top w:val="nil"/>
              <w:left w:val="nil"/>
              <w:bottom w:val="single" w:sz="4" w:space="0" w:color="auto"/>
              <w:right w:val="single" w:sz="4" w:space="0" w:color="auto"/>
            </w:tcBorders>
            <w:shd w:val="clear" w:color="auto" w:fill="auto"/>
            <w:noWrap/>
            <w:vAlign w:val="bottom"/>
            <w:hideMark/>
          </w:tcPr>
          <w:p w14:paraId="3243D0C4" w14:textId="77777777" w:rsidR="00844FF2" w:rsidRPr="00844FF2" w:rsidRDefault="00844FF2" w:rsidP="00844FF2">
            <w:pPr>
              <w:spacing w:after="0" w:line="240" w:lineRule="auto"/>
              <w:jc w:val="center"/>
              <w:rPr>
                <w:rFonts w:ascii="Times New Roman" w:eastAsia="Times New Roman" w:hAnsi="Times New Roman" w:cs="Times New Roman"/>
                <w:color w:val="000000"/>
                <w:sz w:val="24"/>
                <w:lang w:eastAsia="ru-RU"/>
              </w:rPr>
            </w:pPr>
            <w:r w:rsidRPr="00844FF2">
              <w:rPr>
                <w:rFonts w:ascii="Times New Roman" w:eastAsia="Times New Roman" w:hAnsi="Times New Roman" w:cs="Times New Roman"/>
                <w:color w:val="000000"/>
                <w:sz w:val="24"/>
                <w:lang w:eastAsia="ru-RU"/>
              </w:rPr>
              <w:t>302</w:t>
            </w:r>
          </w:p>
        </w:tc>
      </w:tr>
      <w:tr w:rsidR="00844FF2" w:rsidRPr="00844FF2" w14:paraId="06D8CF62" w14:textId="77777777" w:rsidTr="00844FF2">
        <w:trPr>
          <w:trHeight w:val="300"/>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7125F0A7" w14:textId="77777777" w:rsidR="00844FF2" w:rsidRPr="00844FF2" w:rsidRDefault="00844FF2" w:rsidP="00844FF2">
            <w:pPr>
              <w:spacing w:after="0" w:line="240" w:lineRule="auto"/>
              <w:rPr>
                <w:rFonts w:ascii="Times New Roman" w:eastAsia="Times New Roman" w:hAnsi="Times New Roman" w:cs="Times New Roman"/>
                <w:color w:val="000000"/>
                <w:sz w:val="24"/>
                <w:lang w:eastAsia="ru-RU"/>
              </w:rPr>
            </w:pPr>
            <w:r w:rsidRPr="00844FF2">
              <w:rPr>
                <w:rFonts w:ascii="Times New Roman" w:eastAsia="Times New Roman" w:hAnsi="Times New Roman" w:cs="Times New Roman"/>
                <w:color w:val="000000"/>
                <w:sz w:val="24"/>
                <w:lang w:eastAsia="ru-RU"/>
              </w:rPr>
              <w:t>Итого</w:t>
            </w:r>
          </w:p>
        </w:tc>
        <w:tc>
          <w:tcPr>
            <w:tcW w:w="2268" w:type="dxa"/>
            <w:tcBorders>
              <w:top w:val="nil"/>
              <w:left w:val="nil"/>
              <w:bottom w:val="single" w:sz="4" w:space="0" w:color="auto"/>
              <w:right w:val="single" w:sz="4" w:space="0" w:color="auto"/>
            </w:tcBorders>
            <w:shd w:val="clear" w:color="auto" w:fill="auto"/>
            <w:noWrap/>
            <w:vAlign w:val="bottom"/>
            <w:hideMark/>
          </w:tcPr>
          <w:p w14:paraId="578E3D76" w14:textId="77777777" w:rsidR="00844FF2" w:rsidRPr="00844FF2" w:rsidRDefault="00844FF2" w:rsidP="00844FF2">
            <w:pPr>
              <w:spacing w:after="0" w:line="240" w:lineRule="auto"/>
              <w:jc w:val="center"/>
              <w:rPr>
                <w:rFonts w:ascii="Times New Roman" w:eastAsia="Times New Roman" w:hAnsi="Times New Roman" w:cs="Times New Roman"/>
                <w:color w:val="000000"/>
                <w:sz w:val="24"/>
                <w:lang w:eastAsia="ru-RU"/>
              </w:rPr>
            </w:pPr>
            <w:r w:rsidRPr="00844FF2">
              <w:rPr>
                <w:rFonts w:ascii="Times New Roman" w:eastAsia="Times New Roman" w:hAnsi="Times New Roman" w:cs="Times New Roman"/>
                <w:color w:val="000000"/>
                <w:sz w:val="24"/>
                <w:lang w:eastAsia="ru-RU"/>
              </w:rPr>
              <w:t>26 280</w:t>
            </w:r>
          </w:p>
        </w:tc>
      </w:tr>
    </w:tbl>
    <w:p w14:paraId="74DA05ED" w14:textId="6C2CE659" w:rsidR="003E78E7" w:rsidRPr="003E78E7" w:rsidRDefault="003E78E7" w:rsidP="00A22BB6">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Исходя из данн</w:t>
      </w:r>
      <w:r w:rsidR="002606EE">
        <w:rPr>
          <w:rFonts w:ascii="Times New Roman" w:hAnsi="Times New Roman" w:cs="Times New Roman"/>
          <w:sz w:val="28"/>
          <w:szCs w:val="24"/>
        </w:rPr>
        <w:t>ых, представленных в таблице 2.</w:t>
      </w:r>
      <w:r w:rsidR="005321D0">
        <w:rPr>
          <w:rFonts w:ascii="Times New Roman" w:hAnsi="Times New Roman" w:cs="Times New Roman"/>
          <w:sz w:val="28"/>
          <w:szCs w:val="24"/>
        </w:rPr>
        <w:t>8</w:t>
      </w:r>
      <w:r w:rsidRPr="003E78E7">
        <w:rPr>
          <w:rFonts w:ascii="Times New Roman" w:hAnsi="Times New Roman" w:cs="Times New Roman"/>
          <w:sz w:val="28"/>
          <w:szCs w:val="24"/>
        </w:rPr>
        <w:t>, можно заметить, что 64,7% затрат приходится на стоимость станции быстрой смены батареи, 31,4% на расширение сети зарядный станций, 1,3% на подключение к городской сети и электромонтажный работы, 1,2% на первоначальный арендный взнос и так далее.</w:t>
      </w:r>
    </w:p>
    <w:p w14:paraId="6B22409E" w14:textId="54659A14" w:rsidR="00E223EB" w:rsidRDefault="003E78E7" w:rsidP="00E7631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Далее необходимо рассчитать расходы на ближайшие 3 года эксплу</w:t>
      </w:r>
      <w:r w:rsidR="00716C0B">
        <w:rPr>
          <w:rFonts w:ascii="Times New Roman" w:hAnsi="Times New Roman" w:cs="Times New Roman"/>
          <w:sz w:val="28"/>
          <w:szCs w:val="24"/>
        </w:rPr>
        <w:t>атации инфраструк</w:t>
      </w:r>
      <w:r w:rsidR="002606EE">
        <w:rPr>
          <w:rFonts w:ascii="Times New Roman" w:hAnsi="Times New Roman" w:cs="Times New Roman"/>
          <w:sz w:val="28"/>
          <w:szCs w:val="24"/>
        </w:rPr>
        <w:t>туры</w:t>
      </w:r>
      <w:r w:rsidR="00E76317">
        <w:rPr>
          <w:rFonts w:ascii="Times New Roman" w:hAnsi="Times New Roman" w:cs="Times New Roman"/>
          <w:sz w:val="28"/>
          <w:szCs w:val="24"/>
        </w:rPr>
        <w:t xml:space="preserve"> (табл. 2.9)</w:t>
      </w:r>
      <w:r w:rsidR="00081530">
        <w:rPr>
          <w:rFonts w:ascii="Times New Roman" w:hAnsi="Times New Roman" w:cs="Times New Roman"/>
          <w:sz w:val="28"/>
          <w:szCs w:val="24"/>
        </w:rPr>
        <w:t xml:space="preserve">. </w:t>
      </w:r>
      <w:r w:rsidR="00E76317" w:rsidRPr="003E78E7">
        <w:rPr>
          <w:rFonts w:ascii="Times New Roman" w:hAnsi="Times New Roman" w:cs="Times New Roman"/>
          <w:sz w:val="28"/>
          <w:szCs w:val="24"/>
        </w:rPr>
        <w:t>Исходя из данн</w:t>
      </w:r>
      <w:r w:rsidR="00E76317">
        <w:rPr>
          <w:rFonts w:ascii="Times New Roman" w:hAnsi="Times New Roman" w:cs="Times New Roman"/>
          <w:sz w:val="28"/>
          <w:szCs w:val="24"/>
        </w:rPr>
        <w:t>ых, представленных в таблице 2.9</w:t>
      </w:r>
      <w:r w:rsidR="00E76317" w:rsidRPr="003E78E7">
        <w:rPr>
          <w:rFonts w:ascii="Times New Roman" w:hAnsi="Times New Roman" w:cs="Times New Roman"/>
          <w:sz w:val="28"/>
          <w:szCs w:val="24"/>
        </w:rPr>
        <w:t>, можно заметить, что за первые 2 года величина расходов на эксплуатацию инфраструктуры изменяется не значительно, большую часть из них будут составлять</w:t>
      </w:r>
      <w:r w:rsidR="00E76317">
        <w:rPr>
          <w:rFonts w:ascii="Times New Roman" w:hAnsi="Times New Roman" w:cs="Times New Roman"/>
          <w:sz w:val="28"/>
          <w:szCs w:val="24"/>
        </w:rPr>
        <w:t xml:space="preserve"> затраты на электроэнергию 49,1% за первый год и 51,8</w:t>
      </w:r>
      <w:r w:rsidR="00E76317" w:rsidRPr="003E78E7">
        <w:rPr>
          <w:rFonts w:ascii="Times New Roman" w:hAnsi="Times New Roman" w:cs="Times New Roman"/>
          <w:sz w:val="28"/>
          <w:szCs w:val="24"/>
        </w:rPr>
        <w:t>% за вт</w:t>
      </w:r>
      <w:r w:rsidR="00E76317">
        <w:rPr>
          <w:rFonts w:ascii="Times New Roman" w:hAnsi="Times New Roman" w:cs="Times New Roman"/>
          <w:sz w:val="28"/>
          <w:szCs w:val="24"/>
        </w:rPr>
        <w:t>орой год, арендные платежи 22,1%</w:t>
      </w:r>
      <w:r w:rsidR="00AB4912">
        <w:rPr>
          <w:rFonts w:ascii="Times New Roman" w:hAnsi="Times New Roman" w:cs="Times New Roman"/>
          <w:sz w:val="28"/>
          <w:szCs w:val="24"/>
        </w:rPr>
        <w:t>, в соответствии с типовым договором аренды (Приложение В)</w:t>
      </w:r>
      <w:r w:rsidR="00E76317">
        <w:rPr>
          <w:rFonts w:ascii="Times New Roman" w:hAnsi="Times New Roman" w:cs="Times New Roman"/>
          <w:sz w:val="28"/>
          <w:szCs w:val="24"/>
        </w:rPr>
        <w:t xml:space="preserve"> и 20,8%, и обслуживание станций 15,8% и 15,2</w:t>
      </w:r>
      <w:r w:rsidR="00E76317" w:rsidRPr="003E78E7">
        <w:rPr>
          <w:rFonts w:ascii="Times New Roman" w:hAnsi="Times New Roman" w:cs="Times New Roman"/>
          <w:sz w:val="28"/>
          <w:szCs w:val="24"/>
        </w:rPr>
        <w:t xml:space="preserve">% соответственно, на третий год вместе с модернизацией инфраструктуры расходы также увеличатся, так расходы на </w:t>
      </w:r>
      <w:r w:rsidR="00E76317">
        <w:rPr>
          <w:rFonts w:ascii="Times New Roman" w:hAnsi="Times New Roman" w:cs="Times New Roman"/>
          <w:sz w:val="28"/>
          <w:szCs w:val="24"/>
        </w:rPr>
        <w:t>электроэнергию вырастут на 20,4</w:t>
      </w:r>
      <w:r w:rsidR="00E76317" w:rsidRPr="003E78E7">
        <w:rPr>
          <w:rFonts w:ascii="Times New Roman" w:hAnsi="Times New Roman" w:cs="Times New Roman"/>
          <w:sz w:val="28"/>
          <w:szCs w:val="24"/>
        </w:rPr>
        <w:t xml:space="preserve">% по </w:t>
      </w:r>
      <w:r w:rsidR="00E76317" w:rsidRPr="003E78E7">
        <w:rPr>
          <w:rFonts w:ascii="Times New Roman" w:hAnsi="Times New Roman" w:cs="Times New Roman"/>
          <w:sz w:val="28"/>
          <w:szCs w:val="24"/>
        </w:rPr>
        <w:lastRenderedPageBreak/>
        <w:t>сравнению с предыдущим годом, расходы на аренду и расходы на обслуживание станций на 60% соответственно.</w:t>
      </w:r>
      <w:r w:rsidR="00E76317">
        <w:rPr>
          <w:rFonts w:ascii="Times New Roman" w:hAnsi="Times New Roman" w:cs="Times New Roman"/>
          <w:sz w:val="28"/>
          <w:szCs w:val="24"/>
        </w:rPr>
        <w:t xml:space="preserve"> </w:t>
      </w:r>
    </w:p>
    <w:p w14:paraId="58D4D1FF" w14:textId="77777777" w:rsidR="00A22BB6" w:rsidRPr="00E33E6C" w:rsidRDefault="00A22BB6" w:rsidP="00E76317">
      <w:pPr>
        <w:spacing w:after="0" w:line="360" w:lineRule="auto"/>
        <w:ind w:firstLine="709"/>
        <w:jc w:val="both"/>
        <w:rPr>
          <w:rFonts w:ascii="Times New Roman" w:hAnsi="Times New Roman" w:cs="Times New Roman"/>
          <w:sz w:val="28"/>
          <w:szCs w:val="24"/>
        </w:rPr>
      </w:pPr>
    </w:p>
    <w:p w14:paraId="1C15E06A" w14:textId="31A98AE8" w:rsidR="00E223EB" w:rsidRDefault="002606EE" w:rsidP="00A22B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Таблица 2.</w:t>
      </w:r>
      <w:r w:rsidR="005321D0">
        <w:rPr>
          <w:rFonts w:ascii="Times New Roman" w:hAnsi="Times New Roman" w:cs="Times New Roman"/>
          <w:sz w:val="28"/>
          <w:szCs w:val="24"/>
        </w:rPr>
        <w:t>9</w:t>
      </w:r>
      <w:r w:rsidR="00E223EB" w:rsidRPr="00E223EB">
        <w:rPr>
          <w:rFonts w:ascii="Times New Roman" w:hAnsi="Times New Roman" w:cs="Times New Roman"/>
          <w:sz w:val="28"/>
          <w:szCs w:val="24"/>
        </w:rPr>
        <w:t xml:space="preserve"> – Расходы на эксплуатацию инфраструктуры для электромобилей на 3 года</w:t>
      </w:r>
    </w:p>
    <w:tbl>
      <w:tblPr>
        <w:tblW w:w="9628" w:type="dxa"/>
        <w:tblLook w:val="04A0" w:firstRow="1" w:lastRow="0" w:firstColumn="1" w:lastColumn="0" w:noHBand="0" w:noVBand="1"/>
      </w:tblPr>
      <w:tblGrid>
        <w:gridCol w:w="3067"/>
        <w:gridCol w:w="756"/>
        <w:gridCol w:w="1294"/>
        <w:gridCol w:w="835"/>
        <w:gridCol w:w="1308"/>
        <w:gridCol w:w="983"/>
        <w:gridCol w:w="1385"/>
      </w:tblGrid>
      <w:tr w:rsidR="00844FF2" w:rsidRPr="00844FF2" w14:paraId="3658A3A7" w14:textId="77777777" w:rsidTr="00844FF2">
        <w:trPr>
          <w:trHeight w:val="300"/>
        </w:trPr>
        <w:tc>
          <w:tcPr>
            <w:tcW w:w="30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215ED"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Показатели</w:t>
            </w:r>
          </w:p>
        </w:tc>
        <w:tc>
          <w:tcPr>
            <w:tcW w:w="20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CFFDF7" w14:textId="23E040A8"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 год</w:t>
            </w:r>
          </w:p>
        </w:tc>
        <w:tc>
          <w:tcPr>
            <w:tcW w:w="21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4EB08B"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2 год</w:t>
            </w:r>
          </w:p>
        </w:tc>
        <w:tc>
          <w:tcPr>
            <w:tcW w:w="2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D786BC"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3 год</w:t>
            </w:r>
          </w:p>
        </w:tc>
      </w:tr>
      <w:tr w:rsidR="00844FF2" w:rsidRPr="00844FF2" w14:paraId="574D921C" w14:textId="77777777" w:rsidTr="00844FF2">
        <w:trPr>
          <w:trHeight w:val="329"/>
        </w:trPr>
        <w:tc>
          <w:tcPr>
            <w:tcW w:w="3067" w:type="dxa"/>
            <w:vMerge/>
            <w:tcBorders>
              <w:top w:val="single" w:sz="4" w:space="0" w:color="auto"/>
              <w:left w:val="single" w:sz="4" w:space="0" w:color="auto"/>
              <w:bottom w:val="single" w:sz="4" w:space="0" w:color="auto"/>
              <w:right w:val="single" w:sz="4" w:space="0" w:color="auto"/>
            </w:tcBorders>
            <w:vAlign w:val="center"/>
            <w:hideMark/>
          </w:tcPr>
          <w:p w14:paraId="018B10D8" w14:textId="77777777" w:rsidR="00844FF2" w:rsidRPr="00844FF2" w:rsidRDefault="00844FF2" w:rsidP="00844FF2">
            <w:pPr>
              <w:spacing w:after="0" w:line="240" w:lineRule="auto"/>
              <w:rPr>
                <w:rFonts w:ascii="Times New Roman" w:eastAsia="Times New Roman" w:hAnsi="Times New Roman" w:cs="Times New Roman"/>
                <w:color w:val="000000"/>
                <w:sz w:val="24"/>
                <w:szCs w:val="24"/>
                <w:lang w:eastAsia="ru-RU"/>
              </w:rPr>
            </w:pPr>
          </w:p>
        </w:tc>
        <w:tc>
          <w:tcPr>
            <w:tcW w:w="756" w:type="dxa"/>
            <w:tcBorders>
              <w:top w:val="nil"/>
              <w:left w:val="nil"/>
              <w:bottom w:val="single" w:sz="4" w:space="0" w:color="auto"/>
              <w:right w:val="single" w:sz="4" w:space="0" w:color="auto"/>
            </w:tcBorders>
            <w:shd w:val="clear" w:color="auto" w:fill="auto"/>
            <w:noWrap/>
            <w:vAlign w:val="center"/>
            <w:hideMark/>
          </w:tcPr>
          <w:p w14:paraId="4F11D368"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тыс. руб.</w:t>
            </w:r>
          </w:p>
        </w:tc>
        <w:tc>
          <w:tcPr>
            <w:tcW w:w="1294" w:type="dxa"/>
            <w:tcBorders>
              <w:top w:val="nil"/>
              <w:left w:val="nil"/>
              <w:bottom w:val="single" w:sz="4" w:space="0" w:color="auto"/>
              <w:right w:val="single" w:sz="4" w:space="0" w:color="auto"/>
            </w:tcBorders>
            <w:shd w:val="clear" w:color="auto" w:fill="auto"/>
            <w:vAlign w:val="center"/>
            <w:hideMark/>
          </w:tcPr>
          <w:p w14:paraId="79E82BAC"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удельный вес, %</w:t>
            </w:r>
          </w:p>
        </w:tc>
        <w:tc>
          <w:tcPr>
            <w:tcW w:w="835" w:type="dxa"/>
            <w:tcBorders>
              <w:top w:val="nil"/>
              <w:left w:val="nil"/>
              <w:bottom w:val="single" w:sz="4" w:space="0" w:color="auto"/>
              <w:right w:val="single" w:sz="4" w:space="0" w:color="auto"/>
            </w:tcBorders>
            <w:shd w:val="clear" w:color="auto" w:fill="auto"/>
            <w:noWrap/>
            <w:vAlign w:val="center"/>
            <w:hideMark/>
          </w:tcPr>
          <w:p w14:paraId="5AE06A8E"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тыс. руб.</w:t>
            </w:r>
          </w:p>
        </w:tc>
        <w:tc>
          <w:tcPr>
            <w:tcW w:w="1308" w:type="dxa"/>
            <w:tcBorders>
              <w:top w:val="nil"/>
              <w:left w:val="nil"/>
              <w:bottom w:val="single" w:sz="4" w:space="0" w:color="auto"/>
              <w:right w:val="single" w:sz="4" w:space="0" w:color="auto"/>
            </w:tcBorders>
            <w:shd w:val="clear" w:color="auto" w:fill="auto"/>
            <w:vAlign w:val="center"/>
            <w:hideMark/>
          </w:tcPr>
          <w:p w14:paraId="6E64BA33"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удельный вес, %</w:t>
            </w:r>
          </w:p>
        </w:tc>
        <w:tc>
          <w:tcPr>
            <w:tcW w:w="983" w:type="dxa"/>
            <w:tcBorders>
              <w:top w:val="nil"/>
              <w:left w:val="nil"/>
              <w:bottom w:val="single" w:sz="4" w:space="0" w:color="auto"/>
              <w:right w:val="single" w:sz="4" w:space="0" w:color="auto"/>
            </w:tcBorders>
            <w:shd w:val="clear" w:color="auto" w:fill="auto"/>
            <w:noWrap/>
            <w:vAlign w:val="center"/>
            <w:hideMark/>
          </w:tcPr>
          <w:p w14:paraId="294836F5"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тыс. руб.</w:t>
            </w:r>
          </w:p>
        </w:tc>
        <w:tc>
          <w:tcPr>
            <w:tcW w:w="1385" w:type="dxa"/>
            <w:tcBorders>
              <w:top w:val="nil"/>
              <w:left w:val="nil"/>
              <w:bottom w:val="single" w:sz="4" w:space="0" w:color="auto"/>
              <w:right w:val="single" w:sz="4" w:space="0" w:color="auto"/>
            </w:tcBorders>
            <w:shd w:val="clear" w:color="auto" w:fill="auto"/>
            <w:vAlign w:val="center"/>
            <w:hideMark/>
          </w:tcPr>
          <w:p w14:paraId="5271155E"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удельный вес, %</w:t>
            </w:r>
          </w:p>
        </w:tc>
      </w:tr>
      <w:tr w:rsidR="00844FF2" w:rsidRPr="00844FF2" w14:paraId="408EE281" w14:textId="77777777" w:rsidTr="00844FF2">
        <w:trPr>
          <w:trHeight w:val="300"/>
        </w:trPr>
        <w:tc>
          <w:tcPr>
            <w:tcW w:w="3067" w:type="dxa"/>
            <w:tcBorders>
              <w:top w:val="nil"/>
              <w:left w:val="single" w:sz="4" w:space="0" w:color="auto"/>
              <w:bottom w:val="single" w:sz="4" w:space="0" w:color="auto"/>
              <w:right w:val="single" w:sz="4" w:space="0" w:color="auto"/>
            </w:tcBorders>
            <w:shd w:val="clear" w:color="auto" w:fill="auto"/>
            <w:noWrap/>
            <w:vAlign w:val="bottom"/>
            <w:hideMark/>
          </w:tcPr>
          <w:p w14:paraId="55EB29A4" w14:textId="77777777" w:rsidR="00844FF2" w:rsidRPr="00844FF2" w:rsidRDefault="00844FF2" w:rsidP="00844FF2">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Обслуживание станций</w:t>
            </w:r>
          </w:p>
        </w:tc>
        <w:tc>
          <w:tcPr>
            <w:tcW w:w="756" w:type="dxa"/>
            <w:tcBorders>
              <w:top w:val="nil"/>
              <w:left w:val="nil"/>
              <w:bottom w:val="single" w:sz="4" w:space="0" w:color="auto"/>
              <w:right w:val="single" w:sz="4" w:space="0" w:color="auto"/>
            </w:tcBorders>
            <w:shd w:val="clear" w:color="auto" w:fill="auto"/>
            <w:noWrap/>
            <w:vAlign w:val="center"/>
            <w:hideMark/>
          </w:tcPr>
          <w:p w14:paraId="39A960E1"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1 240</w:t>
            </w:r>
          </w:p>
        </w:tc>
        <w:tc>
          <w:tcPr>
            <w:tcW w:w="1294" w:type="dxa"/>
            <w:tcBorders>
              <w:top w:val="nil"/>
              <w:left w:val="nil"/>
              <w:bottom w:val="single" w:sz="4" w:space="0" w:color="auto"/>
              <w:right w:val="single" w:sz="4" w:space="0" w:color="auto"/>
            </w:tcBorders>
            <w:shd w:val="clear" w:color="auto" w:fill="auto"/>
            <w:noWrap/>
            <w:vAlign w:val="center"/>
            <w:hideMark/>
          </w:tcPr>
          <w:p w14:paraId="31F66B96"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15,8</w:t>
            </w:r>
          </w:p>
        </w:tc>
        <w:tc>
          <w:tcPr>
            <w:tcW w:w="835" w:type="dxa"/>
            <w:tcBorders>
              <w:top w:val="nil"/>
              <w:left w:val="nil"/>
              <w:bottom w:val="single" w:sz="4" w:space="0" w:color="auto"/>
              <w:right w:val="single" w:sz="4" w:space="0" w:color="auto"/>
            </w:tcBorders>
            <w:shd w:val="clear" w:color="auto" w:fill="auto"/>
            <w:noWrap/>
            <w:vAlign w:val="center"/>
            <w:hideMark/>
          </w:tcPr>
          <w:p w14:paraId="558A16C8"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1 260</w:t>
            </w:r>
          </w:p>
        </w:tc>
        <w:tc>
          <w:tcPr>
            <w:tcW w:w="1308" w:type="dxa"/>
            <w:tcBorders>
              <w:top w:val="nil"/>
              <w:left w:val="nil"/>
              <w:bottom w:val="single" w:sz="4" w:space="0" w:color="auto"/>
              <w:right w:val="single" w:sz="4" w:space="0" w:color="auto"/>
            </w:tcBorders>
            <w:shd w:val="clear" w:color="auto" w:fill="auto"/>
            <w:noWrap/>
            <w:vAlign w:val="center"/>
            <w:hideMark/>
          </w:tcPr>
          <w:p w14:paraId="2D98E6D3"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15,2</w:t>
            </w:r>
          </w:p>
        </w:tc>
        <w:tc>
          <w:tcPr>
            <w:tcW w:w="983" w:type="dxa"/>
            <w:tcBorders>
              <w:top w:val="nil"/>
              <w:left w:val="nil"/>
              <w:bottom w:val="single" w:sz="4" w:space="0" w:color="auto"/>
              <w:right w:val="single" w:sz="4" w:space="0" w:color="auto"/>
            </w:tcBorders>
            <w:shd w:val="clear" w:color="auto" w:fill="auto"/>
            <w:noWrap/>
            <w:vAlign w:val="center"/>
            <w:hideMark/>
          </w:tcPr>
          <w:p w14:paraId="5DDC0345"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1520</w:t>
            </w:r>
          </w:p>
        </w:tc>
        <w:tc>
          <w:tcPr>
            <w:tcW w:w="1385" w:type="dxa"/>
            <w:tcBorders>
              <w:top w:val="nil"/>
              <w:left w:val="nil"/>
              <w:bottom w:val="single" w:sz="4" w:space="0" w:color="auto"/>
              <w:right w:val="single" w:sz="4" w:space="0" w:color="auto"/>
            </w:tcBorders>
            <w:shd w:val="clear" w:color="auto" w:fill="auto"/>
            <w:noWrap/>
            <w:vAlign w:val="center"/>
            <w:hideMark/>
          </w:tcPr>
          <w:p w14:paraId="5C764701"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14,9</w:t>
            </w:r>
          </w:p>
        </w:tc>
      </w:tr>
      <w:tr w:rsidR="00844FF2" w:rsidRPr="00844FF2" w14:paraId="0D3B9B41" w14:textId="77777777" w:rsidTr="00844FF2">
        <w:trPr>
          <w:trHeight w:val="300"/>
        </w:trPr>
        <w:tc>
          <w:tcPr>
            <w:tcW w:w="3067" w:type="dxa"/>
            <w:tcBorders>
              <w:top w:val="nil"/>
              <w:left w:val="single" w:sz="4" w:space="0" w:color="auto"/>
              <w:bottom w:val="single" w:sz="4" w:space="0" w:color="auto"/>
              <w:right w:val="single" w:sz="4" w:space="0" w:color="auto"/>
            </w:tcBorders>
            <w:shd w:val="clear" w:color="auto" w:fill="auto"/>
            <w:noWrap/>
            <w:vAlign w:val="bottom"/>
            <w:hideMark/>
          </w:tcPr>
          <w:p w14:paraId="44945358" w14:textId="77777777" w:rsidR="00844FF2" w:rsidRPr="00844FF2" w:rsidRDefault="00844FF2" w:rsidP="00844FF2">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Обслуживание приложения</w:t>
            </w:r>
          </w:p>
        </w:tc>
        <w:tc>
          <w:tcPr>
            <w:tcW w:w="756" w:type="dxa"/>
            <w:tcBorders>
              <w:top w:val="nil"/>
              <w:left w:val="nil"/>
              <w:bottom w:val="single" w:sz="4" w:space="0" w:color="auto"/>
              <w:right w:val="single" w:sz="4" w:space="0" w:color="auto"/>
            </w:tcBorders>
            <w:shd w:val="clear" w:color="auto" w:fill="auto"/>
            <w:noWrap/>
            <w:vAlign w:val="center"/>
            <w:hideMark/>
          </w:tcPr>
          <w:p w14:paraId="094E20B4"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240</w:t>
            </w:r>
          </w:p>
        </w:tc>
        <w:tc>
          <w:tcPr>
            <w:tcW w:w="1294" w:type="dxa"/>
            <w:tcBorders>
              <w:top w:val="nil"/>
              <w:left w:val="nil"/>
              <w:bottom w:val="single" w:sz="4" w:space="0" w:color="auto"/>
              <w:right w:val="single" w:sz="4" w:space="0" w:color="auto"/>
            </w:tcBorders>
            <w:shd w:val="clear" w:color="auto" w:fill="auto"/>
            <w:noWrap/>
            <w:vAlign w:val="center"/>
            <w:hideMark/>
          </w:tcPr>
          <w:p w14:paraId="154942AE"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3,1</w:t>
            </w:r>
          </w:p>
        </w:tc>
        <w:tc>
          <w:tcPr>
            <w:tcW w:w="835" w:type="dxa"/>
            <w:tcBorders>
              <w:top w:val="nil"/>
              <w:left w:val="nil"/>
              <w:bottom w:val="single" w:sz="4" w:space="0" w:color="auto"/>
              <w:right w:val="single" w:sz="4" w:space="0" w:color="auto"/>
            </w:tcBorders>
            <w:shd w:val="clear" w:color="auto" w:fill="auto"/>
            <w:noWrap/>
            <w:vAlign w:val="center"/>
            <w:hideMark/>
          </w:tcPr>
          <w:p w14:paraId="368FC3E9"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240</w:t>
            </w:r>
          </w:p>
        </w:tc>
        <w:tc>
          <w:tcPr>
            <w:tcW w:w="1308" w:type="dxa"/>
            <w:tcBorders>
              <w:top w:val="nil"/>
              <w:left w:val="nil"/>
              <w:bottom w:val="single" w:sz="4" w:space="0" w:color="auto"/>
              <w:right w:val="single" w:sz="4" w:space="0" w:color="auto"/>
            </w:tcBorders>
            <w:shd w:val="clear" w:color="auto" w:fill="auto"/>
            <w:noWrap/>
            <w:vAlign w:val="center"/>
            <w:hideMark/>
          </w:tcPr>
          <w:p w14:paraId="445B8C0C"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2,9</w:t>
            </w:r>
          </w:p>
        </w:tc>
        <w:tc>
          <w:tcPr>
            <w:tcW w:w="983" w:type="dxa"/>
            <w:tcBorders>
              <w:top w:val="nil"/>
              <w:left w:val="nil"/>
              <w:bottom w:val="single" w:sz="4" w:space="0" w:color="auto"/>
              <w:right w:val="single" w:sz="4" w:space="0" w:color="auto"/>
            </w:tcBorders>
            <w:shd w:val="clear" w:color="auto" w:fill="auto"/>
            <w:noWrap/>
            <w:vAlign w:val="center"/>
            <w:hideMark/>
          </w:tcPr>
          <w:p w14:paraId="0718905D"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300</w:t>
            </w:r>
          </w:p>
        </w:tc>
        <w:tc>
          <w:tcPr>
            <w:tcW w:w="1385" w:type="dxa"/>
            <w:tcBorders>
              <w:top w:val="nil"/>
              <w:left w:val="nil"/>
              <w:bottom w:val="single" w:sz="4" w:space="0" w:color="auto"/>
              <w:right w:val="single" w:sz="4" w:space="0" w:color="auto"/>
            </w:tcBorders>
            <w:shd w:val="clear" w:color="auto" w:fill="auto"/>
            <w:noWrap/>
            <w:vAlign w:val="center"/>
            <w:hideMark/>
          </w:tcPr>
          <w:p w14:paraId="5466F7C1"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2,9</w:t>
            </w:r>
          </w:p>
        </w:tc>
      </w:tr>
      <w:tr w:rsidR="00844FF2" w:rsidRPr="00844FF2" w14:paraId="2BBE3ACF" w14:textId="77777777" w:rsidTr="00844FF2">
        <w:trPr>
          <w:trHeight w:val="300"/>
        </w:trPr>
        <w:tc>
          <w:tcPr>
            <w:tcW w:w="3067" w:type="dxa"/>
            <w:tcBorders>
              <w:top w:val="nil"/>
              <w:left w:val="single" w:sz="4" w:space="0" w:color="auto"/>
              <w:bottom w:val="single" w:sz="4" w:space="0" w:color="auto"/>
              <w:right w:val="single" w:sz="4" w:space="0" w:color="auto"/>
            </w:tcBorders>
            <w:shd w:val="clear" w:color="auto" w:fill="auto"/>
            <w:noWrap/>
            <w:vAlign w:val="bottom"/>
            <w:hideMark/>
          </w:tcPr>
          <w:p w14:paraId="42BFD4EB" w14:textId="77777777" w:rsidR="00844FF2" w:rsidRPr="00844FF2" w:rsidRDefault="00844FF2" w:rsidP="00844FF2">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Затраты на электроэнергию</w:t>
            </w:r>
          </w:p>
        </w:tc>
        <w:tc>
          <w:tcPr>
            <w:tcW w:w="756" w:type="dxa"/>
            <w:tcBorders>
              <w:top w:val="nil"/>
              <w:left w:val="nil"/>
              <w:bottom w:val="single" w:sz="4" w:space="0" w:color="auto"/>
              <w:right w:val="single" w:sz="4" w:space="0" w:color="auto"/>
            </w:tcBorders>
            <w:shd w:val="clear" w:color="auto" w:fill="auto"/>
            <w:noWrap/>
            <w:vAlign w:val="center"/>
            <w:hideMark/>
          </w:tcPr>
          <w:p w14:paraId="54582013"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3 850</w:t>
            </w:r>
          </w:p>
        </w:tc>
        <w:tc>
          <w:tcPr>
            <w:tcW w:w="1294" w:type="dxa"/>
            <w:tcBorders>
              <w:top w:val="nil"/>
              <w:left w:val="nil"/>
              <w:bottom w:val="single" w:sz="4" w:space="0" w:color="auto"/>
              <w:right w:val="single" w:sz="4" w:space="0" w:color="auto"/>
            </w:tcBorders>
            <w:shd w:val="clear" w:color="auto" w:fill="auto"/>
            <w:noWrap/>
            <w:vAlign w:val="center"/>
            <w:hideMark/>
          </w:tcPr>
          <w:p w14:paraId="53D35789"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49,1</w:t>
            </w:r>
          </w:p>
        </w:tc>
        <w:tc>
          <w:tcPr>
            <w:tcW w:w="835" w:type="dxa"/>
            <w:tcBorders>
              <w:top w:val="nil"/>
              <w:left w:val="nil"/>
              <w:bottom w:val="single" w:sz="4" w:space="0" w:color="auto"/>
              <w:right w:val="single" w:sz="4" w:space="0" w:color="auto"/>
            </w:tcBorders>
            <w:shd w:val="clear" w:color="auto" w:fill="auto"/>
            <w:noWrap/>
            <w:vAlign w:val="center"/>
            <w:hideMark/>
          </w:tcPr>
          <w:p w14:paraId="6DD20C6A"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4 305</w:t>
            </w:r>
          </w:p>
        </w:tc>
        <w:tc>
          <w:tcPr>
            <w:tcW w:w="1308" w:type="dxa"/>
            <w:tcBorders>
              <w:top w:val="nil"/>
              <w:left w:val="nil"/>
              <w:bottom w:val="single" w:sz="4" w:space="0" w:color="auto"/>
              <w:right w:val="single" w:sz="4" w:space="0" w:color="auto"/>
            </w:tcBorders>
            <w:shd w:val="clear" w:color="auto" w:fill="auto"/>
            <w:noWrap/>
            <w:vAlign w:val="center"/>
            <w:hideMark/>
          </w:tcPr>
          <w:p w14:paraId="2E33430F"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51,8</w:t>
            </w:r>
          </w:p>
        </w:tc>
        <w:tc>
          <w:tcPr>
            <w:tcW w:w="983" w:type="dxa"/>
            <w:tcBorders>
              <w:top w:val="nil"/>
              <w:left w:val="nil"/>
              <w:bottom w:val="single" w:sz="4" w:space="0" w:color="auto"/>
              <w:right w:val="single" w:sz="4" w:space="0" w:color="auto"/>
            </w:tcBorders>
            <w:shd w:val="clear" w:color="auto" w:fill="auto"/>
            <w:noWrap/>
            <w:vAlign w:val="center"/>
            <w:hideMark/>
          </w:tcPr>
          <w:p w14:paraId="7FA0565C"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5 183</w:t>
            </w:r>
          </w:p>
        </w:tc>
        <w:tc>
          <w:tcPr>
            <w:tcW w:w="1385" w:type="dxa"/>
            <w:tcBorders>
              <w:top w:val="nil"/>
              <w:left w:val="nil"/>
              <w:bottom w:val="single" w:sz="4" w:space="0" w:color="auto"/>
              <w:right w:val="single" w:sz="4" w:space="0" w:color="auto"/>
            </w:tcBorders>
            <w:shd w:val="clear" w:color="auto" w:fill="auto"/>
            <w:noWrap/>
            <w:vAlign w:val="center"/>
            <w:hideMark/>
          </w:tcPr>
          <w:p w14:paraId="451E054D"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50,9</w:t>
            </w:r>
          </w:p>
        </w:tc>
      </w:tr>
      <w:tr w:rsidR="00844FF2" w:rsidRPr="00844FF2" w14:paraId="731E1ED7" w14:textId="77777777" w:rsidTr="00844FF2">
        <w:trPr>
          <w:trHeight w:val="300"/>
        </w:trPr>
        <w:tc>
          <w:tcPr>
            <w:tcW w:w="3067" w:type="dxa"/>
            <w:tcBorders>
              <w:top w:val="nil"/>
              <w:left w:val="single" w:sz="4" w:space="0" w:color="auto"/>
              <w:bottom w:val="single" w:sz="4" w:space="0" w:color="auto"/>
              <w:right w:val="single" w:sz="4" w:space="0" w:color="auto"/>
            </w:tcBorders>
            <w:shd w:val="clear" w:color="auto" w:fill="auto"/>
            <w:noWrap/>
            <w:vAlign w:val="bottom"/>
            <w:hideMark/>
          </w:tcPr>
          <w:p w14:paraId="3BE2D6E4" w14:textId="77777777" w:rsidR="00844FF2" w:rsidRPr="00844FF2" w:rsidRDefault="00844FF2" w:rsidP="00844FF2">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Аренда</w:t>
            </w:r>
          </w:p>
        </w:tc>
        <w:tc>
          <w:tcPr>
            <w:tcW w:w="756" w:type="dxa"/>
            <w:tcBorders>
              <w:top w:val="nil"/>
              <w:left w:val="nil"/>
              <w:bottom w:val="single" w:sz="4" w:space="0" w:color="auto"/>
              <w:right w:val="single" w:sz="4" w:space="0" w:color="auto"/>
            </w:tcBorders>
            <w:shd w:val="clear" w:color="auto" w:fill="auto"/>
            <w:noWrap/>
            <w:vAlign w:val="center"/>
            <w:hideMark/>
          </w:tcPr>
          <w:p w14:paraId="085AAB71"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1 728</w:t>
            </w:r>
          </w:p>
        </w:tc>
        <w:tc>
          <w:tcPr>
            <w:tcW w:w="1294" w:type="dxa"/>
            <w:tcBorders>
              <w:top w:val="nil"/>
              <w:left w:val="nil"/>
              <w:bottom w:val="single" w:sz="4" w:space="0" w:color="auto"/>
              <w:right w:val="single" w:sz="4" w:space="0" w:color="auto"/>
            </w:tcBorders>
            <w:shd w:val="clear" w:color="auto" w:fill="auto"/>
            <w:noWrap/>
            <w:vAlign w:val="center"/>
            <w:hideMark/>
          </w:tcPr>
          <w:p w14:paraId="196FD3E3"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22,0</w:t>
            </w:r>
          </w:p>
        </w:tc>
        <w:tc>
          <w:tcPr>
            <w:tcW w:w="835" w:type="dxa"/>
            <w:tcBorders>
              <w:top w:val="nil"/>
              <w:left w:val="nil"/>
              <w:bottom w:val="single" w:sz="4" w:space="0" w:color="auto"/>
              <w:right w:val="single" w:sz="4" w:space="0" w:color="auto"/>
            </w:tcBorders>
            <w:shd w:val="clear" w:color="auto" w:fill="auto"/>
            <w:noWrap/>
            <w:vAlign w:val="center"/>
            <w:hideMark/>
          </w:tcPr>
          <w:p w14:paraId="72206A07"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1 728</w:t>
            </w:r>
          </w:p>
        </w:tc>
        <w:tc>
          <w:tcPr>
            <w:tcW w:w="1308" w:type="dxa"/>
            <w:tcBorders>
              <w:top w:val="nil"/>
              <w:left w:val="nil"/>
              <w:bottom w:val="single" w:sz="4" w:space="0" w:color="auto"/>
              <w:right w:val="single" w:sz="4" w:space="0" w:color="auto"/>
            </w:tcBorders>
            <w:shd w:val="clear" w:color="auto" w:fill="auto"/>
            <w:noWrap/>
            <w:vAlign w:val="center"/>
            <w:hideMark/>
          </w:tcPr>
          <w:p w14:paraId="60908215"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20,8</w:t>
            </w:r>
          </w:p>
        </w:tc>
        <w:tc>
          <w:tcPr>
            <w:tcW w:w="983" w:type="dxa"/>
            <w:tcBorders>
              <w:top w:val="nil"/>
              <w:left w:val="nil"/>
              <w:bottom w:val="single" w:sz="4" w:space="0" w:color="auto"/>
              <w:right w:val="single" w:sz="4" w:space="0" w:color="auto"/>
            </w:tcBorders>
            <w:shd w:val="clear" w:color="auto" w:fill="auto"/>
            <w:noWrap/>
            <w:vAlign w:val="center"/>
            <w:hideMark/>
          </w:tcPr>
          <w:p w14:paraId="22DB3D11"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2 392</w:t>
            </w:r>
          </w:p>
        </w:tc>
        <w:tc>
          <w:tcPr>
            <w:tcW w:w="1385" w:type="dxa"/>
            <w:tcBorders>
              <w:top w:val="nil"/>
              <w:left w:val="nil"/>
              <w:bottom w:val="single" w:sz="4" w:space="0" w:color="auto"/>
              <w:right w:val="single" w:sz="4" w:space="0" w:color="auto"/>
            </w:tcBorders>
            <w:shd w:val="clear" w:color="auto" w:fill="auto"/>
            <w:noWrap/>
            <w:vAlign w:val="center"/>
            <w:hideMark/>
          </w:tcPr>
          <w:p w14:paraId="4FC27C0F"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23,5</w:t>
            </w:r>
          </w:p>
        </w:tc>
      </w:tr>
      <w:tr w:rsidR="00844FF2" w:rsidRPr="00844FF2" w14:paraId="00FB755B" w14:textId="77777777" w:rsidTr="00844FF2">
        <w:trPr>
          <w:trHeight w:val="300"/>
        </w:trPr>
        <w:tc>
          <w:tcPr>
            <w:tcW w:w="3067" w:type="dxa"/>
            <w:tcBorders>
              <w:top w:val="nil"/>
              <w:left w:val="single" w:sz="4" w:space="0" w:color="auto"/>
              <w:bottom w:val="single" w:sz="4" w:space="0" w:color="auto"/>
              <w:right w:val="single" w:sz="4" w:space="0" w:color="auto"/>
            </w:tcBorders>
            <w:shd w:val="clear" w:color="auto" w:fill="auto"/>
            <w:noWrap/>
            <w:vAlign w:val="bottom"/>
            <w:hideMark/>
          </w:tcPr>
          <w:p w14:paraId="659224AD" w14:textId="77777777" w:rsidR="00844FF2" w:rsidRPr="00844FF2" w:rsidRDefault="00844FF2" w:rsidP="00844FF2">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Организация рабочего процесса</w:t>
            </w:r>
          </w:p>
        </w:tc>
        <w:tc>
          <w:tcPr>
            <w:tcW w:w="756" w:type="dxa"/>
            <w:tcBorders>
              <w:top w:val="nil"/>
              <w:left w:val="nil"/>
              <w:bottom w:val="single" w:sz="4" w:space="0" w:color="auto"/>
              <w:right w:val="single" w:sz="4" w:space="0" w:color="auto"/>
            </w:tcBorders>
            <w:shd w:val="clear" w:color="auto" w:fill="auto"/>
            <w:noWrap/>
            <w:vAlign w:val="center"/>
            <w:hideMark/>
          </w:tcPr>
          <w:p w14:paraId="3295E361"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780</w:t>
            </w:r>
          </w:p>
        </w:tc>
        <w:tc>
          <w:tcPr>
            <w:tcW w:w="1294" w:type="dxa"/>
            <w:tcBorders>
              <w:top w:val="nil"/>
              <w:left w:val="nil"/>
              <w:bottom w:val="single" w:sz="4" w:space="0" w:color="auto"/>
              <w:right w:val="single" w:sz="4" w:space="0" w:color="auto"/>
            </w:tcBorders>
            <w:shd w:val="clear" w:color="auto" w:fill="auto"/>
            <w:noWrap/>
            <w:vAlign w:val="center"/>
            <w:hideMark/>
          </w:tcPr>
          <w:p w14:paraId="3B40D49C"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10,0</w:t>
            </w:r>
          </w:p>
        </w:tc>
        <w:tc>
          <w:tcPr>
            <w:tcW w:w="835" w:type="dxa"/>
            <w:tcBorders>
              <w:top w:val="nil"/>
              <w:left w:val="nil"/>
              <w:bottom w:val="single" w:sz="4" w:space="0" w:color="auto"/>
              <w:right w:val="single" w:sz="4" w:space="0" w:color="auto"/>
            </w:tcBorders>
            <w:shd w:val="clear" w:color="auto" w:fill="auto"/>
            <w:noWrap/>
            <w:vAlign w:val="center"/>
            <w:hideMark/>
          </w:tcPr>
          <w:p w14:paraId="41292C61"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780</w:t>
            </w:r>
          </w:p>
        </w:tc>
        <w:tc>
          <w:tcPr>
            <w:tcW w:w="1308" w:type="dxa"/>
            <w:tcBorders>
              <w:top w:val="nil"/>
              <w:left w:val="nil"/>
              <w:bottom w:val="single" w:sz="4" w:space="0" w:color="auto"/>
              <w:right w:val="single" w:sz="4" w:space="0" w:color="auto"/>
            </w:tcBorders>
            <w:shd w:val="clear" w:color="auto" w:fill="auto"/>
            <w:noWrap/>
            <w:vAlign w:val="center"/>
            <w:hideMark/>
          </w:tcPr>
          <w:p w14:paraId="6398588F"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9,4</w:t>
            </w:r>
          </w:p>
        </w:tc>
        <w:tc>
          <w:tcPr>
            <w:tcW w:w="983" w:type="dxa"/>
            <w:tcBorders>
              <w:top w:val="nil"/>
              <w:left w:val="nil"/>
              <w:bottom w:val="single" w:sz="4" w:space="0" w:color="auto"/>
              <w:right w:val="single" w:sz="4" w:space="0" w:color="auto"/>
            </w:tcBorders>
            <w:shd w:val="clear" w:color="auto" w:fill="auto"/>
            <w:noWrap/>
            <w:vAlign w:val="center"/>
            <w:hideMark/>
          </w:tcPr>
          <w:p w14:paraId="668A3F30"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780</w:t>
            </w:r>
          </w:p>
        </w:tc>
        <w:tc>
          <w:tcPr>
            <w:tcW w:w="1385" w:type="dxa"/>
            <w:tcBorders>
              <w:top w:val="nil"/>
              <w:left w:val="nil"/>
              <w:bottom w:val="single" w:sz="4" w:space="0" w:color="auto"/>
              <w:right w:val="single" w:sz="4" w:space="0" w:color="auto"/>
            </w:tcBorders>
            <w:shd w:val="clear" w:color="auto" w:fill="auto"/>
            <w:noWrap/>
            <w:vAlign w:val="center"/>
            <w:hideMark/>
          </w:tcPr>
          <w:p w14:paraId="60A6FB16"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7,7</w:t>
            </w:r>
          </w:p>
        </w:tc>
      </w:tr>
      <w:tr w:rsidR="00844FF2" w:rsidRPr="00844FF2" w14:paraId="77576752" w14:textId="77777777" w:rsidTr="00844FF2">
        <w:trPr>
          <w:trHeight w:val="300"/>
        </w:trPr>
        <w:tc>
          <w:tcPr>
            <w:tcW w:w="3067" w:type="dxa"/>
            <w:tcBorders>
              <w:top w:val="nil"/>
              <w:left w:val="single" w:sz="4" w:space="0" w:color="auto"/>
              <w:bottom w:val="single" w:sz="4" w:space="0" w:color="auto"/>
              <w:right w:val="single" w:sz="4" w:space="0" w:color="auto"/>
            </w:tcBorders>
            <w:shd w:val="clear" w:color="auto" w:fill="auto"/>
            <w:noWrap/>
            <w:vAlign w:val="bottom"/>
            <w:hideMark/>
          </w:tcPr>
          <w:p w14:paraId="49D1C8EC" w14:textId="77777777" w:rsidR="00844FF2" w:rsidRPr="00844FF2" w:rsidRDefault="00844FF2" w:rsidP="00844FF2">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Итого</w:t>
            </w:r>
          </w:p>
        </w:tc>
        <w:tc>
          <w:tcPr>
            <w:tcW w:w="756" w:type="dxa"/>
            <w:tcBorders>
              <w:top w:val="nil"/>
              <w:left w:val="nil"/>
              <w:bottom w:val="single" w:sz="4" w:space="0" w:color="auto"/>
              <w:right w:val="single" w:sz="4" w:space="0" w:color="auto"/>
            </w:tcBorders>
            <w:shd w:val="clear" w:color="auto" w:fill="auto"/>
            <w:noWrap/>
            <w:vAlign w:val="center"/>
            <w:hideMark/>
          </w:tcPr>
          <w:p w14:paraId="1015EDAA"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7 838</w:t>
            </w:r>
          </w:p>
        </w:tc>
        <w:tc>
          <w:tcPr>
            <w:tcW w:w="1294" w:type="dxa"/>
            <w:tcBorders>
              <w:top w:val="nil"/>
              <w:left w:val="nil"/>
              <w:bottom w:val="single" w:sz="4" w:space="0" w:color="auto"/>
              <w:right w:val="single" w:sz="4" w:space="0" w:color="auto"/>
            </w:tcBorders>
            <w:shd w:val="clear" w:color="auto" w:fill="auto"/>
            <w:noWrap/>
            <w:vAlign w:val="center"/>
            <w:hideMark/>
          </w:tcPr>
          <w:p w14:paraId="344B4F3A"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100</w:t>
            </w:r>
          </w:p>
        </w:tc>
        <w:tc>
          <w:tcPr>
            <w:tcW w:w="835" w:type="dxa"/>
            <w:tcBorders>
              <w:top w:val="nil"/>
              <w:left w:val="nil"/>
              <w:bottom w:val="single" w:sz="4" w:space="0" w:color="auto"/>
              <w:right w:val="single" w:sz="4" w:space="0" w:color="auto"/>
            </w:tcBorders>
            <w:shd w:val="clear" w:color="auto" w:fill="auto"/>
            <w:noWrap/>
            <w:vAlign w:val="center"/>
            <w:hideMark/>
          </w:tcPr>
          <w:p w14:paraId="482B2DF3"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8 313</w:t>
            </w:r>
          </w:p>
        </w:tc>
        <w:tc>
          <w:tcPr>
            <w:tcW w:w="1308" w:type="dxa"/>
            <w:tcBorders>
              <w:top w:val="nil"/>
              <w:left w:val="nil"/>
              <w:bottom w:val="single" w:sz="4" w:space="0" w:color="auto"/>
              <w:right w:val="single" w:sz="4" w:space="0" w:color="auto"/>
            </w:tcBorders>
            <w:shd w:val="clear" w:color="auto" w:fill="auto"/>
            <w:noWrap/>
            <w:vAlign w:val="center"/>
            <w:hideMark/>
          </w:tcPr>
          <w:p w14:paraId="3B8EA0DD"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100</w:t>
            </w:r>
          </w:p>
        </w:tc>
        <w:tc>
          <w:tcPr>
            <w:tcW w:w="983" w:type="dxa"/>
            <w:tcBorders>
              <w:top w:val="nil"/>
              <w:left w:val="nil"/>
              <w:bottom w:val="single" w:sz="4" w:space="0" w:color="auto"/>
              <w:right w:val="single" w:sz="4" w:space="0" w:color="auto"/>
            </w:tcBorders>
            <w:shd w:val="clear" w:color="auto" w:fill="auto"/>
            <w:noWrap/>
            <w:vAlign w:val="center"/>
            <w:hideMark/>
          </w:tcPr>
          <w:p w14:paraId="69BE131A"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10 175</w:t>
            </w:r>
          </w:p>
        </w:tc>
        <w:tc>
          <w:tcPr>
            <w:tcW w:w="1385" w:type="dxa"/>
            <w:tcBorders>
              <w:top w:val="nil"/>
              <w:left w:val="nil"/>
              <w:bottom w:val="single" w:sz="4" w:space="0" w:color="auto"/>
              <w:right w:val="single" w:sz="4" w:space="0" w:color="auto"/>
            </w:tcBorders>
            <w:shd w:val="clear" w:color="auto" w:fill="auto"/>
            <w:noWrap/>
            <w:vAlign w:val="center"/>
            <w:hideMark/>
          </w:tcPr>
          <w:p w14:paraId="3BEFBDF6"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100</w:t>
            </w:r>
          </w:p>
        </w:tc>
      </w:tr>
    </w:tbl>
    <w:p w14:paraId="5EC22D7B" w14:textId="3D7519D6" w:rsidR="00BF46F8" w:rsidRDefault="003E78E7" w:rsidP="00A22BB6">
      <w:pPr>
        <w:spacing w:after="0" w:line="360" w:lineRule="auto"/>
        <w:ind w:firstLine="709"/>
        <w:jc w:val="both"/>
        <w:rPr>
          <w:rFonts w:ascii="Times New Roman" w:hAnsi="Times New Roman" w:cs="Times New Roman"/>
          <w:sz w:val="28"/>
          <w:szCs w:val="24"/>
        </w:rPr>
      </w:pPr>
      <w:r w:rsidRPr="00E223EB">
        <w:rPr>
          <w:rFonts w:ascii="Times New Roman" w:hAnsi="Times New Roman" w:cs="Times New Roman"/>
          <w:sz w:val="28"/>
          <w:szCs w:val="24"/>
        </w:rPr>
        <w:t xml:space="preserve">Текущие расходы </w:t>
      </w:r>
      <w:r w:rsidR="00E223EB" w:rsidRPr="00E223EB">
        <w:rPr>
          <w:rFonts w:ascii="Times New Roman" w:hAnsi="Times New Roman" w:cs="Times New Roman"/>
          <w:sz w:val="28"/>
          <w:szCs w:val="24"/>
        </w:rPr>
        <w:t>на эксплуатацию инфраструктуры</w:t>
      </w:r>
      <w:r w:rsidRPr="00E223EB">
        <w:rPr>
          <w:rFonts w:ascii="Times New Roman" w:hAnsi="Times New Roman" w:cs="Times New Roman"/>
          <w:sz w:val="28"/>
          <w:szCs w:val="24"/>
        </w:rPr>
        <w:t xml:space="preserve"> можно представить в качестве статей затр</w:t>
      </w:r>
      <w:r w:rsidR="002606EE">
        <w:rPr>
          <w:rFonts w:ascii="Times New Roman" w:hAnsi="Times New Roman" w:cs="Times New Roman"/>
          <w:sz w:val="28"/>
          <w:szCs w:val="24"/>
        </w:rPr>
        <w:t>ат, что отражено в таблице 2.</w:t>
      </w:r>
      <w:r w:rsidR="005321D0">
        <w:rPr>
          <w:rFonts w:ascii="Times New Roman" w:hAnsi="Times New Roman" w:cs="Times New Roman"/>
          <w:sz w:val="28"/>
          <w:szCs w:val="24"/>
        </w:rPr>
        <w:t>10</w:t>
      </w:r>
      <w:r w:rsidR="00E223EB" w:rsidRPr="00E223EB">
        <w:rPr>
          <w:rFonts w:ascii="Times New Roman" w:hAnsi="Times New Roman" w:cs="Times New Roman"/>
          <w:sz w:val="28"/>
          <w:szCs w:val="24"/>
        </w:rPr>
        <w:t>:</w:t>
      </w:r>
    </w:p>
    <w:p w14:paraId="506D0AFF" w14:textId="77777777" w:rsidR="00A22BB6" w:rsidRDefault="00A22BB6" w:rsidP="00A22BB6">
      <w:pPr>
        <w:spacing w:after="0" w:line="360" w:lineRule="auto"/>
        <w:ind w:firstLine="709"/>
        <w:jc w:val="both"/>
        <w:rPr>
          <w:rFonts w:ascii="Times New Roman" w:hAnsi="Times New Roman" w:cs="Times New Roman"/>
          <w:sz w:val="28"/>
          <w:szCs w:val="24"/>
        </w:rPr>
      </w:pPr>
    </w:p>
    <w:p w14:paraId="0733A478" w14:textId="12A7D94E" w:rsidR="00E223EB" w:rsidRPr="003E78E7" w:rsidRDefault="002606EE" w:rsidP="00A22B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Таблица 2.</w:t>
      </w:r>
      <w:r w:rsidR="005321D0">
        <w:rPr>
          <w:rFonts w:ascii="Times New Roman" w:hAnsi="Times New Roman" w:cs="Times New Roman"/>
          <w:sz w:val="28"/>
          <w:szCs w:val="24"/>
        </w:rPr>
        <w:t>10</w:t>
      </w:r>
      <w:r w:rsidR="00E223EB">
        <w:rPr>
          <w:rFonts w:ascii="Times New Roman" w:hAnsi="Times New Roman" w:cs="Times New Roman"/>
          <w:sz w:val="28"/>
          <w:szCs w:val="24"/>
        </w:rPr>
        <w:t xml:space="preserve"> – Статьи расходов на эксплуатацию инфраструктуры</w:t>
      </w:r>
    </w:p>
    <w:tbl>
      <w:tblPr>
        <w:tblStyle w:val="a9"/>
        <w:tblW w:w="9634" w:type="dxa"/>
        <w:tblLook w:val="04A0" w:firstRow="1" w:lastRow="0" w:firstColumn="1" w:lastColumn="0" w:noHBand="0" w:noVBand="1"/>
      </w:tblPr>
      <w:tblGrid>
        <w:gridCol w:w="2547"/>
        <w:gridCol w:w="1276"/>
        <w:gridCol w:w="1134"/>
        <w:gridCol w:w="1134"/>
        <w:gridCol w:w="1701"/>
        <w:gridCol w:w="1842"/>
      </w:tblGrid>
      <w:tr w:rsidR="00F257A4" w:rsidRPr="003E78E7" w14:paraId="6154FA4E" w14:textId="77777777" w:rsidTr="00F257A4">
        <w:trPr>
          <w:trHeight w:val="300"/>
        </w:trPr>
        <w:tc>
          <w:tcPr>
            <w:tcW w:w="2547" w:type="dxa"/>
            <w:noWrap/>
            <w:vAlign w:val="center"/>
            <w:hideMark/>
          </w:tcPr>
          <w:p w14:paraId="6339362E"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Показатели</w:t>
            </w:r>
          </w:p>
        </w:tc>
        <w:tc>
          <w:tcPr>
            <w:tcW w:w="1276" w:type="dxa"/>
            <w:noWrap/>
            <w:vAlign w:val="center"/>
            <w:hideMark/>
          </w:tcPr>
          <w:p w14:paraId="24E07175" w14:textId="395E1FBB"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1 год</w:t>
            </w:r>
            <w:r>
              <w:rPr>
                <w:rFonts w:ascii="Times New Roman" w:hAnsi="Times New Roman" w:cs="Times New Roman"/>
                <w:sz w:val="24"/>
                <w:szCs w:val="24"/>
              </w:rPr>
              <w:t>, тыс. руб.</w:t>
            </w:r>
          </w:p>
        </w:tc>
        <w:tc>
          <w:tcPr>
            <w:tcW w:w="1134" w:type="dxa"/>
            <w:noWrap/>
            <w:vAlign w:val="center"/>
            <w:hideMark/>
          </w:tcPr>
          <w:p w14:paraId="516D5AD0" w14:textId="76DACC14" w:rsidR="00F257A4" w:rsidRPr="003E78E7" w:rsidRDefault="00F257A4" w:rsidP="00F257A4">
            <w:pPr>
              <w:jc w:val="center"/>
              <w:rPr>
                <w:rFonts w:ascii="Times New Roman" w:hAnsi="Times New Roman" w:cs="Times New Roman"/>
                <w:sz w:val="24"/>
                <w:szCs w:val="24"/>
              </w:rPr>
            </w:pPr>
            <w:r>
              <w:rPr>
                <w:rFonts w:ascii="Times New Roman" w:hAnsi="Times New Roman" w:cs="Times New Roman"/>
                <w:sz w:val="24"/>
                <w:szCs w:val="24"/>
              </w:rPr>
              <w:t>2</w:t>
            </w:r>
            <w:r w:rsidRPr="003E78E7">
              <w:rPr>
                <w:rFonts w:ascii="Times New Roman" w:hAnsi="Times New Roman" w:cs="Times New Roman"/>
                <w:sz w:val="24"/>
                <w:szCs w:val="24"/>
              </w:rPr>
              <w:t xml:space="preserve"> год</w:t>
            </w:r>
            <w:r>
              <w:rPr>
                <w:rFonts w:ascii="Times New Roman" w:hAnsi="Times New Roman" w:cs="Times New Roman"/>
                <w:sz w:val="24"/>
                <w:szCs w:val="24"/>
              </w:rPr>
              <w:t>, тыс. руб.</w:t>
            </w:r>
          </w:p>
        </w:tc>
        <w:tc>
          <w:tcPr>
            <w:tcW w:w="1134" w:type="dxa"/>
            <w:noWrap/>
            <w:vAlign w:val="center"/>
            <w:hideMark/>
          </w:tcPr>
          <w:p w14:paraId="6B41B813" w14:textId="779137F2" w:rsidR="00F257A4" w:rsidRPr="003E78E7" w:rsidRDefault="00F257A4" w:rsidP="00F257A4">
            <w:pPr>
              <w:jc w:val="center"/>
              <w:rPr>
                <w:rFonts w:ascii="Times New Roman" w:hAnsi="Times New Roman" w:cs="Times New Roman"/>
                <w:sz w:val="24"/>
                <w:szCs w:val="24"/>
              </w:rPr>
            </w:pPr>
            <w:r>
              <w:rPr>
                <w:rFonts w:ascii="Times New Roman" w:hAnsi="Times New Roman" w:cs="Times New Roman"/>
                <w:sz w:val="24"/>
                <w:szCs w:val="24"/>
              </w:rPr>
              <w:t>3</w:t>
            </w:r>
            <w:r w:rsidRPr="003E78E7">
              <w:rPr>
                <w:rFonts w:ascii="Times New Roman" w:hAnsi="Times New Roman" w:cs="Times New Roman"/>
                <w:sz w:val="24"/>
                <w:szCs w:val="24"/>
              </w:rPr>
              <w:t xml:space="preserve"> год</w:t>
            </w:r>
            <w:r>
              <w:rPr>
                <w:rFonts w:ascii="Times New Roman" w:hAnsi="Times New Roman" w:cs="Times New Roman"/>
                <w:sz w:val="24"/>
                <w:szCs w:val="24"/>
              </w:rPr>
              <w:t>, тыс. руб.</w:t>
            </w:r>
          </w:p>
        </w:tc>
        <w:tc>
          <w:tcPr>
            <w:tcW w:w="1701" w:type="dxa"/>
            <w:noWrap/>
            <w:vAlign w:val="center"/>
            <w:hideMark/>
          </w:tcPr>
          <w:p w14:paraId="533F9AED"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Темп роста 2 год к 1 году,%</w:t>
            </w:r>
          </w:p>
        </w:tc>
        <w:tc>
          <w:tcPr>
            <w:tcW w:w="1842" w:type="dxa"/>
            <w:noWrap/>
            <w:vAlign w:val="center"/>
            <w:hideMark/>
          </w:tcPr>
          <w:p w14:paraId="4A2750D6"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Темп роста 3 год ко 2 году,%</w:t>
            </w:r>
          </w:p>
        </w:tc>
      </w:tr>
      <w:tr w:rsidR="00F257A4" w:rsidRPr="003E78E7" w14:paraId="3B014FF0" w14:textId="77777777" w:rsidTr="00F257A4">
        <w:trPr>
          <w:trHeight w:val="300"/>
        </w:trPr>
        <w:tc>
          <w:tcPr>
            <w:tcW w:w="2547" w:type="dxa"/>
            <w:noWrap/>
            <w:vAlign w:val="center"/>
            <w:hideMark/>
          </w:tcPr>
          <w:p w14:paraId="14137701" w14:textId="77777777" w:rsidR="00F257A4" w:rsidRPr="003E78E7" w:rsidRDefault="00F257A4" w:rsidP="00F257A4">
            <w:pPr>
              <w:jc w:val="both"/>
              <w:rPr>
                <w:rFonts w:ascii="Times New Roman" w:hAnsi="Times New Roman" w:cs="Times New Roman"/>
                <w:sz w:val="24"/>
                <w:szCs w:val="24"/>
              </w:rPr>
            </w:pPr>
            <w:r w:rsidRPr="003E78E7">
              <w:rPr>
                <w:rFonts w:ascii="Times New Roman" w:hAnsi="Times New Roman" w:cs="Times New Roman"/>
                <w:sz w:val="24"/>
                <w:szCs w:val="24"/>
              </w:rPr>
              <w:t>Материальные затраты</w:t>
            </w:r>
          </w:p>
        </w:tc>
        <w:tc>
          <w:tcPr>
            <w:tcW w:w="1276" w:type="dxa"/>
            <w:noWrap/>
            <w:vAlign w:val="center"/>
            <w:hideMark/>
          </w:tcPr>
          <w:p w14:paraId="49C90DB8"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3 850</w:t>
            </w:r>
          </w:p>
        </w:tc>
        <w:tc>
          <w:tcPr>
            <w:tcW w:w="1134" w:type="dxa"/>
            <w:noWrap/>
            <w:vAlign w:val="center"/>
            <w:hideMark/>
          </w:tcPr>
          <w:p w14:paraId="41203A10"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4 305</w:t>
            </w:r>
          </w:p>
        </w:tc>
        <w:tc>
          <w:tcPr>
            <w:tcW w:w="1134" w:type="dxa"/>
            <w:noWrap/>
            <w:vAlign w:val="center"/>
            <w:hideMark/>
          </w:tcPr>
          <w:p w14:paraId="0C605913"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5 183</w:t>
            </w:r>
          </w:p>
        </w:tc>
        <w:tc>
          <w:tcPr>
            <w:tcW w:w="1701" w:type="dxa"/>
            <w:noWrap/>
            <w:vAlign w:val="center"/>
            <w:hideMark/>
          </w:tcPr>
          <w:p w14:paraId="6745D889" w14:textId="2D3A818B" w:rsidR="00F257A4" w:rsidRPr="003E78E7" w:rsidRDefault="009039B5" w:rsidP="00F257A4">
            <w:pPr>
              <w:jc w:val="center"/>
              <w:rPr>
                <w:rFonts w:ascii="Times New Roman" w:hAnsi="Times New Roman" w:cs="Times New Roman"/>
                <w:sz w:val="24"/>
                <w:szCs w:val="24"/>
              </w:rPr>
            </w:pPr>
            <w:r>
              <w:rPr>
                <w:rFonts w:ascii="Times New Roman" w:hAnsi="Times New Roman" w:cs="Times New Roman"/>
                <w:sz w:val="24"/>
                <w:szCs w:val="24"/>
              </w:rPr>
              <w:t>111,8</w:t>
            </w:r>
          </w:p>
        </w:tc>
        <w:tc>
          <w:tcPr>
            <w:tcW w:w="1842" w:type="dxa"/>
            <w:noWrap/>
            <w:vAlign w:val="center"/>
            <w:hideMark/>
          </w:tcPr>
          <w:p w14:paraId="7D90E72B" w14:textId="09D5CF0D" w:rsidR="00F257A4" w:rsidRPr="003E78E7" w:rsidRDefault="009039B5" w:rsidP="00F257A4">
            <w:pPr>
              <w:jc w:val="center"/>
              <w:rPr>
                <w:rFonts w:ascii="Times New Roman" w:hAnsi="Times New Roman" w:cs="Times New Roman"/>
                <w:sz w:val="24"/>
                <w:szCs w:val="24"/>
              </w:rPr>
            </w:pPr>
            <w:r>
              <w:rPr>
                <w:rFonts w:ascii="Times New Roman" w:hAnsi="Times New Roman" w:cs="Times New Roman"/>
                <w:sz w:val="24"/>
                <w:szCs w:val="24"/>
              </w:rPr>
              <w:t>120,4</w:t>
            </w:r>
          </w:p>
        </w:tc>
      </w:tr>
      <w:tr w:rsidR="00F257A4" w:rsidRPr="003E78E7" w14:paraId="610AC94C" w14:textId="77777777" w:rsidTr="00F257A4">
        <w:trPr>
          <w:trHeight w:val="300"/>
        </w:trPr>
        <w:tc>
          <w:tcPr>
            <w:tcW w:w="2547" w:type="dxa"/>
            <w:noWrap/>
            <w:vAlign w:val="center"/>
            <w:hideMark/>
          </w:tcPr>
          <w:p w14:paraId="3C6472A5" w14:textId="77777777" w:rsidR="00F257A4" w:rsidRPr="003E78E7" w:rsidRDefault="00F257A4" w:rsidP="00F257A4">
            <w:pPr>
              <w:jc w:val="both"/>
              <w:rPr>
                <w:rFonts w:ascii="Times New Roman" w:hAnsi="Times New Roman" w:cs="Times New Roman"/>
                <w:sz w:val="24"/>
                <w:szCs w:val="24"/>
              </w:rPr>
            </w:pPr>
            <w:r w:rsidRPr="003E78E7">
              <w:rPr>
                <w:rFonts w:ascii="Times New Roman" w:hAnsi="Times New Roman" w:cs="Times New Roman"/>
                <w:sz w:val="24"/>
                <w:szCs w:val="24"/>
              </w:rPr>
              <w:t>Оплата труда</w:t>
            </w:r>
          </w:p>
        </w:tc>
        <w:tc>
          <w:tcPr>
            <w:tcW w:w="1276" w:type="dxa"/>
            <w:noWrap/>
            <w:vAlign w:val="center"/>
            <w:hideMark/>
          </w:tcPr>
          <w:p w14:paraId="748EF037"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1298</w:t>
            </w:r>
          </w:p>
        </w:tc>
        <w:tc>
          <w:tcPr>
            <w:tcW w:w="1134" w:type="dxa"/>
            <w:noWrap/>
            <w:vAlign w:val="center"/>
            <w:hideMark/>
          </w:tcPr>
          <w:p w14:paraId="2AA26ABD"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1298</w:t>
            </w:r>
          </w:p>
        </w:tc>
        <w:tc>
          <w:tcPr>
            <w:tcW w:w="1134" w:type="dxa"/>
            <w:noWrap/>
            <w:vAlign w:val="center"/>
            <w:hideMark/>
          </w:tcPr>
          <w:p w14:paraId="33E598C5"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1298</w:t>
            </w:r>
          </w:p>
        </w:tc>
        <w:tc>
          <w:tcPr>
            <w:tcW w:w="1701" w:type="dxa"/>
            <w:noWrap/>
            <w:vAlign w:val="center"/>
            <w:hideMark/>
          </w:tcPr>
          <w:p w14:paraId="0A229BAE"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100</w:t>
            </w:r>
          </w:p>
        </w:tc>
        <w:tc>
          <w:tcPr>
            <w:tcW w:w="1842" w:type="dxa"/>
            <w:noWrap/>
            <w:vAlign w:val="center"/>
            <w:hideMark/>
          </w:tcPr>
          <w:p w14:paraId="6CBB1B14"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100</w:t>
            </w:r>
          </w:p>
        </w:tc>
      </w:tr>
      <w:tr w:rsidR="00F257A4" w:rsidRPr="003E78E7" w14:paraId="3E488C62" w14:textId="77777777" w:rsidTr="00F257A4">
        <w:trPr>
          <w:trHeight w:val="300"/>
        </w:trPr>
        <w:tc>
          <w:tcPr>
            <w:tcW w:w="2547" w:type="dxa"/>
            <w:noWrap/>
            <w:vAlign w:val="center"/>
            <w:hideMark/>
          </w:tcPr>
          <w:p w14:paraId="75D94C56" w14:textId="77777777" w:rsidR="00F257A4" w:rsidRPr="003E78E7" w:rsidRDefault="00F257A4" w:rsidP="00F257A4">
            <w:pPr>
              <w:jc w:val="both"/>
              <w:rPr>
                <w:rFonts w:ascii="Times New Roman" w:hAnsi="Times New Roman" w:cs="Times New Roman"/>
                <w:sz w:val="24"/>
                <w:szCs w:val="24"/>
              </w:rPr>
            </w:pPr>
            <w:r w:rsidRPr="003E78E7">
              <w:rPr>
                <w:rFonts w:ascii="Times New Roman" w:hAnsi="Times New Roman" w:cs="Times New Roman"/>
                <w:sz w:val="24"/>
                <w:szCs w:val="24"/>
              </w:rPr>
              <w:t>Социальные отчисления</w:t>
            </w:r>
          </w:p>
        </w:tc>
        <w:tc>
          <w:tcPr>
            <w:tcW w:w="1276" w:type="dxa"/>
            <w:noWrap/>
            <w:vAlign w:val="center"/>
            <w:hideMark/>
          </w:tcPr>
          <w:p w14:paraId="2C527661"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562</w:t>
            </w:r>
          </w:p>
        </w:tc>
        <w:tc>
          <w:tcPr>
            <w:tcW w:w="1134" w:type="dxa"/>
            <w:noWrap/>
            <w:vAlign w:val="center"/>
            <w:hideMark/>
          </w:tcPr>
          <w:p w14:paraId="729439E2"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562</w:t>
            </w:r>
          </w:p>
        </w:tc>
        <w:tc>
          <w:tcPr>
            <w:tcW w:w="1134" w:type="dxa"/>
            <w:noWrap/>
            <w:vAlign w:val="center"/>
            <w:hideMark/>
          </w:tcPr>
          <w:p w14:paraId="3B7D7A5A"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562</w:t>
            </w:r>
          </w:p>
        </w:tc>
        <w:tc>
          <w:tcPr>
            <w:tcW w:w="1701" w:type="dxa"/>
            <w:noWrap/>
            <w:vAlign w:val="center"/>
            <w:hideMark/>
          </w:tcPr>
          <w:p w14:paraId="57CBB439"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100</w:t>
            </w:r>
          </w:p>
        </w:tc>
        <w:tc>
          <w:tcPr>
            <w:tcW w:w="1842" w:type="dxa"/>
            <w:noWrap/>
            <w:vAlign w:val="center"/>
            <w:hideMark/>
          </w:tcPr>
          <w:p w14:paraId="3CCDCD44"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100</w:t>
            </w:r>
          </w:p>
        </w:tc>
      </w:tr>
      <w:tr w:rsidR="00F257A4" w:rsidRPr="003E78E7" w14:paraId="7170B8AA" w14:textId="77777777" w:rsidTr="00F257A4">
        <w:trPr>
          <w:trHeight w:val="300"/>
        </w:trPr>
        <w:tc>
          <w:tcPr>
            <w:tcW w:w="2547" w:type="dxa"/>
            <w:noWrap/>
            <w:vAlign w:val="center"/>
            <w:hideMark/>
          </w:tcPr>
          <w:p w14:paraId="003E6DE9" w14:textId="77777777" w:rsidR="00F257A4" w:rsidRPr="003E78E7" w:rsidRDefault="00F257A4" w:rsidP="00F257A4">
            <w:pPr>
              <w:jc w:val="both"/>
              <w:rPr>
                <w:rFonts w:ascii="Times New Roman" w:hAnsi="Times New Roman" w:cs="Times New Roman"/>
                <w:sz w:val="24"/>
                <w:szCs w:val="24"/>
              </w:rPr>
            </w:pPr>
            <w:r w:rsidRPr="003E78E7">
              <w:rPr>
                <w:rFonts w:ascii="Times New Roman" w:hAnsi="Times New Roman" w:cs="Times New Roman"/>
                <w:sz w:val="24"/>
                <w:szCs w:val="24"/>
              </w:rPr>
              <w:t>Амортизация</w:t>
            </w:r>
          </w:p>
        </w:tc>
        <w:tc>
          <w:tcPr>
            <w:tcW w:w="1276" w:type="dxa"/>
            <w:noWrap/>
            <w:vAlign w:val="center"/>
            <w:hideMark/>
          </w:tcPr>
          <w:p w14:paraId="760B431B"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160</w:t>
            </w:r>
          </w:p>
        </w:tc>
        <w:tc>
          <w:tcPr>
            <w:tcW w:w="1134" w:type="dxa"/>
            <w:noWrap/>
            <w:vAlign w:val="center"/>
            <w:hideMark/>
          </w:tcPr>
          <w:p w14:paraId="291A5D3F"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180</w:t>
            </w:r>
          </w:p>
        </w:tc>
        <w:tc>
          <w:tcPr>
            <w:tcW w:w="1134" w:type="dxa"/>
            <w:noWrap/>
            <w:vAlign w:val="center"/>
            <w:hideMark/>
          </w:tcPr>
          <w:p w14:paraId="7377F41A"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440</w:t>
            </w:r>
          </w:p>
        </w:tc>
        <w:tc>
          <w:tcPr>
            <w:tcW w:w="1701" w:type="dxa"/>
            <w:noWrap/>
            <w:vAlign w:val="center"/>
            <w:hideMark/>
          </w:tcPr>
          <w:p w14:paraId="5BDC8ED1"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112,5</w:t>
            </w:r>
          </w:p>
        </w:tc>
        <w:tc>
          <w:tcPr>
            <w:tcW w:w="1842" w:type="dxa"/>
            <w:noWrap/>
            <w:vAlign w:val="center"/>
            <w:hideMark/>
          </w:tcPr>
          <w:p w14:paraId="375FCE0E" w14:textId="458E3175" w:rsidR="00F257A4" w:rsidRPr="003E78E7" w:rsidRDefault="009039B5" w:rsidP="00F257A4">
            <w:pPr>
              <w:jc w:val="center"/>
              <w:rPr>
                <w:rFonts w:ascii="Times New Roman" w:hAnsi="Times New Roman" w:cs="Times New Roman"/>
                <w:sz w:val="24"/>
                <w:szCs w:val="24"/>
              </w:rPr>
            </w:pPr>
            <w:r>
              <w:rPr>
                <w:rFonts w:ascii="Times New Roman" w:hAnsi="Times New Roman" w:cs="Times New Roman"/>
                <w:sz w:val="24"/>
                <w:szCs w:val="24"/>
              </w:rPr>
              <w:t>244,4</w:t>
            </w:r>
          </w:p>
        </w:tc>
      </w:tr>
      <w:tr w:rsidR="00F257A4" w:rsidRPr="003E78E7" w14:paraId="09CE7A72" w14:textId="77777777" w:rsidTr="00F257A4">
        <w:trPr>
          <w:trHeight w:val="300"/>
        </w:trPr>
        <w:tc>
          <w:tcPr>
            <w:tcW w:w="2547" w:type="dxa"/>
            <w:noWrap/>
            <w:vAlign w:val="center"/>
            <w:hideMark/>
          </w:tcPr>
          <w:p w14:paraId="0C6939D6" w14:textId="77777777" w:rsidR="00F257A4" w:rsidRPr="003E78E7" w:rsidRDefault="00F257A4" w:rsidP="00F257A4">
            <w:pPr>
              <w:jc w:val="both"/>
              <w:rPr>
                <w:rFonts w:ascii="Times New Roman" w:hAnsi="Times New Roman" w:cs="Times New Roman"/>
                <w:sz w:val="24"/>
                <w:szCs w:val="24"/>
              </w:rPr>
            </w:pPr>
            <w:r w:rsidRPr="003E78E7">
              <w:rPr>
                <w:rFonts w:ascii="Times New Roman" w:hAnsi="Times New Roman" w:cs="Times New Roman"/>
                <w:sz w:val="24"/>
                <w:szCs w:val="24"/>
              </w:rPr>
              <w:t>Прочие затраты</w:t>
            </w:r>
          </w:p>
        </w:tc>
        <w:tc>
          <w:tcPr>
            <w:tcW w:w="1276" w:type="dxa"/>
            <w:noWrap/>
            <w:vAlign w:val="center"/>
            <w:hideMark/>
          </w:tcPr>
          <w:p w14:paraId="3BDC85C2"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1 968</w:t>
            </w:r>
          </w:p>
        </w:tc>
        <w:tc>
          <w:tcPr>
            <w:tcW w:w="1134" w:type="dxa"/>
            <w:noWrap/>
            <w:vAlign w:val="center"/>
            <w:hideMark/>
          </w:tcPr>
          <w:p w14:paraId="1604341A"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1 968</w:t>
            </w:r>
          </w:p>
        </w:tc>
        <w:tc>
          <w:tcPr>
            <w:tcW w:w="1134" w:type="dxa"/>
            <w:noWrap/>
            <w:vAlign w:val="center"/>
            <w:hideMark/>
          </w:tcPr>
          <w:p w14:paraId="3A4F8E01"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2 692</w:t>
            </w:r>
          </w:p>
        </w:tc>
        <w:tc>
          <w:tcPr>
            <w:tcW w:w="1701" w:type="dxa"/>
            <w:noWrap/>
            <w:vAlign w:val="center"/>
            <w:hideMark/>
          </w:tcPr>
          <w:p w14:paraId="19079DEC"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100</w:t>
            </w:r>
          </w:p>
        </w:tc>
        <w:tc>
          <w:tcPr>
            <w:tcW w:w="1842" w:type="dxa"/>
            <w:noWrap/>
            <w:vAlign w:val="center"/>
            <w:hideMark/>
          </w:tcPr>
          <w:p w14:paraId="54422D3E" w14:textId="129EFAFA" w:rsidR="00F257A4" w:rsidRPr="003E78E7" w:rsidRDefault="009039B5" w:rsidP="00F257A4">
            <w:pPr>
              <w:jc w:val="center"/>
              <w:rPr>
                <w:rFonts w:ascii="Times New Roman" w:hAnsi="Times New Roman" w:cs="Times New Roman"/>
                <w:sz w:val="24"/>
                <w:szCs w:val="24"/>
              </w:rPr>
            </w:pPr>
            <w:r>
              <w:rPr>
                <w:rFonts w:ascii="Times New Roman" w:hAnsi="Times New Roman" w:cs="Times New Roman"/>
                <w:sz w:val="24"/>
                <w:szCs w:val="24"/>
              </w:rPr>
              <w:t>136,8</w:t>
            </w:r>
          </w:p>
        </w:tc>
      </w:tr>
      <w:tr w:rsidR="00F257A4" w:rsidRPr="003E78E7" w14:paraId="04ACD10A" w14:textId="77777777" w:rsidTr="00F257A4">
        <w:trPr>
          <w:trHeight w:val="300"/>
        </w:trPr>
        <w:tc>
          <w:tcPr>
            <w:tcW w:w="2547" w:type="dxa"/>
            <w:noWrap/>
            <w:vAlign w:val="center"/>
            <w:hideMark/>
          </w:tcPr>
          <w:p w14:paraId="513C0F80" w14:textId="77777777" w:rsidR="00F257A4" w:rsidRPr="003E78E7" w:rsidRDefault="00F257A4" w:rsidP="00F257A4">
            <w:pPr>
              <w:jc w:val="both"/>
              <w:rPr>
                <w:rFonts w:ascii="Times New Roman" w:hAnsi="Times New Roman" w:cs="Times New Roman"/>
                <w:sz w:val="24"/>
                <w:szCs w:val="24"/>
              </w:rPr>
            </w:pPr>
            <w:r w:rsidRPr="003E78E7">
              <w:rPr>
                <w:rFonts w:ascii="Times New Roman" w:hAnsi="Times New Roman" w:cs="Times New Roman"/>
                <w:sz w:val="24"/>
                <w:szCs w:val="24"/>
              </w:rPr>
              <w:t>Всего</w:t>
            </w:r>
          </w:p>
        </w:tc>
        <w:tc>
          <w:tcPr>
            <w:tcW w:w="1276" w:type="dxa"/>
            <w:noWrap/>
            <w:vAlign w:val="center"/>
            <w:hideMark/>
          </w:tcPr>
          <w:p w14:paraId="082B8229"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7 838</w:t>
            </w:r>
          </w:p>
        </w:tc>
        <w:tc>
          <w:tcPr>
            <w:tcW w:w="1134" w:type="dxa"/>
            <w:noWrap/>
            <w:vAlign w:val="center"/>
            <w:hideMark/>
          </w:tcPr>
          <w:p w14:paraId="082D1E83"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8 313</w:t>
            </w:r>
          </w:p>
        </w:tc>
        <w:tc>
          <w:tcPr>
            <w:tcW w:w="1134" w:type="dxa"/>
            <w:noWrap/>
            <w:vAlign w:val="center"/>
            <w:hideMark/>
          </w:tcPr>
          <w:p w14:paraId="45F8433C" w14:textId="77777777" w:rsidR="00F257A4" w:rsidRPr="003E78E7" w:rsidRDefault="00F257A4" w:rsidP="00F257A4">
            <w:pPr>
              <w:jc w:val="center"/>
              <w:rPr>
                <w:rFonts w:ascii="Times New Roman" w:hAnsi="Times New Roman" w:cs="Times New Roman"/>
                <w:sz w:val="24"/>
                <w:szCs w:val="24"/>
              </w:rPr>
            </w:pPr>
            <w:r w:rsidRPr="003E78E7">
              <w:rPr>
                <w:rFonts w:ascii="Times New Roman" w:hAnsi="Times New Roman" w:cs="Times New Roman"/>
                <w:sz w:val="24"/>
                <w:szCs w:val="24"/>
              </w:rPr>
              <w:t>10 175</w:t>
            </w:r>
          </w:p>
        </w:tc>
        <w:tc>
          <w:tcPr>
            <w:tcW w:w="1701" w:type="dxa"/>
            <w:noWrap/>
            <w:vAlign w:val="center"/>
            <w:hideMark/>
          </w:tcPr>
          <w:p w14:paraId="60381EC0" w14:textId="4BAD3174" w:rsidR="00F257A4" w:rsidRPr="003E78E7" w:rsidRDefault="009039B5" w:rsidP="00F257A4">
            <w:pPr>
              <w:jc w:val="center"/>
              <w:rPr>
                <w:rFonts w:ascii="Times New Roman" w:hAnsi="Times New Roman" w:cs="Times New Roman"/>
                <w:sz w:val="24"/>
                <w:szCs w:val="24"/>
              </w:rPr>
            </w:pPr>
            <w:r>
              <w:rPr>
                <w:rFonts w:ascii="Times New Roman" w:hAnsi="Times New Roman" w:cs="Times New Roman"/>
                <w:sz w:val="24"/>
                <w:szCs w:val="24"/>
              </w:rPr>
              <w:t>106,1</w:t>
            </w:r>
          </w:p>
        </w:tc>
        <w:tc>
          <w:tcPr>
            <w:tcW w:w="1842" w:type="dxa"/>
            <w:noWrap/>
            <w:vAlign w:val="center"/>
            <w:hideMark/>
          </w:tcPr>
          <w:p w14:paraId="6400904D" w14:textId="3FC730AB" w:rsidR="00F257A4" w:rsidRPr="003E78E7" w:rsidRDefault="009039B5" w:rsidP="00F257A4">
            <w:pPr>
              <w:jc w:val="center"/>
              <w:rPr>
                <w:rFonts w:ascii="Times New Roman" w:hAnsi="Times New Roman" w:cs="Times New Roman"/>
                <w:sz w:val="24"/>
                <w:szCs w:val="24"/>
              </w:rPr>
            </w:pPr>
            <w:r>
              <w:rPr>
                <w:rFonts w:ascii="Times New Roman" w:hAnsi="Times New Roman" w:cs="Times New Roman"/>
                <w:sz w:val="24"/>
                <w:szCs w:val="24"/>
              </w:rPr>
              <w:t>122,4</w:t>
            </w:r>
          </w:p>
        </w:tc>
      </w:tr>
    </w:tbl>
    <w:p w14:paraId="39A39C8C" w14:textId="29059097" w:rsidR="003E78E7" w:rsidRPr="003E78E7" w:rsidRDefault="003E78E7" w:rsidP="00A22BB6">
      <w:pPr>
        <w:spacing w:after="0" w:line="360" w:lineRule="auto"/>
        <w:ind w:firstLine="709"/>
        <w:jc w:val="both"/>
        <w:rPr>
          <w:rFonts w:ascii="Times New Roman" w:hAnsi="Times New Roman" w:cs="Times New Roman"/>
          <w:sz w:val="28"/>
          <w:szCs w:val="24"/>
        </w:rPr>
      </w:pPr>
      <w:r w:rsidRPr="00E223EB">
        <w:rPr>
          <w:rFonts w:ascii="Times New Roman" w:hAnsi="Times New Roman" w:cs="Times New Roman"/>
          <w:sz w:val="28"/>
          <w:szCs w:val="24"/>
        </w:rPr>
        <w:t xml:space="preserve">Исходя из </w:t>
      </w:r>
      <w:r w:rsidR="00E223EB">
        <w:rPr>
          <w:rFonts w:ascii="Times New Roman" w:hAnsi="Times New Roman" w:cs="Times New Roman"/>
          <w:sz w:val="28"/>
          <w:szCs w:val="24"/>
        </w:rPr>
        <w:t>данн</w:t>
      </w:r>
      <w:r w:rsidR="005321D0">
        <w:rPr>
          <w:rFonts w:ascii="Times New Roman" w:hAnsi="Times New Roman" w:cs="Times New Roman"/>
          <w:sz w:val="28"/>
          <w:szCs w:val="24"/>
        </w:rPr>
        <w:t>ых представленных в таблице 2.10</w:t>
      </w:r>
      <w:r w:rsidRPr="00E223EB">
        <w:rPr>
          <w:rFonts w:ascii="Times New Roman" w:hAnsi="Times New Roman" w:cs="Times New Roman"/>
          <w:sz w:val="28"/>
          <w:szCs w:val="24"/>
        </w:rPr>
        <w:t xml:space="preserve"> можно заметить, что наибольшую часть затрат организации составляют прочие затраты, включающие в себя арендные платежи, затем материальные затраты, большую часть которых составляют затраты на электроэнергию, наибольший прирост на третий год показали амортизационные отч</w:t>
      </w:r>
      <w:r w:rsidR="009039B5">
        <w:rPr>
          <w:rFonts w:ascii="Times New Roman" w:hAnsi="Times New Roman" w:cs="Times New Roman"/>
          <w:sz w:val="28"/>
          <w:szCs w:val="24"/>
        </w:rPr>
        <w:t>исления (144,4%), прочие затраты (36,8</w:t>
      </w:r>
      <w:r w:rsidRPr="00E223EB">
        <w:rPr>
          <w:rFonts w:ascii="Times New Roman" w:hAnsi="Times New Roman" w:cs="Times New Roman"/>
          <w:sz w:val="28"/>
          <w:szCs w:val="24"/>
        </w:rPr>
        <w:t>%) и общее</w:t>
      </w:r>
      <w:r w:rsidR="009039B5">
        <w:rPr>
          <w:rFonts w:ascii="Times New Roman" w:hAnsi="Times New Roman" w:cs="Times New Roman"/>
          <w:sz w:val="28"/>
          <w:szCs w:val="24"/>
        </w:rPr>
        <w:t xml:space="preserve"> число затрат организации (22,4</w:t>
      </w:r>
      <w:r w:rsidRPr="00E223EB">
        <w:rPr>
          <w:rFonts w:ascii="Times New Roman" w:hAnsi="Times New Roman" w:cs="Times New Roman"/>
          <w:sz w:val="28"/>
          <w:szCs w:val="24"/>
        </w:rPr>
        <w:t>%).</w:t>
      </w:r>
    </w:p>
    <w:p w14:paraId="54B96DD1" w14:textId="2D56F43A" w:rsidR="002606EE" w:rsidRDefault="003E78E7" w:rsidP="00A03330">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 </w:t>
      </w:r>
      <w:r w:rsidR="00E223EB" w:rsidRPr="003E78E7">
        <w:rPr>
          <w:rFonts w:ascii="Times New Roman" w:hAnsi="Times New Roman" w:cs="Times New Roman"/>
          <w:sz w:val="28"/>
          <w:szCs w:val="24"/>
        </w:rPr>
        <w:t>Далее необходимо рассчитать предполагаемые доходы на ближайшие 3 года эксплуатации инфраструктуры</w:t>
      </w:r>
      <w:r w:rsidR="002606EE">
        <w:rPr>
          <w:rFonts w:ascii="Times New Roman" w:hAnsi="Times New Roman" w:cs="Times New Roman"/>
          <w:sz w:val="28"/>
          <w:szCs w:val="24"/>
        </w:rPr>
        <w:t>, показа</w:t>
      </w:r>
      <w:r w:rsidR="005321D0">
        <w:rPr>
          <w:rFonts w:ascii="Times New Roman" w:hAnsi="Times New Roman" w:cs="Times New Roman"/>
          <w:sz w:val="28"/>
          <w:szCs w:val="24"/>
        </w:rPr>
        <w:t>тели представлены в таблице 2.11</w:t>
      </w:r>
      <w:r w:rsidR="002606EE">
        <w:rPr>
          <w:rFonts w:ascii="Times New Roman" w:hAnsi="Times New Roman" w:cs="Times New Roman"/>
          <w:sz w:val="28"/>
          <w:szCs w:val="24"/>
        </w:rPr>
        <w:t>:</w:t>
      </w:r>
    </w:p>
    <w:p w14:paraId="68B6C54A" w14:textId="466E0236" w:rsidR="002606EE" w:rsidRDefault="005321D0" w:rsidP="00A22B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lastRenderedPageBreak/>
        <w:t>Таблица 2.11</w:t>
      </w:r>
      <w:r w:rsidR="002606EE" w:rsidRPr="003E78E7">
        <w:rPr>
          <w:rFonts w:ascii="Times New Roman" w:hAnsi="Times New Roman" w:cs="Times New Roman"/>
          <w:sz w:val="28"/>
          <w:szCs w:val="24"/>
        </w:rPr>
        <w:t xml:space="preserve"> – Предполагаемые доходы от эксплуатации инфраструктуры для электромобилей</w:t>
      </w:r>
    </w:p>
    <w:tbl>
      <w:tblPr>
        <w:tblW w:w="9628" w:type="dxa"/>
        <w:tblLayout w:type="fixed"/>
        <w:tblLook w:val="04A0" w:firstRow="1" w:lastRow="0" w:firstColumn="1" w:lastColumn="0" w:noHBand="0" w:noVBand="1"/>
      </w:tblPr>
      <w:tblGrid>
        <w:gridCol w:w="2907"/>
        <w:gridCol w:w="1057"/>
        <w:gridCol w:w="1276"/>
        <w:gridCol w:w="851"/>
        <w:gridCol w:w="1275"/>
        <w:gridCol w:w="998"/>
        <w:gridCol w:w="1264"/>
      </w:tblGrid>
      <w:tr w:rsidR="00844FF2" w:rsidRPr="00844FF2" w14:paraId="3D2CACF8" w14:textId="77777777" w:rsidTr="009039B5">
        <w:trPr>
          <w:trHeight w:val="300"/>
        </w:trPr>
        <w:tc>
          <w:tcPr>
            <w:tcW w:w="29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646BF"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Показатели</w:t>
            </w:r>
          </w:p>
        </w:tc>
        <w:tc>
          <w:tcPr>
            <w:tcW w:w="233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24E62E" w14:textId="3578F9EF"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 год</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9F2F8D"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2 год</w:t>
            </w:r>
          </w:p>
        </w:tc>
        <w:tc>
          <w:tcPr>
            <w:tcW w:w="22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F020F1"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3 год</w:t>
            </w:r>
          </w:p>
        </w:tc>
      </w:tr>
      <w:tr w:rsidR="00F257A4" w:rsidRPr="00844FF2" w14:paraId="63C58CE3" w14:textId="77777777" w:rsidTr="009039B5">
        <w:trPr>
          <w:trHeight w:val="600"/>
        </w:trPr>
        <w:tc>
          <w:tcPr>
            <w:tcW w:w="2907" w:type="dxa"/>
            <w:vMerge/>
            <w:tcBorders>
              <w:top w:val="single" w:sz="4" w:space="0" w:color="auto"/>
              <w:left w:val="single" w:sz="4" w:space="0" w:color="auto"/>
              <w:bottom w:val="single" w:sz="4" w:space="0" w:color="auto"/>
              <w:right w:val="single" w:sz="4" w:space="0" w:color="auto"/>
            </w:tcBorders>
            <w:vAlign w:val="center"/>
            <w:hideMark/>
          </w:tcPr>
          <w:p w14:paraId="75F483C0" w14:textId="77777777" w:rsidR="00844FF2" w:rsidRPr="00844FF2" w:rsidRDefault="00844FF2" w:rsidP="00844FF2">
            <w:pPr>
              <w:spacing w:after="0" w:line="240" w:lineRule="auto"/>
              <w:rPr>
                <w:rFonts w:ascii="Times New Roman" w:eastAsia="Times New Roman" w:hAnsi="Times New Roman" w:cs="Times New Roman"/>
                <w:color w:val="000000"/>
                <w:sz w:val="24"/>
                <w:szCs w:val="24"/>
                <w:lang w:eastAsia="ru-RU"/>
              </w:rPr>
            </w:pPr>
          </w:p>
        </w:tc>
        <w:tc>
          <w:tcPr>
            <w:tcW w:w="1057" w:type="dxa"/>
            <w:tcBorders>
              <w:top w:val="nil"/>
              <w:left w:val="nil"/>
              <w:bottom w:val="single" w:sz="4" w:space="0" w:color="auto"/>
              <w:right w:val="single" w:sz="4" w:space="0" w:color="auto"/>
            </w:tcBorders>
            <w:shd w:val="clear" w:color="auto" w:fill="auto"/>
            <w:noWrap/>
            <w:vAlign w:val="center"/>
            <w:hideMark/>
          </w:tcPr>
          <w:p w14:paraId="406F5EE7"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тыс. руб.</w:t>
            </w:r>
          </w:p>
        </w:tc>
        <w:tc>
          <w:tcPr>
            <w:tcW w:w="1276" w:type="dxa"/>
            <w:tcBorders>
              <w:top w:val="nil"/>
              <w:left w:val="nil"/>
              <w:bottom w:val="single" w:sz="4" w:space="0" w:color="auto"/>
              <w:right w:val="single" w:sz="4" w:space="0" w:color="auto"/>
            </w:tcBorders>
            <w:shd w:val="clear" w:color="auto" w:fill="auto"/>
            <w:vAlign w:val="center"/>
            <w:hideMark/>
          </w:tcPr>
          <w:p w14:paraId="0B988B07"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удельный вес, %</w:t>
            </w:r>
          </w:p>
        </w:tc>
        <w:tc>
          <w:tcPr>
            <w:tcW w:w="851" w:type="dxa"/>
            <w:tcBorders>
              <w:top w:val="nil"/>
              <w:left w:val="nil"/>
              <w:bottom w:val="single" w:sz="4" w:space="0" w:color="auto"/>
              <w:right w:val="single" w:sz="4" w:space="0" w:color="auto"/>
            </w:tcBorders>
            <w:shd w:val="clear" w:color="auto" w:fill="auto"/>
            <w:noWrap/>
            <w:vAlign w:val="center"/>
            <w:hideMark/>
          </w:tcPr>
          <w:p w14:paraId="761A4D7A"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тыс. руб.</w:t>
            </w:r>
          </w:p>
        </w:tc>
        <w:tc>
          <w:tcPr>
            <w:tcW w:w="1275" w:type="dxa"/>
            <w:tcBorders>
              <w:top w:val="nil"/>
              <w:left w:val="nil"/>
              <w:bottom w:val="single" w:sz="4" w:space="0" w:color="auto"/>
              <w:right w:val="single" w:sz="4" w:space="0" w:color="auto"/>
            </w:tcBorders>
            <w:shd w:val="clear" w:color="auto" w:fill="auto"/>
            <w:vAlign w:val="center"/>
            <w:hideMark/>
          </w:tcPr>
          <w:p w14:paraId="6A1B3B87"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удельный вес, %</w:t>
            </w:r>
          </w:p>
        </w:tc>
        <w:tc>
          <w:tcPr>
            <w:tcW w:w="998" w:type="dxa"/>
            <w:tcBorders>
              <w:top w:val="nil"/>
              <w:left w:val="nil"/>
              <w:bottom w:val="single" w:sz="4" w:space="0" w:color="auto"/>
              <w:right w:val="single" w:sz="4" w:space="0" w:color="auto"/>
            </w:tcBorders>
            <w:shd w:val="clear" w:color="auto" w:fill="auto"/>
            <w:noWrap/>
            <w:vAlign w:val="center"/>
            <w:hideMark/>
          </w:tcPr>
          <w:p w14:paraId="31C78DC6"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тыс. руб.</w:t>
            </w:r>
          </w:p>
        </w:tc>
        <w:tc>
          <w:tcPr>
            <w:tcW w:w="1264" w:type="dxa"/>
            <w:tcBorders>
              <w:top w:val="nil"/>
              <w:left w:val="nil"/>
              <w:bottom w:val="single" w:sz="4" w:space="0" w:color="auto"/>
              <w:right w:val="single" w:sz="4" w:space="0" w:color="auto"/>
            </w:tcBorders>
            <w:shd w:val="clear" w:color="auto" w:fill="auto"/>
            <w:vAlign w:val="center"/>
            <w:hideMark/>
          </w:tcPr>
          <w:p w14:paraId="4F96B5B4"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удельный вес, %</w:t>
            </w:r>
          </w:p>
        </w:tc>
      </w:tr>
      <w:tr w:rsidR="00F257A4" w:rsidRPr="00844FF2" w14:paraId="3C51CD58" w14:textId="77777777" w:rsidTr="009039B5">
        <w:trPr>
          <w:trHeight w:val="300"/>
        </w:trPr>
        <w:tc>
          <w:tcPr>
            <w:tcW w:w="2907" w:type="dxa"/>
            <w:tcBorders>
              <w:top w:val="nil"/>
              <w:left w:val="single" w:sz="4" w:space="0" w:color="auto"/>
              <w:bottom w:val="single" w:sz="4" w:space="0" w:color="auto"/>
              <w:right w:val="single" w:sz="4" w:space="0" w:color="auto"/>
            </w:tcBorders>
            <w:shd w:val="clear" w:color="auto" w:fill="auto"/>
            <w:noWrap/>
            <w:vAlign w:val="bottom"/>
            <w:hideMark/>
          </w:tcPr>
          <w:p w14:paraId="2CBAB9C8" w14:textId="77777777" w:rsidR="00844FF2" w:rsidRPr="00844FF2" w:rsidRDefault="00844FF2" w:rsidP="00844FF2">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Доход от станций постоянного тока (120 квт)</w:t>
            </w:r>
          </w:p>
        </w:tc>
        <w:tc>
          <w:tcPr>
            <w:tcW w:w="1057" w:type="dxa"/>
            <w:tcBorders>
              <w:top w:val="nil"/>
              <w:left w:val="nil"/>
              <w:bottom w:val="single" w:sz="4" w:space="0" w:color="auto"/>
              <w:right w:val="single" w:sz="4" w:space="0" w:color="auto"/>
            </w:tcBorders>
            <w:shd w:val="clear" w:color="auto" w:fill="auto"/>
            <w:noWrap/>
            <w:vAlign w:val="center"/>
            <w:hideMark/>
          </w:tcPr>
          <w:p w14:paraId="1275F4EB"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3 018</w:t>
            </w:r>
          </w:p>
        </w:tc>
        <w:tc>
          <w:tcPr>
            <w:tcW w:w="1276" w:type="dxa"/>
            <w:tcBorders>
              <w:top w:val="nil"/>
              <w:left w:val="nil"/>
              <w:bottom w:val="single" w:sz="4" w:space="0" w:color="auto"/>
              <w:right w:val="single" w:sz="4" w:space="0" w:color="auto"/>
            </w:tcBorders>
            <w:shd w:val="clear" w:color="auto" w:fill="auto"/>
            <w:noWrap/>
            <w:vAlign w:val="center"/>
            <w:hideMark/>
          </w:tcPr>
          <w:p w14:paraId="524184E1"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37,0</w:t>
            </w:r>
          </w:p>
        </w:tc>
        <w:tc>
          <w:tcPr>
            <w:tcW w:w="851" w:type="dxa"/>
            <w:tcBorders>
              <w:top w:val="nil"/>
              <w:left w:val="nil"/>
              <w:bottom w:val="single" w:sz="4" w:space="0" w:color="auto"/>
              <w:right w:val="single" w:sz="4" w:space="0" w:color="auto"/>
            </w:tcBorders>
            <w:shd w:val="clear" w:color="auto" w:fill="auto"/>
            <w:noWrap/>
            <w:vAlign w:val="center"/>
            <w:hideMark/>
          </w:tcPr>
          <w:p w14:paraId="36939DB5"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3 353</w:t>
            </w:r>
          </w:p>
        </w:tc>
        <w:tc>
          <w:tcPr>
            <w:tcW w:w="1275" w:type="dxa"/>
            <w:tcBorders>
              <w:top w:val="nil"/>
              <w:left w:val="nil"/>
              <w:bottom w:val="single" w:sz="4" w:space="0" w:color="auto"/>
              <w:right w:val="single" w:sz="4" w:space="0" w:color="auto"/>
            </w:tcBorders>
            <w:shd w:val="clear" w:color="auto" w:fill="auto"/>
            <w:noWrap/>
            <w:vAlign w:val="center"/>
            <w:hideMark/>
          </w:tcPr>
          <w:p w14:paraId="5815E6CB"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36,2</w:t>
            </w:r>
          </w:p>
        </w:tc>
        <w:tc>
          <w:tcPr>
            <w:tcW w:w="998" w:type="dxa"/>
            <w:tcBorders>
              <w:top w:val="nil"/>
              <w:left w:val="nil"/>
              <w:bottom w:val="single" w:sz="4" w:space="0" w:color="auto"/>
              <w:right w:val="single" w:sz="4" w:space="0" w:color="auto"/>
            </w:tcBorders>
            <w:shd w:val="clear" w:color="auto" w:fill="auto"/>
            <w:noWrap/>
            <w:vAlign w:val="center"/>
            <w:hideMark/>
          </w:tcPr>
          <w:p w14:paraId="5B43E2DF"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3 371</w:t>
            </w:r>
          </w:p>
        </w:tc>
        <w:tc>
          <w:tcPr>
            <w:tcW w:w="1264" w:type="dxa"/>
            <w:tcBorders>
              <w:top w:val="nil"/>
              <w:left w:val="nil"/>
              <w:bottom w:val="single" w:sz="4" w:space="0" w:color="auto"/>
              <w:right w:val="single" w:sz="4" w:space="0" w:color="auto"/>
            </w:tcBorders>
            <w:shd w:val="clear" w:color="auto" w:fill="auto"/>
            <w:noWrap/>
            <w:vAlign w:val="center"/>
            <w:hideMark/>
          </w:tcPr>
          <w:p w14:paraId="566358C8"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24,5</w:t>
            </w:r>
          </w:p>
        </w:tc>
      </w:tr>
      <w:tr w:rsidR="00F257A4" w:rsidRPr="00844FF2" w14:paraId="39CB90DD" w14:textId="77777777" w:rsidTr="009039B5">
        <w:trPr>
          <w:trHeight w:val="300"/>
        </w:trPr>
        <w:tc>
          <w:tcPr>
            <w:tcW w:w="2907" w:type="dxa"/>
            <w:tcBorders>
              <w:top w:val="nil"/>
              <w:left w:val="single" w:sz="4" w:space="0" w:color="auto"/>
              <w:bottom w:val="single" w:sz="4" w:space="0" w:color="auto"/>
              <w:right w:val="single" w:sz="4" w:space="0" w:color="auto"/>
            </w:tcBorders>
            <w:shd w:val="clear" w:color="auto" w:fill="auto"/>
            <w:noWrap/>
            <w:vAlign w:val="bottom"/>
            <w:hideMark/>
          </w:tcPr>
          <w:p w14:paraId="293F76E5" w14:textId="77777777" w:rsidR="00844FF2" w:rsidRPr="00844FF2" w:rsidRDefault="00844FF2" w:rsidP="00844FF2">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Доход от станций постоянного тока (60 квт)</w:t>
            </w:r>
          </w:p>
        </w:tc>
        <w:tc>
          <w:tcPr>
            <w:tcW w:w="1057" w:type="dxa"/>
            <w:tcBorders>
              <w:top w:val="nil"/>
              <w:left w:val="nil"/>
              <w:bottom w:val="single" w:sz="4" w:space="0" w:color="auto"/>
              <w:right w:val="single" w:sz="4" w:space="0" w:color="auto"/>
            </w:tcBorders>
            <w:shd w:val="clear" w:color="auto" w:fill="auto"/>
            <w:noWrap/>
            <w:vAlign w:val="center"/>
            <w:hideMark/>
          </w:tcPr>
          <w:p w14:paraId="02C10570"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1 878</w:t>
            </w:r>
          </w:p>
        </w:tc>
        <w:tc>
          <w:tcPr>
            <w:tcW w:w="1276" w:type="dxa"/>
            <w:tcBorders>
              <w:top w:val="nil"/>
              <w:left w:val="nil"/>
              <w:bottom w:val="single" w:sz="4" w:space="0" w:color="auto"/>
              <w:right w:val="single" w:sz="4" w:space="0" w:color="auto"/>
            </w:tcBorders>
            <w:shd w:val="clear" w:color="auto" w:fill="auto"/>
            <w:noWrap/>
            <w:vAlign w:val="center"/>
            <w:hideMark/>
          </w:tcPr>
          <w:p w14:paraId="41FA4FC9"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23,0</w:t>
            </w:r>
          </w:p>
        </w:tc>
        <w:tc>
          <w:tcPr>
            <w:tcW w:w="851" w:type="dxa"/>
            <w:tcBorders>
              <w:top w:val="nil"/>
              <w:left w:val="nil"/>
              <w:bottom w:val="single" w:sz="4" w:space="0" w:color="auto"/>
              <w:right w:val="single" w:sz="4" w:space="0" w:color="auto"/>
            </w:tcBorders>
            <w:shd w:val="clear" w:color="auto" w:fill="auto"/>
            <w:noWrap/>
            <w:vAlign w:val="center"/>
            <w:hideMark/>
          </w:tcPr>
          <w:p w14:paraId="3AD3B168"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2 087</w:t>
            </w:r>
          </w:p>
        </w:tc>
        <w:tc>
          <w:tcPr>
            <w:tcW w:w="1275" w:type="dxa"/>
            <w:tcBorders>
              <w:top w:val="nil"/>
              <w:left w:val="nil"/>
              <w:bottom w:val="single" w:sz="4" w:space="0" w:color="auto"/>
              <w:right w:val="single" w:sz="4" w:space="0" w:color="auto"/>
            </w:tcBorders>
            <w:shd w:val="clear" w:color="auto" w:fill="auto"/>
            <w:noWrap/>
            <w:vAlign w:val="center"/>
            <w:hideMark/>
          </w:tcPr>
          <w:p w14:paraId="6649B606"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22,5</w:t>
            </w:r>
          </w:p>
        </w:tc>
        <w:tc>
          <w:tcPr>
            <w:tcW w:w="998" w:type="dxa"/>
            <w:tcBorders>
              <w:top w:val="nil"/>
              <w:left w:val="nil"/>
              <w:bottom w:val="single" w:sz="4" w:space="0" w:color="auto"/>
              <w:right w:val="single" w:sz="4" w:space="0" w:color="auto"/>
            </w:tcBorders>
            <w:shd w:val="clear" w:color="auto" w:fill="auto"/>
            <w:noWrap/>
            <w:vAlign w:val="center"/>
            <w:hideMark/>
          </w:tcPr>
          <w:p w14:paraId="34D8FCD1"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2 100</w:t>
            </w:r>
          </w:p>
        </w:tc>
        <w:tc>
          <w:tcPr>
            <w:tcW w:w="1264" w:type="dxa"/>
            <w:tcBorders>
              <w:top w:val="nil"/>
              <w:left w:val="nil"/>
              <w:bottom w:val="single" w:sz="4" w:space="0" w:color="auto"/>
              <w:right w:val="single" w:sz="4" w:space="0" w:color="auto"/>
            </w:tcBorders>
            <w:shd w:val="clear" w:color="auto" w:fill="auto"/>
            <w:noWrap/>
            <w:vAlign w:val="center"/>
            <w:hideMark/>
          </w:tcPr>
          <w:p w14:paraId="0367A257"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15,3</w:t>
            </w:r>
          </w:p>
        </w:tc>
      </w:tr>
      <w:tr w:rsidR="00F257A4" w:rsidRPr="00844FF2" w14:paraId="2806492D" w14:textId="77777777" w:rsidTr="009039B5">
        <w:trPr>
          <w:trHeight w:val="300"/>
        </w:trPr>
        <w:tc>
          <w:tcPr>
            <w:tcW w:w="2907" w:type="dxa"/>
            <w:tcBorders>
              <w:top w:val="nil"/>
              <w:left w:val="single" w:sz="4" w:space="0" w:color="auto"/>
              <w:bottom w:val="single" w:sz="4" w:space="0" w:color="auto"/>
              <w:right w:val="single" w:sz="4" w:space="0" w:color="auto"/>
            </w:tcBorders>
            <w:shd w:val="clear" w:color="auto" w:fill="auto"/>
            <w:noWrap/>
            <w:vAlign w:val="bottom"/>
            <w:hideMark/>
          </w:tcPr>
          <w:p w14:paraId="51813D09" w14:textId="77777777" w:rsidR="00844FF2" w:rsidRPr="00844FF2" w:rsidRDefault="00844FF2" w:rsidP="00844FF2">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Доход от станций переменного тока (22 квт)</w:t>
            </w:r>
          </w:p>
        </w:tc>
        <w:tc>
          <w:tcPr>
            <w:tcW w:w="1057" w:type="dxa"/>
            <w:tcBorders>
              <w:top w:val="nil"/>
              <w:left w:val="nil"/>
              <w:bottom w:val="single" w:sz="4" w:space="0" w:color="auto"/>
              <w:right w:val="single" w:sz="4" w:space="0" w:color="auto"/>
            </w:tcBorders>
            <w:shd w:val="clear" w:color="auto" w:fill="auto"/>
            <w:noWrap/>
            <w:vAlign w:val="center"/>
            <w:hideMark/>
          </w:tcPr>
          <w:p w14:paraId="660F586F"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1 957</w:t>
            </w:r>
          </w:p>
        </w:tc>
        <w:tc>
          <w:tcPr>
            <w:tcW w:w="1276" w:type="dxa"/>
            <w:tcBorders>
              <w:top w:val="nil"/>
              <w:left w:val="nil"/>
              <w:bottom w:val="single" w:sz="4" w:space="0" w:color="auto"/>
              <w:right w:val="single" w:sz="4" w:space="0" w:color="auto"/>
            </w:tcBorders>
            <w:shd w:val="clear" w:color="auto" w:fill="auto"/>
            <w:noWrap/>
            <w:vAlign w:val="center"/>
            <w:hideMark/>
          </w:tcPr>
          <w:p w14:paraId="75C0962D"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24,0</w:t>
            </w:r>
          </w:p>
        </w:tc>
        <w:tc>
          <w:tcPr>
            <w:tcW w:w="851" w:type="dxa"/>
            <w:tcBorders>
              <w:top w:val="nil"/>
              <w:left w:val="nil"/>
              <w:bottom w:val="single" w:sz="4" w:space="0" w:color="auto"/>
              <w:right w:val="single" w:sz="4" w:space="0" w:color="auto"/>
            </w:tcBorders>
            <w:shd w:val="clear" w:color="auto" w:fill="auto"/>
            <w:noWrap/>
            <w:vAlign w:val="center"/>
            <w:hideMark/>
          </w:tcPr>
          <w:p w14:paraId="784E4636"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2 174</w:t>
            </w:r>
          </w:p>
        </w:tc>
        <w:tc>
          <w:tcPr>
            <w:tcW w:w="1275" w:type="dxa"/>
            <w:tcBorders>
              <w:top w:val="nil"/>
              <w:left w:val="nil"/>
              <w:bottom w:val="single" w:sz="4" w:space="0" w:color="auto"/>
              <w:right w:val="single" w:sz="4" w:space="0" w:color="auto"/>
            </w:tcBorders>
            <w:shd w:val="clear" w:color="auto" w:fill="auto"/>
            <w:noWrap/>
            <w:vAlign w:val="center"/>
            <w:hideMark/>
          </w:tcPr>
          <w:p w14:paraId="6DE88E36"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23,5</w:t>
            </w:r>
          </w:p>
        </w:tc>
        <w:tc>
          <w:tcPr>
            <w:tcW w:w="998" w:type="dxa"/>
            <w:tcBorders>
              <w:top w:val="nil"/>
              <w:left w:val="nil"/>
              <w:bottom w:val="single" w:sz="4" w:space="0" w:color="auto"/>
              <w:right w:val="single" w:sz="4" w:space="0" w:color="auto"/>
            </w:tcBorders>
            <w:shd w:val="clear" w:color="auto" w:fill="auto"/>
            <w:noWrap/>
            <w:vAlign w:val="center"/>
            <w:hideMark/>
          </w:tcPr>
          <w:p w14:paraId="0DA48C8E"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2 185</w:t>
            </w:r>
          </w:p>
        </w:tc>
        <w:tc>
          <w:tcPr>
            <w:tcW w:w="1264" w:type="dxa"/>
            <w:tcBorders>
              <w:top w:val="nil"/>
              <w:left w:val="nil"/>
              <w:bottom w:val="single" w:sz="4" w:space="0" w:color="auto"/>
              <w:right w:val="single" w:sz="4" w:space="0" w:color="auto"/>
            </w:tcBorders>
            <w:shd w:val="clear" w:color="auto" w:fill="auto"/>
            <w:noWrap/>
            <w:vAlign w:val="center"/>
            <w:hideMark/>
          </w:tcPr>
          <w:p w14:paraId="7CB0DC74"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15,9</w:t>
            </w:r>
          </w:p>
        </w:tc>
      </w:tr>
      <w:tr w:rsidR="00F257A4" w:rsidRPr="00844FF2" w14:paraId="55C9B3A3" w14:textId="77777777" w:rsidTr="009039B5">
        <w:trPr>
          <w:trHeight w:val="300"/>
        </w:trPr>
        <w:tc>
          <w:tcPr>
            <w:tcW w:w="2907" w:type="dxa"/>
            <w:tcBorders>
              <w:top w:val="nil"/>
              <w:left w:val="single" w:sz="4" w:space="0" w:color="auto"/>
              <w:bottom w:val="single" w:sz="4" w:space="0" w:color="auto"/>
              <w:right w:val="single" w:sz="4" w:space="0" w:color="auto"/>
            </w:tcBorders>
            <w:shd w:val="clear" w:color="auto" w:fill="auto"/>
            <w:noWrap/>
            <w:vAlign w:val="bottom"/>
            <w:hideMark/>
          </w:tcPr>
          <w:p w14:paraId="143200B8" w14:textId="77777777" w:rsidR="00844FF2" w:rsidRPr="00844FF2" w:rsidRDefault="00844FF2" w:rsidP="00844FF2">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Реклама в приложении</w:t>
            </w:r>
          </w:p>
        </w:tc>
        <w:tc>
          <w:tcPr>
            <w:tcW w:w="1057" w:type="dxa"/>
            <w:tcBorders>
              <w:top w:val="nil"/>
              <w:left w:val="nil"/>
              <w:bottom w:val="single" w:sz="4" w:space="0" w:color="auto"/>
              <w:right w:val="single" w:sz="4" w:space="0" w:color="auto"/>
            </w:tcBorders>
            <w:shd w:val="clear" w:color="auto" w:fill="auto"/>
            <w:noWrap/>
            <w:vAlign w:val="center"/>
            <w:hideMark/>
          </w:tcPr>
          <w:p w14:paraId="5D523D40"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300</w:t>
            </w:r>
          </w:p>
        </w:tc>
        <w:tc>
          <w:tcPr>
            <w:tcW w:w="1276" w:type="dxa"/>
            <w:tcBorders>
              <w:top w:val="nil"/>
              <w:left w:val="nil"/>
              <w:bottom w:val="single" w:sz="4" w:space="0" w:color="auto"/>
              <w:right w:val="single" w:sz="4" w:space="0" w:color="auto"/>
            </w:tcBorders>
            <w:shd w:val="clear" w:color="auto" w:fill="auto"/>
            <w:noWrap/>
            <w:vAlign w:val="center"/>
            <w:hideMark/>
          </w:tcPr>
          <w:p w14:paraId="3704B91C"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3,7</w:t>
            </w:r>
          </w:p>
        </w:tc>
        <w:tc>
          <w:tcPr>
            <w:tcW w:w="851" w:type="dxa"/>
            <w:tcBorders>
              <w:top w:val="nil"/>
              <w:left w:val="nil"/>
              <w:bottom w:val="single" w:sz="4" w:space="0" w:color="auto"/>
              <w:right w:val="single" w:sz="4" w:space="0" w:color="auto"/>
            </w:tcBorders>
            <w:shd w:val="clear" w:color="auto" w:fill="auto"/>
            <w:noWrap/>
            <w:vAlign w:val="center"/>
            <w:hideMark/>
          </w:tcPr>
          <w:p w14:paraId="4B3E407C"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450</w:t>
            </w:r>
          </w:p>
        </w:tc>
        <w:tc>
          <w:tcPr>
            <w:tcW w:w="1275" w:type="dxa"/>
            <w:tcBorders>
              <w:top w:val="nil"/>
              <w:left w:val="nil"/>
              <w:bottom w:val="single" w:sz="4" w:space="0" w:color="auto"/>
              <w:right w:val="single" w:sz="4" w:space="0" w:color="auto"/>
            </w:tcBorders>
            <w:shd w:val="clear" w:color="auto" w:fill="auto"/>
            <w:noWrap/>
            <w:vAlign w:val="center"/>
            <w:hideMark/>
          </w:tcPr>
          <w:p w14:paraId="2E3CC2AB"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4,9</w:t>
            </w:r>
          </w:p>
        </w:tc>
        <w:tc>
          <w:tcPr>
            <w:tcW w:w="998" w:type="dxa"/>
            <w:tcBorders>
              <w:top w:val="nil"/>
              <w:left w:val="nil"/>
              <w:bottom w:val="single" w:sz="4" w:space="0" w:color="auto"/>
              <w:right w:val="single" w:sz="4" w:space="0" w:color="auto"/>
            </w:tcBorders>
            <w:shd w:val="clear" w:color="auto" w:fill="auto"/>
            <w:noWrap/>
            <w:vAlign w:val="center"/>
            <w:hideMark/>
          </w:tcPr>
          <w:p w14:paraId="6C04E9FE"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500</w:t>
            </w:r>
          </w:p>
        </w:tc>
        <w:tc>
          <w:tcPr>
            <w:tcW w:w="1264" w:type="dxa"/>
            <w:tcBorders>
              <w:top w:val="nil"/>
              <w:left w:val="nil"/>
              <w:bottom w:val="single" w:sz="4" w:space="0" w:color="auto"/>
              <w:right w:val="single" w:sz="4" w:space="0" w:color="auto"/>
            </w:tcBorders>
            <w:shd w:val="clear" w:color="auto" w:fill="auto"/>
            <w:noWrap/>
            <w:vAlign w:val="center"/>
            <w:hideMark/>
          </w:tcPr>
          <w:p w14:paraId="1391A73E"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3,6</w:t>
            </w:r>
          </w:p>
        </w:tc>
      </w:tr>
      <w:tr w:rsidR="00F257A4" w:rsidRPr="00844FF2" w14:paraId="4CFD84DE" w14:textId="77777777" w:rsidTr="009039B5">
        <w:trPr>
          <w:trHeight w:val="300"/>
        </w:trPr>
        <w:tc>
          <w:tcPr>
            <w:tcW w:w="2907" w:type="dxa"/>
            <w:tcBorders>
              <w:top w:val="nil"/>
              <w:left w:val="single" w:sz="4" w:space="0" w:color="auto"/>
              <w:bottom w:val="single" w:sz="4" w:space="0" w:color="auto"/>
              <w:right w:val="single" w:sz="4" w:space="0" w:color="auto"/>
            </w:tcBorders>
            <w:shd w:val="clear" w:color="auto" w:fill="auto"/>
            <w:noWrap/>
            <w:vAlign w:val="bottom"/>
            <w:hideMark/>
          </w:tcPr>
          <w:p w14:paraId="35FD644F" w14:textId="77777777" w:rsidR="00844FF2" w:rsidRPr="00844FF2" w:rsidRDefault="00844FF2" w:rsidP="00844FF2">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Реклама на станциях зарядки</w:t>
            </w:r>
          </w:p>
        </w:tc>
        <w:tc>
          <w:tcPr>
            <w:tcW w:w="1057" w:type="dxa"/>
            <w:tcBorders>
              <w:top w:val="nil"/>
              <w:left w:val="nil"/>
              <w:bottom w:val="single" w:sz="4" w:space="0" w:color="auto"/>
              <w:right w:val="single" w:sz="4" w:space="0" w:color="auto"/>
            </w:tcBorders>
            <w:shd w:val="clear" w:color="auto" w:fill="auto"/>
            <w:noWrap/>
            <w:vAlign w:val="center"/>
            <w:hideMark/>
          </w:tcPr>
          <w:p w14:paraId="54FDFA59"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1 000</w:t>
            </w:r>
          </w:p>
        </w:tc>
        <w:tc>
          <w:tcPr>
            <w:tcW w:w="1276" w:type="dxa"/>
            <w:tcBorders>
              <w:top w:val="nil"/>
              <w:left w:val="nil"/>
              <w:bottom w:val="single" w:sz="4" w:space="0" w:color="auto"/>
              <w:right w:val="single" w:sz="4" w:space="0" w:color="auto"/>
            </w:tcBorders>
            <w:shd w:val="clear" w:color="auto" w:fill="auto"/>
            <w:noWrap/>
            <w:vAlign w:val="center"/>
            <w:hideMark/>
          </w:tcPr>
          <w:p w14:paraId="2E7A0565"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12,3</w:t>
            </w:r>
          </w:p>
        </w:tc>
        <w:tc>
          <w:tcPr>
            <w:tcW w:w="851" w:type="dxa"/>
            <w:tcBorders>
              <w:top w:val="nil"/>
              <w:left w:val="nil"/>
              <w:bottom w:val="single" w:sz="4" w:space="0" w:color="auto"/>
              <w:right w:val="single" w:sz="4" w:space="0" w:color="auto"/>
            </w:tcBorders>
            <w:shd w:val="clear" w:color="auto" w:fill="auto"/>
            <w:noWrap/>
            <w:vAlign w:val="center"/>
            <w:hideMark/>
          </w:tcPr>
          <w:p w14:paraId="1A2DBE19"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1 200</w:t>
            </w:r>
          </w:p>
        </w:tc>
        <w:tc>
          <w:tcPr>
            <w:tcW w:w="1275" w:type="dxa"/>
            <w:tcBorders>
              <w:top w:val="nil"/>
              <w:left w:val="nil"/>
              <w:bottom w:val="single" w:sz="4" w:space="0" w:color="auto"/>
              <w:right w:val="single" w:sz="4" w:space="0" w:color="auto"/>
            </w:tcBorders>
            <w:shd w:val="clear" w:color="auto" w:fill="auto"/>
            <w:noWrap/>
            <w:vAlign w:val="center"/>
            <w:hideMark/>
          </w:tcPr>
          <w:p w14:paraId="67E286B8"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13,0</w:t>
            </w:r>
          </w:p>
        </w:tc>
        <w:tc>
          <w:tcPr>
            <w:tcW w:w="998" w:type="dxa"/>
            <w:tcBorders>
              <w:top w:val="nil"/>
              <w:left w:val="nil"/>
              <w:bottom w:val="single" w:sz="4" w:space="0" w:color="auto"/>
              <w:right w:val="single" w:sz="4" w:space="0" w:color="auto"/>
            </w:tcBorders>
            <w:shd w:val="clear" w:color="auto" w:fill="auto"/>
            <w:noWrap/>
            <w:vAlign w:val="center"/>
            <w:hideMark/>
          </w:tcPr>
          <w:p w14:paraId="78571F2D"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1 500</w:t>
            </w:r>
          </w:p>
        </w:tc>
        <w:tc>
          <w:tcPr>
            <w:tcW w:w="1264" w:type="dxa"/>
            <w:tcBorders>
              <w:top w:val="nil"/>
              <w:left w:val="nil"/>
              <w:bottom w:val="single" w:sz="4" w:space="0" w:color="auto"/>
              <w:right w:val="single" w:sz="4" w:space="0" w:color="auto"/>
            </w:tcBorders>
            <w:shd w:val="clear" w:color="auto" w:fill="auto"/>
            <w:noWrap/>
            <w:vAlign w:val="center"/>
            <w:hideMark/>
          </w:tcPr>
          <w:p w14:paraId="4153F57D"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10,9</w:t>
            </w:r>
          </w:p>
        </w:tc>
      </w:tr>
      <w:tr w:rsidR="00F257A4" w:rsidRPr="00844FF2" w14:paraId="385C0194" w14:textId="77777777" w:rsidTr="009039B5">
        <w:trPr>
          <w:trHeight w:val="300"/>
        </w:trPr>
        <w:tc>
          <w:tcPr>
            <w:tcW w:w="2907" w:type="dxa"/>
            <w:tcBorders>
              <w:top w:val="nil"/>
              <w:left w:val="single" w:sz="4" w:space="0" w:color="auto"/>
              <w:bottom w:val="single" w:sz="4" w:space="0" w:color="auto"/>
              <w:right w:val="single" w:sz="4" w:space="0" w:color="auto"/>
            </w:tcBorders>
            <w:shd w:val="clear" w:color="auto" w:fill="auto"/>
            <w:noWrap/>
            <w:vAlign w:val="bottom"/>
            <w:hideMark/>
          </w:tcPr>
          <w:p w14:paraId="34DF04ED" w14:textId="77777777" w:rsidR="00844FF2" w:rsidRPr="00844FF2" w:rsidRDefault="00844FF2" w:rsidP="00844FF2">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Доход от станции быстрой смены батареи</w:t>
            </w:r>
          </w:p>
        </w:tc>
        <w:tc>
          <w:tcPr>
            <w:tcW w:w="1057" w:type="dxa"/>
            <w:tcBorders>
              <w:top w:val="nil"/>
              <w:left w:val="nil"/>
              <w:bottom w:val="single" w:sz="4" w:space="0" w:color="auto"/>
              <w:right w:val="single" w:sz="4" w:space="0" w:color="auto"/>
            </w:tcBorders>
            <w:shd w:val="clear" w:color="auto" w:fill="auto"/>
            <w:noWrap/>
            <w:vAlign w:val="center"/>
            <w:hideMark/>
          </w:tcPr>
          <w:p w14:paraId="6ACCCE7D" w14:textId="5E6A4D89" w:rsidR="00844FF2" w:rsidRPr="00844FF2" w:rsidRDefault="009039B5" w:rsidP="00844FF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14:paraId="4E1A7BCF" w14:textId="2F67E22C" w:rsidR="00844FF2" w:rsidRPr="00844FF2" w:rsidRDefault="009039B5" w:rsidP="00844FF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14:paraId="690C8B57" w14:textId="7F4C945F" w:rsidR="00844FF2" w:rsidRPr="00844FF2" w:rsidRDefault="009039B5" w:rsidP="00844FF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275" w:type="dxa"/>
            <w:tcBorders>
              <w:top w:val="nil"/>
              <w:left w:val="nil"/>
              <w:bottom w:val="single" w:sz="4" w:space="0" w:color="auto"/>
              <w:right w:val="single" w:sz="4" w:space="0" w:color="auto"/>
            </w:tcBorders>
            <w:shd w:val="clear" w:color="auto" w:fill="auto"/>
            <w:noWrap/>
            <w:vAlign w:val="center"/>
            <w:hideMark/>
          </w:tcPr>
          <w:p w14:paraId="214A6BF6" w14:textId="7B151014" w:rsidR="00844FF2" w:rsidRPr="00844FF2" w:rsidRDefault="009039B5" w:rsidP="00844FF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98" w:type="dxa"/>
            <w:tcBorders>
              <w:top w:val="nil"/>
              <w:left w:val="nil"/>
              <w:bottom w:val="single" w:sz="4" w:space="0" w:color="auto"/>
              <w:right w:val="single" w:sz="4" w:space="0" w:color="auto"/>
            </w:tcBorders>
            <w:shd w:val="clear" w:color="auto" w:fill="auto"/>
            <w:noWrap/>
            <w:vAlign w:val="center"/>
            <w:hideMark/>
          </w:tcPr>
          <w:p w14:paraId="3F1C90A9"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4 080</w:t>
            </w:r>
          </w:p>
        </w:tc>
        <w:tc>
          <w:tcPr>
            <w:tcW w:w="1264" w:type="dxa"/>
            <w:tcBorders>
              <w:top w:val="nil"/>
              <w:left w:val="nil"/>
              <w:bottom w:val="single" w:sz="4" w:space="0" w:color="auto"/>
              <w:right w:val="single" w:sz="4" w:space="0" w:color="auto"/>
            </w:tcBorders>
            <w:shd w:val="clear" w:color="auto" w:fill="auto"/>
            <w:noWrap/>
            <w:vAlign w:val="center"/>
            <w:hideMark/>
          </w:tcPr>
          <w:p w14:paraId="45E68A7F"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29,7</w:t>
            </w:r>
          </w:p>
        </w:tc>
      </w:tr>
      <w:tr w:rsidR="00F257A4" w:rsidRPr="00844FF2" w14:paraId="1F917B1F" w14:textId="77777777" w:rsidTr="009039B5">
        <w:trPr>
          <w:trHeight w:val="300"/>
        </w:trPr>
        <w:tc>
          <w:tcPr>
            <w:tcW w:w="2907" w:type="dxa"/>
            <w:tcBorders>
              <w:top w:val="nil"/>
              <w:left w:val="single" w:sz="4" w:space="0" w:color="auto"/>
              <w:bottom w:val="single" w:sz="4" w:space="0" w:color="auto"/>
              <w:right w:val="single" w:sz="4" w:space="0" w:color="auto"/>
            </w:tcBorders>
            <w:shd w:val="clear" w:color="auto" w:fill="auto"/>
            <w:noWrap/>
            <w:vAlign w:val="bottom"/>
            <w:hideMark/>
          </w:tcPr>
          <w:p w14:paraId="3CB563A2" w14:textId="77777777" w:rsidR="00844FF2" w:rsidRPr="00844FF2" w:rsidRDefault="00844FF2" w:rsidP="00844FF2">
            <w:pPr>
              <w:spacing w:after="0" w:line="240" w:lineRule="auto"/>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Итого</w:t>
            </w:r>
          </w:p>
        </w:tc>
        <w:tc>
          <w:tcPr>
            <w:tcW w:w="1057" w:type="dxa"/>
            <w:tcBorders>
              <w:top w:val="nil"/>
              <w:left w:val="nil"/>
              <w:bottom w:val="single" w:sz="4" w:space="0" w:color="auto"/>
              <w:right w:val="single" w:sz="4" w:space="0" w:color="auto"/>
            </w:tcBorders>
            <w:shd w:val="clear" w:color="auto" w:fill="auto"/>
            <w:noWrap/>
            <w:vAlign w:val="center"/>
            <w:hideMark/>
          </w:tcPr>
          <w:p w14:paraId="15BC01AA"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8 153</w:t>
            </w:r>
          </w:p>
        </w:tc>
        <w:tc>
          <w:tcPr>
            <w:tcW w:w="1276" w:type="dxa"/>
            <w:tcBorders>
              <w:top w:val="nil"/>
              <w:left w:val="nil"/>
              <w:bottom w:val="single" w:sz="4" w:space="0" w:color="auto"/>
              <w:right w:val="single" w:sz="4" w:space="0" w:color="auto"/>
            </w:tcBorders>
            <w:shd w:val="clear" w:color="auto" w:fill="auto"/>
            <w:noWrap/>
            <w:vAlign w:val="center"/>
            <w:hideMark/>
          </w:tcPr>
          <w:p w14:paraId="689898FE"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100</w:t>
            </w:r>
          </w:p>
        </w:tc>
        <w:tc>
          <w:tcPr>
            <w:tcW w:w="851" w:type="dxa"/>
            <w:tcBorders>
              <w:top w:val="nil"/>
              <w:left w:val="nil"/>
              <w:bottom w:val="single" w:sz="4" w:space="0" w:color="auto"/>
              <w:right w:val="single" w:sz="4" w:space="0" w:color="auto"/>
            </w:tcBorders>
            <w:shd w:val="clear" w:color="auto" w:fill="auto"/>
            <w:noWrap/>
            <w:vAlign w:val="center"/>
            <w:hideMark/>
          </w:tcPr>
          <w:p w14:paraId="413237FE"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9 264</w:t>
            </w:r>
          </w:p>
        </w:tc>
        <w:tc>
          <w:tcPr>
            <w:tcW w:w="1275" w:type="dxa"/>
            <w:tcBorders>
              <w:top w:val="nil"/>
              <w:left w:val="nil"/>
              <w:bottom w:val="single" w:sz="4" w:space="0" w:color="auto"/>
              <w:right w:val="single" w:sz="4" w:space="0" w:color="auto"/>
            </w:tcBorders>
            <w:shd w:val="clear" w:color="auto" w:fill="auto"/>
            <w:noWrap/>
            <w:vAlign w:val="center"/>
            <w:hideMark/>
          </w:tcPr>
          <w:p w14:paraId="3E9ADE72"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100</w:t>
            </w:r>
          </w:p>
        </w:tc>
        <w:tc>
          <w:tcPr>
            <w:tcW w:w="998" w:type="dxa"/>
            <w:tcBorders>
              <w:top w:val="nil"/>
              <w:left w:val="nil"/>
              <w:bottom w:val="single" w:sz="4" w:space="0" w:color="auto"/>
              <w:right w:val="single" w:sz="4" w:space="0" w:color="auto"/>
            </w:tcBorders>
            <w:shd w:val="clear" w:color="auto" w:fill="auto"/>
            <w:noWrap/>
            <w:vAlign w:val="center"/>
            <w:hideMark/>
          </w:tcPr>
          <w:p w14:paraId="565486B7"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13 736</w:t>
            </w:r>
          </w:p>
        </w:tc>
        <w:tc>
          <w:tcPr>
            <w:tcW w:w="1264" w:type="dxa"/>
            <w:tcBorders>
              <w:top w:val="nil"/>
              <w:left w:val="nil"/>
              <w:bottom w:val="single" w:sz="4" w:space="0" w:color="auto"/>
              <w:right w:val="single" w:sz="4" w:space="0" w:color="auto"/>
            </w:tcBorders>
            <w:shd w:val="clear" w:color="auto" w:fill="auto"/>
            <w:noWrap/>
            <w:vAlign w:val="center"/>
            <w:hideMark/>
          </w:tcPr>
          <w:p w14:paraId="03C10961" w14:textId="77777777" w:rsidR="00844FF2" w:rsidRPr="00844FF2" w:rsidRDefault="00844FF2" w:rsidP="00844FF2">
            <w:pPr>
              <w:spacing w:after="0" w:line="240" w:lineRule="auto"/>
              <w:jc w:val="center"/>
              <w:rPr>
                <w:rFonts w:ascii="Times New Roman" w:eastAsia="Times New Roman" w:hAnsi="Times New Roman" w:cs="Times New Roman"/>
                <w:color w:val="000000"/>
                <w:sz w:val="24"/>
                <w:szCs w:val="24"/>
                <w:lang w:eastAsia="ru-RU"/>
              </w:rPr>
            </w:pPr>
            <w:r w:rsidRPr="00844FF2">
              <w:rPr>
                <w:rFonts w:ascii="Times New Roman" w:eastAsia="Times New Roman" w:hAnsi="Times New Roman" w:cs="Times New Roman"/>
                <w:color w:val="000000"/>
                <w:sz w:val="24"/>
                <w:szCs w:val="24"/>
                <w:lang w:eastAsia="ru-RU"/>
              </w:rPr>
              <w:t>100</w:t>
            </w:r>
          </w:p>
        </w:tc>
      </w:tr>
    </w:tbl>
    <w:p w14:paraId="1DF77411" w14:textId="3555231F" w:rsidR="002606EE" w:rsidRPr="003E78E7" w:rsidRDefault="00E223EB" w:rsidP="00A22BB6">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Исходя из данн</w:t>
      </w:r>
      <w:r>
        <w:rPr>
          <w:rFonts w:ascii="Times New Roman" w:hAnsi="Times New Roman" w:cs="Times New Roman"/>
          <w:sz w:val="28"/>
          <w:szCs w:val="24"/>
        </w:rPr>
        <w:t>ы</w:t>
      </w:r>
      <w:r w:rsidR="005321D0">
        <w:rPr>
          <w:rFonts w:ascii="Times New Roman" w:hAnsi="Times New Roman" w:cs="Times New Roman"/>
          <w:sz w:val="28"/>
          <w:szCs w:val="24"/>
        </w:rPr>
        <w:t>х, представленных в таблице 2.11</w:t>
      </w:r>
      <w:r w:rsidRPr="003E78E7">
        <w:rPr>
          <w:rFonts w:ascii="Times New Roman" w:hAnsi="Times New Roman" w:cs="Times New Roman"/>
          <w:sz w:val="28"/>
          <w:szCs w:val="24"/>
        </w:rPr>
        <w:t>, можно заметить, что наименьший показатель доходов приходится на первый год эксплуатации, так как часть владельцев электромобилей продолжат заряжать батарею преимущественно от домашней сети, так большая часть доходов в данный период будет приходится на доход от станций зарядки (84,1%), при этом 15,9% от общих доходов будет приходится на рекламу. На второй год показатель доходов вырастет на 13,6% во многом за счет увеличения дохода от станций зарядки (68,5% от общего прироста), так как число активных пользователей инфраструктуры на второй год вырастет, при этом 31,5% от общего прироста доходов будет обеспеченно за счет роста доходов от рекламы. На третий год доходы вырастут на 48,3% за счет появления нового источника дохода, а именно, дохода от станции быстрой смены батареи, который составит около 30% от доходов, также прирост дохода будет обеспечен за счет модернизации сети зарядных станций, которые вырастут на 0.5% по сравнению с предыдущим годом, и увеличения дохода от рекламы, которые вырастут на 21,2% п</w:t>
      </w:r>
      <w:r>
        <w:rPr>
          <w:rFonts w:ascii="Times New Roman" w:hAnsi="Times New Roman" w:cs="Times New Roman"/>
          <w:sz w:val="28"/>
          <w:szCs w:val="24"/>
        </w:rPr>
        <w:t>о сравнению с предыдущим годом.</w:t>
      </w:r>
    </w:p>
    <w:p w14:paraId="392C7CD4" w14:textId="01610F3C" w:rsidR="002606EE" w:rsidRDefault="00E223EB" w:rsidP="002606EE">
      <w:pPr>
        <w:spacing w:after="0" w:line="360" w:lineRule="auto"/>
        <w:ind w:firstLine="709"/>
        <w:jc w:val="both"/>
        <w:rPr>
          <w:rFonts w:ascii="Times New Roman" w:hAnsi="Times New Roman" w:cs="Times New Roman"/>
          <w:sz w:val="28"/>
          <w:szCs w:val="24"/>
        </w:rPr>
      </w:pPr>
      <w:r w:rsidRPr="00E223EB">
        <w:rPr>
          <w:rFonts w:ascii="Times New Roman" w:hAnsi="Times New Roman" w:cs="Times New Roman"/>
          <w:sz w:val="28"/>
          <w:szCs w:val="24"/>
        </w:rPr>
        <w:lastRenderedPageBreak/>
        <w:t xml:space="preserve">Сопоставив </w:t>
      </w:r>
      <w:r w:rsidR="003C7656">
        <w:rPr>
          <w:rFonts w:ascii="Times New Roman" w:hAnsi="Times New Roman" w:cs="Times New Roman"/>
          <w:sz w:val="28"/>
          <w:szCs w:val="24"/>
        </w:rPr>
        <w:t>показатели текущих расходов</w:t>
      </w:r>
      <w:r w:rsidRPr="00E223EB">
        <w:rPr>
          <w:rFonts w:ascii="Times New Roman" w:hAnsi="Times New Roman" w:cs="Times New Roman"/>
          <w:sz w:val="28"/>
          <w:szCs w:val="24"/>
        </w:rPr>
        <w:t xml:space="preserve"> и доходов можно представить показатель прибыли за 3 расчетных года</w:t>
      </w:r>
      <w:r w:rsidR="002606EE">
        <w:rPr>
          <w:rFonts w:ascii="Times New Roman" w:hAnsi="Times New Roman" w:cs="Times New Roman"/>
          <w:sz w:val="28"/>
          <w:szCs w:val="24"/>
        </w:rPr>
        <w:t>, динамика кото</w:t>
      </w:r>
      <w:r w:rsidR="00C30E27">
        <w:rPr>
          <w:rFonts w:ascii="Times New Roman" w:hAnsi="Times New Roman" w:cs="Times New Roman"/>
          <w:sz w:val="28"/>
          <w:szCs w:val="24"/>
        </w:rPr>
        <w:t>рого представлена на рисунке 2.7</w:t>
      </w:r>
      <w:r w:rsidR="002606EE">
        <w:rPr>
          <w:rFonts w:ascii="Times New Roman" w:hAnsi="Times New Roman" w:cs="Times New Roman"/>
          <w:sz w:val="28"/>
          <w:szCs w:val="24"/>
        </w:rPr>
        <w:t>:</w:t>
      </w:r>
    </w:p>
    <w:p w14:paraId="7ABDA3E2" w14:textId="77777777" w:rsidR="002606EE" w:rsidRPr="003E78E7" w:rsidRDefault="002606EE" w:rsidP="002606EE">
      <w:pPr>
        <w:spacing w:after="0" w:line="360" w:lineRule="auto"/>
        <w:jc w:val="center"/>
        <w:rPr>
          <w:rFonts w:ascii="Times New Roman" w:hAnsi="Times New Roman" w:cs="Times New Roman"/>
          <w:sz w:val="28"/>
          <w:szCs w:val="24"/>
        </w:rPr>
      </w:pPr>
      <w:r w:rsidRPr="003E78E7">
        <w:rPr>
          <w:rFonts w:ascii="Times New Roman" w:hAnsi="Times New Roman" w:cs="Times New Roman"/>
          <w:noProof/>
          <w:sz w:val="28"/>
          <w:szCs w:val="24"/>
          <w:lang w:eastAsia="ru-RU"/>
        </w:rPr>
        <w:drawing>
          <wp:inline distT="0" distB="0" distL="0" distR="0" wp14:anchorId="13469EA5" wp14:editId="3C347AEB">
            <wp:extent cx="4272563" cy="2568271"/>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91005" cy="2639467"/>
                    </a:xfrm>
                    <a:prstGeom prst="rect">
                      <a:avLst/>
                    </a:prstGeom>
                    <a:noFill/>
                  </pic:spPr>
                </pic:pic>
              </a:graphicData>
            </a:graphic>
          </wp:inline>
        </w:drawing>
      </w:r>
    </w:p>
    <w:p w14:paraId="6CB3EA10" w14:textId="36F93B05" w:rsidR="002606EE" w:rsidRDefault="00C30E27" w:rsidP="00A22B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Рисунок 2.7</w:t>
      </w:r>
      <w:r w:rsidR="002606EE">
        <w:rPr>
          <w:rFonts w:ascii="Times New Roman" w:hAnsi="Times New Roman" w:cs="Times New Roman"/>
          <w:sz w:val="28"/>
          <w:szCs w:val="24"/>
        </w:rPr>
        <w:t xml:space="preserve"> – Показатель</w:t>
      </w:r>
      <w:r w:rsidR="002606EE" w:rsidRPr="00E223EB">
        <w:rPr>
          <w:rFonts w:ascii="Times New Roman" w:hAnsi="Times New Roman" w:cs="Times New Roman"/>
          <w:sz w:val="28"/>
          <w:szCs w:val="24"/>
        </w:rPr>
        <w:t xml:space="preserve"> прибыли от эксплуатации инфраструктуры для электромобилей, тыс. руб.</w:t>
      </w:r>
    </w:p>
    <w:p w14:paraId="3F17B9FF" w14:textId="77777777" w:rsidR="00E76317" w:rsidRDefault="00E76317" w:rsidP="002606EE">
      <w:pPr>
        <w:spacing w:after="0" w:line="360" w:lineRule="auto"/>
        <w:ind w:firstLine="709"/>
        <w:jc w:val="both"/>
        <w:rPr>
          <w:rFonts w:ascii="Times New Roman" w:hAnsi="Times New Roman" w:cs="Times New Roman"/>
          <w:sz w:val="28"/>
          <w:szCs w:val="24"/>
        </w:rPr>
      </w:pPr>
    </w:p>
    <w:p w14:paraId="4D2766E4" w14:textId="10422B95" w:rsidR="00E23B64" w:rsidRPr="002606EE" w:rsidRDefault="00E23B64" w:rsidP="002606EE">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Исходя из данных, представленных на рисунке</w:t>
      </w:r>
      <w:r w:rsidR="00C30E27">
        <w:rPr>
          <w:rFonts w:ascii="Times New Roman" w:hAnsi="Times New Roman" w:cs="Times New Roman"/>
          <w:sz w:val="28"/>
          <w:szCs w:val="24"/>
        </w:rPr>
        <w:t xml:space="preserve"> 2.7</w:t>
      </w:r>
      <w:r w:rsidRPr="003E78E7">
        <w:rPr>
          <w:rFonts w:ascii="Times New Roman" w:hAnsi="Times New Roman" w:cs="Times New Roman"/>
          <w:sz w:val="28"/>
          <w:szCs w:val="24"/>
        </w:rPr>
        <w:t xml:space="preserve">, можно заметить, что уже с первого года показатель прибыли будет положительным и из года в год только увеличиваться, важно отметить, что данный показатель рассчитывался как </w:t>
      </w:r>
      <w:r w:rsidR="00F6378B">
        <w:rPr>
          <w:rFonts w:ascii="Times New Roman" w:hAnsi="Times New Roman" w:cs="Times New Roman"/>
          <w:sz w:val="28"/>
          <w:szCs w:val="24"/>
        </w:rPr>
        <w:t xml:space="preserve">разница </w:t>
      </w:r>
      <w:r w:rsidRPr="003E78E7">
        <w:rPr>
          <w:rFonts w:ascii="Times New Roman" w:hAnsi="Times New Roman" w:cs="Times New Roman"/>
          <w:sz w:val="28"/>
          <w:szCs w:val="24"/>
        </w:rPr>
        <w:t>между доходами организации и текущими расходами и не и учитывает первоначальные вложения и затраты на модернизацию инфраструктуры.</w:t>
      </w:r>
    </w:p>
    <w:p w14:paraId="7BA31510" w14:textId="7328B5A7" w:rsidR="00C245FB" w:rsidRDefault="00E23B64" w:rsidP="00E76317">
      <w:pPr>
        <w:spacing w:after="0" w:line="360" w:lineRule="auto"/>
        <w:ind w:firstLine="709"/>
        <w:jc w:val="both"/>
        <w:rPr>
          <w:rFonts w:ascii="Times New Roman" w:hAnsi="Times New Roman" w:cs="Times New Roman"/>
          <w:sz w:val="28"/>
          <w:szCs w:val="24"/>
        </w:rPr>
      </w:pPr>
      <w:r w:rsidRPr="00C245FB">
        <w:rPr>
          <w:rFonts w:ascii="Times New Roman" w:hAnsi="Times New Roman" w:cs="Times New Roman"/>
          <w:sz w:val="28"/>
          <w:szCs w:val="24"/>
        </w:rPr>
        <w:t>Показатели предполагаемых доходов и р</w:t>
      </w:r>
      <w:r w:rsidR="00C245FB" w:rsidRPr="00C245FB">
        <w:rPr>
          <w:rFonts w:ascii="Times New Roman" w:hAnsi="Times New Roman" w:cs="Times New Roman"/>
          <w:sz w:val="28"/>
          <w:szCs w:val="24"/>
        </w:rPr>
        <w:t xml:space="preserve">асходы от эксплуатации инфраструктуры для электромобилей можно представить в качестве </w:t>
      </w:r>
      <w:r w:rsidR="006000D7">
        <w:rPr>
          <w:rFonts w:ascii="Times New Roman" w:hAnsi="Times New Roman" w:cs="Times New Roman"/>
          <w:sz w:val="28"/>
          <w:szCs w:val="24"/>
        </w:rPr>
        <w:t>п</w:t>
      </w:r>
      <w:r w:rsidR="006000D7" w:rsidRPr="006000D7">
        <w:rPr>
          <w:rFonts w:ascii="Times New Roman" w:hAnsi="Times New Roman" w:cs="Times New Roman"/>
          <w:sz w:val="28"/>
          <w:szCs w:val="24"/>
        </w:rPr>
        <w:t>лан</w:t>
      </w:r>
      <w:r w:rsidR="006000D7">
        <w:rPr>
          <w:rFonts w:ascii="Times New Roman" w:hAnsi="Times New Roman" w:cs="Times New Roman"/>
          <w:sz w:val="28"/>
          <w:szCs w:val="24"/>
        </w:rPr>
        <w:t>а</w:t>
      </w:r>
      <w:r w:rsidR="006000D7" w:rsidRPr="006000D7">
        <w:rPr>
          <w:rFonts w:ascii="Times New Roman" w:hAnsi="Times New Roman" w:cs="Times New Roman"/>
          <w:sz w:val="28"/>
          <w:szCs w:val="24"/>
        </w:rPr>
        <w:t xml:space="preserve"> финансовых результатов</w:t>
      </w:r>
      <w:r w:rsidR="00E76317">
        <w:rPr>
          <w:rFonts w:ascii="Times New Roman" w:hAnsi="Times New Roman" w:cs="Times New Roman"/>
          <w:sz w:val="28"/>
          <w:szCs w:val="24"/>
        </w:rPr>
        <w:t xml:space="preserve"> (табл. 2.12).</w:t>
      </w:r>
      <w:r w:rsidR="00E76317" w:rsidRPr="00E76317">
        <w:rPr>
          <w:rFonts w:ascii="Times New Roman" w:hAnsi="Times New Roman" w:cs="Times New Roman"/>
          <w:sz w:val="28"/>
          <w:szCs w:val="24"/>
        </w:rPr>
        <w:t xml:space="preserve"> </w:t>
      </w:r>
      <w:r w:rsidR="00E76317" w:rsidRPr="00327FEE">
        <w:rPr>
          <w:rFonts w:ascii="Times New Roman" w:hAnsi="Times New Roman" w:cs="Times New Roman"/>
          <w:sz w:val="28"/>
          <w:szCs w:val="24"/>
        </w:rPr>
        <w:t>Согласно данным, представ</w:t>
      </w:r>
      <w:r w:rsidR="00E76317">
        <w:rPr>
          <w:rFonts w:ascii="Times New Roman" w:hAnsi="Times New Roman" w:cs="Times New Roman"/>
          <w:sz w:val="28"/>
          <w:szCs w:val="24"/>
        </w:rPr>
        <w:t>ленным в таблице 2.12</w:t>
      </w:r>
      <w:r w:rsidR="00E76317" w:rsidRPr="00327FEE">
        <w:rPr>
          <w:rFonts w:ascii="Times New Roman" w:hAnsi="Times New Roman" w:cs="Times New Roman"/>
          <w:sz w:val="28"/>
          <w:szCs w:val="24"/>
        </w:rPr>
        <w:t>, наибольший уровень в % к выручке</w:t>
      </w:r>
      <w:r w:rsidR="00E76317">
        <w:rPr>
          <w:rFonts w:ascii="Times New Roman" w:hAnsi="Times New Roman" w:cs="Times New Roman"/>
          <w:sz w:val="28"/>
          <w:szCs w:val="24"/>
        </w:rPr>
        <w:t xml:space="preserve"> на третий год составляют себестоимость (75,0%), прибыль до налогообложения (30,3%) и прибыль от продаж (25,0%), а наименьший уровень в % к выручке составляют налог на прибыль (6,1%), прочие расходы (11,7%) и прочие доходы (17,0%). При этом, наибольший прирост уровня на третий год, по сравнению со вторым годом </w:t>
      </w:r>
      <w:r w:rsidR="00E76317">
        <w:rPr>
          <w:rFonts w:ascii="Times New Roman" w:hAnsi="Times New Roman" w:cs="Times New Roman"/>
          <w:sz w:val="28"/>
          <w:szCs w:val="24"/>
        </w:rPr>
        <w:lastRenderedPageBreak/>
        <w:t>приходится на прибыль от продаж (+20,9%), прибыль до налогообложения (+17,9%) и чистую прибыль (+14,3%), в свою очередь, наибольшее сокращение уровня приходится на себестоимость (-20,9%), прочие доходы (-4,6%) и прочие расходы (-1,6%). Таким образом, несмотря на сокращение уровня показателя прочих доходов, сокращение уровня себестоимости и прочих расходов, повлияет на увеличение чистой прибыли на третий год более чем в 3 раза.</w:t>
      </w:r>
    </w:p>
    <w:p w14:paraId="77ADA59C" w14:textId="77777777" w:rsidR="00A22BB6" w:rsidRPr="00E33E6C" w:rsidRDefault="00A22BB6" w:rsidP="00E76317">
      <w:pPr>
        <w:spacing w:after="0" w:line="360" w:lineRule="auto"/>
        <w:ind w:firstLine="709"/>
        <w:jc w:val="both"/>
        <w:rPr>
          <w:rFonts w:ascii="Times New Roman" w:hAnsi="Times New Roman" w:cs="Times New Roman"/>
          <w:sz w:val="28"/>
          <w:szCs w:val="24"/>
        </w:rPr>
      </w:pPr>
    </w:p>
    <w:p w14:paraId="3A6BF7A8" w14:textId="068D5BCC" w:rsidR="003E78E7" w:rsidRDefault="005321D0" w:rsidP="00A22B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Таблица 2.12</w:t>
      </w:r>
      <w:r w:rsidR="00E23B64" w:rsidRPr="00C245FB">
        <w:rPr>
          <w:rFonts w:ascii="Times New Roman" w:hAnsi="Times New Roman" w:cs="Times New Roman"/>
          <w:sz w:val="28"/>
          <w:szCs w:val="24"/>
        </w:rPr>
        <w:t xml:space="preserve"> </w:t>
      </w:r>
      <w:r w:rsidR="003E78E7" w:rsidRPr="00C245FB">
        <w:rPr>
          <w:rFonts w:ascii="Times New Roman" w:hAnsi="Times New Roman" w:cs="Times New Roman"/>
          <w:sz w:val="28"/>
          <w:szCs w:val="24"/>
        </w:rPr>
        <w:t xml:space="preserve">– </w:t>
      </w:r>
      <w:r w:rsidR="006000D7">
        <w:rPr>
          <w:rFonts w:ascii="Times New Roman" w:hAnsi="Times New Roman" w:cs="Times New Roman"/>
          <w:sz w:val="28"/>
          <w:szCs w:val="24"/>
        </w:rPr>
        <w:t>План финансовых результатов</w:t>
      </w:r>
      <w:r w:rsidR="003E78E7" w:rsidRPr="00C245FB">
        <w:rPr>
          <w:rFonts w:ascii="Times New Roman" w:hAnsi="Times New Roman" w:cs="Times New Roman"/>
          <w:sz w:val="28"/>
          <w:szCs w:val="24"/>
        </w:rPr>
        <w:t xml:space="preserve"> от эксплуатации инфраструктуры для электромобилей, тыс. руб.</w:t>
      </w:r>
      <w:r w:rsidR="003E78E7" w:rsidRPr="003E78E7">
        <w:rPr>
          <w:rFonts w:ascii="Times New Roman" w:hAnsi="Times New Roman" w:cs="Times New Roman"/>
          <w:sz w:val="28"/>
          <w:szCs w:val="24"/>
        </w:rPr>
        <w:t xml:space="preserve"> </w:t>
      </w:r>
    </w:p>
    <w:tbl>
      <w:tblPr>
        <w:tblW w:w="9634" w:type="dxa"/>
        <w:tblLook w:val="04A0" w:firstRow="1" w:lastRow="0" w:firstColumn="1" w:lastColumn="0" w:noHBand="0" w:noVBand="1"/>
      </w:tblPr>
      <w:tblGrid>
        <w:gridCol w:w="2830"/>
        <w:gridCol w:w="1134"/>
        <w:gridCol w:w="1134"/>
        <w:gridCol w:w="1134"/>
        <w:gridCol w:w="1134"/>
        <w:gridCol w:w="1134"/>
        <w:gridCol w:w="1134"/>
      </w:tblGrid>
      <w:tr w:rsidR="009039B5" w:rsidRPr="00F257A4" w14:paraId="1169A6D7" w14:textId="77777777" w:rsidTr="009039B5">
        <w:trPr>
          <w:trHeight w:val="300"/>
        </w:trPr>
        <w:tc>
          <w:tcPr>
            <w:tcW w:w="28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C306F" w14:textId="77777777" w:rsidR="00F257A4" w:rsidRPr="00F257A4" w:rsidRDefault="00F257A4" w:rsidP="00F257A4">
            <w:pPr>
              <w:spacing w:after="0" w:line="240" w:lineRule="auto"/>
              <w:jc w:val="center"/>
              <w:rPr>
                <w:rFonts w:ascii="Times New Roman" w:eastAsia="Times New Roman" w:hAnsi="Times New Roman" w:cs="Times New Roman"/>
                <w:bCs/>
                <w:color w:val="000000"/>
                <w:sz w:val="24"/>
                <w:szCs w:val="24"/>
                <w:lang w:eastAsia="ru-RU"/>
              </w:rPr>
            </w:pPr>
            <w:r w:rsidRPr="00F257A4">
              <w:rPr>
                <w:rFonts w:ascii="Times New Roman" w:eastAsia="Times New Roman" w:hAnsi="Times New Roman" w:cs="Times New Roman"/>
                <w:bCs/>
                <w:color w:val="000000"/>
                <w:sz w:val="24"/>
                <w:szCs w:val="24"/>
                <w:lang w:eastAsia="ru-RU"/>
              </w:rPr>
              <w:t>Показатели</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7AF768" w14:textId="77777777" w:rsidR="00F257A4" w:rsidRPr="00F257A4" w:rsidRDefault="00F257A4" w:rsidP="009039B5">
            <w:pPr>
              <w:spacing w:after="0" w:line="240" w:lineRule="auto"/>
              <w:jc w:val="center"/>
              <w:rPr>
                <w:rFonts w:ascii="Times New Roman" w:eastAsia="Times New Roman" w:hAnsi="Times New Roman" w:cs="Times New Roman"/>
                <w:color w:val="000000"/>
                <w:sz w:val="24"/>
                <w:szCs w:val="24"/>
                <w:lang w:eastAsia="ru-RU"/>
              </w:rPr>
            </w:pPr>
            <w:r w:rsidRPr="00F257A4">
              <w:rPr>
                <w:rFonts w:ascii="Times New Roman" w:eastAsia="Times New Roman" w:hAnsi="Times New Roman" w:cs="Times New Roman"/>
                <w:color w:val="000000"/>
                <w:sz w:val="24"/>
                <w:szCs w:val="24"/>
                <w:lang w:eastAsia="ru-RU"/>
              </w:rPr>
              <w:t>1 год</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720589" w14:textId="77777777" w:rsidR="00F257A4" w:rsidRPr="00F257A4" w:rsidRDefault="00F257A4" w:rsidP="009039B5">
            <w:pPr>
              <w:spacing w:after="0" w:line="240" w:lineRule="auto"/>
              <w:jc w:val="center"/>
              <w:rPr>
                <w:rFonts w:ascii="Times New Roman" w:eastAsia="Times New Roman" w:hAnsi="Times New Roman" w:cs="Times New Roman"/>
                <w:color w:val="000000"/>
                <w:sz w:val="24"/>
                <w:szCs w:val="24"/>
                <w:lang w:eastAsia="ru-RU"/>
              </w:rPr>
            </w:pPr>
            <w:r w:rsidRPr="00F257A4">
              <w:rPr>
                <w:rFonts w:ascii="Times New Roman" w:eastAsia="Times New Roman" w:hAnsi="Times New Roman" w:cs="Times New Roman"/>
                <w:color w:val="000000"/>
                <w:sz w:val="24"/>
                <w:szCs w:val="24"/>
                <w:lang w:eastAsia="ru-RU"/>
              </w:rPr>
              <w:t>2 год</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4B0774" w14:textId="77777777" w:rsidR="00F257A4" w:rsidRPr="00F257A4" w:rsidRDefault="00F257A4" w:rsidP="009039B5">
            <w:pPr>
              <w:spacing w:after="0" w:line="240" w:lineRule="auto"/>
              <w:jc w:val="center"/>
              <w:rPr>
                <w:rFonts w:ascii="Times New Roman" w:eastAsia="Times New Roman" w:hAnsi="Times New Roman" w:cs="Times New Roman"/>
                <w:color w:val="000000"/>
                <w:sz w:val="24"/>
                <w:szCs w:val="24"/>
                <w:lang w:eastAsia="ru-RU"/>
              </w:rPr>
            </w:pPr>
            <w:r w:rsidRPr="00F257A4">
              <w:rPr>
                <w:rFonts w:ascii="Times New Roman" w:eastAsia="Times New Roman" w:hAnsi="Times New Roman" w:cs="Times New Roman"/>
                <w:color w:val="000000"/>
                <w:sz w:val="24"/>
                <w:szCs w:val="24"/>
                <w:lang w:eastAsia="ru-RU"/>
              </w:rPr>
              <w:t>3 год</w:t>
            </w:r>
          </w:p>
        </w:tc>
      </w:tr>
      <w:tr w:rsidR="009039B5" w:rsidRPr="00F257A4" w14:paraId="600A9916" w14:textId="77777777" w:rsidTr="009039B5">
        <w:trPr>
          <w:trHeight w:val="300"/>
        </w:trPr>
        <w:tc>
          <w:tcPr>
            <w:tcW w:w="2830" w:type="dxa"/>
            <w:vMerge/>
            <w:tcBorders>
              <w:top w:val="single" w:sz="4" w:space="0" w:color="auto"/>
              <w:left w:val="single" w:sz="4" w:space="0" w:color="auto"/>
              <w:bottom w:val="single" w:sz="4" w:space="0" w:color="auto"/>
              <w:right w:val="single" w:sz="4" w:space="0" w:color="auto"/>
            </w:tcBorders>
            <w:vAlign w:val="center"/>
            <w:hideMark/>
          </w:tcPr>
          <w:p w14:paraId="1D323457" w14:textId="77777777" w:rsidR="00F257A4" w:rsidRPr="00F257A4" w:rsidRDefault="00F257A4" w:rsidP="00F257A4">
            <w:pPr>
              <w:spacing w:after="0" w:line="240" w:lineRule="auto"/>
              <w:rPr>
                <w:rFonts w:ascii="Times New Roman" w:eastAsia="Times New Roman" w:hAnsi="Times New Roman" w:cs="Times New Roman"/>
                <w:b/>
                <w:bCs/>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14:paraId="2A0EA3DB" w14:textId="77777777" w:rsidR="00F257A4" w:rsidRPr="00F257A4" w:rsidRDefault="00F257A4" w:rsidP="009039B5">
            <w:pPr>
              <w:spacing w:after="0" w:line="240" w:lineRule="auto"/>
              <w:jc w:val="center"/>
              <w:rPr>
                <w:rFonts w:ascii="Times New Roman" w:eastAsia="Times New Roman" w:hAnsi="Times New Roman" w:cs="Times New Roman"/>
                <w:color w:val="000000"/>
                <w:sz w:val="24"/>
                <w:szCs w:val="24"/>
                <w:lang w:eastAsia="ru-RU"/>
              </w:rPr>
            </w:pPr>
            <w:r w:rsidRPr="00F257A4">
              <w:rPr>
                <w:rFonts w:ascii="Times New Roman" w:eastAsia="Times New Roman" w:hAnsi="Times New Roman" w:cs="Times New Roman"/>
                <w:color w:val="000000"/>
                <w:sz w:val="24"/>
                <w:szCs w:val="24"/>
                <w:lang w:eastAsia="ru-RU"/>
              </w:rPr>
              <w:t>тыс. руб.</w:t>
            </w:r>
          </w:p>
        </w:tc>
        <w:tc>
          <w:tcPr>
            <w:tcW w:w="1134" w:type="dxa"/>
            <w:tcBorders>
              <w:top w:val="nil"/>
              <w:left w:val="nil"/>
              <w:bottom w:val="single" w:sz="4" w:space="0" w:color="auto"/>
              <w:right w:val="single" w:sz="4" w:space="0" w:color="auto"/>
            </w:tcBorders>
            <w:shd w:val="clear" w:color="auto" w:fill="auto"/>
            <w:noWrap/>
            <w:vAlign w:val="center"/>
            <w:hideMark/>
          </w:tcPr>
          <w:p w14:paraId="0EB0CF85" w14:textId="77777777" w:rsidR="00F257A4" w:rsidRPr="00F257A4" w:rsidRDefault="00F257A4" w:rsidP="009039B5">
            <w:pPr>
              <w:spacing w:after="0" w:line="240" w:lineRule="auto"/>
              <w:jc w:val="center"/>
              <w:rPr>
                <w:rFonts w:ascii="Times New Roman" w:eastAsia="Times New Roman" w:hAnsi="Times New Roman" w:cs="Times New Roman"/>
                <w:color w:val="000000"/>
                <w:sz w:val="24"/>
                <w:szCs w:val="24"/>
                <w:lang w:eastAsia="ru-RU"/>
              </w:rPr>
            </w:pPr>
            <w:r w:rsidRPr="00F257A4">
              <w:rPr>
                <w:rFonts w:ascii="Times New Roman" w:eastAsia="Times New Roman" w:hAnsi="Times New Roman" w:cs="Times New Roman"/>
                <w:color w:val="000000"/>
                <w:sz w:val="24"/>
                <w:szCs w:val="24"/>
                <w:lang w:eastAsia="ru-RU"/>
              </w:rPr>
              <w:t>% в выручке</w:t>
            </w:r>
          </w:p>
        </w:tc>
        <w:tc>
          <w:tcPr>
            <w:tcW w:w="1134" w:type="dxa"/>
            <w:tcBorders>
              <w:top w:val="nil"/>
              <w:left w:val="nil"/>
              <w:bottom w:val="single" w:sz="4" w:space="0" w:color="auto"/>
              <w:right w:val="single" w:sz="4" w:space="0" w:color="auto"/>
            </w:tcBorders>
            <w:shd w:val="clear" w:color="auto" w:fill="auto"/>
            <w:noWrap/>
            <w:vAlign w:val="center"/>
            <w:hideMark/>
          </w:tcPr>
          <w:p w14:paraId="3015D551" w14:textId="77777777" w:rsidR="00F257A4" w:rsidRPr="00F257A4" w:rsidRDefault="00F257A4" w:rsidP="009039B5">
            <w:pPr>
              <w:spacing w:after="0" w:line="240" w:lineRule="auto"/>
              <w:jc w:val="center"/>
              <w:rPr>
                <w:rFonts w:ascii="Times New Roman" w:eastAsia="Times New Roman" w:hAnsi="Times New Roman" w:cs="Times New Roman"/>
                <w:color w:val="000000"/>
                <w:sz w:val="24"/>
                <w:szCs w:val="24"/>
                <w:lang w:eastAsia="ru-RU"/>
              </w:rPr>
            </w:pPr>
            <w:r w:rsidRPr="00F257A4">
              <w:rPr>
                <w:rFonts w:ascii="Times New Roman" w:eastAsia="Times New Roman" w:hAnsi="Times New Roman" w:cs="Times New Roman"/>
                <w:color w:val="000000"/>
                <w:sz w:val="24"/>
                <w:szCs w:val="24"/>
                <w:lang w:eastAsia="ru-RU"/>
              </w:rPr>
              <w:t>тыс. руб.</w:t>
            </w:r>
          </w:p>
        </w:tc>
        <w:tc>
          <w:tcPr>
            <w:tcW w:w="1134" w:type="dxa"/>
            <w:tcBorders>
              <w:top w:val="nil"/>
              <w:left w:val="nil"/>
              <w:bottom w:val="single" w:sz="4" w:space="0" w:color="auto"/>
              <w:right w:val="single" w:sz="4" w:space="0" w:color="auto"/>
            </w:tcBorders>
            <w:shd w:val="clear" w:color="auto" w:fill="auto"/>
            <w:noWrap/>
            <w:vAlign w:val="center"/>
            <w:hideMark/>
          </w:tcPr>
          <w:p w14:paraId="50A56083" w14:textId="77777777" w:rsidR="00F257A4" w:rsidRPr="00F257A4" w:rsidRDefault="00F257A4" w:rsidP="009039B5">
            <w:pPr>
              <w:spacing w:after="0" w:line="240" w:lineRule="auto"/>
              <w:jc w:val="center"/>
              <w:rPr>
                <w:rFonts w:ascii="Times New Roman" w:eastAsia="Times New Roman" w:hAnsi="Times New Roman" w:cs="Times New Roman"/>
                <w:color w:val="000000"/>
                <w:sz w:val="24"/>
                <w:szCs w:val="24"/>
                <w:lang w:eastAsia="ru-RU"/>
              </w:rPr>
            </w:pPr>
            <w:r w:rsidRPr="00F257A4">
              <w:rPr>
                <w:rFonts w:ascii="Times New Roman" w:eastAsia="Times New Roman" w:hAnsi="Times New Roman" w:cs="Times New Roman"/>
                <w:color w:val="000000"/>
                <w:sz w:val="24"/>
                <w:szCs w:val="24"/>
                <w:lang w:eastAsia="ru-RU"/>
              </w:rPr>
              <w:t>% в выручке</w:t>
            </w:r>
          </w:p>
        </w:tc>
        <w:tc>
          <w:tcPr>
            <w:tcW w:w="1134" w:type="dxa"/>
            <w:tcBorders>
              <w:top w:val="nil"/>
              <w:left w:val="nil"/>
              <w:bottom w:val="single" w:sz="4" w:space="0" w:color="auto"/>
              <w:right w:val="single" w:sz="4" w:space="0" w:color="auto"/>
            </w:tcBorders>
            <w:shd w:val="clear" w:color="auto" w:fill="auto"/>
            <w:noWrap/>
            <w:vAlign w:val="center"/>
            <w:hideMark/>
          </w:tcPr>
          <w:p w14:paraId="7374647E" w14:textId="77777777" w:rsidR="00F257A4" w:rsidRPr="00F257A4" w:rsidRDefault="00F257A4" w:rsidP="009039B5">
            <w:pPr>
              <w:spacing w:after="0" w:line="240" w:lineRule="auto"/>
              <w:jc w:val="center"/>
              <w:rPr>
                <w:rFonts w:ascii="Times New Roman" w:eastAsia="Times New Roman" w:hAnsi="Times New Roman" w:cs="Times New Roman"/>
                <w:color w:val="000000"/>
                <w:sz w:val="24"/>
                <w:szCs w:val="24"/>
                <w:lang w:eastAsia="ru-RU"/>
              </w:rPr>
            </w:pPr>
            <w:r w:rsidRPr="00F257A4">
              <w:rPr>
                <w:rFonts w:ascii="Times New Roman" w:eastAsia="Times New Roman" w:hAnsi="Times New Roman" w:cs="Times New Roman"/>
                <w:color w:val="000000"/>
                <w:sz w:val="24"/>
                <w:szCs w:val="24"/>
                <w:lang w:eastAsia="ru-RU"/>
              </w:rPr>
              <w:t>тыс. руб.</w:t>
            </w:r>
          </w:p>
        </w:tc>
        <w:tc>
          <w:tcPr>
            <w:tcW w:w="1134" w:type="dxa"/>
            <w:tcBorders>
              <w:top w:val="nil"/>
              <w:left w:val="nil"/>
              <w:bottom w:val="single" w:sz="4" w:space="0" w:color="auto"/>
              <w:right w:val="single" w:sz="4" w:space="0" w:color="auto"/>
            </w:tcBorders>
            <w:shd w:val="clear" w:color="auto" w:fill="auto"/>
            <w:noWrap/>
            <w:vAlign w:val="center"/>
            <w:hideMark/>
          </w:tcPr>
          <w:p w14:paraId="53402CFC" w14:textId="77777777" w:rsidR="00F257A4" w:rsidRPr="00F257A4" w:rsidRDefault="00F257A4" w:rsidP="009039B5">
            <w:pPr>
              <w:spacing w:after="0" w:line="240" w:lineRule="auto"/>
              <w:jc w:val="center"/>
              <w:rPr>
                <w:rFonts w:ascii="Times New Roman" w:eastAsia="Times New Roman" w:hAnsi="Times New Roman" w:cs="Times New Roman"/>
                <w:color w:val="000000"/>
                <w:sz w:val="24"/>
                <w:szCs w:val="24"/>
                <w:lang w:eastAsia="ru-RU"/>
              </w:rPr>
            </w:pPr>
            <w:r w:rsidRPr="00F257A4">
              <w:rPr>
                <w:rFonts w:ascii="Times New Roman" w:eastAsia="Times New Roman" w:hAnsi="Times New Roman" w:cs="Times New Roman"/>
                <w:color w:val="000000"/>
                <w:sz w:val="24"/>
                <w:szCs w:val="24"/>
                <w:lang w:eastAsia="ru-RU"/>
              </w:rPr>
              <w:t>% в выручке</w:t>
            </w:r>
          </w:p>
        </w:tc>
      </w:tr>
      <w:tr w:rsidR="009039B5" w:rsidRPr="00F257A4" w14:paraId="1D2D75C5" w14:textId="77777777" w:rsidTr="009039B5">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19FBD28" w14:textId="77777777" w:rsidR="009039B5" w:rsidRPr="00F257A4" w:rsidRDefault="009039B5" w:rsidP="009039B5">
            <w:pPr>
              <w:spacing w:after="0" w:line="240" w:lineRule="auto"/>
              <w:rPr>
                <w:rFonts w:ascii="Times New Roman" w:eastAsia="Times New Roman" w:hAnsi="Times New Roman" w:cs="Times New Roman"/>
                <w:color w:val="000000"/>
                <w:sz w:val="24"/>
                <w:szCs w:val="24"/>
                <w:lang w:eastAsia="ru-RU"/>
              </w:rPr>
            </w:pPr>
            <w:r w:rsidRPr="00F257A4">
              <w:rPr>
                <w:rFonts w:ascii="Times New Roman" w:eastAsia="Times New Roman" w:hAnsi="Times New Roman" w:cs="Times New Roman"/>
                <w:color w:val="000000"/>
                <w:sz w:val="24"/>
                <w:szCs w:val="24"/>
                <w:lang w:eastAsia="ru-RU"/>
              </w:rPr>
              <w:t xml:space="preserve">Выручка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86B0B" w14:textId="35E6B51A"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6 853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19F51BA" w14:textId="19F3A8BC"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80F000B" w14:textId="2574689A"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7 614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2819E08" w14:textId="3D827278"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1987DC2" w14:textId="2E67EF50"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11 736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21D680C" w14:textId="1A554AA7"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100</w:t>
            </w:r>
          </w:p>
        </w:tc>
      </w:tr>
      <w:tr w:rsidR="009039B5" w:rsidRPr="00F257A4" w14:paraId="2CDD323C" w14:textId="77777777" w:rsidTr="009039B5">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40BBF22" w14:textId="77777777" w:rsidR="009039B5" w:rsidRPr="00F257A4" w:rsidRDefault="009039B5" w:rsidP="009039B5">
            <w:pPr>
              <w:spacing w:after="0" w:line="240" w:lineRule="auto"/>
              <w:rPr>
                <w:rFonts w:ascii="Times New Roman" w:eastAsia="Times New Roman" w:hAnsi="Times New Roman" w:cs="Times New Roman"/>
                <w:color w:val="000000"/>
                <w:sz w:val="24"/>
                <w:szCs w:val="24"/>
                <w:lang w:eastAsia="ru-RU"/>
              </w:rPr>
            </w:pPr>
            <w:r w:rsidRPr="00F257A4">
              <w:rPr>
                <w:rFonts w:ascii="Times New Roman" w:eastAsia="Times New Roman" w:hAnsi="Times New Roman" w:cs="Times New Roman"/>
                <w:color w:val="000000"/>
                <w:sz w:val="24"/>
                <w:szCs w:val="24"/>
                <w:lang w:eastAsia="ru-RU"/>
              </w:rPr>
              <w:t>Себестоимость</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1B080E1" w14:textId="6B5B105A"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6 820</w:t>
            </w:r>
          </w:p>
        </w:tc>
        <w:tc>
          <w:tcPr>
            <w:tcW w:w="1134" w:type="dxa"/>
            <w:tcBorders>
              <w:top w:val="nil"/>
              <w:left w:val="nil"/>
              <w:bottom w:val="single" w:sz="4" w:space="0" w:color="auto"/>
              <w:right w:val="single" w:sz="4" w:space="0" w:color="auto"/>
            </w:tcBorders>
            <w:shd w:val="clear" w:color="auto" w:fill="auto"/>
            <w:noWrap/>
            <w:vAlign w:val="center"/>
            <w:hideMark/>
          </w:tcPr>
          <w:p w14:paraId="6B4CDF39" w14:textId="578BA50B"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99,5</w:t>
            </w:r>
          </w:p>
        </w:tc>
        <w:tc>
          <w:tcPr>
            <w:tcW w:w="1134" w:type="dxa"/>
            <w:tcBorders>
              <w:top w:val="nil"/>
              <w:left w:val="nil"/>
              <w:bottom w:val="single" w:sz="4" w:space="0" w:color="auto"/>
              <w:right w:val="single" w:sz="4" w:space="0" w:color="auto"/>
            </w:tcBorders>
            <w:shd w:val="clear" w:color="auto" w:fill="auto"/>
            <w:noWrap/>
            <w:vAlign w:val="center"/>
            <w:hideMark/>
          </w:tcPr>
          <w:p w14:paraId="7F1C8358" w14:textId="067E7664"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7 295</w:t>
            </w:r>
          </w:p>
        </w:tc>
        <w:tc>
          <w:tcPr>
            <w:tcW w:w="1134" w:type="dxa"/>
            <w:tcBorders>
              <w:top w:val="nil"/>
              <w:left w:val="nil"/>
              <w:bottom w:val="single" w:sz="4" w:space="0" w:color="auto"/>
              <w:right w:val="single" w:sz="4" w:space="0" w:color="auto"/>
            </w:tcBorders>
            <w:shd w:val="clear" w:color="auto" w:fill="auto"/>
            <w:noWrap/>
            <w:vAlign w:val="center"/>
            <w:hideMark/>
          </w:tcPr>
          <w:p w14:paraId="03E7BEA2" w14:textId="13406B1F"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95,8</w:t>
            </w:r>
          </w:p>
        </w:tc>
        <w:tc>
          <w:tcPr>
            <w:tcW w:w="1134" w:type="dxa"/>
            <w:tcBorders>
              <w:top w:val="nil"/>
              <w:left w:val="nil"/>
              <w:bottom w:val="single" w:sz="4" w:space="0" w:color="auto"/>
              <w:right w:val="single" w:sz="4" w:space="0" w:color="auto"/>
            </w:tcBorders>
            <w:shd w:val="clear" w:color="auto" w:fill="auto"/>
            <w:noWrap/>
            <w:vAlign w:val="center"/>
            <w:hideMark/>
          </w:tcPr>
          <w:p w14:paraId="6C890379" w14:textId="03A09047"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8 799</w:t>
            </w:r>
          </w:p>
        </w:tc>
        <w:tc>
          <w:tcPr>
            <w:tcW w:w="1134" w:type="dxa"/>
            <w:tcBorders>
              <w:top w:val="nil"/>
              <w:left w:val="nil"/>
              <w:bottom w:val="single" w:sz="4" w:space="0" w:color="auto"/>
              <w:right w:val="single" w:sz="4" w:space="0" w:color="auto"/>
            </w:tcBorders>
            <w:shd w:val="clear" w:color="auto" w:fill="auto"/>
            <w:noWrap/>
            <w:vAlign w:val="center"/>
            <w:hideMark/>
          </w:tcPr>
          <w:p w14:paraId="5F5722C1" w14:textId="3D35EFBB"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75,0</w:t>
            </w:r>
          </w:p>
        </w:tc>
      </w:tr>
      <w:tr w:rsidR="009039B5" w:rsidRPr="00F257A4" w14:paraId="1873A36C" w14:textId="77777777" w:rsidTr="009039B5">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CDD05C2" w14:textId="77777777" w:rsidR="009039B5" w:rsidRPr="00F257A4" w:rsidRDefault="009039B5" w:rsidP="009039B5">
            <w:pPr>
              <w:spacing w:after="0" w:line="240" w:lineRule="auto"/>
              <w:rPr>
                <w:rFonts w:ascii="Times New Roman" w:eastAsia="Times New Roman" w:hAnsi="Times New Roman" w:cs="Times New Roman"/>
                <w:color w:val="000000"/>
                <w:sz w:val="24"/>
                <w:szCs w:val="24"/>
                <w:lang w:eastAsia="ru-RU"/>
              </w:rPr>
            </w:pPr>
            <w:r w:rsidRPr="00F257A4">
              <w:rPr>
                <w:rFonts w:ascii="Times New Roman" w:eastAsia="Times New Roman" w:hAnsi="Times New Roman" w:cs="Times New Roman"/>
                <w:color w:val="000000"/>
                <w:sz w:val="24"/>
                <w:szCs w:val="24"/>
                <w:lang w:eastAsia="ru-RU"/>
              </w:rPr>
              <w:t>Прибыль от продаж</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632B4C7" w14:textId="39F21E3C"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32</w:t>
            </w:r>
          </w:p>
        </w:tc>
        <w:tc>
          <w:tcPr>
            <w:tcW w:w="1134" w:type="dxa"/>
            <w:tcBorders>
              <w:top w:val="nil"/>
              <w:left w:val="nil"/>
              <w:bottom w:val="single" w:sz="4" w:space="0" w:color="auto"/>
              <w:right w:val="single" w:sz="4" w:space="0" w:color="auto"/>
            </w:tcBorders>
            <w:shd w:val="clear" w:color="auto" w:fill="auto"/>
            <w:noWrap/>
            <w:vAlign w:val="center"/>
            <w:hideMark/>
          </w:tcPr>
          <w:p w14:paraId="624DECD7" w14:textId="500495FC"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0,5</w:t>
            </w:r>
          </w:p>
        </w:tc>
        <w:tc>
          <w:tcPr>
            <w:tcW w:w="1134" w:type="dxa"/>
            <w:tcBorders>
              <w:top w:val="nil"/>
              <w:left w:val="nil"/>
              <w:bottom w:val="single" w:sz="4" w:space="0" w:color="auto"/>
              <w:right w:val="single" w:sz="4" w:space="0" w:color="auto"/>
            </w:tcBorders>
            <w:shd w:val="clear" w:color="auto" w:fill="auto"/>
            <w:noWrap/>
            <w:vAlign w:val="center"/>
            <w:hideMark/>
          </w:tcPr>
          <w:p w14:paraId="6283D6EF" w14:textId="5EA921AE"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319</w:t>
            </w:r>
          </w:p>
        </w:tc>
        <w:tc>
          <w:tcPr>
            <w:tcW w:w="1134" w:type="dxa"/>
            <w:tcBorders>
              <w:top w:val="nil"/>
              <w:left w:val="nil"/>
              <w:bottom w:val="single" w:sz="4" w:space="0" w:color="auto"/>
              <w:right w:val="single" w:sz="4" w:space="0" w:color="auto"/>
            </w:tcBorders>
            <w:shd w:val="clear" w:color="auto" w:fill="auto"/>
            <w:noWrap/>
            <w:vAlign w:val="center"/>
            <w:hideMark/>
          </w:tcPr>
          <w:p w14:paraId="76D97F10" w14:textId="1234BC1C"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4,2</w:t>
            </w:r>
          </w:p>
        </w:tc>
        <w:tc>
          <w:tcPr>
            <w:tcW w:w="1134" w:type="dxa"/>
            <w:tcBorders>
              <w:top w:val="nil"/>
              <w:left w:val="nil"/>
              <w:bottom w:val="single" w:sz="4" w:space="0" w:color="auto"/>
              <w:right w:val="single" w:sz="4" w:space="0" w:color="auto"/>
            </w:tcBorders>
            <w:shd w:val="clear" w:color="auto" w:fill="auto"/>
            <w:noWrap/>
            <w:vAlign w:val="center"/>
            <w:hideMark/>
          </w:tcPr>
          <w:p w14:paraId="10EC8CC4" w14:textId="6FAE6828"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2 937</w:t>
            </w:r>
          </w:p>
        </w:tc>
        <w:tc>
          <w:tcPr>
            <w:tcW w:w="1134" w:type="dxa"/>
            <w:tcBorders>
              <w:top w:val="nil"/>
              <w:left w:val="nil"/>
              <w:bottom w:val="single" w:sz="4" w:space="0" w:color="auto"/>
              <w:right w:val="single" w:sz="4" w:space="0" w:color="auto"/>
            </w:tcBorders>
            <w:shd w:val="clear" w:color="auto" w:fill="auto"/>
            <w:noWrap/>
            <w:vAlign w:val="center"/>
            <w:hideMark/>
          </w:tcPr>
          <w:p w14:paraId="5DE0E9BB" w14:textId="4B44A598"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25,0</w:t>
            </w:r>
          </w:p>
        </w:tc>
      </w:tr>
      <w:tr w:rsidR="009039B5" w:rsidRPr="00F257A4" w14:paraId="5C9A4FA1" w14:textId="77777777" w:rsidTr="009039B5">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7511CB6" w14:textId="77777777" w:rsidR="009039B5" w:rsidRPr="00F257A4" w:rsidRDefault="009039B5" w:rsidP="009039B5">
            <w:pPr>
              <w:spacing w:after="0" w:line="240" w:lineRule="auto"/>
              <w:rPr>
                <w:rFonts w:ascii="Times New Roman" w:eastAsia="Times New Roman" w:hAnsi="Times New Roman" w:cs="Times New Roman"/>
                <w:color w:val="000000"/>
                <w:sz w:val="24"/>
                <w:szCs w:val="24"/>
                <w:lang w:eastAsia="ru-RU"/>
              </w:rPr>
            </w:pPr>
            <w:r w:rsidRPr="00F257A4">
              <w:rPr>
                <w:rFonts w:ascii="Times New Roman" w:eastAsia="Times New Roman" w:hAnsi="Times New Roman" w:cs="Times New Roman"/>
                <w:color w:val="000000"/>
                <w:sz w:val="24"/>
                <w:szCs w:val="24"/>
                <w:lang w:eastAsia="ru-RU"/>
              </w:rPr>
              <w:t>Прочие доходы</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DC7279D" w14:textId="2591191C"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1 300</w:t>
            </w:r>
          </w:p>
        </w:tc>
        <w:tc>
          <w:tcPr>
            <w:tcW w:w="1134" w:type="dxa"/>
            <w:tcBorders>
              <w:top w:val="nil"/>
              <w:left w:val="nil"/>
              <w:bottom w:val="single" w:sz="4" w:space="0" w:color="auto"/>
              <w:right w:val="single" w:sz="4" w:space="0" w:color="auto"/>
            </w:tcBorders>
            <w:shd w:val="clear" w:color="auto" w:fill="auto"/>
            <w:noWrap/>
            <w:vAlign w:val="center"/>
            <w:hideMark/>
          </w:tcPr>
          <w:p w14:paraId="0C47A667" w14:textId="3BE43339"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19,0</w:t>
            </w:r>
          </w:p>
        </w:tc>
        <w:tc>
          <w:tcPr>
            <w:tcW w:w="1134" w:type="dxa"/>
            <w:tcBorders>
              <w:top w:val="nil"/>
              <w:left w:val="nil"/>
              <w:bottom w:val="single" w:sz="4" w:space="0" w:color="auto"/>
              <w:right w:val="single" w:sz="4" w:space="0" w:color="auto"/>
            </w:tcBorders>
            <w:shd w:val="clear" w:color="auto" w:fill="auto"/>
            <w:noWrap/>
            <w:vAlign w:val="center"/>
            <w:hideMark/>
          </w:tcPr>
          <w:p w14:paraId="33C77457" w14:textId="28A3ED49"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1 650</w:t>
            </w:r>
          </w:p>
        </w:tc>
        <w:tc>
          <w:tcPr>
            <w:tcW w:w="1134" w:type="dxa"/>
            <w:tcBorders>
              <w:top w:val="nil"/>
              <w:left w:val="nil"/>
              <w:bottom w:val="single" w:sz="4" w:space="0" w:color="auto"/>
              <w:right w:val="single" w:sz="4" w:space="0" w:color="auto"/>
            </w:tcBorders>
            <w:shd w:val="clear" w:color="auto" w:fill="auto"/>
            <w:noWrap/>
            <w:vAlign w:val="center"/>
            <w:hideMark/>
          </w:tcPr>
          <w:p w14:paraId="05C70CEB" w14:textId="3C8E706A"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21,7</w:t>
            </w:r>
          </w:p>
        </w:tc>
        <w:tc>
          <w:tcPr>
            <w:tcW w:w="1134" w:type="dxa"/>
            <w:tcBorders>
              <w:top w:val="nil"/>
              <w:left w:val="nil"/>
              <w:bottom w:val="single" w:sz="4" w:space="0" w:color="auto"/>
              <w:right w:val="single" w:sz="4" w:space="0" w:color="auto"/>
            </w:tcBorders>
            <w:shd w:val="clear" w:color="auto" w:fill="auto"/>
            <w:noWrap/>
            <w:vAlign w:val="center"/>
            <w:hideMark/>
          </w:tcPr>
          <w:p w14:paraId="404748A5" w14:textId="7A9F9F08"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2 000</w:t>
            </w:r>
          </w:p>
        </w:tc>
        <w:tc>
          <w:tcPr>
            <w:tcW w:w="1134" w:type="dxa"/>
            <w:tcBorders>
              <w:top w:val="nil"/>
              <w:left w:val="nil"/>
              <w:bottom w:val="single" w:sz="4" w:space="0" w:color="auto"/>
              <w:right w:val="single" w:sz="4" w:space="0" w:color="auto"/>
            </w:tcBorders>
            <w:shd w:val="clear" w:color="auto" w:fill="auto"/>
            <w:noWrap/>
            <w:vAlign w:val="center"/>
            <w:hideMark/>
          </w:tcPr>
          <w:p w14:paraId="09BAC167" w14:textId="484966F6"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17,0</w:t>
            </w:r>
          </w:p>
        </w:tc>
      </w:tr>
      <w:tr w:rsidR="009039B5" w:rsidRPr="00F257A4" w14:paraId="3EC7ACFD" w14:textId="77777777" w:rsidTr="009039B5">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6EDAAB5" w14:textId="77777777" w:rsidR="009039B5" w:rsidRPr="00F257A4" w:rsidRDefault="009039B5" w:rsidP="009039B5">
            <w:pPr>
              <w:spacing w:after="0" w:line="240" w:lineRule="auto"/>
              <w:rPr>
                <w:rFonts w:ascii="Times New Roman" w:eastAsia="Times New Roman" w:hAnsi="Times New Roman" w:cs="Times New Roman"/>
                <w:color w:val="000000"/>
                <w:sz w:val="24"/>
                <w:szCs w:val="24"/>
                <w:lang w:eastAsia="ru-RU"/>
              </w:rPr>
            </w:pPr>
            <w:r w:rsidRPr="00F257A4">
              <w:rPr>
                <w:rFonts w:ascii="Times New Roman" w:eastAsia="Times New Roman" w:hAnsi="Times New Roman" w:cs="Times New Roman"/>
                <w:color w:val="000000"/>
                <w:sz w:val="24"/>
                <w:szCs w:val="24"/>
                <w:lang w:eastAsia="ru-RU"/>
              </w:rPr>
              <w:t>Прочие расходы</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6BAA5B8" w14:textId="6831FFF3"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1 018</w:t>
            </w:r>
          </w:p>
        </w:tc>
        <w:tc>
          <w:tcPr>
            <w:tcW w:w="1134" w:type="dxa"/>
            <w:tcBorders>
              <w:top w:val="nil"/>
              <w:left w:val="nil"/>
              <w:bottom w:val="single" w:sz="4" w:space="0" w:color="auto"/>
              <w:right w:val="single" w:sz="4" w:space="0" w:color="auto"/>
            </w:tcBorders>
            <w:shd w:val="clear" w:color="auto" w:fill="auto"/>
            <w:noWrap/>
            <w:vAlign w:val="center"/>
            <w:hideMark/>
          </w:tcPr>
          <w:p w14:paraId="41742DA7" w14:textId="4B335AC7"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14,8</w:t>
            </w:r>
          </w:p>
        </w:tc>
        <w:tc>
          <w:tcPr>
            <w:tcW w:w="1134" w:type="dxa"/>
            <w:tcBorders>
              <w:top w:val="nil"/>
              <w:left w:val="nil"/>
              <w:bottom w:val="single" w:sz="4" w:space="0" w:color="auto"/>
              <w:right w:val="single" w:sz="4" w:space="0" w:color="auto"/>
            </w:tcBorders>
            <w:shd w:val="clear" w:color="auto" w:fill="auto"/>
            <w:noWrap/>
            <w:vAlign w:val="center"/>
            <w:hideMark/>
          </w:tcPr>
          <w:p w14:paraId="21084725" w14:textId="6AD824C5"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1 018</w:t>
            </w:r>
          </w:p>
        </w:tc>
        <w:tc>
          <w:tcPr>
            <w:tcW w:w="1134" w:type="dxa"/>
            <w:tcBorders>
              <w:top w:val="nil"/>
              <w:left w:val="nil"/>
              <w:bottom w:val="single" w:sz="4" w:space="0" w:color="auto"/>
              <w:right w:val="single" w:sz="4" w:space="0" w:color="auto"/>
            </w:tcBorders>
            <w:shd w:val="clear" w:color="auto" w:fill="auto"/>
            <w:noWrap/>
            <w:vAlign w:val="center"/>
            <w:hideMark/>
          </w:tcPr>
          <w:p w14:paraId="559E2A5C" w14:textId="1994E3E8"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13,4</w:t>
            </w:r>
          </w:p>
        </w:tc>
        <w:tc>
          <w:tcPr>
            <w:tcW w:w="1134" w:type="dxa"/>
            <w:tcBorders>
              <w:top w:val="nil"/>
              <w:left w:val="nil"/>
              <w:bottom w:val="single" w:sz="4" w:space="0" w:color="auto"/>
              <w:right w:val="single" w:sz="4" w:space="0" w:color="auto"/>
            </w:tcBorders>
            <w:shd w:val="clear" w:color="auto" w:fill="auto"/>
            <w:noWrap/>
            <w:vAlign w:val="center"/>
            <w:hideMark/>
          </w:tcPr>
          <w:p w14:paraId="2FCBF60C" w14:textId="6946DAD7"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1 376</w:t>
            </w:r>
          </w:p>
        </w:tc>
        <w:tc>
          <w:tcPr>
            <w:tcW w:w="1134" w:type="dxa"/>
            <w:tcBorders>
              <w:top w:val="nil"/>
              <w:left w:val="nil"/>
              <w:bottom w:val="single" w:sz="4" w:space="0" w:color="auto"/>
              <w:right w:val="single" w:sz="4" w:space="0" w:color="auto"/>
            </w:tcBorders>
            <w:shd w:val="clear" w:color="auto" w:fill="auto"/>
            <w:noWrap/>
            <w:vAlign w:val="center"/>
            <w:hideMark/>
          </w:tcPr>
          <w:p w14:paraId="3EAAF00B" w14:textId="4D5AF687"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11,7</w:t>
            </w:r>
          </w:p>
        </w:tc>
      </w:tr>
      <w:tr w:rsidR="009039B5" w:rsidRPr="00F257A4" w14:paraId="5398CDB1" w14:textId="77777777" w:rsidTr="009039B5">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D443B55" w14:textId="77777777" w:rsidR="009039B5" w:rsidRPr="00F257A4" w:rsidRDefault="009039B5" w:rsidP="009039B5">
            <w:pPr>
              <w:spacing w:after="0" w:line="240" w:lineRule="auto"/>
              <w:rPr>
                <w:rFonts w:ascii="Times New Roman" w:eastAsia="Times New Roman" w:hAnsi="Times New Roman" w:cs="Times New Roman"/>
                <w:color w:val="000000"/>
                <w:sz w:val="24"/>
                <w:szCs w:val="24"/>
                <w:lang w:eastAsia="ru-RU"/>
              </w:rPr>
            </w:pPr>
            <w:r w:rsidRPr="00F257A4">
              <w:rPr>
                <w:rFonts w:ascii="Times New Roman" w:eastAsia="Times New Roman" w:hAnsi="Times New Roman" w:cs="Times New Roman"/>
                <w:color w:val="000000"/>
                <w:sz w:val="24"/>
                <w:szCs w:val="24"/>
                <w:lang w:eastAsia="ru-RU"/>
              </w:rPr>
              <w:t>Прибыль до налогообложения</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DA4E20E" w14:textId="4DB29415"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315</w:t>
            </w:r>
          </w:p>
        </w:tc>
        <w:tc>
          <w:tcPr>
            <w:tcW w:w="1134" w:type="dxa"/>
            <w:tcBorders>
              <w:top w:val="nil"/>
              <w:left w:val="nil"/>
              <w:bottom w:val="single" w:sz="4" w:space="0" w:color="auto"/>
              <w:right w:val="single" w:sz="4" w:space="0" w:color="auto"/>
            </w:tcBorders>
            <w:shd w:val="clear" w:color="auto" w:fill="auto"/>
            <w:noWrap/>
            <w:vAlign w:val="center"/>
            <w:hideMark/>
          </w:tcPr>
          <w:p w14:paraId="0980F314" w14:textId="15C3D2F0"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4,6</w:t>
            </w:r>
          </w:p>
        </w:tc>
        <w:tc>
          <w:tcPr>
            <w:tcW w:w="1134" w:type="dxa"/>
            <w:tcBorders>
              <w:top w:val="nil"/>
              <w:left w:val="nil"/>
              <w:bottom w:val="single" w:sz="4" w:space="0" w:color="auto"/>
              <w:right w:val="single" w:sz="4" w:space="0" w:color="auto"/>
            </w:tcBorders>
            <w:shd w:val="clear" w:color="auto" w:fill="auto"/>
            <w:noWrap/>
            <w:vAlign w:val="center"/>
            <w:hideMark/>
          </w:tcPr>
          <w:p w14:paraId="32F9FE63" w14:textId="0F43C81E"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951</w:t>
            </w:r>
          </w:p>
        </w:tc>
        <w:tc>
          <w:tcPr>
            <w:tcW w:w="1134" w:type="dxa"/>
            <w:tcBorders>
              <w:top w:val="nil"/>
              <w:left w:val="nil"/>
              <w:bottom w:val="single" w:sz="4" w:space="0" w:color="auto"/>
              <w:right w:val="single" w:sz="4" w:space="0" w:color="auto"/>
            </w:tcBorders>
            <w:shd w:val="clear" w:color="auto" w:fill="auto"/>
            <w:noWrap/>
            <w:vAlign w:val="center"/>
            <w:hideMark/>
          </w:tcPr>
          <w:p w14:paraId="3BA0F7AD" w14:textId="3E8F1090"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12,5</w:t>
            </w:r>
          </w:p>
        </w:tc>
        <w:tc>
          <w:tcPr>
            <w:tcW w:w="1134" w:type="dxa"/>
            <w:tcBorders>
              <w:top w:val="nil"/>
              <w:left w:val="nil"/>
              <w:bottom w:val="single" w:sz="4" w:space="0" w:color="auto"/>
              <w:right w:val="single" w:sz="4" w:space="0" w:color="auto"/>
            </w:tcBorders>
            <w:shd w:val="clear" w:color="auto" w:fill="auto"/>
            <w:noWrap/>
            <w:vAlign w:val="center"/>
            <w:hideMark/>
          </w:tcPr>
          <w:p w14:paraId="294A8E47" w14:textId="3E79C1F2"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3 561</w:t>
            </w:r>
          </w:p>
        </w:tc>
        <w:tc>
          <w:tcPr>
            <w:tcW w:w="1134" w:type="dxa"/>
            <w:tcBorders>
              <w:top w:val="nil"/>
              <w:left w:val="nil"/>
              <w:bottom w:val="single" w:sz="4" w:space="0" w:color="auto"/>
              <w:right w:val="single" w:sz="4" w:space="0" w:color="auto"/>
            </w:tcBorders>
            <w:shd w:val="clear" w:color="auto" w:fill="auto"/>
            <w:noWrap/>
            <w:vAlign w:val="center"/>
            <w:hideMark/>
          </w:tcPr>
          <w:p w14:paraId="2C40F8E2" w14:textId="368D0DFA"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30,3</w:t>
            </w:r>
          </w:p>
        </w:tc>
      </w:tr>
      <w:tr w:rsidR="009039B5" w:rsidRPr="00F257A4" w14:paraId="0F7EF50F" w14:textId="77777777" w:rsidTr="009039B5">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817E61B" w14:textId="77777777" w:rsidR="009039B5" w:rsidRPr="00F257A4" w:rsidRDefault="009039B5" w:rsidP="009039B5">
            <w:pPr>
              <w:spacing w:after="0" w:line="240" w:lineRule="auto"/>
              <w:rPr>
                <w:rFonts w:ascii="Times New Roman" w:eastAsia="Times New Roman" w:hAnsi="Times New Roman" w:cs="Times New Roman"/>
                <w:color w:val="000000"/>
                <w:sz w:val="24"/>
                <w:szCs w:val="24"/>
                <w:lang w:eastAsia="ru-RU"/>
              </w:rPr>
            </w:pPr>
            <w:r w:rsidRPr="00F257A4">
              <w:rPr>
                <w:rFonts w:ascii="Times New Roman" w:eastAsia="Times New Roman" w:hAnsi="Times New Roman" w:cs="Times New Roman"/>
                <w:color w:val="000000"/>
                <w:sz w:val="24"/>
                <w:szCs w:val="24"/>
                <w:lang w:eastAsia="ru-RU"/>
              </w:rPr>
              <w:t>Налог на прибыль</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7E35561" w14:textId="1BAE8C36"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63</w:t>
            </w:r>
          </w:p>
        </w:tc>
        <w:tc>
          <w:tcPr>
            <w:tcW w:w="1134" w:type="dxa"/>
            <w:tcBorders>
              <w:top w:val="nil"/>
              <w:left w:val="nil"/>
              <w:bottom w:val="single" w:sz="4" w:space="0" w:color="auto"/>
              <w:right w:val="single" w:sz="4" w:space="0" w:color="auto"/>
            </w:tcBorders>
            <w:shd w:val="clear" w:color="auto" w:fill="auto"/>
            <w:noWrap/>
            <w:vAlign w:val="center"/>
            <w:hideMark/>
          </w:tcPr>
          <w:p w14:paraId="274F2D3A" w14:textId="1727BE60"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0,9</w:t>
            </w:r>
          </w:p>
        </w:tc>
        <w:tc>
          <w:tcPr>
            <w:tcW w:w="1134" w:type="dxa"/>
            <w:tcBorders>
              <w:top w:val="nil"/>
              <w:left w:val="nil"/>
              <w:bottom w:val="single" w:sz="4" w:space="0" w:color="auto"/>
              <w:right w:val="single" w:sz="4" w:space="0" w:color="auto"/>
            </w:tcBorders>
            <w:shd w:val="clear" w:color="auto" w:fill="auto"/>
            <w:noWrap/>
            <w:vAlign w:val="center"/>
            <w:hideMark/>
          </w:tcPr>
          <w:p w14:paraId="2386CC62" w14:textId="3FEC0329"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190</w:t>
            </w:r>
          </w:p>
        </w:tc>
        <w:tc>
          <w:tcPr>
            <w:tcW w:w="1134" w:type="dxa"/>
            <w:tcBorders>
              <w:top w:val="nil"/>
              <w:left w:val="nil"/>
              <w:bottom w:val="single" w:sz="4" w:space="0" w:color="auto"/>
              <w:right w:val="single" w:sz="4" w:space="0" w:color="auto"/>
            </w:tcBorders>
            <w:shd w:val="clear" w:color="auto" w:fill="auto"/>
            <w:noWrap/>
            <w:vAlign w:val="center"/>
            <w:hideMark/>
          </w:tcPr>
          <w:p w14:paraId="055B9BEE" w14:textId="6FF7CB91"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2,5</w:t>
            </w:r>
          </w:p>
        </w:tc>
        <w:tc>
          <w:tcPr>
            <w:tcW w:w="1134" w:type="dxa"/>
            <w:tcBorders>
              <w:top w:val="nil"/>
              <w:left w:val="nil"/>
              <w:bottom w:val="single" w:sz="4" w:space="0" w:color="auto"/>
              <w:right w:val="single" w:sz="4" w:space="0" w:color="auto"/>
            </w:tcBorders>
            <w:shd w:val="clear" w:color="auto" w:fill="auto"/>
            <w:noWrap/>
            <w:vAlign w:val="center"/>
            <w:hideMark/>
          </w:tcPr>
          <w:p w14:paraId="2679A226" w14:textId="6D1D86C2"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712</w:t>
            </w:r>
          </w:p>
        </w:tc>
        <w:tc>
          <w:tcPr>
            <w:tcW w:w="1134" w:type="dxa"/>
            <w:tcBorders>
              <w:top w:val="nil"/>
              <w:left w:val="nil"/>
              <w:bottom w:val="single" w:sz="4" w:space="0" w:color="auto"/>
              <w:right w:val="single" w:sz="4" w:space="0" w:color="auto"/>
            </w:tcBorders>
            <w:shd w:val="clear" w:color="auto" w:fill="auto"/>
            <w:noWrap/>
            <w:vAlign w:val="center"/>
            <w:hideMark/>
          </w:tcPr>
          <w:p w14:paraId="234E577C" w14:textId="2A79C20F"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6,1</w:t>
            </w:r>
          </w:p>
        </w:tc>
      </w:tr>
      <w:tr w:rsidR="009039B5" w:rsidRPr="00F257A4" w14:paraId="5550F863" w14:textId="77777777" w:rsidTr="009039B5">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48BFF18" w14:textId="77777777" w:rsidR="009039B5" w:rsidRPr="00F257A4" w:rsidRDefault="009039B5" w:rsidP="009039B5">
            <w:pPr>
              <w:spacing w:after="0" w:line="240" w:lineRule="auto"/>
              <w:rPr>
                <w:rFonts w:ascii="Times New Roman" w:eastAsia="Times New Roman" w:hAnsi="Times New Roman" w:cs="Times New Roman"/>
                <w:color w:val="000000"/>
                <w:sz w:val="24"/>
                <w:szCs w:val="24"/>
                <w:lang w:eastAsia="ru-RU"/>
              </w:rPr>
            </w:pPr>
            <w:r w:rsidRPr="00F257A4">
              <w:rPr>
                <w:rFonts w:ascii="Times New Roman" w:eastAsia="Times New Roman" w:hAnsi="Times New Roman" w:cs="Times New Roman"/>
                <w:color w:val="000000"/>
                <w:sz w:val="24"/>
                <w:szCs w:val="24"/>
                <w:lang w:eastAsia="ru-RU"/>
              </w:rPr>
              <w:t>Чистая прибыль</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9C5E980" w14:textId="286DF772"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252</w:t>
            </w:r>
          </w:p>
        </w:tc>
        <w:tc>
          <w:tcPr>
            <w:tcW w:w="1134" w:type="dxa"/>
            <w:tcBorders>
              <w:top w:val="nil"/>
              <w:left w:val="nil"/>
              <w:bottom w:val="single" w:sz="4" w:space="0" w:color="auto"/>
              <w:right w:val="single" w:sz="4" w:space="0" w:color="auto"/>
            </w:tcBorders>
            <w:shd w:val="clear" w:color="auto" w:fill="auto"/>
            <w:noWrap/>
            <w:vAlign w:val="center"/>
            <w:hideMark/>
          </w:tcPr>
          <w:p w14:paraId="189BACAB" w14:textId="1A7ECFAE"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3,7</w:t>
            </w:r>
          </w:p>
        </w:tc>
        <w:tc>
          <w:tcPr>
            <w:tcW w:w="1134" w:type="dxa"/>
            <w:tcBorders>
              <w:top w:val="nil"/>
              <w:left w:val="nil"/>
              <w:bottom w:val="single" w:sz="4" w:space="0" w:color="auto"/>
              <w:right w:val="single" w:sz="4" w:space="0" w:color="auto"/>
            </w:tcBorders>
            <w:shd w:val="clear" w:color="auto" w:fill="auto"/>
            <w:noWrap/>
            <w:vAlign w:val="center"/>
            <w:hideMark/>
          </w:tcPr>
          <w:p w14:paraId="273BD571" w14:textId="185AB739"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761</w:t>
            </w:r>
          </w:p>
        </w:tc>
        <w:tc>
          <w:tcPr>
            <w:tcW w:w="1134" w:type="dxa"/>
            <w:tcBorders>
              <w:top w:val="nil"/>
              <w:left w:val="nil"/>
              <w:bottom w:val="single" w:sz="4" w:space="0" w:color="auto"/>
              <w:right w:val="single" w:sz="4" w:space="0" w:color="auto"/>
            </w:tcBorders>
            <w:shd w:val="clear" w:color="auto" w:fill="auto"/>
            <w:noWrap/>
            <w:vAlign w:val="center"/>
            <w:hideMark/>
          </w:tcPr>
          <w:p w14:paraId="3D78282B" w14:textId="3B81E42B"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45A9C479" w14:textId="06E956AF"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2 849</w:t>
            </w:r>
          </w:p>
        </w:tc>
        <w:tc>
          <w:tcPr>
            <w:tcW w:w="1134" w:type="dxa"/>
            <w:tcBorders>
              <w:top w:val="nil"/>
              <w:left w:val="nil"/>
              <w:bottom w:val="single" w:sz="4" w:space="0" w:color="auto"/>
              <w:right w:val="single" w:sz="4" w:space="0" w:color="auto"/>
            </w:tcBorders>
            <w:shd w:val="clear" w:color="auto" w:fill="auto"/>
            <w:noWrap/>
            <w:vAlign w:val="center"/>
            <w:hideMark/>
          </w:tcPr>
          <w:p w14:paraId="1CE34168" w14:textId="1A6CB666" w:rsidR="009039B5" w:rsidRPr="00F257A4" w:rsidRDefault="009039B5" w:rsidP="009039B5">
            <w:pPr>
              <w:spacing w:after="0" w:line="240" w:lineRule="auto"/>
              <w:jc w:val="center"/>
              <w:rPr>
                <w:rFonts w:ascii="Times New Roman" w:eastAsia="Times New Roman" w:hAnsi="Times New Roman" w:cs="Times New Roman"/>
                <w:color w:val="000000"/>
                <w:sz w:val="24"/>
                <w:szCs w:val="24"/>
                <w:lang w:eastAsia="ru-RU"/>
              </w:rPr>
            </w:pPr>
            <w:r w:rsidRPr="009039B5">
              <w:rPr>
                <w:rFonts w:ascii="Times New Roman" w:hAnsi="Times New Roman" w:cs="Times New Roman"/>
                <w:color w:val="000000"/>
                <w:sz w:val="24"/>
                <w:szCs w:val="24"/>
              </w:rPr>
              <w:t>24,3</w:t>
            </w:r>
          </w:p>
        </w:tc>
      </w:tr>
    </w:tbl>
    <w:p w14:paraId="30F33329" w14:textId="33AA150B" w:rsidR="003E78E7" w:rsidRDefault="003E78E7" w:rsidP="00A22BB6">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Далее необходимо провести факторный анализ влияния показателей на доход от эксплуатации инфраструктуры, показатели пр</w:t>
      </w:r>
      <w:r w:rsidR="005321D0">
        <w:rPr>
          <w:rFonts w:ascii="Times New Roman" w:hAnsi="Times New Roman" w:cs="Times New Roman"/>
          <w:sz w:val="28"/>
          <w:szCs w:val="24"/>
        </w:rPr>
        <w:t>едставлены в таблице 2.13</w:t>
      </w:r>
      <w:r w:rsidR="00E33E6C">
        <w:rPr>
          <w:rFonts w:ascii="Times New Roman" w:hAnsi="Times New Roman" w:cs="Times New Roman"/>
          <w:sz w:val="28"/>
          <w:szCs w:val="24"/>
        </w:rPr>
        <w:t>:</w:t>
      </w:r>
    </w:p>
    <w:p w14:paraId="1EF60BDC" w14:textId="77777777" w:rsidR="00A22BB6" w:rsidRPr="003E78E7" w:rsidRDefault="00A22BB6" w:rsidP="00A22BB6">
      <w:pPr>
        <w:spacing w:after="0" w:line="360" w:lineRule="auto"/>
        <w:ind w:firstLine="709"/>
        <w:jc w:val="both"/>
        <w:rPr>
          <w:rFonts w:ascii="Times New Roman" w:hAnsi="Times New Roman" w:cs="Times New Roman"/>
          <w:sz w:val="28"/>
          <w:szCs w:val="24"/>
        </w:rPr>
      </w:pPr>
    </w:p>
    <w:p w14:paraId="7CFE7D7D" w14:textId="066CC279" w:rsidR="003E78E7" w:rsidRPr="003E78E7" w:rsidRDefault="003E78E7" w:rsidP="00A22BB6">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Таблица 2.</w:t>
      </w:r>
      <w:r w:rsidR="005321D0">
        <w:rPr>
          <w:rFonts w:ascii="Times New Roman" w:hAnsi="Times New Roman" w:cs="Times New Roman"/>
          <w:sz w:val="28"/>
          <w:szCs w:val="24"/>
        </w:rPr>
        <w:t>13</w:t>
      </w:r>
      <w:r w:rsidRPr="003E78E7">
        <w:rPr>
          <w:rFonts w:ascii="Times New Roman" w:hAnsi="Times New Roman" w:cs="Times New Roman"/>
          <w:sz w:val="28"/>
          <w:szCs w:val="24"/>
        </w:rPr>
        <w:t xml:space="preserve"> – Факторный анализ влияния показателей на доход от инфраструктуры электромобилей</w:t>
      </w:r>
    </w:p>
    <w:tbl>
      <w:tblPr>
        <w:tblStyle w:val="a9"/>
        <w:tblW w:w="0" w:type="auto"/>
        <w:tblLook w:val="04A0" w:firstRow="1" w:lastRow="0" w:firstColumn="1" w:lastColumn="0" w:noHBand="0" w:noVBand="1"/>
      </w:tblPr>
      <w:tblGrid>
        <w:gridCol w:w="2122"/>
        <w:gridCol w:w="1150"/>
        <w:gridCol w:w="1316"/>
        <w:gridCol w:w="1621"/>
        <w:gridCol w:w="1110"/>
        <w:gridCol w:w="2309"/>
      </w:tblGrid>
      <w:tr w:rsidR="009039B5" w:rsidRPr="003E78E7" w14:paraId="65F83C6E" w14:textId="77777777" w:rsidTr="009039B5">
        <w:trPr>
          <w:trHeight w:val="290"/>
        </w:trPr>
        <w:tc>
          <w:tcPr>
            <w:tcW w:w="2122" w:type="dxa"/>
            <w:noWrap/>
            <w:vAlign w:val="center"/>
            <w:hideMark/>
          </w:tcPr>
          <w:p w14:paraId="4A211D32" w14:textId="77777777" w:rsidR="003E78E7" w:rsidRPr="00882D16" w:rsidRDefault="003E78E7" w:rsidP="009039B5">
            <w:pPr>
              <w:jc w:val="center"/>
              <w:rPr>
                <w:rFonts w:ascii="Times New Roman" w:hAnsi="Times New Roman" w:cs="Times New Roman"/>
                <w:sz w:val="24"/>
                <w:szCs w:val="24"/>
              </w:rPr>
            </w:pPr>
            <w:r w:rsidRPr="00882D16">
              <w:rPr>
                <w:rFonts w:ascii="Times New Roman" w:hAnsi="Times New Roman" w:cs="Times New Roman"/>
                <w:sz w:val="24"/>
                <w:szCs w:val="24"/>
              </w:rPr>
              <w:t>Показатели</w:t>
            </w:r>
          </w:p>
        </w:tc>
        <w:tc>
          <w:tcPr>
            <w:tcW w:w="1150" w:type="dxa"/>
            <w:noWrap/>
            <w:vAlign w:val="center"/>
            <w:hideMark/>
          </w:tcPr>
          <w:p w14:paraId="7369D982" w14:textId="77777777" w:rsidR="003E78E7" w:rsidRPr="00882D16" w:rsidRDefault="003E78E7" w:rsidP="009039B5">
            <w:pPr>
              <w:jc w:val="center"/>
              <w:rPr>
                <w:rFonts w:ascii="Times New Roman" w:hAnsi="Times New Roman" w:cs="Times New Roman"/>
                <w:sz w:val="24"/>
                <w:szCs w:val="24"/>
              </w:rPr>
            </w:pPr>
            <w:r w:rsidRPr="00882D16">
              <w:rPr>
                <w:rFonts w:ascii="Times New Roman" w:hAnsi="Times New Roman" w:cs="Times New Roman"/>
                <w:sz w:val="24"/>
                <w:szCs w:val="24"/>
              </w:rPr>
              <w:t>Базовый период</w:t>
            </w:r>
          </w:p>
        </w:tc>
        <w:tc>
          <w:tcPr>
            <w:tcW w:w="1316" w:type="dxa"/>
            <w:noWrap/>
            <w:vAlign w:val="center"/>
            <w:hideMark/>
          </w:tcPr>
          <w:p w14:paraId="3ECA41F8" w14:textId="77777777" w:rsidR="003E78E7" w:rsidRPr="00882D16" w:rsidRDefault="003E78E7" w:rsidP="009039B5">
            <w:pPr>
              <w:jc w:val="center"/>
              <w:rPr>
                <w:rFonts w:ascii="Times New Roman" w:hAnsi="Times New Roman" w:cs="Times New Roman"/>
                <w:sz w:val="24"/>
                <w:szCs w:val="24"/>
              </w:rPr>
            </w:pPr>
            <w:r w:rsidRPr="00882D16">
              <w:rPr>
                <w:rFonts w:ascii="Times New Roman" w:hAnsi="Times New Roman" w:cs="Times New Roman"/>
                <w:sz w:val="24"/>
                <w:szCs w:val="24"/>
              </w:rPr>
              <w:t>Отчетный период</w:t>
            </w:r>
          </w:p>
        </w:tc>
        <w:tc>
          <w:tcPr>
            <w:tcW w:w="1621" w:type="dxa"/>
            <w:noWrap/>
            <w:vAlign w:val="center"/>
            <w:hideMark/>
          </w:tcPr>
          <w:p w14:paraId="705196BD" w14:textId="77777777" w:rsidR="003E78E7" w:rsidRPr="00882D16" w:rsidRDefault="003E78E7" w:rsidP="009039B5">
            <w:pPr>
              <w:jc w:val="center"/>
              <w:rPr>
                <w:rFonts w:ascii="Times New Roman" w:hAnsi="Times New Roman" w:cs="Times New Roman"/>
                <w:sz w:val="24"/>
                <w:szCs w:val="24"/>
              </w:rPr>
            </w:pPr>
            <w:r w:rsidRPr="00882D16">
              <w:rPr>
                <w:rFonts w:ascii="Times New Roman" w:hAnsi="Times New Roman" w:cs="Times New Roman"/>
                <w:sz w:val="24"/>
                <w:szCs w:val="24"/>
              </w:rPr>
              <w:t>Абсолютные отклонения</w:t>
            </w:r>
          </w:p>
        </w:tc>
        <w:tc>
          <w:tcPr>
            <w:tcW w:w="1110" w:type="dxa"/>
            <w:noWrap/>
            <w:vAlign w:val="center"/>
            <w:hideMark/>
          </w:tcPr>
          <w:p w14:paraId="0510D417" w14:textId="77777777" w:rsidR="003E78E7" w:rsidRPr="00882D16" w:rsidRDefault="003E78E7" w:rsidP="009039B5">
            <w:pPr>
              <w:jc w:val="center"/>
              <w:rPr>
                <w:rFonts w:ascii="Times New Roman" w:hAnsi="Times New Roman" w:cs="Times New Roman"/>
                <w:sz w:val="24"/>
                <w:szCs w:val="24"/>
              </w:rPr>
            </w:pPr>
            <w:r w:rsidRPr="00882D16">
              <w:rPr>
                <w:rFonts w:ascii="Times New Roman" w:hAnsi="Times New Roman" w:cs="Times New Roman"/>
                <w:sz w:val="24"/>
                <w:szCs w:val="24"/>
              </w:rPr>
              <w:t>Темп роста, %</w:t>
            </w:r>
          </w:p>
        </w:tc>
        <w:tc>
          <w:tcPr>
            <w:tcW w:w="2309" w:type="dxa"/>
            <w:noWrap/>
            <w:vAlign w:val="center"/>
            <w:hideMark/>
          </w:tcPr>
          <w:p w14:paraId="71A51A8B" w14:textId="15BBBC72" w:rsidR="003E78E7" w:rsidRPr="00882D16" w:rsidRDefault="003E78E7" w:rsidP="009039B5">
            <w:pPr>
              <w:jc w:val="center"/>
              <w:rPr>
                <w:rFonts w:ascii="Times New Roman" w:hAnsi="Times New Roman" w:cs="Times New Roman"/>
                <w:sz w:val="24"/>
                <w:szCs w:val="24"/>
                <w:highlight w:val="yellow"/>
              </w:rPr>
            </w:pPr>
            <w:r w:rsidRPr="009039B5">
              <w:rPr>
                <w:rFonts w:ascii="Times New Roman" w:hAnsi="Times New Roman" w:cs="Times New Roman"/>
                <w:sz w:val="24"/>
                <w:szCs w:val="24"/>
              </w:rPr>
              <w:t xml:space="preserve">Влияние факторов, </w:t>
            </w:r>
            <w:r w:rsidR="009039B5" w:rsidRPr="009039B5">
              <w:rPr>
                <w:rFonts w:ascii="Times New Roman" w:hAnsi="Times New Roman" w:cs="Times New Roman"/>
                <w:sz w:val="24"/>
                <w:szCs w:val="24"/>
              </w:rPr>
              <w:t xml:space="preserve">тыс. </w:t>
            </w:r>
            <w:r w:rsidRPr="009039B5">
              <w:rPr>
                <w:rFonts w:ascii="Times New Roman" w:hAnsi="Times New Roman" w:cs="Times New Roman"/>
                <w:sz w:val="24"/>
                <w:szCs w:val="24"/>
              </w:rPr>
              <w:t>руб.</w:t>
            </w:r>
          </w:p>
        </w:tc>
      </w:tr>
      <w:tr w:rsidR="009039B5" w:rsidRPr="003E78E7" w14:paraId="34F32BE0" w14:textId="77777777" w:rsidTr="009039B5">
        <w:trPr>
          <w:trHeight w:val="290"/>
        </w:trPr>
        <w:tc>
          <w:tcPr>
            <w:tcW w:w="2122" w:type="dxa"/>
            <w:noWrap/>
            <w:hideMark/>
          </w:tcPr>
          <w:p w14:paraId="7F334490" w14:textId="77777777" w:rsidR="009039B5" w:rsidRPr="003E78E7" w:rsidRDefault="009039B5" w:rsidP="009039B5">
            <w:pPr>
              <w:jc w:val="both"/>
              <w:rPr>
                <w:rFonts w:ascii="Times New Roman" w:hAnsi="Times New Roman" w:cs="Times New Roman"/>
                <w:sz w:val="24"/>
                <w:szCs w:val="24"/>
              </w:rPr>
            </w:pPr>
            <w:r w:rsidRPr="003E78E7">
              <w:rPr>
                <w:rFonts w:ascii="Times New Roman" w:hAnsi="Times New Roman" w:cs="Times New Roman"/>
                <w:sz w:val="24"/>
                <w:szCs w:val="24"/>
              </w:rPr>
              <w:t>Средняя цена 1 заправки, руб.</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A4B23" w14:textId="64DCDFA8" w:rsidR="009039B5" w:rsidRPr="009039B5" w:rsidRDefault="009039B5" w:rsidP="009039B5">
            <w:pPr>
              <w:jc w:val="center"/>
              <w:rPr>
                <w:rFonts w:ascii="Times New Roman" w:hAnsi="Times New Roman" w:cs="Times New Roman"/>
                <w:sz w:val="24"/>
                <w:szCs w:val="24"/>
              </w:rPr>
            </w:pPr>
            <w:r w:rsidRPr="009039B5">
              <w:rPr>
                <w:rFonts w:ascii="Times New Roman" w:hAnsi="Times New Roman" w:cs="Times New Roman"/>
                <w:color w:val="000000"/>
                <w:sz w:val="24"/>
              </w:rPr>
              <w:t>600</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0D815D40" w14:textId="4057FD07" w:rsidR="009039B5" w:rsidRPr="009039B5" w:rsidRDefault="009039B5" w:rsidP="009039B5">
            <w:pPr>
              <w:jc w:val="center"/>
              <w:rPr>
                <w:rFonts w:ascii="Times New Roman" w:hAnsi="Times New Roman" w:cs="Times New Roman"/>
                <w:sz w:val="24"/>
                <w:szCs w:val="24"/>
              </w:rPr>
            </w:pPr>
            <w:r w:rsidRPr="009039B5">
              <w:rPr>
                <w:rFonts w:ascii="Times New Roman" w:hAnsi="Times New Roman" w:cs="Times New Roman"/>
                <w:color w:val="000000"/>
                <w:sz w:val="24"/>
              </w:rPr>
              <w:t>822</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36E32A81" w14:textId="3DDCEC41" w:rsidR="009039B5" w:rsidRPr="009039B5" w:rsidRDefault="009039B5" w:rsidP="009039B5">
            <w:pPr>
              <w:jc w:val="center"/>
              <w:rPr>
                <w:rFonts w:ascii="Times New Roman" w:hAnsi="Times New Roman" w:cs="Times New Roman"/>
                <w:sz w:val="24"/>
                <w:szCs w:val="24"/>
              </w:rPr>
            </w:pPr>
            <w:r w:rsidRPr="009039B5">
              <w:rPr>
                <w:rFonts w:ascii="Times New Roman" w:hAnsi="Times New Roman" w:cs="Times New Roman"/>
                <w:color w:val="000000"/>
                <w:sz w:val="24"/>
              </w:rPr>
              <w:t>222</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14:paraId="43E270ED" w14:textId="6789B5E7" w:rsidR="009039B5" w:rsidRPr="009039B5" w:rsidRDefault="009039B5" w:rsidP="009039B5">
            <w:pPr>
              <w:jc w:val="center"/>
              <w:rPr>
                <w:rFonts w:ascii="Times New Roman" w:hAnsi="Times New Roman" w:cs="Times New Roman"/>
                <w:sz w:val="24"/>
                <w:szCs w:val="24"/>
              </w:rPr>
            </w:pPr>
            <w:r>
              <w:rPr>
                <w:rFonts w:ascii="Times New Roman" w:hAnsi="Times New Roman" w:cs="Times New Roman"/>
                <w:color w:val="000000"/>
                <w:sz w:val="24"/>
              </w:rPr>
              <w:t>137,0</w:t>
            </w:r>
          </w:p>
        </w:tc>
        <w:tc>
          <w:tcPr>
            <w:tcW w:w="2309" w:type="dxa"/>
            <w:tcBorders>
              <w:top w:val="single" w:sz="4" w:space="0" w:color="auto"/>
              <w:left w:val="nil"/>
              <w:bottom w:val="single" w:sz="4" w:space="0" w:color="auto"/>
              <w:right w:val="single" w:sz="4" w:space="0" w:color="auto"/>
            </w:tcBorders>
            <w:shd w:val="clear" w:color="auto" w:fill="auto"/>
            <w:noWrap/>
            <w:vAlign w:val="center"/>
            <w:hideMark/>
          </w:tcPr>
          <w:p w14:paraId="61131AAC" w14:textId="56F21EEE" w:rsidR="009039B5" w:rsidRPr="009039B5" w:rsidRDefault="009039B5" w:rsidP="009039B5">
            <w:pPr>
              <w:jc w:val="center"/>
              <w:rPr>
                <w:rFonts w:ascii="Times New Roman" w:hAnsi="Times New Roman" w:cs="Times New Roman"/>
                <w:sz w:val="24"/>
                <w:highlight w:val="yellow"/>
              </w:rPr>
            </w:pPr>
            <w:r w:rsidRPr="009039B5">
              <w:rPr>
                <w:rFonts w:ascii="Times New Roman" w:hAnsi="Times New Roman" w:cs="Times New Roman"/>
                <w:color w:val="000000"/>
                <w:sz w:val="24"/>
              </w:rPr>
              <w:t>2 811</w:t>
            </w:r>
          </w:p>
        </w:tc>
      </w:tr>
      <w:tr w:rsidR="009039B5" w:rsidRPr="003E78E7" w14:paraId="322B50BB" w14:textId="77777777" w:rsidTr="009039B5">
        <w:trPr>
          <w:trHeight w:val="290"/>
        </w:trPr>
        <w:tc>
          <w:tcPr>
            <w:tcW w:w="2122" w:type="dxa"/>
            <w:noWrap/>
            <w:hideMark/>
          </w:tcPr>
          <w:p w14:paraId="6FE6FFB9" w14:textId="77777777" w:rsidR="009039B5" w:rsidRPr="003E78E7" w:rsidRDefault="009039B5" w:rsidP="009039B5">
            <w:pPr>
              <w:jc w:val="both"/>
              <w:rPr>
                <w:rFonts w:ascii="Times New Roman" w:hAnsi="Times New Roman" w:cs="Times New Roman"/>
                <w:sz w:val="24"/>
                <w:szCs w:val="24"/>
              </w:rPr>
            </w:pPr>
            <w:r w:rsidRPr="003E78E7">
              <w:rPr>
                <w:rFonts w:ascii="Times New Roman" w:hAnsi="Times New Roman" w:cs="Times New Roman"/>
                <w:sz w:val="24"/>
                <w:szCs w:val="24"/>
              </w:rPr>
              <w:t>Среднее количество заправок на станциях в год, ед.</w:t>
            </w:r>
          </w:p>
        </w:tc>
        <w:tc>
          <w:tcPr>
            <w:tcW w:w="1150" w:type="dxa"/>
            <w:tcBorders>
              <w:top w:val="nil"/>
              <w:left w:val="single" w:sz="4" w:space="0" w:color="auto"/>
              <w:bottom w:val="single" w:sz="4" w:space="0" w:color="auto"/>
              <w:right w:val="single" w:sz="4" w:space="0" w:color="auto"/>
            </w:tcBorders>
            <w:shd w:val="clear" w:color="auto" w:fill="auto"/>
            <w:noWrap/>
            <w:vAlign w:val="center"/>
            <w:hideMark/>
          </w:tcPr>
          <w:p w14:paraId="0BED43C3" w14:textId="16C64FAE" w:rsidR="009039B5" w:rsidRPr="009039B5" w:rsidRDefault="009039B5" w:rsidP="009039B5">
            <w:pPr>
              <w:jc w:val="center"/>
              <w:rPr>
                <w:rFonts w:ascii="Times New Roman" w:hAnsi="Times New Roman" w:cs="Times New Roman"/>
                <w:sz w:val="24"/>
                <w:szCs w:val="24"/>
              </w:rPr>
            </w:pPr>
            <w:r w:rsidRPr="009039B5">
              <w:rPr>
                <w:rFonts w:ascii="Times New Roman" w:hAnsi="Times New Roman" w:cs="Times New Roman"/>
                <w:color w:val="000000"/>
                <w:sz w:val="24"/>
              </w:rPr>
              <w:t>12 664</w:t>
            </w:r>
          </w:p>
        </w:tc>
        <w:tc>
          <w:tcPr>
            <w:tcW w:w="1316" w:type="dxa"/>
            <w:tcBorders>
              <w:top w:val="nil"/>
              <w:left w:val="nil"/>
              <w:bottom w:val="single" w:sz="4" w:space="0" w:color="auto"/>
              <w:right w:val="single" w:sz="4" w:space="0" w:color="auto"/>
            </w:tcBorders>
            <w:shd w:val="clear" w:color="auto" w:fill="auto"/>
            <w:noWrap/>
            <w:vAlign w:val="center"/>
            <w:hideMark/>
          </w:tcPr>
          <w:p w14:paraId="284D4484" w14:textId="76E14D00" w:rsidR="009039B5" w:rsidRPr="009039B5" w:rsidRDefault="009039B5" w:rsidP="009039B5">
            <w:pPr>
              <w:jc w:val="center"/>
              <w:rPr>
                <w:rFonts w:ascii="Times New Roman" w:hAnsi="Times New Roman" w:cs="Times New Roman"/>
                <w:sz w:val="24"/>
                <w:szCs w:val="24"/>
              </w:rPr>
            </w:pPr>
            <w:r w:rsidRPr="009039B5">
              <w:rPr>
                <w:rFonts w:ascii="Times New Roman" w:hAnsi="Times New Roman" w:cs="Times New Roman"/>
                <w:color w:val="000000"/>
                <w:sz w:val="24"/>
              </w:rPr>
              <w:t>15 128</w:t>
            </w:r>
          </w:p>
        </w:tc>
        <w:tc>
          <w:tcPr>
            <w:tcW w:w="1621" w:type="dxa"/>
            <w:tcBorders>
              <w:top w:val="nil"/>
              <w:left w:val="nil"/>
              <w:bottom w:val="single" w:sz="4" w:space="0" w:color="auto"/>
              <w:right w:val="single" w:sz="4" w:space="0" w:color="auto"/>
            </w:tcBorders>
            <w:shd w:val="clear" w:color="auto" w:fill="auto"/>
            <w:noWrap/>
            <w:vAlign w:val="center"/>
            <w:hideMark/>
          </w:tcPr>
          <w:p w14:paraId="374A4A07" w14:textId="7AEE2442" w:rsidR="009039B5" w:rsidRPr="009039B5" w:rsidRDefault="009039B5" w:rsidP="009039B5">
            <w:pPr>
              <w:jc w:val="center"/>
              <w:rPr>
                <w:rFonts w:ascii="Times New Roman" w:hAnsi="Times New Roman" w:cs="Times New Roman"/>
                <w:sz w:val="24"/>
                <w:szCs w:val="24"/>
              </w:rPr>
            </w:pPr>
            <w:r w:rsidRPr="009039B5">
              <w:rPr>
                <w:rFonts w:ascii="Times New Roman" w:hAnsi="Times New Roman" w:cs="Times New Roman"/>
                <w:color w:val="000000"/>
                <w:sz w:val="24"/>
              </w:rPr>
              <w:t>2 464</w:t>
            </w:r>
          </w:p>
        </w:tc>
        <w:tc>
          <w:tcPr>
            <w:tcW w:w="1110" w:type="dxa"/>
            <w:tcBorders>
              <w:top w:val="nil"/>
              <w:left w:val="nil"/>
              <w:bottom w:val="single" w:sz="4" w:space="0" w:color="auto"/>
              <w:right w:val="single" w:sz="4" w:space="0" w:color="auto"/>
            </w:tcBorders>
            <w:shd w:val="clear" w:color="auto" w:fill="auto"/>
            <w:noWrap/>
            <w:vAlign w:val="center"/>
            <w:hideMark/>
          </w:tcPr>
          <w:p w14:paraId="3806D2B9" w14:textId="532F91B9" w:rsidR="009039B5" w:rsidRPr="009039B5" w:rsidRDefault="009039B5" w:rsidP="009039B5">
            <w:pPr>
              <w:jc w:val="center"/>
              <w:rPr>
                <w:rFonts w:ascii="Times New Roman" w:hAnsi="Times New Roman" w:cs="Times New Roman"/>
                <w:sz w:val="24"/>
                <w:szCs w:val="24"/>
              </w:rPr>
            </w:pPr>
            <w:r>
              <w:rPr>
                <w:rFonts w:ascii="Times New Roman" w:hAnsi="Times New Roman" w:cs="Times New Roman"/>
                <w:color w:val="000000"/>
                <w:sz w:val="24"/>
              </w:rPr>
              <w:t>119,5</w:t>
            </w:r>
          </w:p>
        </w:tc>
        <w:tc>
          <w:tcPr>
            <w:tcW w:w="2309" w:type="dxa"/>
            <w:tcBorders>
              <w:top w:val="nil"/>
              <w:left w:val="nil"/>
              <w:bottom w:val="single" w:sz="4" w:space="0" w:color="auto"/>
              <w:right w:val="single" w:sz="4" w:space="0" w:color="auto"/>
            </w:tcBorders>
            <w:shd w:val="clear" w:color="auto" w:fill="auto"/>
            <w:noWrap/>
            <w:vAlign w:val="center"/>
            <w:hideMark/>
          </w:tcPr>
          <w:p w14:paraId="78CED76C" w14:textId="211BE2C5" w:rsidR="009039B5" w:rsidRPr="009039B5" w:rsidRDefault="009039B5" w:rsidP="009039B5">
            <w:pPr>
              <w:jc w:val="center"/>
              <w:rPr>
                <w:rFonts w:ascii="Times New Roman" w:hAnsi="Times New Roman" w:cs="Times New Roman"/>
                <w:sz w:val="24"/>
              </w:rPr>
            </w:pPr>
            <w:r w:rsidRPr="009039B5">
              <w:rPr>
                <w:rFonts w:ascii="Times New Roman" w:hAnsi="Times New Roman" w:cs="Times New Roman"/>
                <w:color w:val="000000"/>
                <w:sz w:val="24"/>
              </w:rPr>
              <w:t>2 025</w:t>
            </w:r>
          </w:p>
        </w:tc>
      </w:tr>
      <w:tr w:rsidR="009039B5" w:rsidRPr="003E78E7" w14:paraId="17AF564B" w14:textId="77777777" w:rsidTr="009039B5">
        <w:trPr>
          <w:trHeight w:val="290"/>
        </w:trPr>
        <w:tc>
          <w:tcPr>
            <w:tcW w:w="2122" w:type="dxa"/>
            <w:noWrap/>
            <w:hideMark/>
          </w:tcPr>
          <w:p w14:paraId="42C4F192" w14:textId="7BF46A73" w:rsidR="009039B5" w:rsidRPr="003E78E7" w:rsidRDefault="009039B5" w:rsidP="009039B5">
            <w:pPr>
              <w:jc w:val="both"/>
              <w:rPr>
                <w:rFonts w:ascii="Times New Roman" w:hAnsi="Times New Roman" w:cs="Times New Roman"/>
                <w:sz w:val="24"/>
                <w:szCs w:val="24"/>
              </w:rPr>
            </w:pPr>
            <w:r w:rsidRPr="003E78E7">
              <w:rPr>
                <w:rFonts w:ascii="Times New Roman" w:hAnsi="Times New Roman" w:cs="Times New Roman"/>
                <w:sz w:val="24"/>
                <w:szCs w:val="24"/>
              </w:rPr>
              <w:t xml:space="preserve">Годовой доход от станций зарядки, </w:t>
            </w:r>
            <w:r>
              <w:rPr>
                <w:rFonts w:ascii="Times New Roman" w:hAnsi="Times New Roman" w:cs="Times New Roman"/>
                <w:sz w:val="24"/>
                <w:szCs w:val="24"/>
              </w:rPr>
              <w:t xml:space="preserve">тыс. </w:t>
            </w:r>
            <w:r w:rsidRPr="003E78E7">
              <w:rPr>
                <w:rFonts w:ascii="Times New Roman" w:hAnsi="Times New Roman" w:cs="Times New Roman"/>
                <w:sz w:val="24"/>
                <w:szCs w:val="24"/>
              </w:rPr>
              <w:t>руб.</w:t>
            </w:r>
          </w:p>
        </w:tc>
        <w:tc>
          <w:tcPr>
            <w:tcW w:w="1150" w:type="dxa"/>
            <w:tcBorders>
              <w:top w:val="nil"/>
              <w:left w:val="single" w:sz="4" w:space="0" w:color="auto"/>
              <w:bottom w:val="single" w:sz="4" w:space="0" w:color="auto"/>
              <w:right w:val="single" w:sz="4" w:space="0" w:color="auto"/>
            </w:tcBorders>
            <w:shd w:val="clear" w:color="auto" w:fill="auto"/>
            <w:noWrap/>
            <w:vAlign w:val="center"/>
            <w:hideMark/>
          </w:tcPr>
          <w:p w14:paraId="18744D80" w14:textId="743FD4A2" w:rsidR="009039B5" w:rsidRPr="009039B5" w:rsidRDefault="009039B5" w:rsidP="009039B5">
            <w:pPr>
              <w:jc w:val="center"/>
              <w:rPr>
                <w:rFonts w:ascii="Times New Roman" w:hAnsi="Times New Roman" w:cs="Times New Roman"/>
                <w:sz w:val="24"/>
                <w:szCs w:val="24"/>
              </w:rPr>
            </w:pPr>
            <w:r w:rsidRPr="009039B5">
              <w:rPr>
                <w:rFonts w:ascii="Times New Roman" w:hAnsi="Times New Roman" w:cs="Times New Roman"/>
                <w:color w:val="000000"/>
                <w:sz w:val="24"/>
              </w:rPr>
              <w:t>7 598</w:t>
            </w:r>
          </w:p>
        </w:tc>
        <w:tc>
          <w:tcPr>
            <w:tcW w:w="1316" w:type="dxa"/>
            <w:tcBorders>
              <w:top w:val="nil"/>
              <w:left w:val="nil"/>
              <w:bottom w:val="single" w:sz="4" w:space="0" w:color="auto"/>
              <w:right w:val="single" w:sz="4" w:space="0" w:color="auto"/>
            </w:tcBorders>
            <w:shd w:val="clear" w:color="auto" w:fill="auto"/>
            <w:noWrap/>
            <w:vAlign w:val="center"/>
            <w:hideMark/>
          </w:tcPr>
          <w:p w14:paraId="40CDEAB6" w14:textId="123544DE" w:rsidR="009039B5" w:rsidRPr="009039B5" w:rsidRDefault="009039B5" w:rsidP="009039B5">
            <w:pPr>
              <w:jc w:val="center"/>
              <w:rPr>
                <w:rFonts w:ascii="Times New Roman" w:hAnsi="Times New Roman" w:cs="Times New Roman"/>
                <w:sz w:val="24"/>
                <w:szCs w:val="24"/>
              </w:rPr>
            </w:pPr>
            <w:r w:rsidRPr="009039B5">
              <w:rPr>
                <w:rFonts w:ascii="Times New Roman" w:hAnsi="Times New Roman" w:cs="Times New Roman"/>
                <w:color w:val="000000"/>
                <w:sz w:val="24"/>
              </w:rPr>
              <w:t>12 435</w:t>
            </w:r>
          </w:p>
        </w:tc>
        <w:tc>
          <w:tcPr>
            <w:tcW w:w="1621" w:type="dxa"/>
            <w:tcBorders>
              <w:top w:val="nil"/>
              <w:left w:val="nil"/>
              <w:bottom w:val="single" w:sz="4" w:space="0" w:color="auto"/>
              <w:right w:val="single" w:sz="4" w:space="0" w:color="auto"/>
            </w:tcBorders>
            <w:shd w:val="clear" w:color="auto" w:fill="auto"/>
            <w:noWrap/>
            <w:vAlign w:val="center"/>
            <w:hideMark/>
          </w:tcPr>
          <w:p w14:paraId="36B21F56" w14:textId="2989AE91" w:rsidR="009039B5" w:rsidRPr="009039B5" w:rsidRDefault="009039B5" w:rsidP="009039B5">
            <w:pPr>
              <w:jc w:val="center"/>
              <w:rPr>
                <w:rFonts w:ascii="Times New Roman" w:hAnsi="Times New Roman" w:cs="Times New Roman"/>
                <w:sz w:val="24"/>
                <w:szCs w:val="24"/>
              </w:rPr>
            </w:pPr>
            <w:r w:rsidRPr="009039B5">
              <w:rPr>
                <w:rFonts w:ascii="Times New Roman" w:hAnsi="Times New Roman" w:cs="Times New Roman"/>
                <w:color w:val="000000"/>
                <w:sz w:val="24"/>
              </w:rPr>
              <w:t>4 837</w:t>
            </w:r>
          </w:p>
        </w:tc>
        <w:tc>
          <w:tcPr>
            <w:tcW w:w="1110" w:type="dxa"/>
            <w:tcBorders>
              <w:top w:val="nil"/>
              <w:left w:val="nil"/>
              <w:bottom w:val="single" w:sz="4" w:space="0" w:color="auto"/>
              <w:right w:val="single" w:sz="4" w:space="0" w:color="auto"/>
            </w:tcBorders>
            <w:shd w:val="clear" w:color="auto" w:fill="auto"/>
            <w:noWrap/>
            <w:vAlign w:val="center"/>
            <w:hideMark/>
          </w:tcPr>
          <w:p w14:paraId="6A68EA33" w14:textId="7C0754D4" w:rsidR="009039B5" w:rsidRPr="009039B5" w:rsidRDefault="009039B5" w:rsidP="009039B5">
            <w:pPr>
              <w:jc w:val="center"/>
              <w:rPr>
                <w:rFonts w:ascii="Times New Roman" w:hAnsi="Times New Roman" w:cs="Times New Roman"/>
                <w:sz w:val="24"/>
                <w:szCs w:val="24"/>
              </w:rPr>
            </w:pPr>
            <w:r>
              <w:rPr>
                <w:rFonts w:ascii="Times New Roman" w:hAnsi="Times New Roman" w:cs="Times New Roman"/>
                <w:color w:val="000000"/>
                <w:sz w:val="24"/>
              </w:rPr>
              <w:t>163,7</w:t>
            </w:r>
          </w:p>
        </w:tc>
        <w:tc>
          <w:tcPr>
            <w:tcW w:w="2309" w:type="dxa"/>
            <w:tcBorders>
              <w:top w:val="nil"/>
              <w:left w:val="nil"/>
              <w:bottom w:val="single" w:sz="4" w:space="0" w:color="auto"/>
              <w:right w:val="single" w:sz="4" w:space="0" w:color="auto"/>
            </w:tcBorders>
            <w:shd w:val="clear" w:color="auto" w:fill="auto"/>
            <w:noWrap/>
            <w:vAlign w:val="center"/>
            <w:hideMark/>
          </w:tcPr>
          <w:p w14:paraId="55ED9D10" w14:textId="6A7D7FDD" w:rsidR="009039B5" w:rsidRPr="009039B5" w:rsidRDefault="009039B5" w:rsidP="009039B5">
            <w:pPr>
              <w:jc w:val="center"/>
              <w:rPr>
                <w:rFonts w:ascii="Times New Roman" w:hAnsi="Times New Roman" w:cs="Times New Roman"/>
                <w:sz w:val="24"/>
              </w:rPr>
            </w:pPr>
            <w:r w:rsidRPr="009039B5">
              <w:rPr>
                <w:rFonts w:ascii="Times New Roman" w:hAnsi="Times New Roman" w:cs="Times New Roman"/>
                <w:color w:val="000000"/>
                <w:sz w:val="24"/>
              </w:rPr>
              <w:t>4 837</w:t>
            </w:r>
          </w:p>
        </w:tc>
      </w:tr>
    </w:tbl>
    <w:p w14:paraId="34C02B19" w14:textId="5E1373F4" w:rsidR="003E78E7" w:rsidRPr="003E78E7" w:rsidRDefault="003E78E7" w:rsidP="00A22BB6">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lastRenderedPageBreak/>
        <w:t>Исходя из данн</w:t>
      </w:r>
      <w:r w:rsidR="00C757AC">
        <w:rPr>
          <w:rFonts w:ascii="Times New Roman" w:hAnsi="Times New Roman" w:cs="Times New Roman"/>
          <w:sz w:val="28"/>
          <w:szCs w:val="24"/>
        </w:rPr>
        <w:t>ы</w:t>
      </w:r>
      <w:r w:rsidR="005321D0">
        <w:rPr>
          <w:rFonts w:ascii="Times New Roman" w:hAnsi="Times New Roman" w:cs="Times New Roman"/>
          <w:sz w:val="28"/>
          <w:szCs w:val="24"/>
        </w:rPr>
        <w:t>х, представленных в таблице 2.13</w:t>
      </w:r>
      <w:r w:rsidRPr="003E78E7">
        <w:rPr>
          <w:rFonts w:ascii="Times New Roman" w:hAnsi="Times New Roman" w:cs="Times New Roman"/>
          <w:sz w:val="28"/>
          <w:szCs w:val="24"/>
        </w:rPr>
        <w:t>, можно заметить, что за счет роста средней цены одной заправки на 37% по сравнению с базовым периодом, год</w:t>
      </w:r>
      <w:r w:rsidR="009039B5">
        <w:rPr>
          <w:rFonts w:ascii="Times New Roman" w:hAnsi="Times New Roman" w:cs="Times New Roman"/>
          <w:sz w:val="28"/>
          <w:szCs w:val="24"/>
        </w:rPr>
        <w:t>овой доход вырастет на 2 811</w:t>
      </w:r>
      <w:r w:rsidRPr="003E78E7">
        <w:rPr>
          <w:rFonts w:ascii="Times New Roman" w:hAnsi="Times New Roman" w:cs="Times New Roman"/>
          <w:sz w:val="28"/>
          <w:szCs w:val="24"/>
        </w:rPr>
        <w:t xml:space="preserve"> </w:t>
      </w:r>
      <w:r w:rsidR="009039B5">
        <w:rPr>
          <w:rFonts w:ascii="Times New Roman" w:hAnsi="Times New Roman" w:cs="Times New Roman"/>
          <w:sz w:val="28"/>
          <w:szCs w:val="24"/>
        </w:rPr>
        <w:t xml:space="preserve">тыс. </w:t>
      </w:r>
      <w:r w:rsidRPr="003E78E7">
        <w:rPr>
          <w:rFonts w:ascii="Times New Roman" w:hAnsi="Times New Roman" w:cs="Times New Roman"/>
          <w:sz w:val="28"/>
          <w:szCs w:val="24"/>
        </w:rPr>
        <w:t>руб., что обусловлено вводом в эксплуатацию станции быстрой смены батареи, при этом за счет роста среднегодового количества заправок на стациях на 19,5%, год</w:t>
      </w:r>
      <w:r w:rsidR="009039B5">
        <w:rPr>
          <w:rFonts w:ascii="Times New Roman" w:hAnsi="Times New Roman" w:cs="Times New Roman"/>
          <w:sz w:val="28"/>
          <w:szCs w:val="24"/>
        </w:rPr>
        <w:t>овой доход вырастет на 2 025</w:t>
      </w:r>
      <w:r w:rsidRPr="003E78E7">
        <w:rPr>
          <w:rFonts w:ascii="Times New Roman" w:hAnsi="Times New Roman" w:cs="Times New Roman"/>
          <w:sz w:val="28"/>
          <w:szCs w:val="24"/>
        </w:rPr>
        <w:t xml:space="preserve"> </w:t>
      </w:r>
      <w:r w:rsidR="009039B5">
        <w:rPr>
          <w:rFonts w:ascii="Times New Roman" w:hAnsi="Times New Roman" w:cs="Times New Roman"/>
          <w:sz w:val="28"/>
          <w:szCs w:val="24"/>
        </w:rPr>
        <w:t xml:space="preserve">тыс. </w:t>
      </w:r>
      <w:r w:rsidRPr="003E78E7">
        <w:rPr>
          <w:rFonts w:ascii="Times New Roman" w:hAnsi="Times New Roman" w:cs="Times New Roman"/>
          <w:sz w:val="28"/>
          <w:szCs w:val="24"/>
        </w:rPr>
        <w:t>руб.</w:t>
      </w:r>
    </w:p>
    <w:p w14:paraId="4B4223C4" w14:textId="77777777" w:rsidR="003E78E7" w:rsidRPr="003E78E7" w:rsidRDefault="003E78E7" w:rsidP="003E78E7">
      <w:pPr>
        <w:spacing w:after="0" w:line="360" w:lineRule="auto"/>
        <w:jc w:val="both"/>
        <w:rPr>
          <w:rFonts w:ascii="Times New Roman" w:hAnsi="Times New Roman" w:cs="Times New Roman"/>
          <w:sz w:val="28"/>
          <w:szCs w:val="24"/>
        </w:rPr>
      </w:pPr>
    </w:p>
    <w:p w14:paraId="4362ED32" w14:textId="77777777" w:rsidR="003E78E7" w:rsidRPr="003E78E7" w:rsidRDefault="003E78E7" w:rsidP="00A739C6">
      <w:pPr>
        <w:keepNext/>
        <w:keepLines/>
        <w:spacing w:after="0" w:line="360" w:lineRule="auto"/>
        <w:jc w:val="center"/>
        <w:outlineLvl w:val="0"/>
        <w:rPr>
          <w:rFonts w:ascii="Times New Roman" w:eastAsiaTheme="majorEastAsia" w:hAnsi="Times New Roman" w:cstheme="majorBidi"/>
          <w:b/>
          <w:sz w:val="28"/>
          <w:szCs w:val="32"/>
        </w:rPr>
      </w:pPr>
      <w:bookmarkStart w:id="16" w:name="_Toc158304345"/>
      <w:bookmarkStart w:id="17" w:name="_Toc166679129"/>
      <w:r w:rsidRPr="000C50F2">
        <w:rPr>
          <w:rFonts w:ascii="Times New Roman" w:eastAsiaTheme="majorEastAsia" w:hAnsi="Times New Roman" w:cstheme="majorBidi"/>
          <w:b/>
          <w:sz w:val="28"/>
          <w:szCs w:val="32"/>
        </w:rPr>
        <w:t>2.3 Маркетинговый план</w:t>
      </w:r>
      <w:bookmarkEnd w:id="16"/>
      <w:bookmarkEnd w:id="17"/>
    </w:p>
    <w:p w14:paraId="45326C95"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3A7C6CAA" w14:textId="6F4F74BA" w:rsid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Маркетинговый план </w:t>
      </w:r>
      <w:r w:rsidR="003C7656">
        <w:rPr>
          <w:rFonts w:ascii="Times New Roman" w:hAnsi="Times New Roman" w:cs="Times New Roman"/>
          <w:sz w:val="28"/>
          <w:szCs w:val="24"/>
        </w:rPr>
        <w:t xml:space="preserve">(табл. 2.14) </w:t>
      </w:r>
      <w:r w:rsidRPr="003E78E7">
        <w:rPr>
          <w:rFonts w:ascii="Times New Roman" w:hAnsi="Times New Roman" w:cs="Times New Roman"/>
          <w:sz w:val="28"/>
          <w:szCs w:val="24"/>
        </w:rPr>
        <w:t>подразумевает под собой не только разработку рекламных решений, но и долгосрочную координацию ключевых решений, с изучением рисков, затрат и определением стратегии. Также он учит</w:t>
      </w:r>
      <w:r w:rsidR="003C7656">
        <w:rPr>
          <w:rFonts w:ascii="Times New Roman" w:hAnsi="Times New Roman" w:cs="Times New Roman"/>
          <w:sz w:val="28"/>
          <w:szCs w:val="24"/>
        </w:rPr>
        <w:t>ывает особенности бизнес идеи и п</w:t>
      </w:r>
      <w:r w:rsidRPr="003E78E7">
        <w:rPr>
          <w:rFonts w:ascii="Times New Roman" w:hAnsi="Times New Roman" w:cs="Times New Roman"/>
          <w:sz w:val="28"/>
          <w:szCs w:val="24"/>
        </w:rPr>
        <w:t>отребности потребителей, тем самым способствуя развитию конкурентного преимущества бизнеса</w:t>
      </w:r>
      <w:r w:rsidR="003C7656">
        <w:rPr>
          <w:rFonts w:ascii="Times New Roman" w:hAnsi="Times New Roman" w:cs="Times New Roman"/>
          <w:sz w:val="28"/>
          <w:szCs w:val="24"/>
        </w:rPr>
        <w:t xml:space="preserve"> </w:t>
      </w:r>
      <w:r w:rsidR="003C7656">
        <w:rPr>
          <w:rFonts w:ascii="Times New Roman" w:hAnsi="Times New Roman" w:cs="Times New Roman"/>
          <w:sz w:val="28"/>
          <w:szCs w:val="24"/>
        </w:rPr>
        <w:t>[10</w:t>
      </w:r>
      <w:r w:rsidR="003C7656" w:rsidRPr="00C14886">
        <w:rPr>
          <w:rFonts w:ascii="Times New Roman" w:hAnsi="Times New Roman" w:cs="Times New Roman"/>
          <w:sz w:val="28"/>
          <w:szCs w:val="24"/>
        </w:rPr>
        <w:t>]</w:t>
      </w:r>
      <w:r w:rsidRPr="003E78E7">
        <w:rPr>
          <w:rFonts w:ascii="Times New Roman" w:hAnsi="Times New Roman" w:cs="Times New Roman"/>
          <w:sz w:val="28"/>
          <w:szCs w:val="24"/>
        </w:rPr>
        <w:t xml:space="preserve">. </w:t>
      </w:r>
    </w:p>
    <w:p w14:paraId="0C954B54" w14:textId="77777777" w:rsidR="00E76317" w:rsidRPr="003E78E7" w:rsidRDefault="00E76317" w:rsidP="00E7631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Цель плана, как и всего проекта, удовлетворить потребность населения города в области развития инфраструктуры для электромобилей. Так как проект находится на стадии разработки, маркетинговый план состоит из 3 разделов: </w:t>
      </w:r>
    </w:p>
    <w:p w14:paraId="42CD6AB0" w14:textId="07DB9B15" w:rsidR="00E76317" w:rsidRPr="003E78E7" w:rsidRDefault="00E76317" w:rsidP="00E7631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1) Анализ – представляет собой раздел маркетингового плана, включающий мероприятия, направленные на изучение продукции, рынка сбыта, потребностей населения, определения практических преимуществ формирования проектных решений и так далее. Анализ продукции подразумевает под собой определение комплекса необходимых услуг и оценку достаточности представленных решений на рынке, которые будут проводится первично, перед введением в эксплуатацию инфраструктурных решений. Анализ рынка сбыта необходим для формирования представления о существующих и потенциальных каналах реализации услуг. Анализ потребности населения необходим для определения путей и средств ее удовлетворения. Определение практических преимуществ необходим</w:t>
      </w:r>
      <w:r w:rsidR="003C7656">
        <w:rPr>
          <w:rFonts w:ascii="Times New Roman" w:hAnsi="Times New Roman" w:cs="Times New Roman"/>
          <w:sz w:val="28"/>
          <w:szCs w:val="24"/>
        </w:rPr>
        <w:t>о</w:t>
      </w:r>
      <w:r w:rsidRPr="003E78E7">
        <w:rPr>
          <w:rFonts w:ascii="Times New Roman" w:hAnsi="Times New Roman" w:cs="Times New Roman"/>
          <w:sz w:val="28"/>
          <w:szCs w:val="24"/>
        </w:rPr>
        <w:t xml:space="preserve"> для определения факторов, на которых </w:t>
      </w:r>
      <w:r w:rsidRPr="003E78E7">
        <w:rPr>
          <w:rFonts w:ascii="Times New Roman" w:hAnsi="Times New Roman" w:cs="Times New Roman"/>
          <w:sz w:val="28"/>
          <w:szCs w:val="24"/>
        </w:rPr>
        <w:lastRenderedPageBreak/>
        <w:t>нужно сфокусировать внимание при формиро</w:t>
      </w:r>
      <w:r>
        <w:rPr>
          <w:rFonts w:ascii="Times New Roman" w:hAnsi="Times New Roman" w:cs="Times New Roman"/>
          <w:sz w:val="28"/>
          <w:szCs w:val="24"/>
        </w:rPr>
        <w:t>вании инфраструктурных решений. Суммарно на проведение анализа был заложен бюджет в 85 000 руб.</w:t>
      </w:r>
    </w:p>
    <w:p w14:paraId="52619C1C"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05AEBCA9" w14:textId="09F72B53" w:rsidR="003E78E7" w:rsidRDefault="005321D0" w:rsidP="00A22BB6">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Таблица 2.14</w:t>
      </w:r>
      <w:r w:rsidR="003E78E7" w:rsidRPr="003E78E7">
        <w:rPr>
          <w:rFonts w:ascii="Times New Roman" w:hAnsi="Times New Roman" w:cs="Times New Roman"/>
          <w:sz w:val="28"/>
          <w:szCs w:val="24"/>
        </w:rPr>
        <w:t xml:space="preserve"> – Маркетинговый план развития инфраструктуры для электромобилей</w:t>
      </w:r>
    </w:p>
    <w:tbl>
      <w:tblPr>
        <w:tblW w:w="9628" w:type="dxa"/>
        <w:tblLayout w:type="fixed"/>
        <w:tblLook w:val="04A0" w:firstRow="1" w:lastRow="0" w:firstColumn="1" w:lastColumn="0" w:noHBand="0" w:noVBand="1"/>
      </w:tblPr>
      <w:tblGrid>
        <w:gridCol w:w="1838"/>
        <w:gridCol w:w="4420"/>
        <w:gridCol w:w="1392"/>
        <w:gridCol w:w="1978"/>
      </w:tblGrid>
      <w:tr w:rsidR="000C50F2" w:rsidRPr="00BA1FFA" w14:paraId="06E03F18" w14:textId="77777777" w:rsidTr="00AB4912">
        <w:trPr>
          <w:trHeight w:val="559"/>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99830" w14:textId="77777777" w:rsidR="00BA1FFA" w:rsidRPr="006000D7" w:rsidRDefault="00BA1FFA" w:rsidP="00BA1FFA">
            <w:pPr>
              <w:spacing w:after="0" w:line="240" w:lineRule="auto"/>
              <w:jc w:val="center"/>
              <w:rPr>
                <w:rFonts w:ascii="Times New Roman" w:eastAsia="Times New Roman" w:hAnsi="Times New Roman" w:cs="Times New Roman"/>
                <w:bCs/>
                <w:color w:val="000000"/>
                <w:sz w:val="24"/>
                <w:szCs w:val="24"/>
                <w:lang w:eastAsia="ru-RU"/>
              </w:rPr>
            </w:pPr>
            <w:r w:rsidRPr="006000D7">
              <w:rPr>
                <w:rFonts w:ascii="Times New Roman" w:eastAsia="Times New Roman" w:hAnsi="Times New Roman" w:cs="Times New Roman"/>
                <w:bCs/>
                <w:color w:val="000000"/>
                <w:sz w:val="24"/>
                <w:szCs w:val="24"/>
                <w:lang w:eastAsia="ru-RU"/>
              </w:rPr>
              <w:t>Цель</w:t>
            </w:r>
          </w:p>
        </w:tc>
        <w:tc>
          <w:tcPr>
            <w:tcW w:w="5812" w:type="dxa"/>
            <w:gridSpan w:val="2"/>
            <w:tcBorders>
              <w:top w:val="single" w:sz="4" w:space="0" w:color="auto"/>
              <w:left w:val="nil"/>
              <w:bottom w:val="single" w:sz="4" w:space="0" w:color="auto"/>
              <w:right w:val="single" w:sz="4" w:space="0" w:color="auto"/>
            </w:tcBorders>
            <w:shd w:val="clear" w:color="auto" w:fill="auto"/>
            <w:vAlign w:val="bottom"/>
            <w:hideMark/>
          </w:tcPr>
          <w:p w14:paraId="733050C3" w14:textId="77777777" w:rsidR="00BA1FFA" w:rsidRPr="006000D7" w:rsidRDefault="00BA1FFA" w:rsidP="00BA1FFA">
            <w:pPr>
              <w:spacing w:after="0" w:line="240" w:lineRule="auto"/>
              <w:jc w:val="center"/>
              <w:rPr>
                <w:rFonts w:ascii="Times New Roman" w:eastAsia="Times New Roman" w:hAnsi="Times New Roman" w:cs="Times New Roman"/>
                <w:color w:val="000000"/>
                <w:sz w:val="24"/>
                <w:szCs w:val="24"/>
                <w:lang w:eastAsia="ru-RU"/>
              </w:rPr>
            </w:pPr>
            <w:r w:rsidRPr="006000D7">
              <w:rPr>
                <w:rFonts w:ascii="Times New Roman" w:eastAsia="Times New Roman" w:hAnsi="Times New Roman" w:cs="Times New Roman"/>
                <w:color w:val="000000"/>
                <w:sz w:val="24"/>
                <w:szCs w:val="24"/>
                <w:lang w:eastAsia="ru-RU"/>
              </w:rPr>
              <w:t>Удовлетворить потребность населения города в области развития инфраструктуры для электромобилей</w:t>
            </w:r>
          </w:p>
        </w:tc>
        <w:tc>
          <w:tcPr>
            <w:tcW w:w="19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973530" w14:textId="5C4FA7B8" w:rsidR="00BA1FFA" w:rsidRPr="006000D7" w:rsidRDefault="00BA1FFA" w:rsidP="00BA1FFA">
            <w:pPr>
              <w:spacing w:after="0" w:line="240" w:lineRule="auto"/>
              <w:jc w:val="center"/>
              <w:rPr>
                <w:rFonts w:ascii="Times New Roman" w:eastAsia="Times New Roman" w:hAnsi="Times New Roman" w:cs="Times New Roman"/>
                <w:color w:val="000000"/>
                <w:sz w:val="24"/>
                <w:szCs w:val="24"/>
                <w:lang w:eastAsia="ru-RU"/>
              </w:rPr>
            </w:pPr>
            <w:r w:rsidRPr="006000D7">
              <w:rPr>
                <w:rFonts w:ascii="Times New Roman" w:eastAsia="Times New Roman" w:hAnsi="Times New Roman" w:cs="Times New Roman"/>
                <w:color w:val="000000"/>
                <w:sz w:val="24"/>
                <w:szCs w:val="24"/>
                <w:lang w:eastAsia="ru-RU"/>
              </w:rPr>
              <w:t>Предпо</w:t>
            </w:r>
            <w:r w:rsidR="000C50F2" w:rsidRPr="006000D7">
              <w:rPr>
                <w:rFonts w:ascii="Times New Roman" w:eastAsia="Times New Roman" w:hAnsi="Times New Roman" w:cs="Times New Roman"/>
                <w:color w:val="000000"/>
                <w:sz w:val="24"/>
                <w:szCs w:val="24"/>
                <w:lang w:eastAsia="ru-RU"/>
              </w:rPr>
              <w:t>ла</w:t>
            </w:r>
            <w:r w:rsidRPr="006000D7">
              <w:rPr>
                <w:rFonts w:ascii="Times New Roman" w:eastAsia="Times New Roman" w:hAnsi="Times New Roman" w:cs="Times New Roman"/>
                <w:color w:val="000000"/>
                <w:sz w:val="24"/>
                <w:szCs w:val="24"/>
                <w:lang w:eastAsia="ru-RU"/>
              </w:rPr>
              <w:t>гаемый бюджет: 160 000 руб., в том числе:</w:t>
            </w:r>
          </w:p>
        </w:tc>
      </w:tr>
      <w:tr w:rsidR="000C50F2" w:rsidRPr="00BA1FFA" w14:paraId="0BFAB734" w14:textId="77777777" w:rsidTr="00AB4912">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E12839" w14:textId="77777777" w:rsidR="00BA1FFA" w:rsidRPr="006000D7" w:rsidRDefault="00BA1FFA" w:rsidP="00BA1FFA">
            <w:pPr>
              <w:spacing w:after="0" w:line="240" w:lineRule="auto"/>
              <w:jc w:val="center"/>
              <w:rPr>
                <w:rFonts w:ascii="Times New Roman" w:eastAsia="Times New Roman" w:hAnsi="Times New Roman" w:cs="Times New Roman"/>
                <w:bCs/>
                <w:color w:val="000000"/>
                <w:sz w:val="24"/>
                <w:szCs w:val="24"/>
                <w:lang w:eastAsia="ru-RU"/>
              </w:rPr>
            </w:pPr>
            <w:r w:rsidRPr="006000D7">
              <w:rPr>
                <w:rFonts w:ascii="Times New Roman" w:eastAsia="Times New Roman" w:hAnsi="Times New Roman" w:cs="Times New Roman"/>
                <w:bCs/>
                <w:color w:val="000000"/>
                <w:sz w:val="24"/>
                <w:szCs w:val="24"/>
                <w:lang w:eastAsia="ru-RU"/>
              </w:rPr>
              <w:t>Анализ</w:t>
            </w:r>
          </w:p>
        </w:tc>
        <w:tc>
          <w:tcPr>
            <w:tcW w:w="4420" w:type="dxa"/>
            <w:tcBorders>
              <w:top w:val="nil"/>
              <w:left w:val="nil"/>
              <w:bottom w:val="single" w:sz="4" w:space="0" w:color="auto"/>
              <w:right w:val="single" w:sz="4" w:space="0" w:color="auto"/>
            </w:tcBorders>
            <w:shd w:val="clear" w:color="auto" w:fill="auto"/>
            <w:noWrap/>
            <w:vAlign w:val="bottom"/>
            <w:hideMark/>
          </w:tcPr>
          <w:p w14:paraId="4FD10EDD" w14:textId="77777777" w:rsidR="00BA1FFA" w:rsidRPr="006000D7" w:rsidRDefault="00BA1FFA" w:rsidP="00BA1FFA">
            <w:pPr>
              <w:spacing w:after="0" w:line="240" w:lineRule="auto"/>
              <w:jc w:val="center"/>
              <w:rPr>
                <w:rFonts w:ascii="Times New Roman" w:eastAsia="Times New Roman" w:hAnsi="Times New Roman" w:cs="Times New Roman"/>
                <w:bCs/>
                <w:color w:val="000000"/>
                <w:sz w:val="24"/>
                <w:szCs w:val="24"/>
                <w:lang w:eastAsia="ru-RU"/>
              </w:rPr>
            </w:pPr>
            <w:r w:rsidRPr="006000D7">
              <w:rPr>
                <w:rFonts w:ascii="Times New Roman" w:eastAsia="Times New Roman" w:hAnsi="Times New Roman" w:cs="Times New Roman"/>
                <w:bCs/>
                <w:color w:val="000000"/>
                <w:sz w:val="24"/>
                <w:szCs w:val="24"/>
                <w:lang w:eastAsia="ru-RU"/>
              </w:rPr>
              <w:t>Задачи</w:t>
            </w:r>
          </w:p>
        </w:tc>
        <w:tc>
          <w:tcPr>
            <w:tcW w:w="1392" w:type="dxa"/>
            <w:tcBorders>
              <w:top w:val="nil"/>
              <w:left w:val="nil"/>
              <w:bottom w:val="single" w:sz="4" w:space="0" w:color="auto"/>
              <w:right w:val="single" w:sz="4" w:space="0" w:color="auto"/>
            </w:tcBorders>
            <w:shd w:val="clear" w:color="auto" w:fill="auto"/>
            <w:noWrap/>
            <w:vAlign w:val="bottom"/>
            <w:hideMark/>
          </w:tcPr>
          <w:p w14:paraId="22340D4D" w14:textId="77777777" w:rsidR="00BA1FFA" w:rsidRPr="006000D7" w:rsidRDefault="00BA1FFA" w:rsidP="00BA1FFA">
            <w:pPr>
              <w:spacing w:after="0" w:line="240" w:lineRule="auto"/>
              <w:jc w:val="center"/>
              <w:rPr>
                <w:rFonts w:ascii="Times New Roman" w:eastAsia="Times New Roman" w:hAnsi="Times New Roman" w:cs="Times New Roman"/>
                <w:bCs/>
                <w:color w:val="000000"/>
                <w:sz w:val="24"/>
                <w:szCs w:val="24"/>
                <w:lang w:eastAsia="ru-RU"/>
              </w:rPr>
            </w:pPr>
            <w:r w:rsidRPr="006000D7">
              <w:rPr>
                <w:rFonts w:ascii="Times New Roman" w:eastAsia="Times New Roman" w:hAnsi="Times New Roman" w:cs="Times New Roman"/>
                <w:bCs/>
                <w:color w:val="000000"/>
                <w:sz w:val="24"/>
                <w:szCs w:val="24"/>
                <w:lang w:eastAsia="ru-RU"/>
              </w:rPr>
              <w:t>Срок</w:t>
            </w:r>
          </w:p>
        </w:tc>
        <w:tc>
          <w:tcPr>
            <w:tcW w:w="1978" w:type="dxa"/>
            <w:vMerge/>
            <w:tcBorders>
              <w:top w:val="single" w:sz="4" w:space="0" w:color="auto"/>
              <w:left w:val="single" w:sz="4" w:space="0" w:color="auto"/>
              <w:bottom w:val="single" w:sz="4" w:space="0" w:color="auto"/>
              <w:right w:val="single" w:sz="4" w:space="0" w:color="auto"/>
            </w:tcBorders>
            <w:vAlign w:val="center"/>
            <w:hideMark/>
          </w:tcPr>
          <w:p w14:paraId="41EF14B8" w14:textId="77777777" w:rsidR="00BA1FFA" w:rsidRPr="006000D7" w:rsidRDefault="00BA1FFA" w:rsidP="00BA1FFA">
            <w:pPr>
              <w:spacing w:after="0" w:line="240" w:lineRule="auto"/>
              <w:rPr>
                <w:rFonts w:ascii="Times New Roman" w:eastAsia="Times New Roman" w:hAnsi="Times New Roman" w:cs="Times New Roman"/>
                <w:color w:val="000000"/>
                <w:sz w:val="24"/>
                <w:szCs w:val="24"/>
                <w:lang w:eastAsia="ru-RU"/>
              </w:rPr>
            </w:pPr>
          </w:p>
        </w:tc>
      </w:tr>
      <w:tr w:rsidR="000C50F2" w:rsidRPr="00BA1FFA" w14:paraId="2EE4C7E1" w14:textId="77777777" w:rsidTr="00AB4912">
        <w:trPr>
          <w:trHeight w:val="300"/>
        </w:trPr>
        <w:tc>
          <w:tcPr>
            <w:tcW w:w="1838" w:type="dxa"/>
            <w:vMerge/>
            <w:tcBorders>
              <w:top w:val="nil"/>
              <w:left w:val="single" w:sz="4" w:space="0" w:color="auto"/>
              <w:bottom w:val="single" w:sz="4" w:space="0" w:color="auto"/>
              <w:right w:val="single" w:sz="4" w:space="0" w:color="auto"/>
            </w:tcBorders>
            <w:vAlign w:val="center"/>
            <w:hideMark/>
          </w:tcPr>
          <w:p w14:paraId="2C530FFF" w14:textId="77777777" w:rsidR="00BA1FFA" w:rsidRPr="006000D7" w:rsidRDefault="00BA1FFA" w:rsidP="00BA1FFA">
            <w:pPr>
              <w:spacing w:after="0" w:line="240" w:lineRule="auto"/>
              <w:rPr>
                <w:rFonts w:ascii="Times New Roman" w:eastAsia="Times New Roman" w:hAnsi="Times New Roman" w:cs="Times New Roman"/>
                <w:bCs/>
                <w:color w:val="000000"/>
                <w:sz w:val="24"/>
                <w:szCs w:val="24"/>
                <w:lang w:eastAsia="ru-RU"/>
              </w:rPr>
            </w:pPr>
          </w:p>
        </w:tc>
        <w:tc>
          <w:tcPr>
            <w:tcW w:w="4420" w:type="dxa"/>
            <w:tcBorders>
              <w:top w:val="nil"/>
              <w:left w:val="nil"/>
              <w:bottom w:val="single" w:sz="4" w:space="0" w:color="auto"/>
              <w:right w:val="single" w:sz="4" w:space="0" w:color="auto"/>
            </w:tcBorders>
            <w:shd w:val="clear" w:color="auto" w:fill="auto"/>
            <w:noWrap/>
            <w:vAlign w:val="bottom"/>
            <w:hideMark/>
          </w:tcPr>
          <w:p w14:paraId="099975C4" w14:textId="77777777" w:rsidR="00BA1FFA" w:rsidRPr="006000D7" w:rsidRDefault="00BA1FFA" w:rsidP="00BA1FFA">
            <w:pPr>
              <w:spacing w:after="0" w:line="240" w:lineRule="auto"/>
              <w:rPr>
                <w:rFonts w:ascii="Times New Roman" w:eastAsia="Times New Roman" w:hAnsi="Times New Roman" w:cs="Times New Roman"/>
                <w:bCs/>
                <w:color w:val="000000"/>
                <w:sz w:val="24"/>
                <w:szCs w:val="24"/>
                <w:lang w:eastAsia="ru-RU"/>
              </w:rPr>
            </w:pPr>
            <w:r w:rsidRPr="006000D7">
              <w:rPr>
                <w:rFonts w:ascii="Times New Roman" w:eastAsia="Times New Roman" w:hAnsi="Times New Roman" w:cs="Times New Roman"/>
                <w:bCs/>
                <w:color w:val="000000"/>
                <w:sz w:val="24"/>
                <w:szCs w:val="24"/>
                <w:lang w:eastAsia="ru-RU"/>
              </w:rPr>
              <w:t>Анализ продукции, в том числе:</w:t>
            </w:r>
          </w:p>
        </w:tc>
        <w:tc>
          <w:tcPr>
            <w:tcW w:w="1392" w:type="dxa"/>
            <w:tcBorders>
              <w:top w:val="nil"/>
              <w:left w:val="nil"/>
              <w:bottom w:val="single" w:sz="4" w:space="0" w:color="auto"/>
              <w:right w:val="single" w:sz="4" w:space="0" w:color="auto"/>
            </w:tcBorders>
            <w:shd w:val="clear" w:color="auto" w:fill="auto"/>
            <w:noWrap/>
            <w:vAlign w:val="bottom"/>
            <w:hideMark/>
          </w:tcPr>
          <w:p w14:paraId="5F47A8A8" w14:textId="77777777" w:rsidR="00BA1FFA" w:rsidRPr="006000D7" w:rsidRDefault="00BA1FFA" w:rsidP="00BA1FFA">
            <w:pPr>
              <w:spacing w:after="0" w:line="240" w:lineRule="auto"/>
              <w:jc w:val="center"/>
              <w:rPr>
                <w:rFonts w:ascii="Times New Roman" w:eastAsia="Times New Roman" w:hAnsi="Times New Roman" w:cs="Times New Roman"/>
                <w:bCs/>
                <w:color w:val="000000"/>
                <w:sz w:val="24"/>
                <w:szCs w:val="24"/>
                <w:lang w:eastAsia="ru-RU"/>
              </w:rPr>
            </w:pPr>
            <w:r w:rsidRPr="006000D7">
              <w:rPr>
                <w:rFonts w:ascii="Times New Roman" w:eastAsia="Times New Roman" w:hAnsi="Times New Roman" w:cs="Times New Roman"/>
                <w:bCs/>
                <w:color w:val="000000"/>
                <w:sz w:val="24"/>
                <w:szCs w:val="24"/>
                <w:lang w:eastAsia="ru-RU"/>
              </w:rPr>
              <w:t>3-4 дня</w:t>
            </w:r>
          </w:p>
        </w:tc>
        <w:tc>
          <w:tcPr>
            <w:tcW w:w="1978" w:type="dxa"/>
            <w:tcBorders>
              <w:top w:val="nil"/>
              <w:left w:val="nil"/>
              <w:bottom w:val="single" w:sz="4" w:space="0" w:color="auto"/>
              <w:right w:val="single" w:sz="4" w:space="0" w:color="auto"/>
            </w:tcBorders>
            <w:shd w:val="clear" w:color="auto" w:fill="auto"/>
            <w:noWrap/>
            <w:vAlign w:val="center"/>
            <w:hideMark/>
          </w:tcPr>
          <w:p w14:paraId="5B1E27AC" w14:textId="490E46F3" w:rsidR="00BA1FFA" w:rsidRPr="006000D7" w:rsidRDefault="006000D7" w:rsidP="00BA1FFA">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25 000 </w:t>
            </w:r>
          </w:p>
        </w:tc>
      </w:tr>
      <w:tr w:rsidR="000C50F2" w:rsidRPr="00BA1FFA" w14:paraId="0F871F27" w14:textId="77777777" w:rsidTr="00AB4912">
        <w:trPr>
          <w:trHeight w:val="300"/>
        </w:trPr>
        <w:tc>
          <w:tcPr>
            <w:tcW w:w="1838" w:type="dxa"/>
            <w:vMerge/>
            <w:tcBorders>
              <w:top w:val="nil"/>
              <w:left w:val="single" w:sz="4" w:space="0" w:color="auto"/>
              <w:bottom w:val="single" w:sz="4" w:space="0" w:color="auto"/>
              <w:right w:val="single" w:sz="4" w:space="0" w:color="auto"/>
            </w:tcBorders>
            <w:vAlign w:val="center"/>
            <w:hideMark/>
          </w:tcPr>
          <w:p w14:paraId="19D4C6C7" w14:textId="77777777" w:rsidR="00BA1FFA" w:rsidRPr="006000D7" w:rsidRDefault="00BA1FFA" w:rsidP="00BA1FFA">
            <w:pPr>
              <w:spacing w:after="0" w:line="240" w:lineRule="auto"/>
              <w:rPr>
                <w:rFonts w:ascii="Times New Roman" w:eastAsia="Times New Roman" w:hAnsi="Times New Roman" w:cs="Times New Roman"/>
                <w:bCs/>
                <w:color w:val="000000"/>
                <w:sz w:val="24"/>
                <w:szCs w:val="24"/>
                <w:lang w:eastAsia="ru-RU"/>
              </w:rPr>
            </w:pPr>
          </w:p>
        </w:tc>
        <w:tc>
          <w:tcPr>
            <w:tcW w:w="4420" w:type="dxa"/>
            <w:tcBorders>
              <w:top w:val="nil"/>
              <w:left w:val="nil"/>
              <w:bottom w:val="single" w:sz="4" w:space="0" w:color="auto"/>
              <w:right w:val="single" w:sz="4" w:space="0" w:color="auto"/>
            </w:tcBorders>
            <w:shd w:val="clear" w:color="auto" w:fill="auto"/>
            <w:vAlign w:val="bottom"/>
            <w:hideMark/>
          </w:tcPr>
          <w:p w14:paraId="12DA7113" w14:textId="5D4138A0" w:rsidR="00BA1FFA" w:rsidRPr="006000D7" w:rsidRDefault="00BA1FFA" w:rsidP="00AB4912">
            <w:pPr>
              <w:spacing w:after="0" w:line="240" w:lineRule="auto"/>
              <w:rPr>
                <w:rFonts w:ascii="Times New Roman" w:eastAsia="Times New Roman" w:hAnsi="Times New Roman" w:cs="Times New Roman"/>
                <w:color w:val="000000"/>
                <w:sz w:val="24"/>
                <w:szCs w:val="24"/>
                <w:lang w:eastAsia="ru-RU"/>
              </w:rPr>
            </w:pPr>
            <w:r w:rsidRPr="006000D7">
              <w:rPr>
                <w:rFonts w:ascii="Times New Roman" w:eastAsia="Times New Roman" w:hAnsi="Times New Roman" w:cs="Times New Roman"/>
                <w:color w:val="000000"/>
                <w:sz w:val="24"/>
                <w:szCs w:val="24"/>
                <w:lang w:eastAsia="ru-RU"/>
              </w:rPr>
              <w:t>определение комплекса услуг</w:t>
            </w:r>
          </w:p>
        </w:tc>
        <w:tc>
          <w:tcPr>
            <w:tcW w:w="1392" w:type="dxa"/>
            <w:tcBorders>
              <w:top w:val="nil"/>
              <w:left w:val="nil"/>
              <w:bottom w:val="single" w:sz="4" w:space="0" w:color="auto"/>
              <w:right w:val="single" w:sz="4" w:space="0" w:color="auto"/>
            </w:tcBorders>
            <w:shd w:val="clear" w:color="auto" w:fill="auto"/>
            <w:noWrap/>
            <w:vAlign w:val="bottom"/>
            <w:hideMark/>
          </w:tcPr>
          <w:p w14:paraId="6130A2E4" w14:textId="77777777" w:rsidR="00BA1FFA" w:rsidRPr="006000D7" w:rsidRDefault="00BA1FFA" w:rsidP="00BA1FFA">
            <w:pPr>
              <w:spacing w:after="0" w:line="240" w:lineRule="auto"/>
              <w:jc w:val="center"/>
              <w:rPr>
                <w:rFonts w:ascii="Times New Roman" w:eastAsia="Times New Roman" w:hAnsi="Times New Roman" w:cs="Times New Roman"/>
                <w:color w:val="000000"/>
                <w:sz w:val="24"/>
                <w:szCs w:val="24"/>
                <w:lang w:eastAsia="ru-RU"/>
              </w:rPr>
            </w:pPr>
            <w:r w:rsidRPr="006000D7">
              <w:rPr>
                <w:rFonts w:ascii="Times New Roman" w:eastAsia="Times New Roman" w:hAnsi="Times New Roman" w:cs="Times New Roman"/>
                <w:color w:val="000000"/>
                <w:sz w:val="24"/>
                <w:szCs w:val="24"/>
                <w:lang w:eastAsia="ru-RU"/>
              </w:rPr>
              <w:t>1-2 дня</w:t>
            </w:r>
          </w:p>
        </w:tc>
        <w:tc>
          <w:tcPr>
            <w:tcW w:w="1978" w:type="dxa"/>
            <w:tcBorders>
              <w:top w:val="nil"/>
              <w:left w:val="nil"/>
              <w:bottom w:val="single" w:sz="4" w:space="0" w:color="auto"/>
              <w:right w:val="single" w:sz="4" w:space="0" w:color="auto"/>
            </w:tcBorders>
            <w:shd w:val="clear" w:color="auto" w:fill="auto"/>
            <w:noWrap/>
            <w:vAlign w:val="center"/>
            <w:hideMark/>
          </w:tcPr>
          <w:p w14:paraId="21E5FF7D" w14:textId="438FAFA1" w:rsidR="00BA1FFA" w:rsidRPr="006000D7" w:rsidRDefault="006000D7" w:rsidP="00BA1FF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15 000 </w:t>
            </w:r>
          </w:p>
        </w:tc>
      </w:tr>
      <w:tr w:rsidR="000C50F2" w:rsidRPr="00BA1FFA" w14:paraId="48887A99" w14:textId="77777777" w:rsidTr="00AB4912">
        <w:trPr>
          <w:trHeight w:val="300"/>
        </w:trPr>
        <w:tc>
          <w:tcPr>
            <w:tcW w:w="1838" w:type="dxa"/>
            <w:vMerge/>
            <w:tcBorders>
              <w:top w:val="nil"/>
              <w:left w:val="single" w:sz="4" w:space="0" w:color="auto"/>
              <w:bottom w:val="single" w:sz="4" w:space="0" w:color="auto"/>
              <w:right w:val="single" w:sz="4" w:space="0" w:color="auto"/>
            </w:tcBorders>
            <w:vAlign w:val="center"/>
            <w:hideMark/>
          </w:tcPr>
          <w:p w14:paraId="4DC2CC3F" w14:textId="77777777" w:rsidR="00BA1FFA" w:rsidRPr="006000D7" w:rsidRDefault="00BA1FFA" w:rsidP="00BA1FFA">
            <w:pPr>
              <w:spacing w:after="0" w:line="240" w:lineRule="auto"/>
              <w:rPr>
                <w:rFonts w:ascii="Times New Roman" w:eastAsia="Times New Roman" w:hAnsi="Times New Roman" w:cs="Times New Roman"/>
                <w:bCs/>
                <w:color w:val="000000"/>
                <w:sz w:val="24"/>
                <w:szCs w:val="24"/>
                <w:lang w:eastAsia="ru-RU"/>
              </w:rPr>
            </w:pPr>
          </w:p>
        </w:tc>
        <w:tc>
          <w:tcPr>
            <w:tcW w:w="4420" w:type="dxa"/>
            <w:tcBorders>
              <w:top w:val="nil"/>
              <w:left w:val="nil"/>
              <w:bottom w:val="single" w:sz="4" w:space="0" w:color="auto"/>
              <w:right w:val="single" w:sz="4" w:space="0" w:color="auto"/>
            </w:tcBorders>
            <w:shd w:val="clear" w:color="auto" w:fill="auto"/>
            <w:noWrap/>
            <w:vAlign w:val="bottom"/>
            <w:hideMark/>
          </w:tcPr>
          <w:p w14:paraId="452265C0" w14:textId="77777777" w:rsidR="00BA1FFA" w:rsidRPr="006000D7" w:rsidRDefault="00BA1FFA" w:rsidP="00BA1FFA">
            <w:pPr>
              <w:spacing w:after="0" w:line="240" w:lineRule="auto"/>
              <w:rPr>
                <w:rFonts w:ascii="Times New Roman" w:eastAsia="Times New Roman" w:hAnsi="Times New Roman" w:cs="Times New Roman"/>
                <w:color w:val="000000"/>
                <w:sz w:val="24"/>
                <w:szCs w:val="24"/>
                <w:lang w:eastAsia="ru-RU"/>
              </w:rPr>
            </w:pPr>
            <w:r w:rsidRPr="006000D7">
              <w:rPr>
                <w:rFonts w:ascii="Times New Roman" w:eastAsia="Times New Roman" w:hAnsi="Times New Roman" w:cs="Times New Roman"/>
                <w:color w:val="000000"/>
                <w:sz w:val="24"/>
                <w:szCs w:val="24"/>
                <w:lang w:eastAsia="ru-RU"/>
              </w:rPr>
              <w:t>оценка достаточности представленных решений на рынке</w:t>
            </w:r>
          </w:p>
        </w:tc>
        <w:tc>
          <w:tcPr>
            <w:tcW w:w="1392" w:type="dxa"/>
            <w:tcBorders>
              <w:top w:val="nil"/>
              <w:left w:val="nil"/>
              <w:bottom w:val="single" w:sz="4" w:space="0" w:color="auto"/>
              <w:right w:val="single" w:sz="4" w:space="0" w:color="auto"/>
            </w:tcBorders>
            <w:shd w:val="clear" w:color="auto" w:fill="auto"/>
            <w:noWrap/>
            <w:vAlign w:val="bottom"/>
            <w:hideMark/>
          </w:tcPr>
          <w:p w14:paraId="53A660EC" w14:textId="77777777" w:rsidR="00BA1FFA" w:rsidRPr="006000D7" w:rsidRDefault="00BA1FFA" w:rsidP="00BA1FFA">
            <w:pPr>
              <w:spacing w:after="0" w:line="240" w:lineRule="auto"/>
              <w:jc w:val="center"/>
              <w:rPr>
                <w:rFonts w:ascii="Times New Roman" w:eastAsia="Times New Roman" w:hAnsi="Times New Roman" w:cs="Times New Roman"/>
                <w:color w:val="000000"/>
                <w:sz w:val="24"/>
                <w:szCs w:val="24"/>
                <w:lang w:eastAsia="ru-RU"/>
              </w:rPr>
            </w:pPr>
            <w:r w:rsidRPr="006000D7">
              <w:rPr>
                <w:rFonts w:ascii="Times New Roman" w:eastAsia="Times New Roman" w:hAnsi="Times New Roman" w:cs="Times New Roman"/>
                <w:color w:val="000000"/>
                <w:sz w:val="24"/>
                <w:szCs w:val="24"/>
                <w:lang w:eastAsia="ru-RU"/>
              </w:rPr>
              <w:t>1-2 дня</w:t>
            </w:r>
          </w:p>
        </w:tc>
        <w:tc>
          <w:tcPr>
            <w:tcW w:w="1978" w:type="dxa"/>
            <w:tcBorders>
              <w:top w:val="nil"/>
              <w:left w:val="nil"/>
              <w:bottom w:val="single" w:sz="4" w:space="0" w:color="auto"/>
              <w:right w:val="single" w:sz="4" w:space="0" w:color="auto"/>
            </w:tcBorders>
            <w:shd w:val="clear" w:color="auto" w:fill="auto"/>
            <w:noWrap/>
            <w:vAlign w:val="center"/>
            <w:hideMark/>
          </w:tcPr>
          <w:p w14:paraId="30E12656" w14:textId="5A07C547" w:rsidR="00BA1FFA" w:rsidRPr="006000D7" w:rsidRDefault="006000D7" w:rsidP="00BA1FF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10 000 </w:t>
            </w:r>
          </w:p>
        </w:tc>
      </w:tr>
      <w:tr w:rsidR="000C50F2" w:rsidRPr="00BA1FFA" w14:paraId="6F4CAF7E" w14:textId="77777777" w:rsidTr="00AB4912">
        <w:trPr>
          <w:trHeight w:val="300"/>
        </w:trPr>
        <w:tc>
          <w:tcPr>
            <w:tcW w:w="1838" w:type="dxa"/>
            <w:vMerge/>
            <w:tcBorders>
              <w:top w:val="nil"/>
              <w:left w:val="single" w:sz="4" w:space="0" w:color="auto"/>
              <w:bottom w:val="single" w:sz="4" w:space="0" w:color="auto"/>
              <w:right w:val="single" w:sz="4" w:space="0" w:color="auto"/>
            </w:tcBorders>
            <w:vAlign w:val="center"/>
            <w:hideMark/>
          </w:tcPr>
          <w:p w14:paraId="36D412C1" w14:textId="77777777" w:rsidR="00BA1FFA" w:rsidRPr="006000D7" w:rsidRDefault="00BA1FFA" w:rsidP="00BA1FFA">
            <w:pPr>
              <w:spacing w:after="0" w:line="240" w:lineRule="auto"/>
              <w:rPr>
                <w:rFonts w:ascii="Times New Roman" w:eastAsia="Times New Roman" w:hAnsi="Times New Roman" w:cs="Times New Roman"/>
                <w:bCs/>
                <w:color w:val="000000"/>
                <w:sz w:val="24"/>
                <w:szCs w:val="24"/>
                <w:lang w:eastAsia="ru-RU"/>
              </w:rPr>
            </w:pPr>
          </w:p>
        </w:tc>
        <w:tc>
          <w:tcPr>
            <w:tcW w:w="4420" w:type="dxa"/>
            <w:tcBorders>
              <w:top w:val="nil"/>
              <w:left w:val="nil"/>
              <w:bottom w:val="single" w:sz="4" w:space="0" w:color="auto"/>
              <w:right w:val="single" w:sz="4" w:space="0" w:color="auto"/>
            </w:tcBorders>
            <w:shd w:val="clear" w:color="auto" w:fill="auto"/>
            <w:vAlign w:val="bottom"/>
            <w:hideMark/>
          </w:tcPr>
          <w:p w14:paraId="00E0416C" w14:textId="77777777" w:rsidR="00BA1FFA" w:rsidRPr="006000D7" w:rsidRDefault="00BA1FFA" w:rsidP="00BA1FFA">
            <w:pPr>
              <w:spacing w:after="0" w:line="240" w:lineRule="auto"/>
              <w:rPr>
                <w:rFonts w:ascii="Times New Roman" w:eastAsia="Times New Roman" w:hAnsi="Times New Roman" w:cs="Times New Roman"/>
                <w:bCs/>
                <w:color w:val="000000"/>
                <w:sz w:val="24"/>
                <w:szCs w:val="24"/>
                <w:lang w:eastAsia="ru-RU"/>
              </w:rPr>
            </w:pPr>
            <w:r w:rsidRPr="006000D7">
              <w:rPr>
                <w:rFonts w:ascii="Times New Roman" w:eastAsia="Times New Roman" w:hAnsi="Times New Roman" w:cs="Times New Roman"/>
                <w:bCs/>
                <w:color w:val="000000"/>
                <w:sz w:val="24"/>
                <w:szCs w:val="24"/>
                <w:lang w:eastAsia="ru-RU"/>
              </w:rPr>
              <w:t>Анализ рынка сбыта, в том числе:</w:t>
            </w:r>
          </w:p>
        </w:tc>
        <w:tc>
          <w:tcPr>
            <w:tcW w:w="1392" w:type="dxa"/>
            <w:tcBorders>
              <w:top w:val="nil"/>
              <w:left w:val="nil"/>
              <w:bottom w:val="single" w:sz="4" w:space="0" w:color="auto"/>
              <w:right w:val="single" w:sz="4" w:space="0" w:color="auto"/>
            </w:tcBorders>
            <w:shd w:val="clear" w:color="auto" w:fill="auto"/>
            <w:vAlign w:val="bottom"/>
            <w:hideMark/>
          </w:tcPr>
          <w:p w14:paraId="363A6E67" w14:textId="77777777" w:rsidR="00BA1FFA" w:rsidRPr="006000D7" w:rsidRDefault="00BA1FFA" w:rsidP="00BA1FFA">
            <w:pPr>
              <w:spacing w:after="0" w:line="240" w:lineRule="auto"/>
              <w:jc w:val="center"/>
              <w:rPr>
                <w:rFonts w:ascii="Times New Roman" w:eastAsia="Times New Roman" w:hAnsi="Times New Roman" w:cs="Times New Roman"/>
                <w:bCs/>
                <w:color w:val="000000"/>
                <w:sz w:val="24"/>
                <w:szCs w:val="24"/>
                <w:lang w:eastAsia="ru-RU"/>
              </w:rPr>
            </w:pPr>
            <w:r w:rsidRPr="006000D7">
              <w:rPr>
                <w:rFonts w:ascii="Times New Roman" w:eastAsia="Times New Roman" w:hAnsi="Times New Roman" w:cs="Times New Roman"/>
                <w:bCs/>
                <w:color w:val="000000"/>
                <w:sz w:val="24"/>
                <w:szCs w:val="24"/>
                <w:lang w:eastAsia="ru-RU"/>
              </w:rPr>
              <w:t>1-2 дня</w:t>
            </w:r>
          </w:p>
        </w:tc>
        <w:tc>
          <w:tcPr>
            <w:tcW w:w="1978" w:type="dxa"/>
            <w:tcBorders>
              <w:top w:val="nil"/>
              <w:left w:val="nil"/>
              <w:bottom w:val="single" w:sz="4" w:space="0" w:color="auto"/>
              <w:right w:val="single" w:sz="4" w:space="0" w:color="auto"/>
            </w:tcBorders>
            <w:shd w:val="clear" w:color="auto" w:fill="auto"/>
            <w:noWrap/>
            <w:vAlign w:val="center"/>
            <w:hideMark/>
          </w:tcPr>
          <w:p w14:paraId="7AAA38A9" w14:textId="39174334" w:rsidR="00BA1FFA" w:rsidRPr="006000D7" w:rsidRDefault="006000D7" w:rsidP="00BA1FFA">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20 000 </w:t>
            </w:r>
          </w:p>
        </w:tc>
      </w:tr>
      <w:tr w:rsidR="000C50F2" w:rsidRPr="00BA1FFA" w14:paraId="5D52563F" w14:textId="77777777" w:rsidTr="00AB4912">
        <w:trPr>
          <w:trHeight w:val="285"/>
        </w:trPr>
        <w:tc>
          <w:tcPr>
            <w:tcW w:w="1838" w:type="dxa"/>
            <w:vMerge/>
            <w:tcBorders>
              <w:top w:val="nil"/>
              <w:left w:val="single" w:sz="4" w:space="0" w:color="auto"/>
              <w:bottom w:val="single" w:sz="4" w:space="0" w:color="auto"/>
              <w:right w:val="single" w:sz="4" w:space="0" w:color="auto"/>
            </w:tcBorders>
            <w:vAlign w:val="center"/>
            <w:hideMark/>
          </w:tcPr>
          <w:p w14:paraId="6BF5579A" w14:textId="77777777" w:rsidR="00BA1FFA" w:rsidRPr="006000D7" w:rsidRDefault="00BA1FFA" w:rsidP="00BA1FFA">
            <w:pPr>
              <w:spacing w:after="0" w:line="240" w:lineRule="auto"/>
              <w:rPr>
                <w:rFonts w:ascii="Times New Roman" w:eastAsia="Times New Roman" w:hAnsi="Times New Roman" w:cs="Times New Roman"/>
                <w:bCs/>
                <w:color w:val="000000"/>
                <w:sz w:val="24"/>
                <w:szCs w:val="24"/>
                <w:lang w:eastAsia="ru-RU"/>
              </w:rPr>
            </w:pPr>
          </w:p>
        </w:tc>
        <w:tc>
          <w:tcPr>
            <w:tcW w:w="4420" w:type="dxa"/>
            <w:tcBorders>
              <w:top w:val="nil"/>
              <w:left w:val="nil"/>
              <w:bottom w:val="single" w:sz="4" w:space="0" w:color="auto"/>
              <w:right w:val="single" w:sz="4" w:space="0" w:color="auto"/>
            </w:tcBorders>
            <w:shd w:val="clear" w:color="auto" w:fill="auto"/>
            <w:vAlign w:val="bottom"/>
            <w:hideMark/>
          </w:tcPr>
          <w:p w14:paraId="3E2E9F43" w14:textId="3597B16D" w:rsidR="00BA1FFA" w:rsidRPr="006000D7" w:rsidRDefault="00BA1FFA" w:rsidP="00BA1FFA">
            <w:pPr>
              <w:spacing w:after="0" w:line="240" w:lineRule="auto"/>
              <w:rPr>
                <w:rFonts w:ascii="Times New Roman" w:eastAsia="Times New Roman" w:hAnsi="Times New Roman" w:cs="Times New Roman"/>
                <w:color w:val="000000"/>
                <w:sz w:val="24"/>
                <w:szCs w:val="24"/>
                <w:lang w:eastAsia="ru-RU"/>
              </w:rPr>
            </w:pPr>
            <w:r w:rsidRPr="006000D7">
              <w:rPr>
                <w:rFonts w:ascii="Times New Roman" w:eastAsia="Times New Roman" w:hAnsi="Times New Roman" w:cs="Times New Roman"/>
                <w:color w:val="000000"/>
                <w:sz w:val="24"/>
                <w:szCs w:val="24"/>
                <w:lang w:eastAsia="ru-RU"/>
              </w:rPr>
              <w:t xml:space="preserve">анализ существующих и </w:t>
            </w:r>
            <w:r w:rsidR="006000D7" w:rsidRPr="006000D7">
              <w:rPr>
                <w:rFonts w:ascii="Times New Roman" w:eastAsia="Times New Roman" w:hAnsi="Times New Roman" w:cs="Times New Roman"/>
                <w:color w:val="000000"/>
                <w:sz w:val="24"/>
                <w:szCs w:val="24"/>
                <w:lang w:eastAsia="ru-RU"/>
              </w:rPr>
              <w:t>потенциальных</w:t>
            </w:r>
            <w:r w:rsidRPr="006000D7">
              <w:rPr>
                <w:rFonts w:ascii="Times New Roman" w:eastAsia="Times New Roman" w:hAnsi="Times New Roman" w:cs="Times New Roman"/>
                <w:color w:val="000000"/>
                <w:sz w:val="24"/>
                <w:szCs w:val="24"/>
                <w:lang w:eastAsia="ru-RU"/>
              </w:rPr>
              <w:t xml:space="preserve"> каналов сбыта</w:t>
            </w:r>
          </w:p>
        </w:tc>
        <w:tc>
          <w:tcPr>
            <w:tcW w:w="1392" w:type="dxa"/>
            <w:tcBorders>
              <w:top w:val="nil"/>
              <w:left w:val="nil"/>
              <w:bottom w:val="single" w:sz="4" w:space="0" w:color="auto"/>
              <w:right w:val="single" w:sz="4" w:space="0" w:color="auto"/>
            </w:tcBorders>
            <w:shd w:val="clear" w:color="auto" w:fill="auto"/>
            <w:noWrap/>
            <w:vAlign w:val="bottom"/>
            <w:hideMark/>
          </w:tcPr>
          <w:p w14:paraId="1DA0B1F9" w14:textId="77777777" w:rsidR="00BA1FFA" w:rsidRPr="006000D7" w:rsidRDefault="00BA1FFA" w:rsidP="00BA1FFA">
            <w:pPr>
              <w:spacing w:after="0" w:line="240" w:lineRule="auto"/>
              <w:jc w:val="center"/>
              <w:rPr>
                <w:rFonts w:ascii="Times New Roman" w:eastAsia="Times New Roman" w:hAnsi="Times New Roman" w:cs="Times New Roman"/>
                <w:color w:val="000000"/>
                <w:sz w:val="24"/>
                <w:szCs w:val="24"/>
                <w:lang w:eastAsia="ru-RU"/>
              </w:rPr>
            </w:pPr>
            <w:r w:rsidRPr="006000D7">
              <w:rPr>
                <w:rFonts w:ascii="Times New Roman" w:eastAsia="Times New Roman" w:hAnsi="Times New Roman" w:cs="Times New Roman"/>
                <w:color w:val="000000"/>
                <w:sz w:val="24"/>
                <w:szCs w:val="24"/>
                <w:lang w:eastAsia="ru-RU"/>
              </w:rPr>
              <w:t>1-2 дня</w:t>
            </w:r>
          </w:p>
        </w:tc>
        <w:tc>
          <w:tcPr>
            <w:tcW w:w="1978" w:type="dxa"/>
            <w:tcBorders>
              <w:top w:val="nil"/>
              <w:left w:val="nil"/>
              <w:bottom w:val="single" w:sz="4" w:space="0" w:color="auto"/>
              <w:right w:val="single" w:sz="4" w:space="0" w:color="auto"/>
            </w:tcBorders>
            <w:shd w:val="clear" w:color="auto" w:fill="auto"/>
            <w:noWrap/>
            <w:vAlign w:val="center"/>
            <w:hideMark/>
          </w:tcPr>
          <w:p w14:paraId="38D84EC3" w14:textId="705AFCC0" w:rsidR="00BA1FFA" w:rsidRPr="006000D7" w:rsidRDefault="006000D7" w:rsidP="00BA1FF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20 000 </w:t>
            </w:r>
          </w:p>
        </w:tc>
      </w:tr>
      <w:tr w:rsidR="000C50F2" w:rsidRPr="00BA1FFA" w14:paraId="098C1ADA" w14:textId="77777777" w:rsidTr="00AB4912">
        <w:trPr>
          <w:trHeight w:val="300"/>
        </w:trPr>
        <w:tc>
          <w:tcPr>
            <w:tcW w:w="1838" w:type="dxa"/>
            <w:vMerge/>
            <w:tcBorders>
              <w:top w:val="nil"/>
              <w:left w:val="single" w:sz="4" w:space="0" w:color="auto"/>
              <w:bottom w:val="single" w:sz="4" w:space="0" w:color="auto"/>
              <w:right w:val="single" w:sz="4" w:space="0" w:color="auto"/>
            </w:tcBorders>
            <w:vAlign w:val="center"/>
            <w:hideMark/>
          </w:tcPr>
          <w:p w14:paraId="3AC38CB3" w14:textId="77777777" w:rsidR="00BA1FFA" w:rsidRPr="006000D7" w:rsidRDefault="00BA1FFA" w:rsidP="00BA1FFA">
            <w:pPr>
              <w:spacing w:after="0" w:line="240" w:lineRule="auto"/>
              <w:rPr>
                <w:rFonts w:ascii="Times New Roman" w:eastAsia="Times New Roman" w:hAnsi="Times New Roman" w:cs="Times New Roman"/>
                <w:bCs/>
                <w:color w:val="000000"/>
                <w:sz w:val="24"/>
                <w:szCs w:val="24"/>
                <w:lang w:eastAsia="ru-RU"/>
              </w:rPr>
            </w:pPr>
          </w:p>
        </w:tc>
        <w:tc>
          <w:tcPr>
            <w:tcW w:w="4420" w:type="dxa"/>
            <w:tcBorders>
              <w:top w:val="nil"/>
              <w:left w:val="nil"/>
              <w:bottom w:val="single" w:sz="4" w:space="0" w:color="auto"/>
              <w:right w:val="single" w:sz="4" w:space="0" w:color="auto"/>
            </w:tcBorders>
            <w:shd w:val="clear" w:color="auto" w:fill="auto"/>
            <w:vAlign w:val="bottom"/>
            <w:hideMark/>
          </w:tcPr>
          <w:p w14:paraId="7AF97262" w14:textId="77777777" w:rsidR="00BA1FFA" w:rsidRPr="006000D7" w:rsidRDefault="00BA1FFA" w:rsidP="00BA1FFA">
            <w:pPr>
              <w:spacing w:after="0" w:line="240" w:lineRule="auto"/>
              <w:rPr>
                <w:rFonts w:ascii="Times New Roman" w:eastAsia="Times New Roman" w:hAnsi="Times New Roman" w:cs="Times New Roman"/>
                <w:bCs/>
                <w:color w:val="000000"/>
                <w:sz w:val="24"/>
                <w:szCs w:val="24"/>
                <w:lang w:eastAsia="ru-RU"/>
              </w:rPr>
            </w:pPr>
            <w:r w:rsidRPr="006000D7">
              <w:rPr>
                <w:rFonts w:ascii="Times New Roman" w:eastAsia="Times New Roman" w:hAnsi="Times New Roman" w:cs="Times New Roman"/>
                <w:bCs/>
                <w:color w:val="000000"/>
                <w:sz w:val="24"/>
                <w:szCs w:val="24"/>
                <w:lang w:eastAsia="ru-RU"/>
              </w:rPr>
              <w:t>Анализ потребности населения, в том числе:</w:t>
            </w:r>
          </w:p>
        </w:tc>
        <w:tc>
          <w:tcPr>
            <w:tcW w:w="1392" w:type="dxa"/>
            <w:tcBorders>
              <w:top w:val="nil"/>
              <w:left w:val="nil"/>
              <w:bottom w:val="single" w:sz="4" w:space="0" w:color="auto"/>
              <w:right w:val="single" w:sz="4" w:space="0" w:color="auto"/>
            </w:tcBorders>
            <w:shd w:val="clear" w:color="auto" w:fill="auto"/>
            <w:vAlign w:val="bottom"/>
            <w:hideMark/>
          </w:tcPr>
          <w:p w14:paraId="4EA6251E" w14:textId="77777777" w:rsidR="00BA1FFA" w:rsidRPr="006000D7" w:rsidRDefault="00BA1FFA" w:rsidP="00BA1FFA">
            <w:pPr>
              <w:spacing w:after="0" w:line="240" w:lineRule="auto"/>
              <w:jc w:val="center"/>
              <w:rPr>
                <w:rFonts w:ascii="Times New Roman" w:eastAsia="Times New Roman" w:hAnsi="Times New Roman" w:cs="Times New Roman"/>
                <w:bCs/>
                <w:color w:val="000000"/>
                <w:sz w:val="24"/>
                <w:szCs w:val="24"/>
                <w:lang w:eastAsia="ru-RU"/>
              </w:rPr>
            </w:pPr>
            <w:r w:rsidRPr="006000D7">
              <w:rPr>
                <w:rFonts w:ascii="Times New Roman" w:eastAsia="Times New Roman" w:hAnsi="Times New Roman" w:cs="Times New Roman"/>
                <w:bCs/>
                <w:color w:val="000000"/>
                <w:sz w:val="24"/>
                <w:szCs w:val="24"/>
                <w:lang w:eastAsia="ru-RU"/>
              </w:rPr>
              <w:t>2-3 дня</w:t>
            </w:r>
          </w:p>
        </w:tc>
        <w:tc>
          <w:tcPr>
            <w:tcW w:w="1978" w:type="dxa"/>
            <w:tcBorders>
              <w:top w:val="nil"/>
              <w:left w:val="nil"/>
              <w:bottom w:val="single" w:sz="4" w:space="0" w:color="auto"/>
              <w:right w:val="single" w:sz="4" w:space="0" w:color="auto"/>
            </w:tcBorders>
            <w:shd w:val="clear" w:color="auto" w:fill="auto"/>
            <w:noWrap/>
            <w:vAlign w:val="center"/>
            <w:hideMark/>
          </w:tcPr>
          <w:p w14:paraId="56EAD221" w14:textId="27A74959" w:rsidR="00BA1FFA" w:rsidRPr="006000D7" w:rsidRDefault="006000D7" w:rsidP="00BA1FFA">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30 000 </w:t>
            </w:r>
          </w:p>
        </w:tc>
      </w:tr>
      <w:tr w:rsidR="000C50F2" w:rsidRPr="00BA1FFA" w14:paraId="30EF5D01" w14:textId="77777777" w:rsidTr="00AB4912">
        <w:trPr>
          <w:trHeight w:val="600"/>
        </w:trPr>
        <w:tc>
          <w:tcPr>
            <w:tcW w:w="1838" w:type="dxa"/>
            <w:vMerge/>
            <w:tcBorders>
              <w:top w:val="nil"/>
              <w:left w:val="single" w:sz="4" w:space="0" w:color="auto"/>
              <w:bottom w:val="single" w:sz="4" w:space="0" w:color="auto"/>
              <w:right w:val="single" w:sz="4" w:space="0" w:color="auto"/>
            </w:tcBorders>
            <w:vAlign w:val="center"/>
            <w:hideMark/>
          </w:tcPr>
          <w:p w14:paraId="5EEECF05" w14:textId="77777777" w:rsidR="00BA1FFA" w:rsidRPr="006000D7" w:rsidRDefault="00BA1FFA" w:rsidP="00BA1FFA">
            <w:pPr>
              <w:spacing w:after="0" w:line="240" w:lineRule="auto"/>
              <w:rPr>
                <w:rFonts w:ascii="Times New Roman" w:eastAsia="Times New Roman" w:hAnsi="Times New Roman" w:cs="Times New Roman"/>
                <w:bCs/>
                <w:color w:val="000000"/>
                <w:sz w:val="24"/>
                <w:szCs w:val="24"/>
                <w:lang w:eastAsia="ru-RU"/>
              </w:rPr>
            </w:pPr>
          </w:p>
        </w:tc>
        <w:tc>
          <w:tcPr>
            <w:tcW w:w="4420" w:type="dxa"/>
            <w:tcBorders>
              <w:top w:val="nil"/>
              <w:left w:val="nil"/>
              <w:bottom w:val="single" w:sz="4" w:space="0" w:color="auto"/>
              <w:right w:val="single" w:sz="4" w:space="0" w:color="auto"/>
            </w:tcBorders>
            <w:shd w:val="clear" w:color="auto" w:fill="auto"/>
            <w:vAlign w:val="bottom"/>
            <w:hideMark/>
          </w:tcPr>
          <w:p w14:paraId="0A88EB01" w14:textId="109BA300" w:rsidR="00BA1FFA" w:rsidRPr="006000D7" w:rsidRDefault="00BA1FFA" w:rsidP="00BA1FFA">
            <w:pPr>
              <w:spacing w:after="0" w:line="240" w:lineRule="auto"/>
              <w:rPr>
                <w:rFonts w:ascii="Times New Roman" w:eastAsia="Times New Roman" w:hAnsi="Times New Roman" w:cs="Times New Roman"/>
                <w:color w:val="000000"/>
                <w:sz w:val="24"/>
                <w:szCs w:val="24"/>
                <w:lang w:eastAsia="ru-RU"/>
              </w:rPr>
            </w:pPr>
            <w:r w:rsidRPr="006000D7">
              <w:rPr>
                <w:rFonts w:ascii="Times New Roman" w:eastAsia="Times New Roman" w:hAnsi="Times New Roman" w:cs="Times New Roman"/>
                <w:color w:val="000000"/>
                <w:sz w:val="24"/>
                <w:szCs w:val="24"/>
                <w:lang w:eastAsia="ru-RU"/>
              </w:rPr>
              <w:t xml:space="preserve">анализ </w:t>
            </w:r>
            <w:r w:rsidR="006000D7" w:rsidRPr="006000D7">
              <w:rPr>
                <w:rFonts w:ascii="Times New Roman" w:eastAsia="Times New Roman" w:hAnsi="Times New Roman" w:cs="Times New Roman"/>
                <w:color w:val="000000"/>
                <w:sz w:val="24"/>
                <w:szCs w:val="24"/>
                <w:lang w:eastAsia="ru-RU"/>
              </w:rPr>
              <w:t>статистических</w:t>
            </w:r>
            <w:r w:rsidRPr="006000D7">
              <w:rPr>
                <w:rFonts w:ascii="Times New Roman" w:eastAsia="Times New Roman" w:hAnsi="Times New Roman" w:cs="Times New Roman"/>
                <w:color w:val="000000"/>
                <w:sz w:val="24"/>
                <w:szCs w:val="24"/>
                <w:lang w:eastAsia="ru-RU"/>
              </w:rPr>
              <w:t xml:space="preserve"> данных, характеризующих потребность в предлагаемых услугах</w:t>
            </w:r>
          </w:p>
        </w:tc>
        <w:tc>
          <w:tcPr>
            <w:tcW w:w="1392" w:type="dxa"/>
            <w:tcBorders>
              <w:top w:val="nil"/>
              <w:left w:val="nil"/>
              <w:bottom w:val="single" w:sz="4" w:space="0" w:color="auto"/>
              <w:right w:val="single" w:sz="4" w:space="0" w:color="auto"/>
            </w:tcBorders>
            <w:shd w:val="clear" w:color="auto" w:fill="auto"/>
            <w:noWrap/>
            <w:vAlign w:val="bottom"/>
            <w:hideMark/>
          </w:tcPr>
          <w:p w14:paraId="41AC4654" w14:textId="77777777" w:rsidR="00BA1FFA" w:rsidRPr="006000D7" w:rsidRDefault="00BA1FFA" w:rsidP="00BA1FFA">
            <w:pPr>
              <w:spacing w:after="0" w:line="240" w:lineRule="auto"/>
              <w:jc w:val="center"/>
              <w:rPr>
                <w:rFonts w:ascii="Times New Roman" w:eastAsia="Times New Roman" w:hAnsi="Times New Roman" w:cs="Times New Roman"/>
                <w:color w:val="000000"/>
                <w:sz w:val="24"/>
                <w:szCs w:val="24"/>
                <w:lang w:eastAsia="ru-RU"/>
              </w:rPr>
            </w:pPr>
            <w:r w:rsidRPr="006000D7">
              <w:rPr>
                <w:rFonts w:ascii="Times New Roman" w:eastAsia="Times New Roman" w:hAnsi="Times New Roman" w:cs="Times New Roman"/>
                <w:color w:val="000000"/>
                <w:sz w:val="24"/>
                <w:szCs w:val="24"/>
                <w:lang w:eastAsia="ru-RU"/>
              </w:rPr>
              <w:t>2-3 дня</w:t>
            </w:r>
          </w:p>
        </w:tc>
        <w:tc>
          <w:tcPr>
            <w:tcW w:w="1978" w:type="dxa"/>
            <w:tcBorders>
              <w:top w:val="nil"/>
              <w:left w:val="nil"/>
              <w:bottom w:val="single" w:sz="4" w:space="0" w:color="auto"/>
              <w:right w:val="single" w:sz="4" w:space="0" w:color="auto"/>
            </w:tcBorders>
            <w:shd w:val="clear" w:color="auto" w:fill="auto"/>
            <w:noWrap/>
            <w:vAlign w:val="center"/>
            <w:hideMark/>
          </w:tcPr>
          <w:p w14:paraId="0912CA81" w14:textId="03FD3D7E" w:rsidR="00BA1FFA" w:rsidRPr="006000D7" w:rsidRDefault="006000D7" w:rsidP="00BA1FF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30 000 </w:t>
            </w:r>
          </w:p>
        </w:tc>
      </w:tr>
      <w:tr w:rsidR="000C50F2" w:rsidRPr="00BA1FFA" w14:paraId="0420C635" w14:textId="77777777" w:rsidTr="00AB4912">
        <w:trPr>
          <w:trHeight w:val="300"/>
        </w:trPr>
        <w:tc>
          <w:tcPr>
            <w:tcW w:w="1838" w:type="dxa"/>
            <w:vMerge/>
            <w:tcBorders>
              <w:top w:val="nil"/>
              <w:left w:val="single" w:sz="4" w:space="0" w:color="auto"/>
              <w:bottom w:val="single" w:sz="4" w:space="0" w:color="auto"/>
              <w:right w:val="single" w:sz="4" w:space="0" w:color="auto"/>
            </w:tcBorders>
            <w:vAlign w:val="center"/>
            <w:hideMark/>
          </w:tcPr>
          <w:p w14:paraId="69CFB44C" w14:textId="77777777" w:rsidR="00BA1FFA" w:rsidRPr="006000D7" w:rsidRDefault="00BA1FFA" w:rsidP="00BA1FFA">
            <w:pPr>
              <w:spacing w:after="0" w:line="240" w:lineRule="auto"/>
              <w:rPr>
                <w:rFonts w:ascii="Times New Roman" w:eastAsia="Times New Roman" w:hAnsi="Times New Roman" w:cs="Times New Roman"/>
                <w:bCs/>
                <w:color w:val="000000"/>
                <w:sz w:val="24"/>
                <w:szCs w:val="24"/>
                <w:lang w:eastAsia="ru-RU"/>
              </w:rPr>
            </w:pPr>
          </w:p>
        </w:tc>
        <w:tc>
          <w:tcPr>
            <w:tcW w:w="4420" w:type="dxa"/>
            <w:tcBorders>
              <w:top w:val="nil"/>
              <w:left w:val="nil"/>
              <w:bottom w:val="single" w:sz="4" w:space="0" w:color="auto"/>
              <w:right w:val="single" w:sz="4" w:space="0" w:color="auto"/>
            </w:tcBorders>
            <w:shd w:val="clear" w:color="auto" w:fill="auto"/>
            <w:vAlign w:val="bottom"/>
            <w:hideMark/>
          </w:tcPr>
          <w:p w14:paraId="6044A5A5" w14:textId="77777777" w:rsidR="00BA1FFA" w:rsidRPr="006000D7" w:rsidRDefault="00BA1FFA" w:rsidP="00BA1FFA">
            <w:pPr>
              <w:spacing w:after="0" w:line="240" w:lineRule="auto"/>
              <w:rPr>
                <w:rFonts w:ascii="Times New Roman" w:eastAsia="Times New Roman" w:hAnsi="Times New Roman" w:cs="Times New Roman"/>
                <w:bCs/>
                <w:color w:val="000000"/>
                <w:sz w:val="24"/>
                <w:szCs w:val="24"/>
                <w:lang w:eastAsia="ru-RU"/>
              </w:rPr>
            </w:pPr>
            <w:r w:rsidRPr="006000D7">
              <w:rPr>
                <w:rFonts w:ascii="Times New Roman" w:eastAsia="Times New Roman" w:hAnsi="Times New Roman" w:cs="Times New Roman"/>
                <w:bCs/>
                <w:color w:val="000000"/>
                <w:sz w:val="24"/>
                <w:szCs w:val="24"/>
                <w:lang w:eastAsia="ru-RU"/>
              </w:rPr>
              <w:t>Определение преимуществ развития, в том числе:</w:t>
            </w:r>
          </w:p>
        </w:tc>
        <w:tc>
          <w:tcPr>
            <w:tcW w:w="1392" w:type="dxa"/>
            <w:tcBorders>
              <w:top w:val="nil"/>
              <w:left w:val="nil"/>
              <w:bottom w:val="single" w:sz="4" w:space="0" w:color="auto"/>
              <w:right w:val="single" w:sz="4" w:space="0" w:color="auto"/>
            </w:tcBorders>
            <w:shd w:val="clear" w:color="auto" w:fill="auto"/>
            <w:vAlign w:val="bottom"/>
            <w:hideMark/>
          </w:tcPr>
          <w:p w14:paraId="44938335" w14:textId="77777777" w:rsidR="00BA1FFA" w:rsidRPr="006000D7" w:rsidRDefault="00BA1FFA" w:rsidP="00BA1FFA">
            <w:pPr>
              <w:spacing w:after="0" w:line="240" w:lineRule="auto"/>
              <w:jc w:val="center"/>
              <w:rPr>
                <w:rFonts w:ascii="Times New Roman" w:eastAsia="Times New Roman" w:hAnsi="Times New Roman" w:cs="Times New Roman"/>
                <w:bCs/>
                <w:color w:val="000000"/>
                <w:sz w:val="24"/>
                <w:szCs w:val="24"/>
                <w:lang w:eastAsia="ru-RU"/>
              </w:rPr>
            </w:pPr>
            <w:r w:rsidRPr="006000D7">
              <w:rPr>
                <w:rFonts w:ascii="Times New Roman" w:eastAsia="Times New Roman" w:hAnsi="Times New Roman" w:cs="Times New Roman"/>
                <w:bCs/>
                <w:color w:val="000000"/>
                <w:sz w:val="24"/>
                <w:szCs w:val="24"/>
                <w:lang w:eastAsia="ru-RU"/>
              </w:rPr>
              <w:t>1-2 дня</w:t>
            </w:r>
          </w:p>
        </w:tc>
        <w:tc>
          <w:tcPr>
            <w:tcW w:w="1978" w:type="dxa"/>
            <w:tcBorders>
              <w:top w:val="nil"/>
              <w:left w:val="nil"/>
              <w:bottom w:val="single" w:sz="4" w:space="0" w:color="auto"/>
              <w:right w:val="single" w:sz="4" w:space="0" w:color="auto"/>
            </w:tcBorders>
            <w:shd w:val="clear" w:color="auto" w:fill="auto"/>
            <w:noWrap/>
            <w:vAlign w:val="center"/>
            <w:hideMark/>
          </w:tcPr>
          <w:p w14:paraId="6A1D610B" w14:textId="0C4A7F1A" w:rsidR="00BA1FFA" w:rsidRPr="006000D7" w:rsidRDefault="006000D7" w:rsidP="00BA1FFA">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10 000 </w:t>
            </w:r>
          </w:p>
        </w:tc>
      </w:tr>
      <w:tr w:rsidR="000C50F2" w:rsidRPr="00BA1FFA" w14:paraId="20476E36" w14:textId="77777777" w:rsidTr="00AB4912">
        <w:trPr>
          <w:trHeight w:val="600"/>
        </w:trPr>
        <w:tc>
          <w:tcPr>
            <w:tcW w:w="1838" w:type="dxa"/>
            <w:vMerge/>
            <w:tcBorders>
              <w:top w:val="nil"/>
              <w:left w:val="single" w:sz="4" w:space="0" w:color="auto"/>
              <w:bottom w:val="single" w:sz="4" w:space="0" w:color="auto"/>
              <w:right w:val="single" w:sz="4" w:space="0" w:color="auto"/>
            </w:tcBorders>
            <w:vAlign w:val="center"/>
            <w:hideMark/>
          </w:tcPr>
          <w:p w14:paraId="78607F3F" w14:textId="77777777" w:rsidR="00BA1FFA" w:rsidRPr="006000D7" w:rsidRDefault="00BA1FFA" w:rsidP="00BA1FFA">
            <w:pPr>
              <w:spacing w:after="0" w:line="240" w:lineRule="auto"/>
              <w:rPr>
                <w:rFonts w:ascii="Times New Roman" w:eastAsia="Times New Roman" w:hAnsi="Times New Roman" w:cs="Times New Roman"/>
                <w:bCs/>
                <w:color w:val="000000"/>
                <w:sz w:val="24"/>
                <w:szCs w:val="24"/>
                <w:lang w:eastAsia="ru-RU"/>
              </w:rPr>
            </w:pPr>
          </w:p>
        </w:tc>
        <w:tc>
          <w:tcPr>
            <w:tcW w:w="4420" w:type="dxa"/>
            <w:tcBorders>
              <w:top w:val="nil"/>
              <w:left w:val="nil"/>
              <w:bottom w:val="single" w:sz="4" w:space="0" w:color="auto"/>
              <w:right w:val="single" w:sz="4" w:space="0" w:color="auto"/>
            </w:tcBorders>
            <w:shd w:val="clear" w:color="auto" w:fill="auto"/>
            <w:vAlign w:val="bottom"/>
            <w:hideMark/>
          </w:tcPr>
          <w:p w14:paraId="28FE833B" w14:textId="77777777" w:rsidR="00BA1FFA" w:rsidRPr="006000D7" w:rsidRDefault="00BA1FFA" w:rsidP="00BA1FFA">
            <w:pPr>
              <w:spacing w:after="0" w:line="240" w:lineRule="auto"/>
              <w:rPr>
                <w:rFonts w:ascii="Times New Roman" w:eastAsia="Times New Roman" w:hAnsi="Times New Roman" w:cs="Times New Roman"/>
                <w:color w:val="000000"/>
                <w:sz w:val="24"/>
                <w:szCs w:val="24"/>
                <w:lang w:eastAsia="ru-RU"/>
              </w:rPr>
            </w:pPr>
            <w:r w:rsidRPr="006000D7">
              <w:rPr>
                <w:rFonts w:ascii="Times New Roman" w:eastAsia="Times New Roman" w:hAnsi="Times New Roman" w:cs="Times New Roman"/>
                <w:color w:val="000000"/>
                <w:sz w:val="24"/>
                <w:szCs w:val="24"/>
                <w:lang w:eastAsia="ru-RU"/>
              </w:rPr>
              <w:t>оценка наиболее важных факторов, способствующих развитию инфраструктурных решений</w:t>
            </w:r>
          </w:p>
        </w:tc>
        <w:tc>
          <w:tcPr>
            <w:tcW w:w="1392" w:type="dxa"/>
            <w:tcBorders>
              <w:top w:val="nil"/>
              <w:left w:val="nil"/>
              <w:bottom w:val="single" w:sz="4" w:space="0" w:color="auto"/>
              <w:right w:val="single" w:sz="4" w:space="0" w:color="auto"/>
            </w:tcBorders>
            <w:shd w:val="clear" w:color="auto" w:fill="auto"/>
            <w:noWrap/>
            <w:vAlign w:val="bottom"/>
            <w:hideMark/>
          </w:tcPr>
          <w:p w14:paraId="46FD4546" w14:textId="77777777" w:rsidR="00BA1FFA" w:rsidRPr="006000D7" w:rsidRDefault="00BA1FFA" w:rsidP="00BA1FFA">
            <w:pPr>
              <w:spacing w:after="0" w:line="240" w:lineRule="auto"/>
              <w:jc w:val="center"/>
              <w:rPr>
                <w:rFonts w:ascii="Times New Roman" w:eastAsia="Times New Roman" w:hAnsi="Times New Roman" w:cs="Times New Roman"/>
                <w:color w:val="000000"/>
                <w:sz w:val="24"/>
                <w:szCs w:val="24"/>
                <w:lang w:eastAsia="ru-RU"/>
              </w:rPr>
            </w:pPr>
            <w:r w:rsidRPr="006000D7">
              <w:rPr>
                <w:rFonts w:ascii="Times New Roman" w:eastAsia="Times New Roman" w:hAnsi="Times New Roman" w:cs="Times New Roman"/>
                <w:color w:val="000000"/>
                <w:sz w:val="24"/>
                <w:szCs w:val="24"/>
                <w:lang w:eastAsia="ru-RU"/>
              </w:rPr>
              <w:t>1-2 дня</w:t>
            </w:r>
          </w:p>
        </w:tc>
        <w:tc>
          <w:tcPr>
            <w:tcW w:w="1978" w:type="dxa"/>
            <w:tcBorders>
              <w:top w:val="nil"/>
              <w:left w:val="nil"/>
              <w:bottom w:val="single" w:sz="4" w:space="0" w:color="auto"/>
              <w:right w:val="single" w:sz="4" w:space="0" w:color="auto"/>
            </w:tcBorders>
            <w:shd w:val="clear" w:color="auto" w:fill="auto"/>
            <w:noWrap/>
            <w:vAlign w:val="center"/>
            <w:hideMark/>
          </w:tcPr>
          <w:p w14:paraId="7D577C45" w14:textId="540CBF42" w:rsidR="00BA1FFA" w:rsidRPr="006000D7" w:rsidRDefault="006000D7" w:rsidP="00BA1FF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10 000 </w:t>
            </w:r>
          </w:p>
        </w:tc>
      </w:tr>
      <w:tr w:rsidR="000C50F2" w:rsidRPr="00BA1FFA" w14:paraId="7B328797" w14:textId="77777777" w:rsidTr="00AB4912">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6F5BCCEE" w14:textId="77777777" w:rsidR="00BA1FFA" w:rsidRPr="006000D7" w:rsidRDefault="00BA1FFA" w:rsidP="00BA1FFA">
            <w:pPr>
              <w:spacing w:after="0" w:line="240" w:lineRule="auto"/>
              <w:jc w:val="center"/>
              <w:rPr>
                <w:rFonts w:ascii="Times New Roman" w:eastAsia="Times New Roman" w:hAnsi="Times New Roman" w:cs="Times New Roman"/>
                <w:bCs/>
                <w:color w:val="000000"/>
                <w:sz w:val="24"/>
                <w:szCs w:val="24"/>
                <w:lang w:eastAsia="ru-RU"/>
              </w:rPr>
            </w:pPr>
            <w:r w:rsidRPr="006000D7">
              <w:rPr>
                <w:rFonts w:ascii="Times New Roman" w:eastAsia="Times New Roman" w:hAnsi="Times New Roman" w:cs="Times New Roman"/>
                <w:bCs/>
                <w:color w:val="000000"/>
                <w:sz w:val="24"/>
                <w:szCs w:val="24"/>
                <w:lang w:eastAsia="ru-RU"/>
              </w:rPr>
              <w:t>Инструменты достижения</w:t>
            </w:r>
          </w:p>
        </w:tc>
        <w:tc>
          <w:tcPr>
            <w:tcW w:w="4420" w:type="dxa"/>
            <w:tcBorders>
              <w:top w:val="nil"/>
              <w:left w:val="nil"/>
              <w:bottom w:val="single" w:sz="4" w:space="0" w:color="auto"/>
              <w:right w:val="single" w:sz="4" w:space="0" w:color="auto"/>
            </w:tcBorders>
            <w:shd w:val="clear" w:color="auto" w:fill="auto"/>
            <w:vAlign w:val="bottom"/>
            <w:hideMark/>
          </w:tcPr>
          <w:p w14:paraId="2FD1B2F5" w14:textId="77777777" w:rsidR="00BA1FFA" w:rsidRPr="006000D7" w:rsidRDefault="00BA1FFA" w:rsidP="00BA1FFA">
            <w:pPr>
              <w:spacing w:after="0" w:line="240" w:lineRule="auto"/>
              <w:jc w:val="center"/>
              <w:rPr>
                <w:rFonts w:ascii="Times New Roman" w:eastAsia="Times New Roman" w:hAnsi="Times New Roman" w:cs="Times New Roman"/>
                <w:bCs/>
                <w:color w:val="000000"/>
                <w:sz w:val="24"/>
                <w:szCs w:val="24"/>
                <w:lang w:eastAsia="ru-RU"/>
              </w:rPr>
            </w:pPr>
            <w:r w:rsidRPr="006000D7">
              <w:rPr>
                <w:rFonts w:ascii="Times New Roman" w:eastAsia="Times New Roman" w:hAnsi="Times New Roman" w:cs="Times New Roman"/>
                <w:bCs/>
                <w:color w:val="000000"/>
                <w:sz w:val="24"/>
                <w:szCs w:val="24"/>
                <w:lang w:eastAsia="ru-RU"/>
              </w:rPr>
              <w:t>Задачи</w:t>
            </w:r>
          </w:p>
        </w:tc>
        <w:tc>
          <w:tcPr>
            <w:tcW w:w="1392" w:type="dxa"/>
            <w:tcBorders>
              <w:top w:val="nil"/>
              <w:left w:val="nil"/>
              <w:bottom w:val="single" w:sz="4" w:space="0" w:color="auto"/>
              <w:right w:val="single" w:sz="4" w:space="0" w:color="auto"/>
            </w:tcBorders>
            <w:shd w:val="clear" w:color="auto" w:fill="auto"/>
            <w:noWrap/>
            <w:vAlign w:val="bottom"/>
            <w:hideMark/>
          </w:tcPr>
          <w:p w14:paraId="1ACB3B72" w14:textId="77777777" w:rsidR="00BA1FFA" w:rsidRPr="006000D7" w:rsidRDefault="00BA1FFA" w:rsidP="00BA1FFA">
            <w:pPr>
              <w:spacing w:after="0" w:line="240" w:lineRule="auto"/>
              <w:jc w:val="center"/>
              <w:rPr>
                <w:rFonts w:ascii="Times New Roman" w:eastAsia="Times New Roman" w:hAnsi="Times New Roman" w:cs="Times New Roman"/>
                <w:bCs/>
                <w:color w:val="000000"/>
                <w:sz w:val="24"/>
                <w:szCs w:val="24"/>
                <w:lang w:eastAsia="ru-RU"/>
              </w:rPr>
            </w:pPr>
            <w:r w:rsidRPr="006000D7">
              <w:rPr>
                <w:rFonts w:ascii="Times New Roman" w:eastAsia="Times New Roman" w:hAnsi="Times New Roman" w:cs="Times New Roman"/>
                <w:bCs/>
                <w:color w:val="000000"/>
                <w:sz w:val="24"/>
                <w:szCs w:val="24"/>
                <w:lang w:eastAsia="ru-RU"/>
              </w:rPr>
              <w:t>Срок</w:t>
            </w:r>
          </w:p>
        </w:tc>
        <w:tc>
          <w:tcPr>
            <w:tcW w:w="19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B4411C" w14:textId="33C63E04" w:rsidR="00BA1FFA" w:rsidRPr="006000D7" w:rsidRDefault="006000D7" w:rsidP="00BA1FFA">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50 000 </w:t>
            </w:r>
          </w:p>
        </w:tc>
      </w:tr>
      <w:tr w:rsidR="000C50F2" w:rsidRPr="00BA1FFA" w14:paraId="18129A77" w14:textId="77777777" w:rsidTr="00AB4912">
        <w:trPr>
          <w:trHeight w:val="300"/>
        </w:trPr>
        <w:tc>
          <w:tcPr>
            <w:tcW w:w="1838" w:type="dxa"/>
            <w:vMerge/>
            <w:tcBorders>
              <w:top w:val="nil"/>
              <w:left w:val="single" w:sz="4" w:space="0" w:color="auto"/>
              <w:bottom w:val="single" w:sz="4" w:space="0" w:color="auto"/>
              <w:right w:val="single" w:sz="4" w:space="0" w:color="auto"/>
            </w:tcBorders>
            <w:vAlign w:val="center"/>
            <w:hideMark/>
          </w:tcPr>
          <w:p w14:paraId="5C88A371" w14:textId="77777777" w:rsidR="00BA1FFA" w:rsidRPr="006000D7" w:rsidRDefault="00BA1FFA" w:rsidP="00BA1FFA">
            <w:pPr>
              <w:spacing w:after="0" w:line="240" w:lineRule="auto"/>
              <w:rPr>
                <w:rFonts w:ascii="Times New Roman" w:eastAsia="Times New Roman" w:hAnsi="Times New Roman" w:cs="Times New Roman"/>
                <w:bCs/>
                <w:color w:val="000000"/>
                <w:sz w:val="24"/>
                <w:szCs w:val="24"/>
                <w:lang w:eastAsia="ru-RU"/>
              </w:rPr>
            </w:pPr>
          </w:p>
        </w:tc>
        <w:tc>
          <w:tcPr>
            <w:tcW w:w="4420" w:type="dxa"/>
            <w:tcBorders>
              <w:top w:val="nil"/>
              <w:left w:val="nil"/>
              <w:bottom w:val="single" w:sz="4" w:space="0" w:color="auto"/>
              <w:right w:val="single" w:sz="4" w:space="0" w:color="auto"/>
            </w:tcBorders>
            <w:shd w:val="clear" w:color="auto" w:fill="auto"/>
            <w:noWrap/>
            <w:vAlign w:val="bottom"/>
            <w:hideMark/>
          </w:tcPr>
          <w:p w14:paraId="00F31313" w14:textId="77777777" w:rsidR="00BA1FFA" w:rsidRPr="006000D7" w:rsidRDefault="00BA1FFA" w:rsidP="00BA1FFA">
            <w:pPr>
              <w:spacing w:after="0" w:line="240" w:lineRule="auto"/>
              <w:rPr>
                <w:rFonts w:ascii="Times New Roman" w:eastAsia="Times New Roman" w:hAnsi="Times New Roman" w:cs="Times New Roman"/>
                <w:bCs/>
                <w:color w:val="000000"/>
                <w:sz w:val="24"/>
                <w:szCs w:val="24"/>
                <w:lang w:eastAsia="ru-RU"/>
              </w:rPr>
            </w:pPr>
            <w:r w:rsidRPr="006000D7">
              <w:rPr>
                <w:rFonts w:ascii="Times New Roman" w:eastAsia="Times New Roman" w:hAnsi="Times New Roman" w:cs="Times New Roman"/>
                <w:bCs/>
                <w:color w:val="000000"/>
                <w:sz w:val="24"/>
                <w:szCs w:val="24"/>
                <w:lang w:eastAsia="ru-RU"/>
              </w:rPr>
              <w:t>Определение маркетинговых инструментов, в том числе:</w:t>
            </w:r>
          </w:p>
        </w:tc>
        <w:tc>
          <w:tcPr>
            <w:tcW w:w="1392" w:type="dxa"/>
            <w:tcBorders>
              <w:top w:val="nil"/>
              <w:left w:val="nil"/>
              <w:bottom w:val="single" w:sz="4" w:space="0" w:color="auto"/>
              <w:right w:val="single" w:sz="4" w:space="0" w:color="auto"/>
            </w:tcBorders>
            <w:shd w:val="clear" w:color="auto" w:fill="auto"/>
            <w:vAlign w:val="bottom"/>
            <w:hideMark/>
          </w:tcPr>
          <w:p w14:paraId="082F7E65" w14:textId="77777777" w:rsidR="00BA1FFA" w:rsidRPr="006000D7" w:rsidRDefault="00BA1FFA" w:rsidP="00BA1FFA">
            <w:pPr>
              <w:spacing w:after="0" w:line="240" w:lineRule="auto"/>
              <w:jc w:val="center"/>
              <w:rPr>
                <w:rFonts w:ascii="Times New Roman" w:eastAsia="Times New Roman" w:hAnsi="Times New Roman" w:cs="Times New Roman"/>
                <w:bCs/>
                <w:color w:val="000000"/>
                <w:sz w:val="24"/>
                <w:szCs w:val="24"/>
                <w:lang w:eastAsia="ru-RU"/>
              </w:rPr>
            </w:pPr>
            <w:r w:rsidRPr="006000D7">
              <w:rPr>
                <w:rFonts w:ascii="Times New Roman" w:eastAsia="Times New Roman" w:hAnsi="Times New Roman" w:cs="Times New Roman"/>
                <w:bCs/>
                <w:color w:val="000000"/>
                <w:sz w:val="24"/>
                <w:szCs w:val="24"/>
                <w:lang w:eastAsia="ru-RU"/>
              </w:rPr>
              <w:t>Бессрочно</w:t>
            </w:r>
          </w:p>
        </w:tc>
        <w:tc>
          <w:tcPr>
            <w:tcW w:w="1978" w:type="dxa"/>
            <w:vMerge/>
            <w:tcBorders>
              <w:top w:val="nil"/>
              <w:left w:val="single" w:sz="4" w:space="0" w:color="auto"/>
              <w:bottom w:val="single" w:sz="4" w:space="0" w:color="auto"/>
              <w:right w:val="single" w:sz="4" w:space="0" w:color="auto"/>
            </w:tcBorders>
            <w:vAlign w:val="center"/>
            <w:hideMark/>
          </w:tcPr>
          <w:p w14:paraId="2110AEE7" w14:textId="77777777" w:rsidR="00BA1FFA" w:rsidRPr="006000D7" w:rsidRDefault="00BA1FFA" w:rsidP="00BA1FFA">
            <w:pPr>
              <w:spacing w:after="0" w:line="240" w:lineRule="auto"/>
              <w:rPr>
                <w:rFonts w:ascii="Times New Roman" w:eastAsia="Times New Roman" w:hAnsi="Times New Roman" w:cs="Times New Roman"/>
                <w:bCs/>
                <w:color w:val="000000"/>
                <w:sz w:val="24"/>
                <w:szCs w:val="24"/>
                <w:lang w:eastAsia="ru-RU"/>
              </w:rPr>
            </w:pPr>
          </w:p>
        </w:tc>
      </w:tr>
      <w:tr w:rsidR="000C50F2" w:rsidRPr="00BA1FFA" w14:paraId="6740FD32" w14:textId="77777777" w:rsidTr="00AB4912">
        <w:trPr>
          <w:trHeight w:val="600"/>
        </w:trPr>
        <w:tc>
          <w:tcPr>
            <w:tcW w:w="1838" w:type="dxa"/>
            <w:vMerge/>
            <w:tcBorders>
              <w:top w:val="nil"/>
              <w:left w:val="single" w:sz="4" w:space="0" w:color="auto"/>
              <w:bottom w:val="single" w:sz="4" w:space="0" w:color="auto"/>
              <w:right w:val="single" w:sz="4" w:space="0" w:color="auto"/>
            </w:tcBorders>
            <w:vAlign w:val="center"/>
            <w:hideMark/>
          </w:tcPr>
          <w:p w14:paraId="1CBC8E74" w14:textId="77777777" w:rsidR="00BA1FFA" w:rsidRPr="006000D7" w:rsidRDefault="00BA1FFA" w:rsidP="00BA1FFA">
            <w:pPr>
              <w:spacing w:after="0" w:line="240" w:lineRule="auto"/>
              <w:rPr>
                <w:rFonts w:ascii="Times New Roman" w:eastAsia="Times New Roman" w:hAnsi="Times New Roman" w:cs="Times New Roman"/>
                <w:bCs/>
                <w:color w:val="000000"/>
                <w:sz w:val="24"/>
                <w:szCs w:val="24"/>
                <w:lang w:eastAsia="ru-RU"/>
              </w:rPr>
            </w:pPr>
          </w:p>
        </w:tc>
        <w:tc>
          <w:tcPr>
            <w:tcW w:w="4420" w:type="dxa"/>
            <w:tcBorders>
              <w:top w:val="nil"/>
              <w:left w:val="nil"/>
              <w:bottom w:val="single" w:sz="4" w:space="0" w:color="auto"/>
              <w:right w:val="single" w:sz="4" w:space="0" w:color="auto"/>
            </w:tcBorders>
            <w:shd w:val="clear" w:color="auto" w:fill="auto"/>
            <w:vAlign w:val="bottom"/>
            <w:hideMark/>
          </w:tcPr>
          <w:p w14:paraId="08B1B15A" w14:textId="77777777" w:rsidR="00BA1FFA" w:rsidRPr="006000D7" w:rsidRDefault="00BA1FFA" w:rsidP="00BA1FFA">
            <w:pPr>
              <w:spacing w:after="0" w:line="240" w:lineRule="auto"/>
              <w:rPr>
                <w:rFonts w:ascii="Times New Roman" w:eastAsia="Times New Roman" w:hAnsi="Times New Roman" w:cs="Times New Roman"/>
                <w:color w:val="000000"/>
                <w:sz w:val="24"/>
                <w:szCs w:val="24"/>
                <w:lang w:eastAsia="ru-RU"/>
              </w:rPr>
            </w:pPr>
            <w:r w:rsidRPr="006000D7">
              <w:rPr>
                <w:rFonts w:ascii="Times New Roman" w:eastAsia="Times New Roman" w:hAnsi="Times New Roman" w:cs="Times New Roman"/>
                <w:color w:val="000000"/>
                <w:sz w:val="24"/>
                <w:szCs w:val="24"/>
                <w:lang w:eastAsia="ru-RU"/>
              </w:rPr>
              <w:t>размещение постов в социальных сетях и разработка рекламных сообщений</w:t>
            </w:r>
          </w:p>
        </w:tc>
        <w:tc>
          <w:tcPr>
            <w:tcW w:w="1392" w:type="dxa"/>
            <w:tcBorders>
              <w:top w:val="nil"/>
              <w:left w:val="nil"/>
              <w:bottom w:val="single" w:sz="4" w:space="0" w:color="auto"/>
              <w:right w:val="single" w:sz="4" w:space="0" w:color="auto"/>
            </w:tcBorders>
            <w:shd w:val="clear" w:color="auto" w:fill="auto"/>
            <w:noWrap/>
            <w:vAlign w:val="center"/>
            <w:hideMark/>
          </w:tcPr>
          <w:p w14:paraId="23ED842E" w14:textId="77777777" w:rsidR="00BA1FFA" w:rsidRPr="006000D7" w:rsidRDefault="00BA1FFA" w:rsidP="00BA1FFA">
            <w:pPr>
              <w:spacing w:after="0" w:line="240" w:lineRule="auto"/>
              <w:jc w:val="center"/>
              <w:rPr>
                <w:rFonts w:ascii="Times New Roman" w:eastAsia="Times New Roman" w:hAnsi="Times New Roman" w:cs="Times New Roman"/>
                <w:color w:val="000000"/>
                <w:sz w:val="24"/>
                <w:szCs w:val="24"/>
                <w:lang w:eastAsia="ru-RU"/>
              </w:rPr>
            </w:pPr>
            <w:r w:rsidRPr="006000D7">
              <w:rPr>
                <w:rFonts w:ascii="Times New Roman" w:eastAsia="Times New Roman" w:hAnsi="Times New Roman" w:cs="Times New Roman"/>
                <w:color w:val="000000"/>
                <w:sz w:val="24"/>
                <w:szCs w:val="24"/>
                <w:lang w:eastAsia="ru-RU"/>
              </w:rPr>
              <w:t>Бессрочно</w:t>
            </w:r>
          </w:p>
        </w:tc>
        <w:tc>
          <w:tcPr>
            <w:tcW w:w="1978" w:type="dxa"/>
            <w:tcBorders>
              <w:top w:val="nil"/>
              <w:left w:val="nil"/>
              <w:bottom w:val="single" w:sz="4" w:space="0" w:color="auto"/>
              <w:right w:val="single" w:sz="4" w:space="0" w:color="auto"/>
            </w:tcBorders>
            <w:shd w:val="clear" w:color="auto" w:fill="auto"/>
            <w:noWrap/>
            <w:vAlign w:val="center"/>
            <w:hideMark/>
          </w:tcPr>
          <w:p w14:paraId="69F49690" w14:textId="77777777" w:rsidR="00BA1FFA" w:rsidRPr="006000D7" w:rsidRDefault="00BA1FFA" w:rsidP="00BA1FFA">
            <w:pPr>
              <w:spacing w:after="0" w:line="240" w:lineRule="auto"/>
              <w:jc w:val="center"/>
              <w:rPr>
                <w:rFonts w:ascii="Times New Roman" w:eastAsia="Times New Roman" w:hAnsi="Times New Roman" w:cs="Times New Roman"/>
                <w:color w:val="000000"/>
                <w:sz w:val="24"/>
                <w:szCs w:val="24"/>
                <w:lang w:eastAsia="ru-RU"/>
              </w:rPr>
            </w:pPr>
            <w:r w:rsidRPr="006000D7">
              <w:rPr>
                <w:rFonts w:ascii="Times New Roman" w:eastAsia="Times New Roman" w:hAnsi="Times New Roman" w:cs="Times New Roman"/>
                <w:color w:val="000000"/>
                <w:sz w:val="24"/>
                <w:szCs w:val="24"/>
                <w:lang w:eastAsia="ru-RU"/>
              </w:rPr>
              <w:t>-</w:t>
            </w:r>
          </w:p>
        </w:tc>
      </w:tr>
      <w:tr w:rsidR="000C50F2" w:rsidRPr="00BA1FFA" w14:paraId="65961A15" w14:textId="77777777" w:rsidTr="00AB4912">
        <w:trPr>
          <w:trHeight w:val="600"/>
        </w:trPr>
        <w:tc>
          <w:tcPr>
            <w:tcW w:w="1838" w:type="dxa"/>
            <w:vMerge/>
            <w:tcBorders>
              <w:top w:val="nil"/>
              <w:left w:val="single" w:sz="4" w:space="0" w:color="auto"/>
              <w:bottom w:val="single" w:sz="4" w:space="0" w:color="auto"/>
              <w:right w:val="single" w:sz="4" w:space="0" w:color="auto"/>
            </w:tcBorders>
            <w:vAlign w:val="center"/>
            <w:hideMark/>
          </w:tcPr>
          <w:p w14:paraId="433E5875" w14:textId="77777777" w:rsidR="00BA1FFA" w:rsidRPr="006000D7" w:rsidRDefault="00BA1FFA" w:rsidP="00BA1FFA">
            <w:pPr>
              <w:spacing w:after="0" w:line="240" w:lineRule="auto"/>
              <w:rPr>
                <w:rFonts w:ascii="Times New Roman" w:eastAsia="Times New Roman" w:hAnsi="Times New Roman" w:cs="Times New Roman"/>
                <w:bCs/>
                <w:color w:val="000000"/>
                <w:sz w:val="24"/>
                <w:szCs w:val="24"/>
                <w:lang w:eastAsia="ru-RU"/>
              </w:rPr>
            </w:pPr>
          </w:p>
        </w:tc>
        <w:tc>
          <w:tcPr>
            <w:tcW w:w="4420" w:type="dxa"/>
            <w:tcBorders>
              <w:top w:val="nil"/>
              <w:left w:val="nil"/>
              <w:bottom w:val="single" w:sz="4" w:space="0" w:color="auto"/>
              <w:right w:val="single" w:sz="4" w:space="0" w:color="auto"/>
            </w:tcBorders>
            <w:shd w:val="clear" w:color="auto" w:fill="auto"/>
            <w:vAlign w:val="bottom"/>
            <w:hideMark/>
          </w:tcPr>
          <w:p w14:paraId="49D44C8E" w14:textId="77777777" w:rsidR="00BA1FFA" w:rsidRPr="006000D7" w:rsidRDefault="00BA1FFA" w:rsidP="00BA1FFA">
            <w:pPr>
              <w:spacing w:after="0" w:line="240" w:lineRule="auto"/>
              <w:rPr>
                <w:rFonts w:ascii="Times New Roman" w:eastAsia="Times New Roman" w:hAnsi="Times New Roman" w:cs="Times New Roman"/>
                <w:color w:val="000000"/>
                <w:sz w:val="24"/>
                <w:szCs w:val="24"/>
                <w:lang w:eastAsia="ru-RU"/>
              </w:rPr>
            </w:pPr>
            <w:r w:rsidRPr="006000D7">
              <w:rPr>
                <w:rFonts w:ascii="Times New Roman" w:eastAsia="Times New Roman" w:hAnsi="Times New Roman" w:cs="Times New Roman"/>
                <w:color w:val="000000"/>
                <w:sz w:val="24"/>
                <w:szCs w:val="24"/>
                <w:lang w:eastAsia="ru-RU"/>
              </w:rPr>
              <w:t>информирование потребителей через мобильное приложение</w:t>
            </w:r>
          </w:p>
        </w:tc>
        <w:tc>
          <w:tcPr>
            <w:tcW w:w="1392" w:type="dxa"/>
            <w:tcBorders>
              <w:top w:val="nil"/>
              <w:left w:val="nil"/>
              <w:bottom w:val="single" w:sz="4" w:space="0" w:color="auto"/>
              <w:right w:val="single" w:sz="4" w:space="0" w:color="auto"/>
            </w:tcBorders>
            <w:shd w:val="clear" w:color="auto" w:fill="auto"/>
            <w:noWrap/>
            <w:vAlign w:val="center"/>
            <w:hideMark/>
          </w:tcPr>
          <w:p w14:paraId="7089CB6F" w14:textId="77777777" w:rsidR="00BA1FFA" w:rsidRPr="006000D7" w:rsidRDefault="00BA1FFA" w:rsidP="00BA1FFA">
            <w:pPr>
              <w:spacing w:after="0" w:line="240" w:lineRule="auto"/>
              <w:jc w:val="center"/>
              <w:rPr>
                <w:rFonts w:ascii="Times New Roman" w:eastAsia="Times New Roman" w:hAnsi="Times New Roman" w:cs="Times New Roman"/>
                <w:color w:val="000000"/>
                <w:sz w:val="24"/>
                <w:szCs w:val="24"/>
                <w:lang w:eastAsia="ru-RU"/>
              </w:rPr>
            </w:pPr>
            <w:r w:rsidRPr="006000D7">
              <w:rPr>
                <w:rFonts w:ascii="Times New Roman" w:eastAsia="Times New Roman" w:hAnsi="Times New Roman" w:cs="Times New Roman"/>
                <w:color w:val="000000"/>
                <w:sz w:val="24"/>
                <w:szCs w:val="24"/>
                <w:lang w:eastAsia="ru-RU"/>
              </w:rPr>
              <w:t>Бессрочно</w:t>
            </w:r>
          </w:p>
        </w:tc>
        <w:tc>
          <w:tcPr>
            <w:tcW w:w="1978" w:type="dxa"/>
            <w:tcBorders>
              <w:top w:val="nil"/>
              <w:left w:val="nil"/>
              <w:bottom w:val="single" w:sz="4" w:space="0" w:color="auto"/>
              <w:right w:val="single" w:sz="4" w:space="0" w:color="auto"/>
            </w:tcBorders>
            <w:shd w:val="clear" w:color="auto" w:fill="auto"/>
            <w:noWrap/>
            <w:vAlign w:val="center"/>
            <w:hideMark/>
          </w:tcPr>
          <w:p w14:paraId="714E5815" w14:textId="108A1602" w:rsidR="00BA1FFA" w:rsidRPr="006000D7" w:rsidRDefault="006000D7" w:rsidP="00BA1FF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10 000 </w:t>
            </w:r>
          </w:p>
        </w:tc>
      </w:tr>
      <w:tr w:rsidR="000C50F2" w:rsidRPr="00BA1FFA" w14:paraId="65ABC564" w14:textId="77777777" w:rsidTr="00AB4912">
        <w:trPr>
          <w:trHeight w:val="600"/>
        </w:trPr>
        <w:tc>
          <w:tcPr>
            <w:tcW w:w="1838" w:type="dxa"/>
            <w:vMerge/>
            <w:tcBorders>
              <w:top w:val="nil"/>
              <w:left w:val="single" w:sz="4" w:space="0" w:color="auto"/>
              <w:bottom w:val="single" w:sz="4" w:space="0" w:color="auto"/>
              <w:right w:val="single" w:sz="4" w:space="0" w:color="auto"/>
            </w:tcBorders>
            <w:vAlign w:val="center"/>
            <w:hideMark/>
          </w:tcPr>
          <w:p w14:paraId="4A738C97" w14:textId="77777777" w:rsidR="00BA1FFA" w:rsidRPr="006000D7" w:rsidRDefault="00BA1FFA" w:rsidP="00BA1FFA">
            <w:pPr>
              <w:spacing w:after="0" w:line="240" w:lineRule="auto"/>
              <w:rPr>
                <w:rFonts w:ascii="Times New Roman" w:eastAsia="Times New Roman" w:hAnsi="Times New Roman" w:cs="Times New Roman"/>
                <w:bCs/>
                <w:color w:val="000000"/>
                <w:sz w:val="24"/>
                <w:szCs w:val="24"/>
                <w:lang w:eastAsia="ru-RU"/>
              </w:rPr>
            </w:pPr>
          </w:p>
        </w:tc>
        <w:tc>
          <w:tcPr>
            <w:tcW w:w="4420" w:type="dxa"/>
            <w:tcBorders>
              <w:top w:val="nil"/>
              <w:left w:val="nil"/>
              <w:bottom w:val="single" w:sz="4" w:space="0" w:color="auto"/>
              <w:right w:val="single" w:sz="4" w:space="0" w:color="auto"/>
            </w:tcBorders>
            <w:shd w:val="clear" w:color="auto" w:fill="auto"/>
            <w:vAlign w:val="bottom"/>
            <w:hideMark/>
          </w:tcPr>
          <w:p w14:paraId="4DE56B73" w14:textId="58376670" w:rsidR="00BA1FFA" w:rsidRPr="006000D7" w:rsidRDefault="00BA1FFA" w:rsidP="00BA1FFA">
            <w:pPr>
              <w:spacing w:after="0" w:line="240" w:lineRule="auto"/>
              <w:rPr>
                <w:rFonts w:ascii="Times New Roman" w:eastAsia="Times New Roman" w:hAnsi="Times New Roman" w:cs="Times New Roman"/>
                <w:color w:val="000000"/>
                <w:sz w:val="24"/>
                <w:szCs w:val="24"/>
                <w:lang w:eastAsia="ru-RU"/>
              </w:rPr>
            </w:pPr>
            <w:r w:rsidRPr="006000D7">
              <w:rPr>
                <w:rFonts w:ascii="Times New Roman" w:eastAsia="Times New Roman" w:hAnsi="Times New Roman" w:cs="Times New Roman"/>
                <w:color w:val="000000"/>
                <w:sz w:val="24"/>
                <w:szCs w:val="24"/>
                <w:lang w:eastAsia="ru-RU"/>
              </w:rPr>
              <w:t xml:space="preserve">распространение информации об услугах через </w:t>
            </w:r>
            <w:r w:rsidR="006000D7" w:rsidRPr="006000D7">
              <w:rPr>
                <w:rFonts w:ascii="Times New Roman" w:eastAsia="Times New Roman" w:hAnsi="Times New Roman" w:cs="Times New Roman"/>
                <w:color w:val="000000"/>
                <w:sz w:val="24"/>
                <w:szCs w:val="24"/>
                <w:lang w:eastAsia="ru-RU"/>
              </w:rPr>
              <w:t>автодилеров</w:t>
            </w:r>
            <w:r w:rsidRPr="006000D7">
              <w:rPr>
                <w:rFonts w:ascii="Times New Roman" w:eastAsia="Times New Roman" w:hAnsi="Times New Roman" w:cs="Times New Roman"/>
                <w:color w:val="000000"/>
                <w:sz w:val="24"/>
                <w:szCs w:val="24"/>
                <w:lang w:eastAsia="ru-RU"/>
              </w:rPr>
              <w:t xml:space="preserve"> и сервисы технического обслуживания</w:t>
            </w:r>
          </w:p>
        </w:tc>
        <w:tc>
          <w:tcPr>
            <w:tcW w:w="1392" w:type="dxa"/>
            <w:tcBorders>
              <w:top w:val="nil"/>
              <w:left w:val="nil"/>
              <w:bottom w:val="single" w:sz="4" w:space="0" w:color="auto"/>
              <w:right w:val="single" w:sz="4" w:space="0" w:color="auto"/>
            </w:tcBorders>
            <w:shd w:val="clear" w:color="auto" w:fill="auto"/>
            <w:noWrap/>
            <w:vAlign w:val="center"/>
            <w:hideMark/>
          </w:tcPr>
          <w:p w14:paraId="7557F882" w14:textId="77777777" w:rsidR="00BA1FFA" w:rsidRPr="006000D7" w:rsidRDefault="00BA1FFA" w:rsidP="00BA1FFA">
            <w:pPr>
              <w:spacing w:after="0" w:line="240" w:lineRule="auto"/>
              <w:jc w:val="center"/>
              <w:rPr>
                <w:rFonts w:ascii="Times New Roman" w:eastAsia="Times New Roman" w:hAnsi="Times New Roman" w:cs="Times New Roman"/>
                <w:color w:val="000000"/>
                <w:sz w:val="24"/>
                <w:szCs w:val="24"/>
                <w:lang w:eastAsia="ru-RU"/>
              </w:rPr>
            </w:pPr>
            <w:r w:rsidRPr="006000D7">
              <w:rPr>
                <w:rFonts w:ascii="Times New Roman" w:eastAsia="Times New Roman" w:hAnsi="Times New Roman" w:cs="Times New Roman"/>
                <w:color w:val="000000"/>
                <w:sz w:val="24"/>
                <w:szCs w:val="24"/>
                <w:lang w:eastAsia="ru-RU"/>
              </w:rPr>
              <w:t>Бессрочно</w:t>
            </w:r>
          </w:p>
        </w:tc>
        <w:tc>
          <w:tcPr>
            <w:tcW w:w="1978" w:type="dxa"/>
            <w:tcBorders>
              <w:top w:val="nil"/>
              <w:left w:val="nil"/>
              <w:bottom w:val="single" w:sz="4" w:space="0" w:color="auto"/>
              <w:right w:val="single" w:sz="4" w:space="0" w:color="auto"/>
            </w:tcBorders>
            <w:shd w:val="clear" w:color="auto" w:fill="auto"/>
            <w:noWrap/>
            <w:vAlign w:val="center"/>
            <w:hideMark/>
          </w:tcPr>
          <w:p w14:paraId="4AE59C58" w14:textId="6DF12CC7" w:rsidR="00BA1FFA" w:rsidRPr="006000D7" w:rsidRDefault="006000D7" w:rsidP="00BA1FF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40 000 </w:t>
            </w:r>
          </w:p>
        </w:tc>
      </w:tr>
      <w:tr w:rsidR="000C50F2" w:rsidRPr="00BA1FFA" w14:paraId="0B9FA62F" w14:textId="77777777" w:rsidTr="00AB4912">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C07CFA" w14:textId="77777777" w:rsidR="00BA1FFA" w:rsidRPr="006000D7" w:rsidRDefault="00BA1FFA" w:rsidP="00BA1FFA">
            <w:pPr>
              <w:spacing w:after="0" w:line="240" w:lineRule="auto"/>
              <w:jc w:val="center"/>
              <w:rPr>
                <w:rFonts w:ascii="Times New Roman" w:eastAsia="Times New Roman" w:hAnsi="Times New Roman" w:cs="Times New Roman"/>
                <w:bCs/>
                <w:color w:val="000000"/>
                <w:sz w:val="24"/>
                <w:szCs w:val="24"/>
                <w:lang w:eastAsia="ru-RU"/>
              </w:rPr>
            </w:pPr>
            <w:r w:rsidRPr="006000D7">
              <w:rPr>
                <w:rFonts w:ascii="Times New Roman" w:eastAsia="Times New Roman" w:hAnsi="Times New Roman" w:cs="Times New Roman"/>
                <w:bCs/>
                <w:color w:val="000000"/>
                <w:sz w:val="24"/>
                <w:szCs w:val="24"/>
                <w:lang w:eastAsia="ru-RU"/>
              </w:rPr>
              <w:t>Прочее</w:t>
            </w:r>
          </w:p>
        </w:tc>
        <w:tc>
          <w:tcPr>
            <w:tcW w:w="4420" w:type="dxa"/>
            <w:tcBorders>
              <w:top w:val="nil"/>
              <w:left w:val="nil"/>
              <w:bottom w:val="single" w:sz="4" w:space="0" w:color="auto"/>
              <w:right w:val="single" w:sz="4" w:space="0" w:color="auto"/>
            </w:tcBorders>
            <w:shd w:val="clear" w:color="auto" w:fill="auto"/>
            <w:vAlign w:val="bottom"/>
            <w:hideMark/>
          </w:tcPr>
          <w:p w14:paraId="388728A9" w14:textId="77777777" w:rsidR="00BA1FFA" w:rsidRPr="006000D7" w:rsidRDefault="00BA1FFA" w:rsidP="00BA1FFA">
            <w:pPr>
              <w:spacing w:after="0" w:line="240" w:lineRule="auto"/>
              <w:jc w:val="center"/>
              <w:rPr>
                <w:rFonts w:ascii="Times New Roman" w:eastAsia="Times New Roman" w:hAnsi="Times New Roman" w:cs="Times New Roman"/>
                <w:bCs/>
                <w:color w:val="000000"/>
                <w:sz w:val="24"/>
                <w:szCs w:val="24"/>
                <w:lang w:eastAsia="ru-RU"/>
              </w:rPr>
            </w:pPr>
            <w:r w:rsidRPr="006000D7">
              <w:rPr>
                <w:rFonts w:ascii="Times New Roman" w:eastAsia="Times New Roman" w:hAnsi="Times New Roman" w:cs="Times New Roman"/>
                <w:bCs/>
                <w:color w:val="000000"/>
                <w:sz w:val="24"/>
                <w:szCs w:val="24"/>
                <w:lang w:eastAsia="ru-RU"/>
              </w:rPr>
              <w:t>Задачи</w:t>
            </w:r>
          </w:p>
        </w:tc>
        <w:tc>
          <w:tcPr>
            <w:tcW w:w="1392" w:type="dxa"/>
            <w:tcBorders>
              <w:top w:val="nil"/>
              <w:left w:val="nil"/>
              <w:bottom w:val="single" w:sz="4" w:space="0" w:color="auto"/>
              <w:right w:val="single" w:sz="4" w:space="0" w:color="auto"/>
            </w:tcBorders>
            <w:shd w:val="clear" w:color="auto" w:fill="auto"/>
            <w:noWrap/>
            <w:vAlign w:val="bottom"/>
            <w:hideMark/>
          </w:tcPr>
          <w:p w14:paraId="342FAAD2" w14:textId="77777777" w:rsidR="00BA1FFA" w:rsidRPr="006000D7" w:rsidRDefault="00BA1FFA" w:rsidP="00BA1FFA">
            <w:pPr>
              <w:spacing w:after="0" w:line="240" w:lineRule="auto"/>
              <w:jc w:val="center"/>
              <w:rPr>
                <w:rFonts w:ascii="Times New Roman" w:eastAsia="Times New Roman" w:hAnsi="Times New Roman" w:cs="Times New Roman"/>
                <w:bCs/>
                <w:color w:val="000000"/>
                <w:sz w:val="24"/>
                <w:szCs w:val="24"/>
                <w:lang w:eastAsia="ru-RU"/>
              </w:rPr>
            </w:pPr>
            <w:r w:rsidRPr="006000D7">
              <w:rPr>
                <w:rFonts w:ascii="Times New Roman" w:eastAsia="Times New Roman" w:hAnsi="Times New Roman" w:cs="Times New Roman"/>
                <w:bCs/>
                <w:color w:val="000000"/>
                <w:sz w:val="24"/>
                <w:szCs w:val="24"/>
                <w:lang w:eastAsia="ru-RU"/>
              </w:rPr>
              <w:t>Срок</w:t>
            </w:r>
          </w:p>
        </w:tc>
        <w:tc>
          <w:tcPr>
            <w:tcW w:w="19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B90272" w14:textId="237898EF" w:rsidR="00BA1FFA" w:rsidRPr="006000D7" w:rsidRDefault="006000D7" w:rsidP="00BA1FFA">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25 000 </w:t>
            </w:r>
          </w:p>
        </w:tc>
      </w:tr>
      <w:tr w:rsidR="000C50F2" w:rsidRPr="00BA1FFA" w14:paraId="5344AB04" w14:textId="77777777" w:rsidTr="00AB4912">
        <w:trPr>
          <w:trHeight w:val="300"/>
        </w:trPr>
        <w:tc>
          <w:tcPr>
            <w:tcW w:w="1838" w:type="dxa"/>
            <w:vMerge/>
            <w:tcBorders>
              <w:top w:val="nil"/>
              <w:left w:val="single" w:sz="4" w:space="0" w:color="auto"/>
              <w:bottom w:val="single" w:sz="4" w:space="0" w:color="auto"/>
              <w:right w:val="single" w:sz="4" w:space="0" w:color="auto"/>
            </w:tcBorders>
            <w:vAlign w:val="center"/>
            <w:hideMark/>
          </w:tcPr>
          <w:p w14:paraId="06B71997" w14:textId="77777777" w:rsidR="00BA1FFA" w:rsidRPr="006000D7" w:rsidRDefault="00BA1FFA" w:rsidP="00BA1FFA">
            <w:pPr>
              <w:spacing w:after="0" w:line="240" w:lineRule="auto"/>
              <w:rPr>
                <w:rFonts w:ascii="Times New Roman" w:eastAsia="Times New Roman" w:hAnsi="Times New Roman" w:cs="Times New Roman"/>
                <w:bCs/>
                <w:color w:val="000000"/>
                <w:sz w:val="24"/>
                <w:szCs w:val="24"/>
                <w:lang w:eastAsia="ru-RU"/>
              </w:rPr>
            </w:pPr>
          </w:p>
        </w:tc>
        <w:tc>
          <w:tcPr>
            <w:tcW w:w="4420" w:type="dxa"/>
            <w:tcBorders>
              <w:top w:val="nil"/>
              <w:left w:val="nil"/>
              <w:bottom w:val="single" w:sz="4" w:space="0" w:color="auto"/>
              <w:right w:val="single" w:sz="4" w:space="0" w:color="auto"/>
            </w:tcBorders>
            <w:shd w:val="clear" w:color="auto" w:fill="auto"/>
            <w:vAlign w:val="center"/>
            <w:hideMark/>
          </w:tcPr>
          <w:p w14:paraId="395D7864" w14:textId="1B44C679" w:rsidR="00BA1FFA" w:rsidRPr="006000D7" w:rsidRDefault="00BA1FFA" w:rsidP="00BA1FFA">
            <w:pPr>
              <w:spacing w:after="0" w:line="240" w:lineRule="auto"/>
              <w:rPr>
                <w:rFonts w:ascii="Times New Roman" w:eastAsia="Times New Roman" w:hAnsi="Times New Roman" w:cs="Times New Roman"/>
                <w:bCs/>
                <w:color w:val="000000"/>
                <w:sz w:val="24"/>
                <w:szCs w:val="24"/>
                <w:lang w:eastAsia="ru-RU"/>
              </w:rPr>
            </w:pPr>
            <w:r w:rsidRPr="006000D7">
              <w:rPr>
                <w:rFonts w:ascii="Times New Roman" w:eastAsia="Times New Roman" w:hAnsi="Times New Roman" w:cs="Times New Roman"/>
                <w:bCs/>
                <w:color w:val="000000"/>
                <w:sz w:val="24"/>
                <w:szCs w:val="24"/>
                <w:lang w:eastAsia="ru-RU"/>
              </w:rPr>
              <w:t>Анализ эффекти</w:t>
            </w:r>
            <w:r w:rsidR="00AB4912" w:rsidRPr="006000D7">
              <w:rPr>
                <w:rFonts w:ascii="Times New Roman" w:eastAsia="Times New Roman" w:hAnsi="Times New Roman" w:cs="Times New Roman"/>
                <w:bCs/>
                <w:color w:val="000000"/>
                <w:sz w:val="24"/>
                <w:szCs w:val="24"/>
                <w:lang w:eastAsia="ru-RU"/>
              </w:rPr>
              <w:t>вности инвестиций, в том числе:</w:t>
            </w:r>
          </w:p>
        </w:tc>
        <w:tc>
          <w:tcPr>
            <w:tcW w:w="1392" w:type="dxa"/>
            <w:tcBorders>
              <w:top w:val="nil"/>
              <w:left w:val="nil"/>
              <w:bottom w:val="single" w:sz="4" w:space="0" w:color="auto"/>
              <w:right w:val="single" w:sz="4" w:space="0" w:color="auto"/>
            </w:tcBorders>
            <w:shd w:val="clear" w:color="auto" w:fill="auto"/>
            <w:noWrap/>
            <w:vAlign w:val="center"/>
            <w:hideMark/>
          </w:tcPr>
          <w:p w14:paraId="51E0798E" w14:textId="77777777" w:rsidR="00BA1FFA" w:rsidRPr="006000D7" w:rsidRDefault="00BA1FFA" w:rsidP="00BA1FFA">
            <w:pPr>
              <w:spacing w:after="0" w:line="240" w:lineRule="auto"/>
              <w:jc w:val="center"/>
              <w:rPr>
                <w:rFonts w:ascii="Times New Roman" w:eastAsia="Times New Roman" w:hAnsi="Times New Roman" w:cs="Times New Roman"/>
                <w:bCs/>
                <w:color w:val="000000"/>
                <w:sz w:val="24"/>
                <w:szCs w:val="24"/>
                <w:lang w:eastAsia="ru-RU"/>
              </w:rPr>
            </w:pPr>
            <w:r w:rsidRPr="006000D7">
              <w:rPr>
                <w:rFonts w:ascii="Times New Roman" w:eastAsia="Times New Roman" w:hAnsi="Times New Roman" w:cs="Times New Roman"/>
                <w:bCs/>
                <w:color w:val="000000"/>
                <w:sz w:val="24"/>
                <w:szCs w:val="24"/>
                <w:lang w:eastAsia="ru-RU"/>
              </w:rPr>
              <w:t>3-4 дня</w:t>
            </w:r>
          </w:p>
        </w:tc>
        <w:tc>
          <w:tcPr>
            <w:tcW w:w="1978" w:type="dxa"/>
            <w:vMerge/>
            <w:tcBorders>
              <w:top w:val="nil"/>
              <w:left w:val="single" w:sz="4" w:space="0" w:color="auto"/>
              <w:bottom w:val="single" w:sz="4" w:space="0" w:color="auto"/>
              <w:right w:val="single" w:sz="4" w:space="0" w:color="auto"/>
            </w:tcBorders>
            <w:vAlign w:val="center"/>
            <w:hideMark/>
          </w:tcPr>
          <w:p w14:paraId="2BA425A3" w14:textId="77777777" w:rsidR="00BA1FFA" w:rsidRPr="00BA1FFA" w:rsidRDefault="00BA1FFA" w:rsidP="00BA1FFA">
            <w:pPr>
              <w:spacing w:after="0" w:line="240" w:lineRule="auto"/>
              <w:rPr>
                <w:rFonts w:ascii="Times New Roman" w:eastAsia="Times New Roman" w:hAnsi="Times New Roman" w:cs="Times New Roman"/>
                <w:b/>
                <w:bCs/>
                <w:color w:val="000000"/>
                <w:sz w:val="24"/>
                <w:szCs w:val="24"/>
                <w:lang w:eastAsia="ru-RU"/>
              </w:rPr>
            </w:pPr>
          </w:p>
        </w:tc>
      </w:tr>
      <w:tr w:rsidR="000C50F2" w:rsidRPr="00BA1FFA" w14:paraId="18E9D1ED" w14:textId="77777777" w:rsidTr="00AB4912">
        <w:trPr>
          <w:trHeight w:val="300"/>
        </w:trPr>
        <w:tc>
          <w:tcPr>
            <w:tcW w:w="62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C619944" w14:textId="77777777" w:rsidR="00BA1FFA" w:rsidRPr="006000D7" w:rsidRDefault="00BA1FFA" w:rsidP="00BA1FFA">
            <w:pPr>
              <w:spacing w:after="0" w:line="240" w:lineRule="auto"/>
              <w:jc w:val="center"/>
              <w:rPr>
                <w:rFonts w:ascii="Times New Roman" w:eastAsia="Times New Roman" w:hAnsi="Times New Roman" w:cs="Times New Roman"/>
                <w:color w:val="000000"/>
                <w:sz w:val="24"/>
                <w:szCs w:val="24"/>
                <w:lang w:eastAsia="ru-RU"/>
              </w:rPr>
            </w:pPr>
            <w:r w:rsidRPr="006000D7">
              <w:rPr>
                <w:rFonts w:ascii="Times New Roman" w:eastAsia="Times New Roman" w:hAnsi="Times New Roman" w:cs="Times New Roman"/>
                <w:color w:val="000000"/>
                <w:sz w:val="24"/>
                <w:szCs w:val="24"/>
                <w:lang w:eastAsia="ru-RU"/>
              </w:rPr>
              <w:t>Корректировка задач плана</w:t>
            </w:r>
          </w:p>
        </w:tc>
        <w:tc>
          <w:tcPr>
            <w:tcW w:w="1392" w:type="dxa"/>
            <w:tcBorders>
              <w:top w:val="nil"/>
              <w:left w:val="nil"/>
              <w:bottom w:val="single" w:sz="4" w:space="0" w:color="auto"/>
              <w:right w:val="single" w:sz="4" w:space="0" w:color="auto"/>
            </w:tcBorders>
            <w:shd w:val="clear" w:color="auto" w:fill="auto"/>
            <w:noWrap/>
            <w:vAlign w:val="bottom"/>
            <w:hideMark/>
          </w:tcPr>
          <w:p w14:paraId="17416CE5" w14:textId="77777777" w:rsidR="00BA1FFA" w:rsidRPr="006000D7" w:rsidRDefault="00BA1FFA" w:rsidP="00BA1FFA">
            <w:pPr>
              <w:spacing w:after="0" w:line="240" w:lineRule="auto"/>
              <w:jc w:val="center"/>
              <w:rPr>
                <w:rFonts w:ascii="Times New Roman" w:eastAsia="Times New Roman" w:hAnsi="Times New Roman" w:cs="Times New Roman"/>
                <w:color w:val="000000"/>
                <w:sz w:val="24"/>
                <w:szCs w:val="24"/>
                <w:lang w:eastAsia="ru-RU"/>
              </w:rPr>
            </w:pPr>
            <w:r w:rsidRPr="006000D7">
              <w:rPr>
                <w:rFonts w:ascii="Times New Roman" w:eastAsia="Times New Roman" w:hAnsi="Times New Roman" w:cs="Times New Roman"/>
                <w:color w:val="000000"/>
                <w:sz w:val="24"/>
                <w:szCs w:val="24"/>
                <w:lang w:eastAsia="ru-RU"/>
              </w:rPr>
              <w:t>Бессрочно</w:t>
            </w:r>
          </w:p>
        </w:tc>
        <w:tc>
          <w:tcPr>
            <w:tcW w:w="1978" w:type="dxa"/>
            <w:vMerge/>
            <w:tcBorders>
              <w:top w:val="nil"/>
              <w:left w:val="single" w:sz="4" w:space="0" w:color="auto"/>
              <w:bottom w:val="single" w:sz="4" w:space="0" w:color="auto"/>
              <w:right w:val="single" w:sz="4" w:space="0" w:color="auto"/>
            </w:tcBorders>
            <w:vAlign w:val="center"/>
            <w:hideMark/>
          </w:tcPr>
          <w:p w14:paraId="43FB4098" w14:textId="77777777" w:rsidR="00BA1FFA" w:rsidRPr="00BA1FFA" w:rsidRDefault="00BA1FFA" w:rsidP="00BA1FFA">
            <w:pPr>
              <w:spacing w:after="0" w:line="240" w:lineRule="auto"/>
              <w:rPr>
                <w:rFonts w:ascii="Times New Roman" w:eastAsia="Times New Roman" w:hAnsi="Times New Roman" w:cs="Times New Roman"/>
                <w:b/>
                <w:bCs/>
                <w:color w:val="000000"/>
                <w:sz w:val="24"/>
                <w:szCs w:val="24"/>
                <w:lang w:eastAsia="ru-RU"/>
              </w:rPr>
            </w:pPr>
          </w:p>
        </w:tc>
      </w:tr>
    </w:tbl>
    <w:p w14:paraId="552B8D9C" w14:textId="62213487" w:rsidR="000C50F2" w:rsidRDefault="003E78E7" w:rsidP="00A22BB6">
      <w:pPr>
        <w:spacing w:after="0" w:line="360" w:lineRule="auto"/>
        <w:ind w:firstLine="709"/>
        <w:jc w:val="both"/>
      </w:pPr>
      <w:r w:rsidRPr="003E78E7">
        <w:rPr>
          <w:rFonts w:ascii="Times New Roman" w:hAnsi="Times New Roman" w:cs="Times New Roman"/>
          <w:sz w:val="28"/>
          <w:szCs w:val="24"/>
        </w:rPr>
        <w:t>2) Инструменты достижения – раздел маркетингового плана, включающий в себя средства продвижения и стимулирования интереса к предлагаемым услугам, к подобным инструментам относятся:</w:t>
      </w:r>
      <w:r w:rsidR="005B5314">
        <w:t xml:space="preserve"> </w:t>
      </w:r>
    </w:p>
    <w:p w14:paraId="6D5F8046" w14:textId="77777777" w:rsidR="000C50F2" w:rsidRPr="000C50F2" w:rsidRDefault="003E78E7" w:rsidP="000C50F2">
      <w:pPr>
        <w:pStyle w:val="a3"/>
        <w:numPr>
          <w:ilvl w:val="0"/>
          <w:numId w:val="11"/>
        </w:numPr>
        <w:spacing w:after="0" w:line="360" w:lineRule="auto"/>
        <w:ind w:left="-142" w:firstLine="851"/>
        <w:jc w:val="both"/>
        <w:rPr>
          <w:rFonts w:ascii="Times New Roman" w:hAnsi="Times New Roman" w:cs="Times New Roman"/>
          <w:sz w:val="28"/>
          <w:szCs w:val="24"/>
        </w:rPr>
      </w:pPr>
      <w:r w:rsidRPr="000C50F2">
        <w:rPr>
          <w:rFonts w:ascii="Times New Roman" w:hAnsi="Times New Roman" w:cs="Times New Roman"/>
          <w:sz w:val="28"/>
          <w:szCs w:val="24"/>
        </w:rPr>
        <w:lastRenderedPageBreak/>
        <w:t>размещение постов в социальных сетях и разработка рекламных сообщений;</w:t>
      </w:r>
      <w:r w:rsidR="005B5314" w:rsidRPr="000C50F2">
        <w:rPr>
          <w:rFonts w:ascii="Times New Roman" w:hAnsi="Times New Roman" w:cs="Times New Roman"/>
          <w:sz w:val="28"/>
          <w:szCs w:val="24"/>
        </w:rPr>
        <w:t xml:space="preserve"> </w:t>
      </w:r>
    </w:p>
    <w:p w14:paraId="5F2688E9" w14:textId="77777777" w:rsidR="000C50F2" w:rsidRDefault="003E78E7" w:rsidP="000C50F2">
      <w:pPr>
        <w:pStyle w:val="a3"/>
        <w:numPr>
          <w:ilvl w:val="0"/>
          <w:numId w:val="11"/>
        </w:numPr>
        <w:spacing w:after="0" w:line="360" w:lineRule="auto"/>
        <w:ind w:left="-142" w:firstLine="851"/>
        <w:jc w:val="both"/>
      </w:pPr>
      <w:r w:rsidRPr="000C50F2">
        <w:rPr>
          <w:rFonts w:ascii="Times New Roman" w:hAnsi="Times New Roman" w:cs="Times New Roman"/>
          <w:sz w:val="28"/>
          <w:szCs w:val="24"/>
        </w:rPr>
        <w:t>информирование потребителей через мобильное приложение;</w:t>
      </w:r>
      <w:r w:rsidR="005B5314">
        <w:t xml:space="preserve"> </w:t>
      </w:r>
    </w:p>
    <w:p w14:paraId="12132E87" w14:textId="309BAC1C" w:rsidR="003E78E7" w:rsidRPr="005B5314" w:rsidRDefault="003E78E7" w:rsidP="000C50F2">
      <w:pPr>
        <w:pStyle w:val="a3"/>
        <w:numPr>
          <w:ilvl w:val="0"/>
          <w:numId w:val="11"/>
        </w:numPr>
        <w:spacing w:after="0" w:line="360" w:lineRule="auto"/>
        <w:ind w:left="-142" w:firstLine="851"/>
        <w:jc w:val="both"/>
      </w:pPr>
      <w:r w:rsidRPr="000C50F2">
        <w:rPr>
          <w:rFonts w:ascii="Times New Roman" w:hAnsi="Times New Roman" w:cs="Times New Roman"/>
          <w:sz w:val="28"/>
          <w:szCs w:val="24"/>
        </w:rPr>
        <w:t>распространение информации об услугах через автодилеров и сервисы технического обслуживания и так далее.</w:t>
      </w:r>
    </w:p>
    <w:p w14:paraId="4EEE600A" w14:textId="1CA5579B" w:rsidR="005321D0" w:rsidRDefault="005321D0" w:rsidP="003E78E7">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Суммарно, на реализацию этой части маркетингового плана было заложено 50 000 руб.</w:t>
      </w:r>
    </w:p>
    <w:p w14:paraId="04ECA5F2" w14:textId="5B28A10B"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3) Прочее – раздел маркетингового плана, содержащий информацию об анализе эффективности инвестиций с помощью различных экономических методов, а также корректировок, которые будут вноситься на протяжении всего существования проекта.</w:t>
      </w:r>
      <w:r w:rsidR="005321D0">
        <w:rPr>
          <w:rFonts w:ascii="Times New Roman" w:hAnsi="Times New Roman" w:cs="Times New Roman"/>
          <w:sz w:val="28"/>
          <w:szCs w:val="24"/>
        </w:rPr>
        <w:t xml:space="preserve"> </w:t>
      </w:r>
      <w:r w:rsidR="005321D0" w:rsidRPr="005321D0">
        <w:rPr>
          <w:rFonts w:ascii="Times New Roman" w:hAnsi="Times New Roman" w:cs="Times New Roman"/>
          <w:sz w:val="28"/>
          <w:szCs w:val="24"/>
        </w:rPr>
        <w:t xml:space="preserve">Суммарно, на реализацию этой части маркетингового плана было заложено </w:t>
      </w:r>
      <w:r w:rsidR="005321D0">
        <w:rPr>
          <w:rFonts w:ascii="Times New Roman" w:hAnsi="Times New Roman" w:cs="Times New Roman"/>
          <w:sz w:val="28"/>
          <w:szCs w:val="24"/>
        </w:rPr>
        <w:t>25</w:t>
      </w:r>
      <w:r w:rsidR="005321D0" w:rsidRPr="005321D0">
        <w:rPr>
          <w:rFonts w:ascii="Times New Roman" w:hAnsi="Times New Roman" w:cs="Times New Roman"/>
          <w:sz w:val="28"/>
          <w:szCs w:val="24"/>
        </w:rPr>
        <w:t xml:space="preserve"> 000 руб.</w:t>
      </w:r>
    </w:p>
    <w:p w14:paraId="05A6F189" w14:textId="6CC49C38"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Предварительный бюджет </w:t>
      </w:r>
      <w:r w:rsidR="005321D0">
        <w:rPr>
          <w:rFonts w:ascii="Times New Roman" w:hAnsi="Times New Roman" w:cs="Times New Roman"/>
          <w:sz w:val="28"/>
          <w:szCs w:val="24"/>
        </w:rPr>
        <w:t>небольшой</w:t>
      </w:r>
      <w:r w:rsidRPr="003E78E7">
        <w:rPr>
          <w:rFonts w:ascii="Times New Roman" w:hAnsi="Times New Roman" w:cs="Times New Roman"/>
          <w:sz w:val="28"/>
          <w:szCs w:val="24"/>
        </w:rPr>
        <w:t xml:space="preserve">, так как мероприятия специально были подобранны, либо требующие </w:t>
      </w:r>
      <w:r w:rsidR="005321D0">
        <w:rPr>
          <w:rFonts w:ascii="Times New Roman" w:hAnsi="Times New Roman" w:cs="Times New Roman"/>
          <w:sz w:val="28"/>
          <w:szCs w:val="24"/>
        </w:rPr>
        <w:t xml:space="preserve">минимальных </w:t>
      </w:r>
      <w:r w:rsidRPr="003E78E7">
        <w:rPr>
          <w:rFonts w:ascii="Times New Roman" w:hAnsi="Times New Roman" w:cs="Times New Roman"/>
          <w:sz w:val="28"/>
          <w:szCs w:val="24"/>
        </w:rPr>
        <w:t>вложений, либо на условиях в</w:t>
      </w:r>
      <w:r w:rsidR="003C7656">
        <w:rPr>
          <w:rFonts w:ascii="Times New Roman" w:hAnsi="Times New Roman" w:cs="Times New Roman"/>
          <w:sz w:val="28"/>
          <w:szCs w:val="24"/>
        </w:rPr>
        <w:t xml:space="preserve">заимной рекламы, </w:t>
      </w:r>
      <w:r w:rsidRPr="003E78E7">
        <w:rPr>
          <w:rFonts w:ascii="Times New Roman" w:hAnsi="Times New Roman" w:cs="Times New Roman"/>
          <w:sz w:val="28"/>
          <w:szCs w:val="24"/>
        </w:rPr>
        <w:t>ра</w:t>
      </w:r>
      <w:r w:rsidR="003C7656">
        <w:rPr>
          <w:rFonts w:ascii="Times New Roman" w:hAnsi="Times New Roman" w:cs="Times New Roman"/>
          <w:sz w:val="28"/>
          <w:szCs w:val="24"/>
        </w:rPr>
        <w:t>спространяя информацию</w:t>
      </w:r>
      <w:r w:rsidRPr="003E78E7">
        <w:rPr>
          <w:rFonts w:ascii="Times New Roman" w:hAnsi="Times New Roman" w:cs="Times New Roman"/>
          <w:sz w:val="28"/>
          <w:szCs w:val="24"/>
        </w:rPr>
        <w:t xml:space="preserve"> об услугах через автодилеров и сервисы технического обслуживания, </w:t>
      </w:r>
      <w:r w:rsidR="003C7656">
        <w:rPr>
          <w:rFonts w:ascii="Times New Roman" w:hAnsi="Times New Roman" w:cs="Times New Roman"/>
          <w:sz w:val="28"/>
          <w:szCs w:val="24"/>
        </w:rPr>
        <w:t>можно сократить</w:t>
      </w:r>
      <w:r w:rsidRPr="003E78E7">
        <w:rPr>
          <w:rFonts w:ascii="Times New Roman" w:hAnsi="Times New Roman" w:cs="Times New Roman"/>
          <w:sz w:val="28"/>
          <w:szCs w:val="24"/>
        </w:rPr>
        <w:t xml:space="preserve"> затраты на продвижение проекта.</w:t>
      </w:r>
    </w:p>
    <w:p w14:paraId="171C186F" w14:textId="77777777" w:rsidR="000C50F2" w:rsidRDefault="003E78E7" w:rsidP="005B5314">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Маркетинговый план можно модернизировать при необходимости путем в</w:t>
      </w:r>
      <w:r w:rsidR="005B5314">
        <w:rPr>
          <w:rFonts w:ascii="Times New Roman" w:hAnsi="Times New Roman" w:cs="Times New Roman"/>
          <w:sz w:val="28"/>
          <w:szCs w:val="24"/>
        </w:rPr>
        <w:t xml:space="preserve">ведения следующих инструментов: </w:t>
      </w:r>
    </w:p>
    <w:p w14:paraId="68E3B8B6" w14:textId="77777777" w:rsidR="000C50F2" w:rsidRPr="000C50F2" w:rsidRDefault="005B5314" w:rsidP="000C50F2">
      <w:pPr>
        <w:pStyle w:val="a3"/>
        <w:numPr>
          <w:ilvl w:val="0"/>
          <w:numId w:val="39"/>
        </w:numPr>
        <w:spacing w:after="0" w:line="360" w:lineRule="auto"/>
        <w:ind w:left="0" w:firstLine="709"/>
        <w:jc w:val="both"/>
        <w:rPr>
          <w:rFonts w:ascii="Times New Roman" w:hAnsi="Times New Roman" w:cs="Times New Roman"/>
          <w:sz w:val="28"/>
          <w:szCs w:val="24"/>
        </w:rPr>
      </w:pPr>
      <w:proofErr w:type="spellStart"/>
      <w:r w:rsidRPr="000C50F2">
        <w:rPr>
          <w:rFonts w:ascii="Times New Roman" w:hAnsi="Times New Roman" w:cs="Times New Roman"/>
          <w:sz w:val="28"/>
          <w:szCs w:val="24"/>
        </w:rPr>
        <w:t>таргетированная</w:t>
      </w:r>
      <w:proofErr w:type="spellEnd"/>
      <w:r w:rsidRPr="000C50F2">
        <w:rPr>
          <w:rFonts w:ascii="Times New Roman" w:hAnsi="Times New Roman" w:cs="Times New Roman"/>
          <w:sz w:val="28"/>
          <w:szCs w:val="24"/>
        </w:rPr>
        <w:t xml:space="preserve"> реклама; </w:t>
      </w:r>
    </w:p>
    <w:p w14:paraId="440F619D" w14:textId="77777777" w:rsidR="000C50F2" w:rsidRPr="000C50F2" w:rsidRDefault="003E78E7" w:rsidP="000C50F2">
      <w:pPr>
        <w:pStyle w:val="a3"/>
        <w:numPr>
          <w:ilvl w:val="0"/>
          <w:numId w:val="39"/>
        </w:numPr>
        <w:spacing w:after="0" w:line="360" w:lineRule="auto"/>
        <w:ind w:left="0" w:firstLine="709"/>
        <w:jc w:val="both"/>
        <w:rPr>
          <w:rFonts w:ascii="Times New Roman" w:hAnsi="Times New Roman" w:cs="Times New Roman"/>
          <w:sz w:val="28"/>
          <w:szCs w:val="24"/>
        </w:rPr>
      </w:pPr>
      <w:r w:rsidRPr="000C50F2">
        <w:rPr>
          <w:rFonts w:ascii="Times New Roman" w:hAnsi="Times New Roman" w:cs="Times New Roman"/>
          <w:sz w:val="28"/>
          <w:szCs w:val="24"/>
        </w:rPr>
        <w:t>размещение рекламы на баннерах города;</w:t>
      </w:r>
      <w:r w:rsidR="005B5314" w:rsidRPr="000C50F2">
        <w:rPr>
          <w:rFonts w:ascii="Times New Roman" w:hAnsi="Times New Roman" w:cs="Times New Roman"/>
          <w:sz w:val="28"/>
          <w:szCs w:val="24"/>
        </w:rPr>
        <w:t xml:space="preserve"> </w:t>
      </w:r>
    </w:p>
    <w:p w14:paraId="2C41C73A" w14:textId="631F5511" w:rsidR="003E78E7" w:rsidRPr="000C50F2" w:rsidRDefault="003E78E7" w:rsidP="000C50F2">
      <w:pPr>
        <w:pStyle w:val="a3"/>
        <w:numPr>
          <w:ilvl w:val="0"/>
          <w:numId w:val="39"/>
        </w:numPr>
        <w:spacing w:after="0" w:line="360" w:lineRule="auto"/>
        <w:ind w:left="0" w:firstLine="709"/>
        <w:jc w:val="both"/>
        <w:rPr>
          <w:rFonts w:ascii="Times New Roman" w:hAnsi="Times New Roman" w:cs="Times New Roman"/>
          <w:sz w:val="28"/>
          <w:szCs w:val="24"/>
        </w:rPr>
      </w:pPr>
      <w:r w:rsidRPr="000C50F2">
        <w:rPr>
          <w:rFonts w:ascii="Times New Roman" w:hAnsi="Times New Roman" w:cs="Times New Roman"/>
          <w:sz w:val="28"/>
          <w:szCs w:val="24"/>
        </w:rPr>
        <w:t>сотрудничество с известными компаниями при размещении станций зарядки вблизи расположения их представительств и так далее.</w:t>
      </w:r>
    </w:p>
    <w:p w14:paraId="2E646225" w14:textId="3A0337CA" w:rsidR="00E33E6C" w:rsidRDefault="00E33E6C" w:rsidP="003E78E7">
      <w:pPr>
        <w:spacing w:after="0" w:line="360" w:lineRule="auto"/>
        <w:rPr>
          <w:rFonts w:ascii="Times New Roman" w:hAnsi="Times New Roman" w:cs="Times New Roman"/>
          <w:sz w:val="28"/>
          <w:szCs w:val="24"/>
        </w:rPr>
      </w:pPr>
    </w:p>
    <w:p w14:paraId="288022C4" w14:textId="641ACCFA" w:rsidR="000C50F2" w:rsidRDefault="000C50F2" w:rsidP="003E78E7">
      <w:pPr>
        <w:spacing w:after="0" w:line="360" w:lineRule="auto"/>
        <w:rPr>
          <w:rFonts w:ascii="Times New Roman" w:hAnsi="Times New Roman" w:cs="Times New Roman"/>
          <w:sz w:val="28"/>
          <w:szCs w:val="24"/>
        </w:rPr>
      </w:pPr>
    </w:p>
    <w:p w14:paraId="73366EFB" w14:textId="3487023A" w:rsidR="000C50F2" w:rsidRDefault="000C50F2" w:rsidP="003E78E7">
      <w:pPr>
        <w:spacing w:after="0" w:line="360" w:lineRule="auto"/>
        <w:rPr>
          <w:rFonts w:ascii="Times New Roman" w:hAnsi="Times New Roman" w:cs="Times New Roman"/>
          <w:sz w:val="28"/>
          <w:szCs w:val="24"/>
        </w:rPr>
      </w:pPr>
    </w:p>
    <w:p w14:paraId="3A6D3720" w14:textId="2F6C3169" w:rsidR="000C50F2" w:rsidRDefault="000C50F2" w:rsidP="003E78E7">
      <w:pPr>
        <w:spacing w:after="0" w:line="360" w:lineRule="auto"/>
        <w:rPr>
          <w:rFonts w:ascii="Times New Roman" w:hAnsi="Times New Roman" w:cs="Times New Roman"/>
          <w:sz w:val="28"/>
          <w:szCs w:val="24"/>
        </w:rPr>
      </w:pPr>
    </w:p>
    <w:p w14:paraId="64B05BF0" w14:textId="0223350A" w:rsidR="000C50F2" w:rsidRDefault="000C50F2" w:rsidP="003E78E7">
      <w:pPr>
        <w:spacing w:after="0" w:line="360" w:lineRule="auto"/>
        <w:rPr>
          <w:rFonts w:ascii="Times New Roman" w:hAnsi="Times New Roman" w:cs="Times New Roman"/>
          <w:sz w:val="28"/>
          <w:szCs w:val="24"/>
        </w:rPr>
      </w:pPr>
    </w:p>
    <w:p w14:paraId="4BB31774" w14:textId="2B0574EB" w:rsidR="005321D0" w:rsidRPr="003E78E7" w:rsidRDefault="005321D0" w:rsidP="003E78E7">
      <w:pPr>
        <w:spacing w:after="0" w:line="360" w:lineRule="auto"/>
        <w:rPr>
          <w:rFonts w:ascii="Times New Roman" w:hAnsi="Times New Roman" w:cs="Times New Roman"/>
          <w:sz w:val="28"/>
          <w:szCs w:val="24"/>
        </w:rPr>
      </w:pPr>
    </w:p>
    <w:p w14:paraId="5C15DF0F" w14:textId="469C7644" w:rsidR="003E78E7" w:rsidRPr="004845F2" w:rsidRDefault="004845F2" w:rsidP="00A739C6">
      <w:pPr>
        <w:keepNext/>
        <w:keepLines/>
        <w:spacing w:after="0" w:line="360" w:lineRule="auto"/>
        <w:jc w:val="center"/>
        <w:outlineLvl w:val="0"/>
        <w:rPr>
          <w:rFonts w:ascii="Times New Roman" w:eastAsiaTheme="majorEastAsia" w:hAnsi="Times New Roman" w:cstheme="majorBidi"/>
          <w:b/>
          <w:sz w:val="28"/>
          <w:szCs w:val="32"/>
        </w:rPr>
      </w:pPr>
      <w:bookmarkStart w:id="18" w:name="_Toc158304346"/>
      <w:bookmarkStart w:id="19" w:name="_Toc166679130"/>
      <w:r w:rsidRPr="004845F2">
        <w:rPr>
          <w:rFonts w:ascii="Times New Roman" w:eastAsiaTheme="majorEastAsia" w:hAnsi="Times New Roman" w:cstheme="majorBidi"/>
          <w:b/>
          <w:sz w:val="28"/>
          <w:szCs w:val="32"/>
        </w:rPr>
        <w:lastRenderedPageBreak/>
        <w:t>ГЛАВА 3. АНАЛИЗ ЭФФЕКТИВНОСТИ ИНВЕСТИЦИЙ В РАЗВИТИЕ ИНФРАСТРУКТУРЫ ДЛЯ ЭЛЕКТРОМОБИЛЕЙ</w:t>
      </w:r>
      <w:bookmarkEnd w:id="18"/>
      <w:bookmarkEnd w:id="19"/>
    </w:p>
    <w:p w14:paraId="4E1B3670" w14:textId="77777777" w:rsidR="003E78E7" w:rsidRPr="003E78E7" w:rsidRDefault="003E78E7" w:rsidP="00A739C6">
      <w:pPr>
        <w:keepNext/>
        <w:keepLines/>
        <w:spacing w:after="0" w:line="360" w:lineRule="auto"/>
        <w:jc w:val="center"/>
        <w:outlineLvl w:val="0"/>
        <w:rPr>
          <w:rFonts w:ascii="Times New Roman" w:eastAsiaTheme="majorEastAsia" w:hAnsi="Times New Roman" w:cstheme="majorBidi"/>
          <w:b/>
          <w:sz w:val="28"/>
          <w:szCs w:val="32"/>
        </w:rPr>
      </w:pPr>
      <w:bookmarkStart w:id="20" w:name="_Toc166679131"/>
      <w:r w:rsidRPr="003E78E7">
        <w:rPr>
          <w:rFonts w:ascii="Times New Roman" w:eastAsiaTheme="majorEastAsia" w:hAnsi="Times New Roman" w:cstheme="majorBidi"/>
          <w:b/>
          <w:sz w:val="28"/>
          <w:szCs w:val="32"/>
        </w:rPr>
        <w:t>3.1 Анализ экономических показателей развития инфраструктуры для электромобилей</w:t>
      </w:r>
      <w:bookmarkEnd w:id="20"/>
    </w:p>
    <w:p w14:paraId="1D221BE3" w14:textId="77777777" w:rsidR="00FA21E0" w:rsidRDefault="00FA21E0" w:rsidP="00E33E6C">
      <w:pPr>
        <w:spacing w:after="0" w:line="360" w:lineRule="auto"/>
        <w:ind w:firstLine="709"/>
        <w:jc w:val="both"/>
        <w:rPr>
          <w:rFonts w:ascii="Times New Roman" w:hAnsi="Times New Roman" w:cs="Times New Roman"/>
          <w:sz w:val="28"/>
          <w:szCs w:val="24"/>
        </w:rPr>
      </w:pPr>
    </w:p>
    <w:p w14:paraId="0504476D" w14:textId="1DDECD84" w:rsidR="003E78E7" w:rsidRDefault="003E78E7" w:rsidP="00FA21E0">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Экономические показатели развития инфраструктуры для электромобилей позволяют оценить перспективные возможности и угрозы, связанные с реализацией деятельности в данной сфере, в свою очередь, результативные показатели позволят охарактеризовать эффективность и оценить тенденцию развития деятельности, расчеты в сфере исследова</w:t>
      </w:r>
      <w:r w:rsidR="00E33E6C">
        <w:rPr>
          <w:rFonts w:ascii="Times New Roman" w:hAnsi="Times New Roman" w:cs="Times New Roman"/>
          <w:sz w:val="28"/>
          <w:szCs w:val="24"/>
        </w:rPr>
        <w:t>ния представлены в таблице 3.1</w:t>
      </w:r>
      <w:r w:rsidR="00081530">
        <w:rPr>
          <w:rFonts w:ascii="Times New Roman" w:hAnsi="Times New Roman" w:cs="Times New Roman"/>
          <w:sz w:val="28"/>
          <w:szCs w:val="24"/>
        </w:rPr>
        <w:t xml:space="preserve"> </w:t>
      </w:r>
      <w:r w:rsidR="008772F9">
        <w:rPr>
          <w:rFonts w:ascii="Times New Roman" w:hAnsi="Times New Roman" w:cs="Times New Roman"/>
          <w:sz w:val="28"/>
          <w:szCs w:val="24"/>
        </w:rPr>
        <w:t>[11</w:t>
      </w:r>
      <w:r w:rsidR="00081530">
        <w:rPr>
          <w:rFonts w:ascii="Times New Roman" w:hAnsi="Times New Roman" w:cs="Times New Roman"/>
          <w:sz w:val="28"/>
          <w:szCs w:val="24"/>
        </w:rPr>
        <w:t>]</w:t>
      </w:r>
      <w:r w:rsidR="00E33E6C" w:rsidRPr="00081530">
        <w:rPr>
          <w:rFonts w:ascii="Times New Roman" w:hAnsi="Times New Roman" w:cs="Times New Roman"/>
          <w:sz w:val="28"/>
          <w:szCs w:val="24"/>
        </w:rPr>
        <w:t>:</w:t>
      </w:r>
    </w:p>
    <w:p w14:paraId="1D240DE8" w14:textId="77777777" w:rsidR="00BF333A" w:rsidRPr="003E78E7" w:rsidRDefault="00BF333A" w:rsidP="00FA21E0">
      <w:pPr>
        <w:spacing w:after="0" w:line="360" w:lineRule="auto"/>
        <w:ind w:firstLine="709"/>
        <w:jc w:val="both"/>
        <w:rPr>
          <w:rFonts w:ascii="Times New Roman" w:hAnsi="Times New Roman" w:cs="Times New Roman"/>
          <w:sz w:val="28"/>
          <w:szCs w:val="24"/>
        </w:rPr>
      </w:pPr>
    </w:p>
    <w:p w14:paraId="1034C0D2" w14:textId="77777777" w:rsidR="003E78E7" w:rsidRPr="003E78E7" w:rsidRDefault="003E78E7" w:rsidP="00BF333A">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Таблица 3.1 – Результативные показатели развития инфраструктуры для электромобилей </w:t>
      </w:r>
    </w:p>
    <w:tbl>
      <w:tblPr>
        <w:tblStyle w:val="a9"/>
        <w:tblW w:w="0" w:type="auto"/>
        <w:tblLook w:val="04A0" w:firstRow="1" w:lastRow="0" w:firstColumn="1" w:lastColumn="0" w:noHBand="0" w:noVBand="1"/>
      </w:tblPr>
      <w:tblGrid>
        <w:gridCol w:w="2972"/>
        <w:gridCol w:w="851"/>
        <w:gridCol w:w="756"/>
        <w:gridCol w:w="756"/>
        <w:gridCol w:w="2173"/>
        <w:gridCol w:w="2101"/>
      </w:tblGrid>
      <w:tr w:rsidR="003E78E7" w:rsidRPr="003E78E7" w14:paraId="38C72701" w14:textId="77777777" w:rsidTr="003E78E7">
        <w:trPr>
          <w:trHeight w:val="294"/>
        </w:trPr>
        <w:tc>
          <w:tcPr>
            <w:tcW w:w="2972" w:type="dxa"/>
            <w:noWrap/>
            <w:vAlign w:val="center"/>
            <w:hideMark/>
          </w:tcPr>
          <w:p w14:paraId="52D5EFCF" w14:textId="77777777"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Показатели</w:t>
            </w:r>
          </w:p>
        </w:tc>
        <w:tc>
          <w:tcPr>
            <w:tcW w:w="851" w:type="dxa"/>
            <w:noWrap/>
            <w:vAlign w:val="center"/>
            <w:hideMark/>
          </w:tcPr>
          <w:p w14:paraId="745DC8E3"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1 год</w:t>
            </w:r>
          </w:p>
        </w:tc>
        <w:tc>
          <w:tcPr>
            <w:tcW w:w="614" w:type="dxa"/>
            <w:noWrap/>
            <w:vAlign w:val="center"/>
            <w:hideMark/>
          </w:tcPr>
          <w:p w14:paraId="4CF0B3DC"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2 год</w:t>
            </w:r>
          </w:p>
        </w:tc>
        <w:tc>
          <w:tcPr>
            <w:tcW w:w="756" w:type="dxa"/>
            <w:noWrap/>
            <w:vAlign w:val="center"/>
            <w:hideMark/>
          </w:tcPr>
          <w:p w14:paraId="4930E174"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3 год</w:t>
            </w:r>
          </w:p>
        </w:tc>
        <w:tc>
          <w:tcPr>
            <w:tcW w:w="2173" w:type="dxa"/>
            <w:vAlign w:val="center"/>
            <w:hideMark/>
          </w:tcPr>
          <w:p w14:paraId="7345F382" w14:textId="5B12CF14" w:rsidR="003E78E7" w:rsidRPr="003E78E7" w:rsidRDefault="003E78E7" w:rsidP="006000D7">
            <w:pPr>
              <w:jc w:val="center"/>
              <w:rPr>
                <w:rFonts w:ascii="Times New Roman" w:hAnsi="Times New Roman" w:cs="Times New Roman"/>
                <w:sz w:val="24"/>
                <w:szCs w:val="24"/>
              </w:rPr>
            </w:pPr>
            <w:r w:rsidRPr="003E78E7">
              <w:rPr>
                <w:rFonts w:ascii="Times New Roman" w:hAnsi="Times New Roman" w:cs="Times New Roman"/>
                <w:sz w:val="24"/>
                <w:szCs w:val="24"/>
              </w:rPr>
              <w:t>Изменение 2 год к 1 году</w:t>
            </w:r>
          </w:p>
        </w:tc>
        <w:tc>
          <w:tcPr>
            <w:tcW w:w="2101" w:type="dxa"/>
            <w:vAlign w:val="center"/>
            <w:hideMark/>
          </w:tcPr>
          <w:p w14:paraId="5D9BB04B" w14:textId="42FC6F70" w:rsidR="003E78E7" w:rsidRPr="003E78E7" w:rsidRDefault="003E78E7" w:rsidP="006000D7">
            <w:pPr>
              <w:jc w:val="center"/>
              <w:rPr>
                <w:rFonts w:ascii="Times New Roman" w:hAnsi="Times New Roman" w:cs="Times New Roman"/>
                <w:sz w:val="24"/>
                <w:szCs w:val="24"/>
              </w:rPr>
            </w:pPr>
            <w:r w:rsidRPr="003E78E7">
              <w:rPr>
                <w:rFonts w:ascii="Times New Roman" w:hAnsi="Times New Roman" w:cs="Times New Roman"/>
                <w:sz w:val="24"/>
                <w:szCs w:val="24"/>
              </w:rPr>
              <w:t>Изменение 3 год к 2 году</w:t>
            </w:r>
          </w:p>
        </w:tc>
      </w:tr>
      <w:tr w:rsidR="003E78E7" w:rsidRPr="003E78E7" w14:paraId="66894D87" w14:textId="77777777" w:rsidTr="003E78E7">
        <w:trPr>
          <w:trHeight w:val="300"/>
        </w:trPr>
        <w:tc>
          <w:tcPr>
            <w:tcW w:w="2972" w:type="dxa"/>
            <w:noWrap/>
            <w:vAlign w:val="center"/>
            <w:hideMark/>
          </w:tcPr>
          <w:p w14:paraId="4B303192" w14:textId="77777777"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Рентабельность продаж, %</w:t>
            </w:r>
          </w:p>
        </w:tc>
        <w:tc>
          <w:tcPr>
            <w:tcW w:w="851" w:type="dxa"/>
            <w:noWrap/>
            <w:vAlign w:val="center"/>
            <w:hideMark/>
          </w:tcPr>
          <w:p w14:paraId="12EA9093"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4,59</w:t>
            </w:r>
          </w:p>
        </w:tc>
        <w:tc>
          <w:tcPr>
            <w:tcW w:w="614" w:type="dxa"/>
            <w:noWrap/>
            <w:vAlign w:val="center"/>
            <w:hideMark/>
          </w:tcPr>
          <w:p w14:paraId="4BB90568"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12,49</w:t>
            </w:r>
          </w:p>
        </w:tc>
        <w:tc>
          <w:tcPr>
            <w:tcW w:w="756" w:type="dxa"/>
            <w:noWrap/>
            <w:vAlign w:val="center"/>
            <w:hideMark/>
          </w:tcPr>
          <w:p w14:paraId="141154DB"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30,34</w:t>
            </w:r>
          </w:p>
        </w:tc>
        <w:tc>
          <w:tcPr>
            <w:tcW w:w="2173" w:type="dxa"/>
            <w:noWrap/>
            <w:vAlign w:val="center"/>
            <w:hideMark/>
          </w:tcPr>
          <w:p w14:paraId="77F10283"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7,90</w:t>
            </w:r>
          </w:p>
        </w:tc>
        <w:tc>
          <w:tcPr>
            <w:tcW w:w="2101" w:type="dxa"/>
            <w:noWrap/>
            <w:vAlign w:val="center"/>
            <w:hideMark/>
          </w:tcPr>
          <w:p w14:paraId="73FA5B31"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17,85</w:t>
            </w:r>
          </w:p>
        </w:tc>
      </w:tr>
      <w:tr w:rsidR="003E78E7" w:rsidRPr="003E78E7" w14:paraId="1DC205CA" w14:textId="77777777" w:rsidTr="003E78E7">
        <w:trPr>
          <w:trHeight w:val="300"/>
        </w:trPr>
        <w:tc>
          <w:tcPr>
            <w:tcW w:w="2972" w:type="dxa"/>
            <w:noWrap/>
            <w:vAlign w:val="center"/>
            <w:hideMark/>
          </w:tcPr>
          <w:p w14:paraId="3C700F15" w14:textId="77777777"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Рентабельность основной деятельности, %</w:t>
            </w:r>
          </w:p>
        </w:tc>
        <w:tc>
          <w:tcPr>
            <w:tcW w:w="851" w:type="dxa"/>
            <w:noWrap/>
            <w:vAlign w:val="center"/>
            <w:hideMark/>
          </w:tcPr>
          <w:p w14:paraId="31FF66B5"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4,61</w:t>
            </w:r>
          </w:p>
        </w:tc>
        <w:tc>
          <w:tcPr>
            <w:tcW w:w="614" w:type="dxa"/>
            <w:noWrap/>
            <w:vAlign w:val="center"/>
            <w:hideMark/>
          </w:tcPr>
          <w:p w14:paraId="2E13EB92"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13,04</w:t>
            </w:r>
          </w:p>
        </w:tc>
        <w:tc>
          <w:tcPr>
            <w:tcW w:w="756" w:type="dxa"/>
            <w:noWrap/>
            <w:vAlign w:val="center"/>
            <w:hideMark/>
          </w:tcPr>
          <w:p w14:paraId="4D411442"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40,47</w:t>
            </w:r>
          </w:p>
        </w:tc>
        <w:tc>
          <w:tcPr>
            <w:tcW w:w="2173" w:type="dxa"/>
            <w:noWrap/>
            <w:vAlign w:val="center"/>
            <w:hideMark/>
          </w:tcPr>
          <w:p w14:paraId="54B3081C"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8,42</w:t>
            </w:r>
          </w:p>
        </w:tc>
        <w:tc>
          <w:tcPr>
            <w:tcW w:w="2101" w:type="dxa"/>
            <w:noWrap/>
            <w:vAlign w:val="center"/>
            <w:hideMark/>
          </w:tcPr>
          <w:p w14:paraId="734AF5BB"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27,44</w:t>
            </w:r>
          </w:p>
        </w:tc>
      </w:tr>
      <w:tr w:rsidR="003E78E7" w:rsidRPr="003E78E7" w14:paraId="0B8927D2" w14:textId="77777777" w:rsidTr="003E78E7">
        <w:trPr>
          <w:trHeight w:val="300"/>
        </w:trPr>
        <w:tc>
          <w:tcPr>
            <w:tcW w:w="2972" w:type="dxa"/>
            <w:noWrap/>
            <w:vAlign w:val="center"/>
            <w:hideMark/>
          </w:tcPr>
          <w:p w14:paraId="3764DDCA" w14:textId="77777777"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 xml:space="preserve">Производительность станций 120 кВт/ч, </w:t>
            </w:r>
            <w:proofErr w:type="spellStart"/>
            <w:r w:rsidRPr="003E78E7">
              <w:rPr>
                <w:rFonts w:ascii="Times New Roman" w:hAnsi="Times New Roman" w:cs="Times New Roman"/>
                <w:sz w:val="24"/>
                <w:szCs w:val="24"/>
              </w:rPr>
              <w:t>тыс.руб</w:t>
            </w:r>
            <w:proofErr w:type="spellEnd"/>
            <w:r w:rsidRPr="003E78E7">
              <w:rPr>
                <w:rFonts w:ascii="Times New Roman" w:hAnsi="Times New Roman" w:cs="Times New Roman"/>
                <w:sz w:val="24"/>
                <w:szCs w:val="24"/>
              </w:rPr>
              <w:t>./шт.</w:t>
            </w:r>
          </w:p>
        </w:tc>
        <w:tc>
          <w:tcPr>
            <w:tcW w:w="851" w:type="dxa"/>
            <w:noWrap/>
            <w:vAlign w:val="center"/>
            <w:hideMark/>
          </w:tcPr>
          <w:p w14:paraId="339D6C32"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431</w:t>
            </w:r>
          </w:p>
        </w:tc>
        <w:tc>
          <w:tcPr>
            <w:tcW w:w="614" w:type="dxa"/>
            <w:noWrap/>
            <w:vAlign w:val="center"/>
            <w:hideMark/>
          </w:tcPr>
          <w:p w14:paraId="394C7D86"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479</w:t>
            </w:r>
          </w:p>
        </w:tc>
        <w:tc>
          <w:tcPr>
            <w:tcW w:w="756" w:type="dxa"/>
            <w:noWrap/>
            <w:vAlign w:val="center"/>
            <w:hideMark/>
          </w:tcPr>
          <w:p w14:paraId="467862D5"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482</w:t>
            </w:r>
          </w:p>
        </w:tc>
        <w:tc>
          <w:tcPr>
            <w:tcW w:w="2173" w:type="dxa"/>
            <w:noWrap/>
            <w:vAlign w:val="center"/>
            <w:hideMark/>
          </w:tcPr>
          <w:p w14:paraId="13746777"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48</w:t>
            </w:r>
          </w:p>
        </w:tc>
        <w:tc>
          <w:tcPr>
            <w:tcW w:w="2101" w:type="dxa"/>
            <w:noWrap/>
            <w:vAlign w:val="center"/>
            <w:hideMark/>
          </w:tcPr>
          <w:p w14:paraId="73B1EAC9"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3</w:t>
            </w:r>
          </w:p>
        </w:tc>
      </w:tr>
      <w:tr w:rsidR="003E78E7" w:rsidRPr="003E78E7" w14:paraId="26B4FFAC" w14:textId="77777777" w:rsidTr="003E78E7">
        <w:trPr>
          <w:trHeight w:val="300"/>
        </w:trPr>
        <w:tc>
          <w:tcPr>
            <w:tcW w:w="2972" w:type="dxa"/>
            <w:noWrap/>
            <w:vAlign w:val="center"/>
            <w:hideMark/>
          </w:tcPr>
          <w:p w14:paraId="27C94E13" w14:textId="77777777"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 xml:space="preserve">Производительность станций 60 кВт/ч, </w:t>
            </w:r>
            <w:proofErr w:type="spellStart"/>
            <w:r w:rsidRPr="003E78E7">
              <w:rPr>
                <w:rFonts w:ascii="Times New Roman" w:hAnsi="Times New Roman" w:cs="Times New Roman"/>
                <w:sz w:val="24"/>
                <w:szCs w:val="24"/>
              </w:rPr>
              <w:t>тыс.руб</w:t>
            </w:r>
            <w:proofErr w:type="spellEnd"/>
            <w:r w:rsidRPr="003E78E7">
              <w:rPr>
                <w:rFonts w:ascii="Times New Roman" w:hAnsi="Times New Roman" w:cs="Times New Roman"/>
                <w:sz w:val="24"/>
                <w:szCs w:val="24"/>
              </w:rPr>
              <w:t>./шт.</w:t>
            </w:r>
          </w:p>
        </w:tc>
        <w:tc>
          <w:tcPr>
            <w:tcW w:w="851" w:type="dxa"/>
            <w:noWrap/>
            <w:vAlign w:val="center"/>
            <w:hideMark/>
          </w:tcPr>
          <w:p w14:paraId="70C4FDE0"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268</w:t>
            </w:r>
          </w:p>
        </w:tc>
        <w:tc>
          <w:tcPr>
            <w:tcW w:w="614" w:type="dxa"/>
            <w:noWrap/>
            <w:vAlign w:val="center"/>
            <w:hideMark/>
          </w:tcPr>
          <w:p w14:paraId="504C6572"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298</w:t>
            </w:r>
          </w:p>
        </w:tc>
        <w:tc>
          <w:tcPr>
            <w:tcW w:w="756" w:type="dxa"/>
            <w:noWrap/>
            <w:vAlign w:val="center"/>
            <w:hideMark/>
          </w:tcPr>
          <w:p w14:paraId="1DDCB5FC"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300</w:t>
            </w:r>
          </w:p>
        </w:tc>
        <w:tc>
          <w:tcPr>
            <w:tcW w:w="2173" w:type="dxa"/>
            <w:noWrap/>
            <w:vAlign w:val="center"/>
            <w:hideMark/>
          </w:tcPr>
          <w:p w14:paraId="373E49C8"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30</w:t>
            </w:r>
          </w:p>
        </w:tc>
        <w:tc>
          <w:tcPr>
            <w:tcW w:w="2101" w:type="dxa"/>
            <w:noWrap/>
            <w:vAlign w:val="center"/>
            <w:hideMark/>
          </w:tcPr>
          <w:p w14:paraId="6BA15133"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2</w:t>
            </w:r>
          </w:p>
        </w:tc>
      </w:tr>
      <w:tr w:rsidR="003E78E7" w:rsidRPr="003E78E7" w14:paraId="07775CCB" w14:textId="77777777" w:rsidTr="003E78E7">
        <w:trPr>
          <w:trHeight w:val="300"/>
        </w:trPr>
        <w:tc>
          <w:tcPr>
            <w:tcW w:w="2972" w:type="dxa"/>
            <w:noWrap/>
            <w:vAlign w:val="center"/>
            <w:hideMark/>
          </w:tcPr>
          <w:p w14:paraId="08C143ED" w14:textId="77777777"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 xml:space="preserve">Производительность станций 22 кВт/ч, </w:t>
            </w:r>
            <w:proofErr w:type="spellStart"/>
            <w:r w:rsidRPr="003E78E7">
              <w:rPr>
                <w:rFonts w:ascii="Times New Roman" w:hAnsi="Times New Roman" w:cs="Times New Roman"/>
                <w:sz w:val="24"/>
                <w:szCs w:val="24"/>
              </w:rPr>
              <w:t>тыс.руб</w:t>
            </w:r>
            <w:proofErr w:type="spellEnd"/>
            <w:r w:rsidRPr="003E78E7">
              <w:rPr>
                <w:rFonts w:ascii="Times New Roman" w:hAnsi="Times New Roman" w:cs="Times New Roman"/>
                <w:sz w:val="24"/>
                <w:szCs w:val="24"/>
              </w:rPr>
              <w:t>./шт.</w:t>
            </w:r>
          </w:p>
        </w:tc>
        <w:tc>
          <w:tcPr>
            <w:tcW w:w="851" w:type="dxa"/>
            <w:noWrap/>
            <w:vAlign w:val="center"/>
            <w:hideMark/>
          </w:tcPr>
          <w:p w14:paraId="795797C9"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245</w:t>
            </w:r>
          </w:p>
        </w:tc>
        <w:tc>
          <w:tcPr>
            <w:tcW w:w="614" w:type="dxa"/>
            <w:noWrap/>
            <w:vAlign w:val="center"/>
            <w:hideMark/>
          </w:tcPr>
          <w:p w14:paraId="3066FF2B"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272</w:t>
            </w:r>
          </w:p>
        </w:tc>
        <w:tc>
          <w:tcPr>
            <w:tcW w:w="756" w:type="dxa"/>
            <w:noWrap/>
            <w:vAlign w:val="center"/>
            <w:hideMark/>
          </w:tcPr>
          <w:p w14:paraId="7A57E5EA"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273</w:t>
            </w:r>
          </w:p>
        </w:tc>
        <w:tc>
          <w:tcPr>
            <w:tcW w:w="2173" w:type="dxa"/>
            <w:noWrap/>
            <w:vAlign w:val="center"/>
            <w:hideMark/>
          </w:tcPr>
          <w:p w14:paraId="191C4549"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27</w:t>
            </w:r>
          </w:p>
        </w:tc>
        <w:tc>
          <w:tcPr>
            <w:tcW w:w="2101" w:type="dxa"/>
            <w:noWrap/>
            <w:vAlign w:val="center"/>
            <w:hideMark/>
          </w:tcPr>
          <w:p w14:paraId="6C9ABDFC"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1</w:t>
            </w:r>
          </w:p>
        </w:tc>
      </w:tr>
      <w:tr w:rsidR="003E78E7" w:rsidRPr="003E78E7" w14:paraId="12A3E726" w14:textId="77777777" w:rsidTr="003E78E7">
        <w:trPr>
          <w:trHeight w:val="300"/>
        </w:trPr>
        <w:tc>
          <w:tcPr>
            <w:tcW w:w="2972" w:type="dxa"/>
            <w:noWrap/>
            <w:vAlign w:val="center"/>
            <w:hideMark/>
          </w:tcPr>
          <w:p w14:paraId="092F8F1F" w14:textId="77777777" w:rsidR="003E78E7" w:rsidRPr="003E78E7" w:rsidRDefault="003E78E7" w:rsidP="003E78E7">
            <w:pPr>
              <w:jc w:val="both"/>
              <w:rPr>
                <w:rFonts w:ascii="Times New Roman" w:hAnsi="Times New Roman" w:cs="Times New Roman"/>
                <w:sz w:val="24"/>
                <w:szCs w:val="24"/>
              </w:rPr>
            </w:pPr>
            <w:r w:rsidRPr="003E78E7">
              <w:rPr>
                <w:rFonts w:ascii="Times New Roman" w:hAnsi="Times New Roman" w:cs="Times New Roman"/>
                <w:sz w:val="24"/>
                <w:szCs w:val="24"/>
              </w:rPr>
              <w:t xml:space="preserve">Общая производительность станций, </w:t>
            </w:r>
            <w:proofErr w:type="spellStart"/>
            <w:r w:rsidRPr="003E78E7">
              <w:rPr>
                <w:rFonts w:ascii="Times New Roman" w:hAnsi="Times New Roman" w:cs="Times New Roman"/>
                <w:sz w:val="24"/>
                <w:szCs w:val="24"/>
              </w:rPr>
              <w:t>тыс.руб</w:t>
            </w:r>
            <w:proofErr w:type="spellEnd"/>
            <w:r w:rsidRPr="003E78E7">
              <w:rPr>
                <w:rFonts w:ascii="Times New Roman" w:hAnsi="Times New Roman" w:cs="Times New Roman"/>
                <w:sz w:val="24"/>
                <w:szCs w:val="24"/>
              </w:rPr>
              <w:t>./шт.</w:t>
            </w:r>
          </w:p>
        </w:tc>
        <w:tc>
          <w:tcPr>
            <w:tcW w:w="851" w:type="dxa"/>
            <w:noWrap/>
            <w:vAlign w:val="center"/>
            <w:hideMark/>
          </w:tcPr>
          <w:p w14:paraId="009254A8"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311</w:t>
            </w:r>
          </w:p>
        </w:tc>
        <w:tc>
          <w:tcPr>
            <w:tcW w:w="614" w:type="dxa"/>
            <w:noWrap/>
            <w:vAlign w:val="center"/>
            <w:hideMark/>
          </w:tcPr>
          <w:p w14:paraId="08C673F2"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346</w:t>
            </w:r>
          </w:p>
        </w:tc>
        <w:tc>
          <w:tcPr>
            <w:tcW w:w="756" w:type="dxa"/>
            <w:noWrap/>
            <w:vAlign w:val="center"/>
            <w:hideMark/>
          </w:tcPr>
          <w:p w14:paraId="405AC642"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348</w:t>
            </w:r>
          </w:p>
        </w:tc>
        <w:tc>
          <w:tcPr>
            <w:tcW w:w="2173" w:type="dxa"/>
            <w:noWrap/>
            <w:vAlign w:val="center"/>
            <w:hideMark/>
          </w:tcPr>
          <w:p w14:paraId="7574B1EB"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35</w:t>
            </w:r>
          </w:p>
        </w:tc>
        <w:tc>
          <w:tcPr>
            <w:tcW w:w="2101" w:type="dxa"/>
            <w:noWrap/>
            <w:vAlign w:val="center"/>
            <w:hideMark/>
          </w:tcPr>
          <w:p w14:paraId="18DA8819" w14:textId="77777777" w:rsidR="003E78E7" w:rsidRPr="003E78E7" w:rsidRDefault="003E78E7" w:rsidP="003E78E7">
            <w:pPr>
              <w:jc w:val="center"/>
              <w:rPr>
                <w:rFonts w:ascii="Times New Roman" w:hAnsi="Times New Roman" w:cs="Times New Roman"/>
                <w:sz w:val="24"/>
                <w:szCs w:val="24"/>
              </w:rPr>
            </w:pPr>
            <w:r w:rsidRPr="003E78E7">
              <w:rPr>
                <w:rFonts w:ascii="Times New Roman" w:hAnsi="Times New Roman" w:cs="Times New Roman"/>
                <w:sz w:val="24"/>
                <w:szCs w:val="24"/>
              </w:rPr>
              <w:t>2</w:t>
            </w:r>
          </w:p>
        </w:tc>
      </w:tr>
    </w:tbl>
    <w:p w14:paraId="2ABD37C9" w14:textId="3EFBCC05" w:rsidR="003E78E7" w:rsidRPr="003E78E7" w:rsidRDefault="003E78E7" w:rsidP="00BF333A">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Исходя из данных, представленных в таблице 3.1 можно заметить, что рентабельность продаж на 3 год значительно вырастет и составит 30,34%, что говорит о соотношении темпов роста выручки и прибыли в пользу прибыли, в свою очередь, рентабельность основной деятельности имеет схожую динамику и на 3 год составит 40,47%, что</w:t>
      </w:r>
      <w:r w:rsidRPr="003E78E7">
        <w:t xml:space="preserve"> </w:t>
      </w:r>
      <w:r w:rsidRPr="003E78E7">
        <w:rPr>
          <w:rFonts w:ascii="Times New Roman" w:hAnsi="Times New Roman" w:cs="Times New Roman"/>
          <w:sz w:val="28"/>
          <w:szCs w:val="24"/>
        </w:rPr>
        <w:t xml:space="preserve">говорит о соотношении темпов роста </w:t>
      </w:r>
      <w:r w:rsidRPr="003E78E7">
        <w:rPr>
          <w:rFonts w:ascii="Times New Roman" w:hAnsi="Times New Roman" w:cs="Times New Roman"/>
          <w:sz w:val="28"/>
          <w:szCs w:val="24"/>
        </w:rPr>
        <w:lastRenderedPageBreak/>
        <w:t>себестоимости и прибыли в пользу прибыли, сравнение этих показателей также говорит о положительной тенденции развития бизнес процессов, ведь показатель рентабельности основной деятельности превышает рентабельность более чем на четверть. Общая производительность станций зарядки имеет положительную динамику, на 2 год по сравнению с 1 годом, прирост производительности составит 11,3%, что обусловлено прогнозируемым увеличением числа клиентов, в свою очередь, на 3 год по сравнению со втором прирост производительности всего 0,5%, что обусловлено введением в эксплуатацию станции быстрой смены батареи, и как следст</w:t>
      </w:r>
      <w:r w:rsidR="00726241">
        <w:rPr>
          <w:rFonts w:ascii="Times New Roman" w:hAnsi="Times New Roman" w:cs="Times New Roman"/>
          <w:sz w:val="28"/>
          <w:szCs w:val="24"/>
        </w:rPr>
        <w:t>вие часть прироста клиентов буде</w:t>
      </w:r>
      <w:r w:rsidRPr="003E78E7">
        <w:rPr>
          <w:rFonts w:ascii="Times New Roman" w:hAnsi="Times New Roman" w:cs="Times New Roman"/>
          <w:sz w:val="28"/>
          <w:szCs w:val="24"/>
        </w:rPr>
        <w:t xml:space="preserve">т пользоваться новой услугой. Наибольшую производительность из представленных мощностей показывают станции зарядки мощность 120 кВт/ч, что обусловлено </w:t>
      </w:r>
      <w:r w:rsidR="00726241">
        <w:rPr>
          <w:rFonts w:ascii="Times New Roman" w:hAnsi="Times New Roman" w:cs="Times New Roman"/>
          <w:sz w:val="28"/>
          <w:szCs w:val="24"/>
        </w:rPr>
        <w:t>наи</w:t>
      </w:r>
      <w:r w:rsidRPr="003E78E7">
        <w:rPr>
          <w:rFonts w:ascii="Times New Roman" w:hAnsi="Times New Roman" w:cs="Times New Roman"/>
          <w:sz w:val="28"/>
          <w:szCs w:val="24"/>
        </w:rPr>
        <w:t xml:space="preserve">более оптимальным соотношением цены и времени зарядки и в перспективе приведет к популяризации электромобилей, так как в том компоненте, автомобили с двигателем внутреннего сгорания значительно их превосходят. </w:t>
      </w:r>
    </w:p>
    <w:p w14:paraId="3D2AE07E" w14:textId="09B6B4E7" w:rsidR="00726241" w:rsidRDefault="003E78E7" w:rsidP="0023294A">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Несмотря на положительные результативные показатели деятельности, направленной на развитие инфраструктуры для электромобилей, необходимо</w:t>
      </w:r>
      <w:r w:rsidR="00726241">
        <w:rPr>
          <w:rFonts w:ascii="Times New Roman" w:hAnsi="Times New Roman" w:cs="Times New Roman"/>
          <w:sz w:val="28"/>
          <w:szCs w:val="24"/>
        </w:rPr>
        <w:t xml:space="preserve"> дать</w:t>
      </w:r>
      <w:r w:rsidRPr="003E78E7">
        <w:rPr>
          <w:rFonts w:ascii="Times New Roman" w:hAnsi="Times New Roman" w:cs="Times New Roman"/>
          <w:sz w:val="28"/>
          <w:szCs w:val="24"/>
        </w:rPr>
        <w:t xml:space="preserve"> оценку силы воздействия операционного рычага</w:t>
      </w:r>
      <w:r w:rsidR="00327FEE">
        <w:rPr>
          <w:rFonts w:ascii="Times New Roman" w:hAnsi="Times New Roman" w:cs="Times New Roman"/>
          <w:sz w:val="28"/>
          <w:szCs w:val="24"/>
        </w:rPr>
        <w:t xml:space="preserve">, чтобы оценить потери прибыли (табл. 3.2). </w:t>
      </w:r>
      <w:r w:rsidR="00327FEE" w:rsidRPr="003E78E7">
        <w:rPr>
          <w:rFonts w:ascii="Times New Roman" w:hAnsi="Times New Roman" w:cs="Times New Roman"/>
          <w:sz w:val="28"/>
          <w:szCs w:val="24"/>
        </w:rPr>
        <w:t xml:space="preserve">Исходя из данных, представленных в таблице 3.2, можно заметить, что переменные затраты на 3 год составят 6 529, тыс. руб., что на 1 240 больше чем </w:t>
      </w:r>
      <w:r w:rsidR="00726241">
        <w:rPr>
          <w:rFonts w:ascii="Times New Roman" w:hAnsi="Times New Roman" w:cs="Times New Roman"/>
          <w:sz w:val="28"/>
          <w:szCs w:val="24"/>
        </w:rPr>
        <w:t>во</w:t>
      </w:r>
      <w:r w:rsidR="00327FEE" w:rsidRPr="003E78E7">
        <w:rPr>
          <w:rFonts w:ascii="Times New Roman" w:hAnsi="Times New Roman" w:cs="Times New Roman"/>
          <w:sz w:val="28"/>
          <w:szCs w:val="24"/>
        </w:rPr>
        <w:t xml:space="preserve"> 2 год и на 1 695 больше чем </w:t>
      </w:r>
      <w:r w:rsidR="00726241">
        <w:rPr>
          <w:rFonts w:ascii="Times New Roman" w:hAnsi="Times New Roman" w:cs="Times New Roman"/>
          <w:sz w:val="28"/>
          <w:szCs w:val="24"/>
        </w:rPr>
        <w:t>в</w:t>
      </w:r>
      <w:r w:rsidR="00327FEE" w:rsidRPr="003E78E7">
        <w:rPr>
          <w:rFonts w:ascii="Times New Roman" w:hAnsi="Times New Roman" w:cs="Times New Roman"/>
          <w:sz w:val="28"/>
          <w:szCs w:val="24"/>
        </w:rPr>
        <w:t xml:space="preserve"> 1 год, что отражается на динамике материальных затрат и связано с наращиванием объема оказываемых услуг. Постоянные затраты также будут постоянно расти, так на 3 год они составят 3 646 тыс. руб., что на 622 тыс. руб. больше чем на 2 год и на 642 больше чем на 3 год, что обусловлено расширением сети станций зарядки и введением в эксплуатацию станции быстрой смены батареи. Маржинальный доход и его доля в выручке из года в год также растут, на 3 год их величина составит 7 207 тыс. руб. и 52,47% соответственно, что характеризует положительную отдачу от деятельности, направленной на развитие инфраструктуры для электромобилей, данные показатели обусловлены тем, что объем реализации услуг растет </w:t>
      </w:r>
      <w:r w:rsidR="00327FEE" w:rsidRPr="003E78E7">
        <w:rPr>
          <w:rFonts w:ascii="Times New Roman" w:hAnsi="Times New Roman" w:cs="Times New Roman"/>
          <w:sz w:val="28"/>
          <w:szCs w:val="24"/>
        </w:rPr>
        <w:lastRenderedPageBreak/>
        <w:t>темпами, опережающими темпы роста переменных затрат</w:t>
      </w:r>
      <w:r w:rsidR="00726241">
        <w:rPr>
          <w:rFonts w:ascii="Times New Roman" w:hAnsi="Times New Roman" w:cs="Times New Roman"/>
          <w:sz w:val="28"/>
          <w:szCs w:val="24"/>
        </w:rPr>
        <w:t>.</w:t>
      </w:r>
      <w:r w:rsidR="00327FEE" w:rsidRPr="003E78E7">
        <w:rPr>
          <w:rFonts w:ascii="Times New Roman" w:hAnsi="Times New Roman" w:cs="Times New Roman"/>
          <w:sz w:val="28"/>
          <w:szCs w:val="24"/>
        </w:rPr>
        <w:t xml:space="preserve"> Прибыль до выплаты % и налогов, также показывает положительную динамику и на 3 год составит 3 561 тыс. руб., за счет введения в эксплуатацию дополнительных мощностей. </w:t>
      </w:r>
    </w:p>
    <w:p w14:paraId="4146C01C" w14:textId="77777777" w:rsidR="00726241" w:rsidRDefault="00726241" w:rsidP="0023294A">
      <w:pPr>
        <w:spacing w:after="0" w:line="360" w:lineRule="auto"/>
        <w:ind w:firstLine="709"/>
        <w:jc w:val="both"/>
        <w:rPr>
          <w:rFonts w:ascii="Times New Roman" w:hAnsi="Times New Roman" w:cs="Times New Roman"/>
          <w:sz w:val="28"/>
          <w:szCs w:val="24"/>
        </w:rPr>
      </w:pPr>
    </w:p>
    <w:p w14:paraId="20ACF399" w14:textId="77777777" w:rsidR="00726241" w:rsidRPr="003E78E7" w:rsidRDefault="00726241" w:rsidP="00726241">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Таблица 3.2 – Оценка силы воздействия операционного рычага на развитие инфраструктуры для электромобилей </w:t>
      </w:r>
    </w:p>
    <w:tbl>
      <w:tblPr>
        <w:tblStyle w:val="a9"/>
        <w:tblW w:w="0" w:type="auto"/>
        <w:tblLook w:val="04A0" w:firstRow="1" w:lastRow="0" w:firstColumn="1" w:lastColumn="0" w:noHBand="0" w:noVBand="1"/>
      </w:tblPr>
      <w:tblGrid>
        <w:gridCol w:w="3397"/>
        <w:gridCol w:w="993"/>
        <w:gridCol w:w="850"/>
        <w:gridCol w:w="992"/>
        <w:gridCol w:w="1701"/>
        <w:gridCol w:w="1695"/>
      </w:tblGrid>
      <w:tr w:rsidR="00726241" w:rsidRPr="003E78E7" w14:paraId="4C887F0F" w14:textId="77777777" w:rsidTr="00430034">
        <w:trPr>
          <w:trHeight w:val="600"/>
        </w:trPr>
        <w:tc>
          <w:tcPr>
            <w:tcW w:w="3397" w:type="dxa"/>
            <w:noWrap/>
            <w:vAlign w:val="center"/>
            <w:hideMark/>
          </w:tcPr>
          <w:p w14:paraId="2609F64C" w14:textId="77777777" w:rsidR="00726241" w:rsidRPr="003E78E7" w:rsidRDefault="00726241" w:rsidP="00430034">
            <w:pPr>
              <w:jc w:val="both"/>
              <w:rPr>
                <w:rFonts w:ascii="Times New Roman" w:hAnsi="Times New Roman" w:cs="Times New Roman"/>
                <w:sz w:val="24"/>
                <w:szCs w:val="24"/>
              </w:rPr>
            </w:pPr>
            <w:r w:rsidRPr="003E78E7">
              <w:rPr>
                <w:rFonts w:ascii="Times New Roman" w:hAnsi="Times New Roman" w:cs="Times New Roman"/>
                <w:sz w:val="24"/>
                <w:szCs w:val="24"/>
              </w:rPr>
              <w:t>Показатели</w:t>
            </w:r>
          </w:p>
        </w:tc>
        <w:tc>
          <w:tcPr>
            <w:tcW w:w="993" w:type="dxa"/>
            <w:noWrap/>
            <w:vAlign w:val="center"/>
            <w:hideMark/>
          </w:tcPr>
          <w:p w14:paraId="673A808C"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1 год</w:t>
            </w:r>
          </w:p>
        </w:tc>
        <w:tc>
          <w:tcPr>
            <w:tcW w:w="850" w:type="dxa"/>
            <w:noWrap/>
            <w:vAlign w:val="center"/>
            <w:hideMark/>
          </w:tcPr>
          <w:p w14:paraId="4A626AE0"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2 год</w:t>
            </w:r>
          </w:p>
        </w:tc>
        <w:tc>
          <w:tcPr>
            <w:tcW w:w="992" w:type="dxa"/>
            <w:noWrap/>
            <w:vAlign w:val="center"/>
            <w:hideMark/>
          </w:tcPr>
          <w:p w14:paraId="3CAB026B"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3 год</w:t>
            </w:r>
          </w:p>
        </w:tc>
        <w:tc>
          <w:tcPr>
            <w:tcW w:w="1701" w:type="dxa"/>
            <w:vAlign w:val="center"/>
            <w:hideMark/>
          </w:tcPr>
          <w:p w14:paraId="0788A40F" w14:textId="77777777" w:rsidR="00726241" w:rsidRPr="003E78E7" w:rsidRDefault="00726241" w:rsidP="00430034">
            <w:pPr>
              <w:jc w:val="center"/>
              <w:rPr>
                <w:rFonts w:ascii="Times New Roman" w:hAnsi="Times New Roman" w:cs="Times New Roman"/>
                <w:sz w:val="24"/>
                <w:szCs w:val="24"/>
              </w:rPr>
            </w:pPr>
            <w:r>
              <w:rPr>
                <w:rFonts w:ascii="Times New Roman" w:hAnsi="Times New Roman" w:cs="Times New Roman"/>
                <w:sz w:val="24"/>
                <w:szCs w:val="24"/>
              </w:rPr>
              <w:t>Изменение 2 год к 1 году</w:t>
            </w:r>
          </w:p>
        </w:tc>
        <w:tc>
          <w:tcPr>
            <w:tcW w:w="1695" w:type="dxa"/>
            <w:vAlign w:val="center"/>
            <w:hideMark/>
          </w:tcPr>
          <w:p w14:paraId="200A771E"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Изменение 3 год к 2 году</w:t>
            </w:r>
          </w:p>
        </w:tc>
      </w:tr>
      <w:tr w:rsidR="00726241" w:rsidRPr="003E78E7" w14:paraId="7D5AEFDF" w14:textId="77777777" w:rsidTr="00430034">
        <w:trPr>
          <w:trHeight w:val="300"/>
        </w:trPr>
        <w:tc>
          <w:tcPr>
            <w:tcW w:w="3397" w:type="dxa"/>
            <w:noWrap/>
            <w:vAlign w:val="center"/>
            <w:hideMark/>
          </w:tcPr>
          <w:p w14:paraId="2B7F2F07" w14:textId="77777777" w:rsidR="00726241" w:rsidRPr="003E78E7" w:rsidRDefault="00726241" w:rsidP="00430034">
            <w:pPr>
              <w:jc w:val="both"/>
              <w:rPr>
                <w:rFonts w:ascii="Times New Roman" w:hAnsi="Times New Roman" w:cs="Times New Roman"/>
                <w:sz w:val="24"/>
                <w:szCs w:val="24"/>
              </w:rPr>
            </w:pPr>
            <w:r w:rsidRPr="003E78E7">
              <w:rPr>
                <w:rFonts w:ascii="Times New Roman" w:hAnsi="Times New Roman" w:cs="Times New Roman"/>
                <w:sz w:val="24"/>
                <w:szCs w:val="24"/>
              </w:rPr>
              <w:t>Объем реализации услуг, тыс. руб.</w:t>
            </w:r>
          </w:p>
        </w:tc>
        <w:tc>
          <w:tcPr>
            <w:tcW w:w="993" w:type="dxa"/>
            <w:noWrap/>
            <w:vAlign w:val="center"/>
            <w:hideMark/>
          </w:tcPr>
          <w:p w14:paraId="493BEB72"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8 153</w:t>
            </w:r>
          </w:p>
        </w:tc>
        <w:tc>
          <w:tcPr>
            <w:tcW w:w="850" w:type="dxa"/>
            <w:noWrap/>
            <w:vAlign w:val="center"/>
            <w:hideMark/>
          </w:tcPr>
          <w:p w14:paraId="1AC44E55"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9 264</w:t>
            </w:r>
          </w:p>
        </w:tc>
        <w:tc>
          <w:tcPr>
            <w:tcW w:w="992" w:type="dxa"/>
            <w:noWrap/>
            <w:vAlign w:val="center"/>
            <w:hideMark/>
          </w:tcPr>
          <w:p w14:paraId="77FDC527"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13 736</w:t>
            </w:r>
          </w:p>
        </w:tc>
        <w:tc>
          <w:tcPr>
            <w:tcW w:w="1701" w:type="dxa"/>
            <w:noWrap/>
            <w:vAlign w:val="center"/>
            <w:hideMark/>
          </w:tcPr>
          <w:p w14:paraId="5D8164CC"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1 111</w:t>
            </w:r>
          </w:p>
        </w:tc>
        <w:tc>
          <w:tcPr>
            <w:tcW w:w="1695" w:type="dxa"/>
            <w:noWrap/>
            <w:vAlign w:val="center"/>
            <w:hideMark/>
          </w:tcPr>
          <w:p w14:paraId="4804DB39"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4 472</w:t>
            </w:r>
          </w:p>
        </w:tc>
      </w:tr>
      <w:tr w:rsidR="00726241" w:rsidRPr="003E78E7" w14:paraId="5366FDDC" w14:textId="77777777" w:rsidTr="00430034">
        <w:trPr>
          <w:trHeight w:val="300"/>
        </w:trPr>
        <w:tc>
          <w:tcPr>
            <w:tcW w:w="3397" w:type="dxa"/>
            <w:noWrap/>
            <w:vAlign w:val="center"/>
            <w:hideMark/>
          </w:tcPr>
          <w:p w14:paraId="24B139DF" w14:textId="77777777" w:rsidR="00726241" w:rsidRPr="003E78E7" w:rsidRDefault="00726241" w:rsidP="00430034">
            <w:pPr>
              <w:jc w:val="both"/>
              <w:rPr>
                <w:rFonts w:ascii="Times New Roman" w:hAnsi="Times New Roman" w:cs="Times New Roman"/>
                <w:sz w:val="24"/>
                <w:szCs w:val="24"/>
              </w:rPr>
            </w:pPr>
            <w:r w:rsidRPr="003E78E7">
              <w:rPr>
                <w:rFonts w:ascii="Times New Roman" w:hAnsi="Times New Roman" w:cs="Times New Roman"/>
                <w:sz w:val="24"/>
                <w:szCs w:val="24"/>
              </w:rPr>
              <w:t>Переменные затраты, тыс. руб.</w:t>
            </w:r>
          </w:p>
        </w:tc>
        <w:tc>
          <w:tcPr>
            <w:tcW w:w="993" w:type="dxa"/>
            <w:noWrap/>
            <w:vAlign w:val="center"/>
            <w:hideMark/>
          </w:tcPr>
          <w:p w14:paraId="3E05DD3B"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4 834</w:t>
            </w:r>
          </w:p>
        </w:tc>
        <w:tc>
          <w:tcPr>
            <w:tcW w:w="850" w:type="dxa"/>
            <w:noWrap/>
            <w:vAlign w:val="center"/>
            <w:hideMark/>
          </w:tcPr>
          <w:p w14:paraId="0204E346"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5 289</w:t>
            </w:r>
          </w:p>
        </w:tc>
        <w:tc>
          <w:tcPr>
            <w:tcW w:w="992" w:type="dxa"/>
            <w:noWrap/>
            <w:vAlign w:val="center"/>
            <w:hideMark/>
          </w:tcPr>
          <w:p w14:paraId="108FA8CF"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6 529</w:t>
            </w:r>
          </w:p>
        </w:tc>
        <w:tc>
          <w:tcPr>
            <w:tcW w:w="1701" w:type="dxa"/>
            <w:noWrap/>
            <w:vAlign w:val="center"/>
            <w:hideMark/>
          </w:tcPr>
          <w:p w14:paraId="724BBF67"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455</w:t>
            </w:r>
          </w:p>
        </w:tc>
        <w:tc>
          <w:tcPr>
            <w:tcW w:w="1695" w:type="dxa"/>
            <w:noWrap/>
            <w:vAlign w:val="center"/>
            <w:hideMark/>
          </w:tcPr>
          <w:p w14:paraId="5EFAB7B8"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1 240</w:t>
            </w:r>
          </w:p>
        </w:tc>
      </w:tr>
      <w:tr w:rsidR="00726241" w:rsidRPr="003E78E7" w14:paraId="1B85E0BE" w14:textId="77777777" w:rsidTr="00430034">
        <w:trPr>
          <w:trHeight w:val="300"/>
        </w:trPr>
        <w:tc>
          <w:tcPr>
            <w:tcW w:w="3397" w:type="dxa"/>
            <w:noWrap/>
            <w:vAlign w:val="center"/>
            <w:hideMark/>
          </w:tcPr>
          <w:p w14:paraId="3125CFF8" w14:textId="77777777" w:rsidR="00726241" w:rsidRPr="003E78E7" w:rsidRDefault="00726241" w:rsidP="00430034">
            <w:pPr>
              <w:jc w:val="both"/>
              <w:rPr>
                <w:rFonts w:ascii="Times New Roman" w:hAnsi="Times New Roman" w:cs="Times New Roman"/>
                <w:sz w:val="24"/>
                <w:szCs w:val="24"/>
              </w:rPr>
            </w:pPr>
            <w:r w:rsidRPr="003E78E7">
              <w:rPr>
                <w:rFonts w:ascii="Times New Roman" w:hAnsi="Times New Roman" w:cs="Times New Roman"/>
                <w:sz w:val="24"/>
                <w:szCs w:val="24"/>
              </w:rPr>
              <w:t>Маржинальный доход, тыс. руб.</w:t>
            </w:r>
          </w:p>
        </w:tc>
        <w:tc>
          <w:tcPr>
            <w:tcW w:w="993" w:type="dxa"/>
            <w:noWrap/>
            <w:vAlign w:val="center"/>
            <w:hideMark/>
          </w:tcPr>
          <w:p w14:paraId="12A817EA"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3 319</w:t>
            </w:r>
          </w:p>
        </w:tc>
        <w:tc>
          <w:tcPr>
            <w:tcW w:w="850" w:type="dxa"/>
            <w:noWrap/>
            <w:vAlign w:val="center"/>
            <w:hideMark/>
          </w:tcPr>
          <w:p w14:paraId="55AA3609"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3 975</w:t>
            </w:r>
          </w:p>
        </w:tc>
        <w:tc>
          <w:tcPr>
            <w:tcW w:w="992" w:type="dxa"/>
            <w:noWrap/>
            <w:vAlign w:val="center"/>
            <w:hideMark/>
          </w:tcPr>
          <w:p w14:paraId="7DE7E2CA"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7 207</w:t>
            </w:r>
          </w:p>
        </w:tc>
        <w:tc>
          <w:tcPr>
            <w:tcW w:w="1701" w:type="dxa"/>
            <w:noWrap/>
            <w:vAlign w:val="center"/>
            <w:hideMark/>
          </w:tcPr>
          <w:p w14:paraId="43F45253"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656</w:t>
            </w:r>
          </w:p>
        </w:tc>
        <w:tc>
          <w:tcPr>
            <w:tcW w:w="1695" w:type="dxa"/>
            <w:noWrap/>
            <w:vAlign w:val="center"/>
            <w:hideMark/>
          </w:tcPr>
          <w:p w14:paraId="0F070635"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3 232</w:t>
            </w:r>
          </w:p>
        </w:tc>
      </w:tr>
      <w:tr w:rsidR="00726241" w:rsidRPr="003E78E7" w14:paraId="0CE57C5F" w14:textId="77777777" w:rsidTr="00430034">
        <w:trPr>
          <w:trHeight w:val="300"/>
        </w:trPr>
        <w:tc>
          <w:tcPr>
            <w:tcW w:w="3397" w:type="dxa"/>
            <w:noWrap/>
            <w:vAlign w:val="center"/>
            <w:hideMark/>
          </w:tcPr>
          <w:p w14:paraId="7A0BA96B" w14:textId="77777777" w:rsidR="00726241" w:rsidRPr="003E78E7" w:rsidRDefault="00726241" w:rsidP="00430034">
            <w:pPr>
              <w:jc w:val="both"/>
              <w:rPr>
                <w:rFonts w:ascii="Times New Roman" w:hAnsi="Times New Roman" w:cs="Times New Roman"/>
                <w:sz w:val="24"/>
                <w:szCs w:val="24"/>
              </w:rPr>
            </w:pPr>
            <w:r w:rsidRPr="003E78E7">
              <w:rPr>
                <w:rFonts w:ascii="Times New Roman" w:hAnsi="Times New Roman" w:cs="Times New Roman"/>
                <w:sz w:val="24"/>
                <w:szCs w:val="24"/>
              </w:rPr>
              <w:t>Постоянные затраты, тыс. руб.</w:t>
            </w:r>
          </w:p>
        </w:tc>
        <w:tc>
          <w:tcPr>
            <w:tcW w:w="993" w:type="dxa"/>
            <w:noWrap/>
            <w:vAlign w:val="center"/>
            <w:hideMark/>
          </w:tcPr>
          <w:p w14:paraId="2C6F6A41"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3 004</w:t>
            </w:r>
          </w:p>
        </w:tc>
        <w:tc>
          <w:tcPr>
            <w:tcW w:w="850" w:type="dxa"/>
            <w:noWrap/>
            <w:vAlign w:val="center"/>
            <w:hideMark/>
          </w:tcPr>
          <w:p w14:paraId="494C072B"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3 024</w:t>
            </w:r>
          </w:p>
        </w:tc>
        <w:tc>
          <w:tcPr>
            <w:tcW w:w="992" w:type="dxa"/>
            <w:noWrap/>
            <w:vAlign w:val="center"/>
            <w:hideMark/>
          </w:tcPr>
          <w:p w14:paraId="04BBE85F"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3 646</w:t>
            </w:r>
          </w:p>
        </w:tc>
        <w:tc>
          <w:tcPr>
            <w:tcW w:w="1701" w:type="dxa"/>
            <w:noWrap/>
            <w:vAlign w:val="center"/>
            <w:hideMark/>
          </w:tcPr>
          <w:p w14:paraId="37CE3FA2"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20</w:t>
            </w:r>
          </w:p>
        </w:tc>
        <w:tc>
          <w:tcPr>
            <w:tcW w:w="1695" w:type="dxa"/>
            <w:noWrap/>
            <w:vAlign w:val="center"/>
            <w:hideMark/>
          </w:tcPr>
          <w:p w14:paraId="7E6BE963"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622</w:t>
            </w:r>
          </w:p>
        </w:tc>
      </w:tr>
      <w:tr w:rsidR="00726241" w:rsidRPr="003E78E7" w14:paraId="0F01F6D9" w14:textId="77777777" w:rsidTr="00430034">
        <w:trPr>
          <w:trHeight w:val="300"/>
        </w:trPr>
        <w:tc>
          <w:tcPr>
            <w:tcW w:w="3397" w:type="dxa"/>
            <w:noWrap/>
            <w:vAlign w:val="center"/>
            <w:hideMark/>
          </w:tcPr>
          <w:p w14:paraId="5AE0F04C" w14:textId="77777777" w:rsidR="00726241" w:rsidRPr="003E78E7" w:rsidRDefault="00726241" w:rsidP="00430034">
            <w:pPr>
              <w:jc w:val="both"/>
              <w:rPr>
                <w:rFonts w:ascii="Times New Roman" w:hAnsi="Times New Roman" w:cs="Times New Roman"/>
                <w:sz w:val="24"/>
                <w:szCs w:val="24"/>
              </w:rPr>
            </w:pPr>
            <w:r w:rsidRPr="003E78E7">
              <w:rPr>
                <w:rFonts w:ascii="Times New Roman" w:hAnsi="Times New Roman" w:cs="Times New Roman"/>
                <w:sz w:val="24"/>
                <w:szCs w:val="24"/>
              </w:rPr>
              <w:t>Прибыль до выплаты % и налогов, тыс. руб.</w:t>
            </w:r>
          </w:p>
        </w:tc>
        <w:tc>
          <w:tcPr>
            <w:tcW w:w="993" w:type="dxa"/>
            <w:noWrap/>
            <w:vAlign w:val="center"/>
            <w:hideMark/>
          </w:tcPr>
          <w:p w14:paraId="026F7EC3"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315</w:t>
            </w:r>
          </w:p>
        </w:tc>
        <w:tc>
          <w:tcPr>
            <w:tcW w:w="850" w:type="dxa"/>
            <w:noWrap/>
            <w:vAlign w:val="center"/>
            <w:hideMark/>
          </w:tcPr>
          <w:p w14:paraId="0A5EA894"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951</w:t>
            </w:r>
          </w:p>
        </w:tc>
        <w:tc>
          <w:tcPr>
            <w:tcW w:w="992" w:type="dxa"/>
            <w:noWrap/>
            <w:vAlign w:val="center"/>
            <w:hideMark/>
          </w:tcPr>
          <w:p w14:paraId="6C75EFE9"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3 561</w:t>
            </w:r>
          </w:p>
        </w:tc>
        <w:tc>
          <w:tcPr>
            <w:tcW w:w="1701" w:type="dxa"/>
            <w:noWrap/>
            <w:vAlign w:val="center"/>
            <w:hideMark/>
          </w:tcPr>
          <w:p w14:paraId="0381ACAF"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636</w:t>
            </w:r>
          </w:p>
        </w:tc>
        <w:tc>
          <w:tcPr>
            <w:tcW w:w="1695" w:type="dxa"/>
            <w:noWrap/>
            <w:vAlign w:val="center"/>
            <w:hideMark/>
          </w:tcPr>
          <w:p w14:paraId="20CA6142"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2 610</w:t>
            </w:r>
          </w:p>
        </w:tc>
      </w:tr>
      <w:tr w:rsidR="00726241" w:rsidRPr="003E78E7" w14:paraId="0C0DC2D5" w14:textId="77777777" w:rsidTr="00430034">
        <w:trPr>
          <w:trHeight w:val="300"/>
        </w:trPr>
        <w:tc>
          <w:tcPr>
            <w:tcW w:w="3397" w:type="dxa"/>
            <w:noWrap/>
            <w:vAlign w:val="center"/>
            <w:hideMark/>
          </w:tcPr>
          <w:p w14:paraId="59679C73" w14:textId="77777777" w:rsidR="00726241" w:rsidRPr="003E78E7" w:rsidRDefault="00726241" w:rsidP="00430034">
            <w:pPr>
              <w:jc w:val="both"/>
              <w:rPr>
                <w:rFonts w:ascii="Times New Roman" w:hAnsi="Times New Roman" w:cs="Times New Roman"/>
                <w:sz w:val="24"/>
                <w:szCs w:val="24"/>
              </w:rPr>
            </w:pPr>
            <w:r w:rsidRPr="003E78E7">
              <w:rPr>
                <w:rFonts w:ascii="Times New Roman" w:hAnsi="Times New Roman" w:cs="Times New Roman"/>
                <w:sz w:val="24"/>
                <w:szCs w:val="24"/>
              </w:rPr>
              <w:t>Порог рентабельности, тыс. руб.</w:t>
            </w:r>
          </w:p>
        </w:tc>
        <w:tc>
          <w:tcPr>
            <w:tcW w:w="993" w:type="dxa"/>
            <w:noWrap/>
            <w:vAlign w:val="center"/>
            <w:hideMark/>
          </w:tcPr>
          <w:p w14:paraId="76E9DBC3"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7 380</w:t>
            </w:r>
          </w:p>
        </w:tc>
        <w:tc>
          <w:tcPr>
            <w:tcW w:w="850" w:type="dxa"/>
            <w:noWrap/>
            <w:vAlign w:val="center"/>
            <w:hideMark/>
          </w:tcPr>
          <w:p w14:paraId="04A0CEF1"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7 048</w:t>
            </w:r>
          </w:p>
        </w:tc>
        <w:tc>
          <w:tcPr>
            <w:tcW w:w="992" w:type="dxa"/>
            <w:noWrap/>
            <w:vAlign w:val="center"/>
            <w:hideMark/>
          </w:tcPr>
          <w:p w14:paraId="282F93D9"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6 949</w:t>
            </w:r>
          </w:p>
        </w:tc>
        <w:tc>
          <w:tcPr>
            <w:tcW w:w="1701" w:type="dxa"/>
            <w:noWrap/>
            <w:vAlign w:val="center"/>
            <w:hideMark/>
          </w:tcPr>
          <w:p w14:paraId="4447AA53"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-332</w:t>
            </w:r>
          </w:p>
        </w:tc>
        <w:tc>
          <w:tcPr>
            <w:tcW w:w="1695" w:type="dxa"/>
            <w:noWrap/>
            <w:vAlign w:val="center"/>
            <w:hideMark/>
          </w:tcPr>
          <w:p w14:paraId="0C5DF85D"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-99</w:t>
            </w:r>
          </w:p>
        </w:tc>
      </w:tr>
      <w:tr w:rsidR="00726241" w:rsidRPr="003E78E7" w14:paraId="10D5C06B" w14:textId="77777777" w:rsidTr="00430034">
        <w:trPr>
          <w:trHeight w:val="300"/>
        </w:trPr>
        <w:tc>
          <w:tcPr>
            <w:tcW w:w="3397" w:type="dxa"/>
            <w:noWrap/>
            <w:vAlign w:val="center"/>
            <w:hideMark/>
          </w:tcPr>
          <w:p w14:paraId="06F81DF4" w14:textId="77777777" w:rsidR="00726241" w:rsidRPr="003E78E7" w:rsidRDefault="00726241" w:rsidP="00430034">
            <w:pPr>
              <w:jc w:val="both"/>
              <w:rPr>
                <w:rFonts w:ascii="Times New Roman" w:hAnsi="Times New Roman" w:cs="Times New Roman"/>
                <w:sz w:val="24"/>
                <w:szCs w:val="24"/>
              </w:rPr>
            </w:pPr>
            <w:r w:rsidRPr="003E78E7">
              <w:rPr>
                <w:rFonts w:ascii="Times New Roman" w:hAnsi="Times New Roman" w:cs="Times New Roman"/>
                <w:sz w:val="24"/>
                <w:szCs w:val="24"/>
              </w:rPr>
              <w:t>Запас финансовой прочности, тыс. руб.</w:t>
            </w:r>
          </w:p>
        </w:tc>
        <w:tc>
          <w:tcPr>
            <w:tcW w:w="993" w:type="dxa"/>
            <w:noWrap/>
            <w:vAlign w:val="center"/>
            <w:hideMark/>
          </w:tcPr>
          <w:p w14:paraId="77A1D26F"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773</w:t>
            </w:r>
          </w:p>
        </w:tc>
        <w:tc>
          <w:tcPr>
            <w:tcW w:w="850" w:type="dxa"/>
            <w:noWrap/>
            <w:vAlign w:val="center"/>
            <w:hideMark/>
          </w:tcPr>
          <w:p w14:paraId="1612E064"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2 216</w:t>
            </w:r>
          </w:p>
        </w:tc>
        <w:tc>
          <w:tcPr>
            <w:tcW w:w="992" w:type="dxa"/>
            <w:noWrap/>
            <w:vAlign w:val="center"/>
            <w:hideMark/>
          </w:tcPr>
          <w:p w14:paraId="6D371DBD"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6 787</w:t>
            </w:r>
          </w:p>
        </w:tc>
        <w:tc>
          <w:tcPr>
            <w:tcW w:w="1701" w:type="dxa"/>
            <w:noWrap/>
            <w:vAlign w:val="center"/>
            <w:hideMark/>
          </w:tcPr>
          <w:p w14:paraId="767CCB73"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1 444</w:t>
            </w:r>
          </w:p>
        </w:tc>
        <w:tc>
          <w:tcPr>
            <w:tcW w:w="1695" w:type="dxa"/>
            <w:noWrap/>
            <w:vAlign w:val="center"/>
            <w:hideMark/>
          </w:tcPr>
          <w:p w14:paraId="2C95FB48"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4 571</w:t>
            </w:r>
          </w:p>
        </w:tc>
      </w:tr>
      <w:tr w:rsidR="00726241" w:rsidRPr="003E78E7" w14:paraId="60D4D00A" w14:textId="77777777" w:rsidTr="00430034">
        <w:trPr>
          <w:trHeight w:val="300"/>
        </w:trPr>
        <w:tc>
          <w:tcPr>
            <w:tcW w:w="3397" w:type="dxa"/>
            <w:noWrap/>
            <w:vAlign w:val="center"/>
            <w:hideMark/>
          </w:tcPr>
          <w:p w14:paraId="73437261" w14:textId="77777777" w:rsidR="00726241" w:rsidRPr="003E78E7" w:rsidRDefault="00726241" w:rsidP="00430034">
            <w:pPr>
              <w:jc w:val="both"/>
              <w:rPr>
                <w:rFonts w:ascii="Times New Roman" w:hAnsi="Times New Roman" w:cs="Times New Roman"/>
                <w:sz w:val="24"/>
                <w:szCs w:val="24"/>
              </w:rPr>
            </w:pPr>
            <w:r w:rsidRPr="003E78E7">
              <w:rPr>
                <w:rFonts w:ascii="Times New Roman" w:hAnsi="Times New Roman" w:cs="Times New Roman"/>
                <w:sz w:val="24"/>
                <w:szCs w:val="24"/>
              </w:rPr>
              <w:t>Уровень запаса финансовой прочности в объеме продаж, %</w:t>
            </w:r>
          </w:p>
        </w:tc>
        <w:tc>
          <w:tcPr>
            <w:tcW w:w="993" w:type="dxa"/>
            <w:noWrap/>
            <w:vAlign w:val="center"/>
            <w:hideMark/>
          </w:tcPr>
          <w:p w14:paraId="7D87E533"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9,48</w:t>
            </w:r>
          </w:p>
        </w:tc>
        <w:tc>
          <w:tcPr>
            <w:tcW w:w="850" w:type="dxa"/>
            <w:noWrap/>
            <w:vAlign w:val="center"/>
            <w:hideMark/>
          </w:tcPr>
          <w:p w14:paraId="6170E05E"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23,92</w:t>
            </w:r>
          </w:p>
        </w:tc>
        <w:tc>
          <w:tcPr>
            <w:tcW w:w="992" w:type="dxa"/>
            <w:noWrap/>
            <w:vAlign w:val="center"/>
            <w:hideMark/>
          </w:tcPr>
          <w:p w14:paraId="425C6651"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49,41</w:t>
            </w:r>
          </w:p>
        </w:tc>
        <w:tc>
          <w:tcPr>
            <w:tcW w:w="1701" w:type="dxa"/>
            <w:noWrap/>
            <w:vAlign w:val="center"/>
            <w:hideMark/>
          </w:tcPr>
          <w:p w14:paraId="6DCE080A"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14,44</w:t>
            </w:r>
          </w:p>
        </w:tc>
        <w:tc>
          <w:tcPr>
            <w:tcW w:w="1695" w:type="dxa"/>
            <w:noWrap/>
            <w:vAlign w:val="center"/>
            <w:hideMark/>
          </w:tcPr>
          <w:p w14:paraId="141766F0"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25,49</w:t>
            </w:r>
          </w:p>
        </w:tc>
      </w:tr>
      <w:tr w:rsidR="00726241" w:rsidRPr="003E78E7" w14:paraId="7A7A895B" w14:textId="77777777" w:rsidTr="00430034">
        <w:trPr>
          <w:trHeight w:val="300"/>
        </w:trPr>
        <w:tc>
          <w:tcPr>
            <w:tcW w:w="3397" w:type="dxa"/>
            <w:noWrap/>
            <w:vAlign w:val="center"/>
            <w:hideMark/>
          </w:tcPr>
          <w:p w14:paraId="5F3DFB14" w14:textId="77777777" w:rsidR="00726241" w:rsidRPr="003E78E7" w:rsidRDefault="00726241" w:rsidP="00430034">
            <w:pPr>
              <w:jc w:val="both"/>
              <w:rPr>
                <w:rFonts w:ascii="Times New Roman" w:hAnsi="Times New Roman" w:cs="Times New Roman"/>
                <w:sz w:val="24"/>
                <w:szCs w:val="24"/>
              </w:rPr>
            </w:pPr>
            <w:r w:rsidRPr="003E78E7">
              <w:rPr>
                <w:rFonts w:ascii="Times New Roman" w:hAnsi="Times New Roman" w:cs="Times New Roman"/>
                <w:sz w:val="24"/>
                <w:szCs w:val="24"/>
              </w:rPr>
              <w:t>Сила воздействия операционного рычага</w:t>
            </w:r>
          </w:p>
        </w:tc>
        <w:tc>
          <w:tcPr>
            <w:tcW w:w="993" w:type="dxa"/>
            <w:noWrap/>
            <w:vAlign w:val="center"/>
            <w:hideMark/>
          </w:tcPr>
          <w:p w14:paraId="67D61A3C"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10,549</w:t>
            </w:r>
          </w:p>
        </w:tc>
        <w:tc>
          <w:tcPr>
            <w:tcW w:w="850" w:type="dxa"/>
            <w:noWrap/>
            <w:vAlign w:val="center"/>
            <w:hideMark/>
          </w:tcPr>
          <w:p w14:paraId="1BB96630"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4,180</w:t>
            </w:r>
          </w:p>
        </w:tc>
        <w:tc>
          <w:tcPr>
            <w:tcW w:w="992" w:type="dxa"/>
            <w:noWrap/>
            <w:vAlign w:val="center"/>
            <w:hideMark/>
          </w:tcPr>
          <w:p w14:paraId="3291F29D"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2,024</w:t>
            </w:r>
          </w:p>
        </w:tc>
        <w:tc>
          <w:tcPr>
            <w:tcW w:w="1701" w:type="dxa"/>
            <w:noWrap/>
            <w:vAlign w:val="center"/>
            <w:hideMark/>
          </w:tcPr>
          <w:p w14:paraId="24154D33"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-6,369</w:t>
            </w:r>
          </w:p>
        </w:tc>
        <w:tc>
          <w:tcPr>
            <w:tcW w:w="1695" w:type="dxa"/>
            <w:noWrap/>
            <w:vAlign w:val="center"/>
            <w:hideMark/>
          </w:tcPr>
          <w:p w14:paraId="603F6109" w14:textId="77777777" w:rsidR="00726241" w:rsidRPr="003E78E7" w:rsidRDefault="00726241" w:rsidP="00430034">
            <w:pPr>
              <w:jc w:val="center"/>
              <w:rPr>
                <w:rFonts w:ascii="Times New Roman" w:hAnsi="Times New Roman" w:cs="Times New Roman"/>
                <w:sz w:val="24"/>
                <w:szCs w:val="24"/>
              </w:rPr>
            </w:pPr>
            <w:r w:rsidRPr="003E78E7">
              <w:rPr>
                <w:rFonts w:ascii="Times New Roman" w:hAnsi="Times New Roman" w:cs="Times New Roman"/>
                <w:sz w:val="24"/>
                <w:szCs w:val="24"/>
              </w:rPr>
              <w:t>-2,156</w:t>
            </w:r>
          </w:p>
        </w:tc>
      </w:tr>
    </w:tbl>
    <w:p w14:paraId="4170A7F4" w14:textId="1209875E" w:rsidR="0023294A" w:rsidRDefault="00327FEE" w:rsidP="0023294A">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Порог рентабельности из года в год не будет превышать объем реализации услуг, и на 3 год порог рентабельности будет в 2 раза меньше объема реализации услуг, что наилучшим образом характеризует деятельность, направленную на развитие инфраструктуры и подтверждается показателем уровня финансовой прочности, на 1 год уровень запаса финансовой прочности, ниже 20%, что характеризует нестабильное положение бизнес процессов, но на 2 год показатель превысит 20%, а на 3 год превысит вдвое, что характеризует устойчивое положение развития бизнес процессов. Сила воздействия операционного рычага из года в год будет снижаться и на 3 год составит 2,024, что характеризует снижение предпринимательского риска и отражает то, что риск потери прибыли стремится к минимуму.</w:t>
      </w:r>
    </w:p>
    <w:p w14:paraId="4123213A" w14:textId="77777777" w:rsidR="00BF333A" w:rsidRPr="003E78E7" w:rsidRDefault="00BF333A" w:rsidP="0023294A">
      <w:pPr>
        <w:spacing w:after="0" w:line="360" w:lineRule="auto"/>
        <w:ind w:firstLine="709"/>
        <w:jc w:val="both"/>
        <w:rPr>
          <w:rFonts w:ascii="Times New Roman" w:hAnsi="Times New Roman" w:cs="Times New Roman"/>
          <w:sz w:val="28"/>
          <w:szCs w:val="24"/>
        </w:rPr>
      </w:pPr>
    </w:p>
    <w:p w14:paraId="25C31A37" w14:textId="77777777" w:rsidR="003E78E7" w:rsidRPr="003E78E7" w:rsidRDefault="003E78E7" w:rsidP="00A739C6">
      <w:pPr>
        <w:keepNext/>
        <w:keepLines/>
        <w:spacing w:after="0" w:line="360" w:lineRule="auto"/>
        <w:jc w:val="center"/>
        <w:outlineLvl w:val="0"/>
        <w:rPr>
          <w:rFonts w:ascii="Times New Roman" w:eastAsiaTheme="majorEastAsia" w:hAnsi="Times New Roman" w:cstheme="majorBidi"/>
          <w:b/>
          <w:sz w:val="28"/>
          <w:szCs w:val="32"/>
        </w:rPr>
      </w:pPr>
      <w:bookmarkStart w:id="21" w:name="_Toc166679132"/>
      <w:r w:rsidRPr="003E78E7">
        <w:rPr>
          <w:rFonts w:ascii="Times New Roman" w:eastAsiaTheme="majorEastAsia" w:hAnsi="Times New Roman" w:cstheme="majorBidi"/>
          <w:b/>
          <w:sz w:val="28"/>
          <w:szCs w:val="32"/>
        </w:rPr>
        <w:lastRenderedPageBreak/>
        <w:t>3.2 Анализ чистого дисконтированного дохода и внутренней нормы доходности развития инфраструктуры для электромобилей</w:t>
      </w:r>
      <w:bookmarkEnd w:id="21"/>
    </w:p>
    <w:p w14:paraId="48D180AE"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 </w:t>
      </w:r>
    </w:p>
    <w:p w14:paraId="28426A3E" w14:textId="241636B0"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Чистый дисконтированный доход является показательным при оценке инвестиционной привлекательности того или иного проекта, так с помощью данного показателя можно оценить, насколько обоснованными являются первоначальные капитальные вложения. Показатель р</w:t>
      </w:r>
      <w:r w:rsidR="008772F9">
        <w:rPr>
          <w:rFonts w:ascii="Times New Roman" w:hAnsi="Times New Roman" w:cs="Times New Roman"/>
          <w:sz w:val="28"/>
          <w:szCs w:val="24"/>
        </w:rPr>
        <w:t>ассчитывается по формуле 3.1 [14</w:t>
      </w:r>
      <w:r w:rsidRPr="003E78E7">
        <w:rPr>
          <w:rFonts w:ascii="Times New Roman" w:hAnsi="Times New Roman" w:cs="Times New Roman"/>
          <w:sz w:val="28"/>
          <w:szCs w:val="24"/>
        </w:rPr>
        <w:t>]:</w:t>
      </w:r>
    </w:p>
    <w:p w14:paraId="16F29236" w14:textId="77777777" w:rsidR="003E78E7" w:rsidRPr="003E78E7" w:rsidRDefault="003E78E7" w:rsidP="003E78E7">
      <w:pPr>
        <w:spacing w:after="0" w:line="360" w:lineRule="auto"/>
        <w:ind w:firstLine="709"/>
        <w:jc w:val="right"/>
        <w:rPr>
          <w:rFonts w:ascii="Times New Roman" w:hAnsi="Times New Roman" w:cs="Times New Roman"/>
          <w:sz w:val="28"/>
          <w:szCs w:val="24"/>
        </w:rPr>
      </w:pPr>
      <w:r w:rsidRPr="003E78E7">
        <w:rPr>
          <w:rFonts w:ascii="Times New Roman" w:hAnsi="Times New Roman" w:cs="Times New Roman"/>
          <w:sz w:val="28"/>
          <w:szCs w:val="24"/>
          <w:lang w:val="en-US"/>
        </w:rPr>
        <w:t>NPV</w:t>
      </w:r>
      <w:r w:rsidRPr="003E78E7">
        <w:rPr>
          <w:rFonts w:ascii="Times New Roman" w:hAnsi="Times New Roman" w:cs="Times New Roman"/>
          <w:sz w:val="28"/>
          <w:szCs w:val="24"/>
        </w:rPr>
        <w:t xml:space="preserve"> = </w:t>
      </w:r>
      <w:r w:rsidRPr="003E78E7">
        <w:rPr>
          <w:rFonts w:ascii="Times New Roman" w:hAnsi="Times New Roman" w:cs="Times New Roman"/>
          <w:sz w:val="28"/>
          <w:szCs w:val="24"/>
          <w:lang w:val="en-US"/>
        </w:rPr>
        <w:sym w:font="Symbol" w:char="F053"/>
      </w:r>
      <w:r w:rsidRPr="003E78E7">
        <w:rPr>
          <w:rFonts w:ascii="Times New Roman" w:hAnsi="Times New Roman" w:cs="Times New Roman"/>
          <w:sz w:val="28"/>
          <w:szCs w:val="24"/>
        </w:rPr>
        <w:t>(</w:t>
      </w:r>
      <w:proofErr w:type="spellStart"/>
      <w:r w:rsidRPr="003E78E7">
        <w:rPr>
          <w:rFonts w:ascii="Times New Roman" w:hAnsi="Times New Roman" w:cs="Times New Roman"/>
          <w:sz w:val="28"/>
          <w:szCs w:val="24"/>
          <w:lang w:val="en-US"/>
        </w:rPr>
        <w:t>CF</w:t>
      </w:r>
      <w:r w:rsidRPr="003E78E7">
        <w:rPr>
          <w:rFonts w:ascii="Times New Roman" w:hAnsi="Times New Roman" w:cs="Times New Roman"/>
          <w:sz w:val="28"/>
          <w:szCs w:val="24"/>
          <w:vertAlign w:val="subscript"/>
          <w:lang w:val="en-US"/>
        </w:rPr>
        <w:t>t</w:t>
      </w:r>
      <w:proofErr w:type="spellEnd"/>
      <w:r w:rsidRPr="003E78E7">
        <w:rPr>
          <w:rFonts w:ascii="Times New Roman" w:hAnsi="Times New Roman" w:cs="Times New Roman"/>
          <w:sz w:val="28"/>
          <w:szCs w:val="24"/>
        </w:rPr>
        <w:t xml:space="preserve"> / (1+</w:t>
      </w:r>
      <w:proofErr w:type="spellStart"/>
      <w:r w:rsidRPr="003E78E7">
        <w:rPr>
          <w:rFonts w:ascii="Times New Roman" w:hAnsi="Times New Roman" w:cs="Times New Roman"/>
          <w:sz w:val="28"/>
          <w:szCs w:val="24"/>
          <w:lang w:val="en-US"/>
        </w:rPr>
        <w:t>i</w:t>
      </w:r>
      <w:proofErr w:type="spellEnd"/>
      <w:r w:rsidRPr="003E78E7">
        <w:rPr>
          <w:rFonts w:ascii="Times New Roman" w:hAnsi="Times New Roman" w:cs="Times New Roman"/>
          <w:sz w:val="28"/>
          <w:szCs w:val="24"/>
        </w:rPr>
        <w:t>)</w:t>
      </w:r>
      <w:r w:rsidRPr="003E78E7">
        <w:rPr>
          <w:rFonts w:ascii="Times New Roman" w:hAnsi="Times New Roman" w:cs="Times New Roman"/>
          <w:sz w:val="28"/>
          <w:szCs w:val="24"/>
          <w:vertAlign w:val="superscript"/>
          <w:lang w:val="en-US"/>
        </w:rPr>
        <w:t>t</w:t>
      </w:r>
      <w:r w:rsidRPr="003E78E7">
        <w:rPr>
          <w:rFonts w:ascii="Times New Roman" w:hAnsi="Times New Roman" w:cs="Times New Roman"/>
          <w:sz w:val="28"/>
          <w:szCs w:val="24"/>
        </w:rPr>
        <w:t xml:space="preserve">) - </w:t>
      </w:r>
      <w:r w:rsidRPr="003E78E7">
        <w:rPr>
          <w:rFonts w:ascii="Times New Roman" w:hAnsi="Times New Roman" w:cs="Times New Roman"/>
          <w:sz w:val="28"/>
          <w:szCs w:val="24"/>
          <w:lang w:val="en-US"/>
        </w:rPr>
        <w:t>IC</w:t>
      </w:r>
      <w:r w:rsidRPr="003E78E7">
        <w:rPr>
          <w:rFonts w:ascii="Times New Roman" w:hAnsi="Times New Roman" w:cs="Times New Roman"/>
          <w:sz w:val="28"/>
          <w:szCs w:val="24"/>
        </w:rPr>
        <w:t xml:space="preserve">                                       (3.1)</w:t>
      </w:r>
    </w:p>
    <w:p w14:paraId="72DFD23E"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где, </w:t>
      </w:r>
      <w:r w:rsidRPr="003E78E7">
        <w:rPr>
          <w:rFonts w:ascii="Times New Roman" w:hAnsi="Times New Roman" w:cs="Times New Roman"/>
          <w:sz w:val="28"/>
          <w:szCs w:val="24"/>
          <w:lang w:val="en-US"/>
        </w:rPr>
        <w:t>NPV</w:t>
      </w:r>
      <w:r w:rsidRPr="003E78E7">
        <w:rPr>
          <w:rFonts w:ascii="Times New Roman" w:hAnsi="Times New Roman" w:cs="Times New Roman"/>
          <w:sz w:val="28"/>
          <w:szCs w:val="24"/>
        </w:rPr>
        <w:t xml:space="preserve"> – чистый дисконтированный доход;</w:t>
      </w:r>
    </w:p>
    <w:p w14:paraId="0F91904F" w14:textId="77777777" w:rsidR="003E78E7" w:rsidRPr="003E78E7" w:rsidRDefault="003E78E7" w:rsidP="003E78E7">
      <w:pPr>
        <w:spacing w:after="0" w:line="360" w:lineRule="auto"/>
        <w:ind w:firstLine="709"/>
        <w:jc w:val="both"/>
        <w:rPr>
          <w:rFonts w:ascii="Times New Roman" w:hAnsi="Times New Roman" w:cs="Times New Roman"/>
          <w:sz w:val="28"/>
          <w:szCs w:val="24"/>
        </w:rPr>
      </w:pPr>
      <w:proofErr w:type="spellStart"/>
      <w:r w:rsidRPr="003E78E7">
        <w:rPr>
          <w:rFonts w:ascii="Times New Roman" w:hAnsi="Times New Roman" w:cs="Times New Roman"/>
          <w:sz w:val="28"/>
          <w:szCs w:val="24"/>
          <w:lang w:val="en-US"/>
        </w:rPr>
        <w:t>CF</w:t>
      </w:r>
      <w:r w:rsidRPr="003E78E7">
        <w:rPr>
          <w:rFonts w:ascii="Times New Roman" w:hAnsi="Times New Roman" w:cs="Times New Roman"/>
          <w:sz w:val="28"/>
          <w:szCs w:val="24"/>
          <w:vertAlign w:val="subscript"/>
          <w:lang w:val="en-US"/>
        </w:rPr>
        <w:t>t</w:t>
      </w:r>
      <w:proofErr w:type="spellEnd"/>
      <w:r w:rsidRPr="003E78E7">
        <w:rPr>
          <w:rFonts w:ascii="Times New Roman" w:hAnsi="Times New Roman" w:cs="Times New Roman"/>
          <w:sz w:val="28"/>
          <w:szCs w:val="24"/>
        </w:rPr>
        <w:t xml:space="preserve"> – прибыль в конкретный период срока окупаемости;</w:t>
      </w:r>
    </w:p>
    <w:p w14:paraId="5E59DCDF" w14:textId="77777777" w:rsidR="003E78E7" w:rsidRPr="003E78E7" w:rsidRDefault="003E78E7" w:rsidP="003E78E7">
      <w:pPr>
        <w:spacing w:after="0" w:line="360" w:lineRule="auto"/>
        <w:ind w:firstLine="709"/>
        <w:jc w:val="both"/>
        <w:rPr>
          <w:rFonts w:ascii="Times New Roman" w:hAnsi="Times New Roman" w:cs="Times New Roman"/>
          <w:sz w:val="28"/>
          <w:szCs w:val="24"/>
        </w:rPr>
      </w:pPr>
      <w:proofErr w:type="spellStart"/>
      <w:r w:rsidRPr="003E78E7">
        <w:rPr>
          <w:rFonts w:ascii="Times New Roman" w:hAnsi="Times New Roman" w:cs="Times New Roman"/>
          <w:sz w:val="28"/>
          <w:szCs w:val="24"/>
          <w:lang w:val="en-US"/>
        </w:rPr>
        <w:t>i</w:t>
      </w:r>
      <w:proofErr w:type="spellEnd"/>
      <w:r w:rsidRPr="003E78E7">
        <w:rPr>
          <w:rFonts w:ascii="Times New Roman" w:hAnsi="Times New Roman" w:cs="Times New Roman"/>
          <w:sz w:val="28"/>
          <w:szCs w:val="24"/>
        </w:rPr>
        <w:t xml:space="preserve"> – ставка дисконтирования;</w:t>
      </w:r>
    </w:p>
    <w:p w14:paraId="387B3D5D"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lang w:val="en-US"/>
        </w:rPr>
        <w:t>t</w:t>
      </w:r>
      <w:r w:rsidRPr="003E78E7">
        <w:rPr>
          <w:rFonts w:ascii="Times New Roman" w:hAnsi="Times New Roman" w:cs="Times New Roman"/>
          <w:sz w:val="28"/>
          <w:szCs w:val="24"/>
        </w:rPr>
        <w:t xml:space="preserve"> – период;</w:t>
      </w:r>
    </w:p>
    <w:p w14:paraId="6AEDF744"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lang w:val="en-US"/>
        </w:rPr>
        <w:t>IC</w:t>
      </w:r>
      <w:r w:rsidRPr="003E78E7">
        <w:rPr>
          <w:rFonts w:ascii="Times New Roman" w:hAnsi="Times New Roman" w:cs="Times New Roman"/>
          <w:sz w:val="28"/>
          <w:szCs w:val="24"/>
        </w:rPr>
        <w:t xml:space="preserve"> – первоначальные капитальные вложения.</w:t>
      </w:r>
    </w:p>
    <w:p w14:paraId="4633EDC7"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5135D1B8" w14:textId="77777777"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Чистый дисконтированный доход формируется за счет потока накопленной стоимости за весь расчётный период с учётом дисконтирования, таким образом показатель отражает превышение денежных поступлений над затратами за весь расчетный период с учетом первоначальных капитальных вложений, ставки дисконтирования и так далее. В зависимости от значения чистого дисконтированного дохода проекты подразделяются следующим образом:</w:t>
      </w:r>
    </w:p>
    <w:p w14:paraId="18BB654D" w14:textId="77777777" w:rsidR="003E78E7" w:rsidRPr="003E78E7" w:rsidRDefault="003E78E7" w:rsidP="00327FEE">
      <w:pPr>
        <w:numPr>
          <w:ilvl w:val="0"/>
          <w:numId w:val="19"/>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при значении чистого дисконтированного дохода больше 0 проект считается выгодным;</w:t>
      </w:r>
    </w:p>
    <w:p w14:paraId="6829EC33" w14:textId="2C3E1D23" w:rsidR="003E78E7" w:rsidRPr="003E78E7" w:rsidRDefault="003E78E7" w:rsidP="00327FEE">
      <w:pPr>
        <w:numPr>
          <w:ilvl w:val="0"/>
          <w:numId w:val="19"/>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при значении чистого дисконтированного дохода равного 0 проект считает</w:t>
      </w:r>
      <w:r w:rsidR="00726241">
        <w:rPr>
          <w:rFonts w:ascii="Times New Roman" w:hAnsi="Times New Roman" w:cs="Times New Roman"/>
          <w:sz w:val="28"/>
          <w:szCs w:val="24"/>
        </w:rPr>
        <w:t>ся</w:t>
      </w:r>
      <w:r w:rsidRPr="003E78E7">
        <w:rPr>
          <w:rFonts w:ascii="Times New Roman" w:hAnsi="Times New Roman" w:cs="Times New Roman"/>
          <w:sz w:val="28"/>
          <w:szCs w:val="24"/>
        </w:rPr>
        <w:t xml:space="preserve"> не выгодным, так как не принесет ни прибыли, ни убытков; </w:t>
      </w:r>
    </w:p>
    <w:p w14:paraId="2B574755" w14:textId="77777777" w:rsidR="003E78E7" w:rsidRPr="003E78E7" w:rsidRDefault="003E78E7" w:rsidP="00327FEE">
      <w:pPr>
        <w:numPr>
          <w:ilvl w:val="0"/>
          <w:numId w:val="19"/>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при значении чистого дисконтированного дохода меньше 0 проект считается убыточным.</w:t>
      </w:r>
    </w:p>
    <w:p w14:paraId="4E584372" w14:textId="3825F256" w:rsidR="003E78E7" w:rsidRDefault="003E78E7" w:rsidP="009F16F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lastRenderedPageBreak/>
        <w:t>Таким образом, с помощью показателе</w:t>
      </w:r>
      <w:r w:rsidR="00A03330">
        <w:rPr>
          <w:rFonts w:ascii="Times New Roman" w:hAnsi="Times New Roman" w:cs="Times New Roman"/>
          <w:sz w:val="28"/>
          <w:szCs w:val="24"/>
        </w:rPr>
        <w:t>й, представленных в таблицах 2.9 и 2.11</w:t>
      </w:r>
      <w:r w:rsidRPr="003E78E7">
        <w:rPr>
          <w:rFonts w:ascii="Times New Roman" w:hAnsi="Times New Roman" w:cs="Times New Roman"/>
          <w:sz w:val="28"/>
          <w:szCs w:val="24"/>
        </w:rPr>
        <w:t xml:space="preserve"> необходимо спрогн</w:t>
      </w:r>
      <w:r w:rsidR="00344673">
        <w:rPr>
          <w:rFonts w:ascii="Times New Roman" w:hAnsi="Times New Roman" w:cs="Times New Roman"/>
          <w:sz w:val="28"/>
          <w:szCs w:val="24"/>
        </w:rPr>
        <w:t>озировать доходы и расходы на 11</w:t>
      </w:r>
      <w:r w:rsidRPr="003E78E7">
        <w:rPr>
          <w:rFonts w:ascii="Times New Roman" w:hAnsi="Times New Roman" w:cs="Times New Roman"/>
          <w:sz w:val="28"/>
          <w:szCs w:val="24"/>
        </w:rPr>
        <w:t xml:space="preserve"> лет, а также рассчитать прибыль, </w:t>
      </w:r>
      <w:r w:rsidR="00344673">
        <w:rPr>
          <w:rFonts w:ascii="Times New Roman" w:hAnsi="Times New Roman" w:cs="Times New Roman"/>
          <w:sz w:val="28"/>
          <w:szCs w:val="24"/>
        </w:rPr>
        <w:t>важно отметить, что, рассчитывая ч</w:t>
      </w:r>
      <w:r w:rsidR="00344673" w:rsidRPr="00344673">
        <w:rPr>
          <w:rFonts w:ascii="Times New Roman" w:hAnsi="Times New Roman" w:cs="Times New Roman"/>
          <w:sz w:val="28"/>
          <w:szCs w:val="24"/>
        </w:rPr>
        <w:t xml:space="preserve">истый дисконтированный доход </w:t>
      </w:r>
      <w:r w:rsidR="00344673">
        <w:rPr>
          <w:rFonts w:ascii="Times New Roman" w:hAnsi="Times New Roman" w:cs="Times New Roman"/>
          <w:sz w:val="28"/>
          <w:szCs w:val="24"/>
        </w:rPr>
        <w:t>для представленного стартап проекта, необходимо представить несколько вариантов его развития, вариант 1 – введение всего объема производственных мощностей</w:t>
      </w:r>
      <w:r w:rsidR="00961DE7">
        <w:rPr>
          <w:rFonts w:ascii="Times New Roman" w:hAnsi="Times New Roman" w:cs="Times New Roman"/>
          <w:sz w:val="28"/>
          <w:szCs w:val="24"/>
        </w:rPr>
        <w:t xml:space="preserve">, с первоначальными затратами в </w:t>
      </w:r>
      <w:r w:rsidR="00344673">
        <w:rPr>
          <w:rFonts w:ascii="Times New Roman" w:hAnsi="Times New Roman" w:cs="Times New Roman"/>
          <w:sz w:val="28"/>
          <w:szCs w:val="24"/>
        </w:rPr>
        <w:t xml:space="preserve"> </w:t>
      </w:r>
      <w:r w:rsidR="00961DE7" w:rsidRPr="00961DE7">
        <w:rPr>
          <w:rFonts w:ascii="Times New Roman" w:hAnsi="Times New Roman" w:cs="Times New Roman"/>
          <w:sz w:val="28"/>
          <w:szCs w:val="24"/>
        </w:rPr>
        <w:t xml:space="preserve">55 956 </w:t>
      </w:r>
      <w:r w:rsidR="00961DE7">
        <w:rPr>
          <w:rFonts w:ascii="Times New Roman" w:hAnsi="Times New Roman" w:cs="Times New Roman"/>
          <w:sz w:val="28"/>
          <w:szCs w:val="24"/>
        </w:rPr>
        <w:t xml:space="preserve">тыс. руб. </w:t>
      </w:r>
      <w:r w:rsidR="00344673">
        <w:rPr>
          <w:rFonts w:ascii="Times New Roman" w:hAnsi="Times New Roman" w:cs="Times New Roman"/>
          <w:sz w:val="28"/>
          <w:szCs w:val="24"/>
        </w:rPr>
        <w:t>и вариант 2 – введение части производственных мощностей</w:t>
      </w:r>
      <w:r w:rsidR="00961DE7">
        <w:rPr>
          <w:rFonts w:ascii="Times New Roman" w:hAnsi="Times New Roman" w:cs="Times New Roman"/>
          <w:sz w:val="28"/>
          <w:szCs w:val="24"/>
        </w:rPr>
        <w:t xml:space="preserve">, с первоначальными затратами в </w:t>
      </w:r>
      <w:r w:rsidR="00961DE7" w:rsidRPr="00961DE7">
        <w:rPr>
          <w:rFonts w:ascii="Times New Roman" w:hAnsi="Times New Roman" w:cs="Times New Roman"/>
          <w:sz w:val="28"/>
          <w:szCs w:val="24"/>
        </w:rPr>
        <w:t>29</w:t>
      </w:r>
      <w:r w:rsidR="00961DE7">
        <w:rPr>
          <w:rFonts w:ascii="Times New Roman" w:hAnsi="Times New Roman" w:cs="Times New Roman"/>
          <w:sz w:val="28"/>
          <w:szCs w:val="24"/>
        </w:rPr>
        <w:t> </w:t>
      </w:r>
      <w:r w:rsidR="00961DE7" w:rsidRPr="00961DE7">
        <w:rPr>
          <w:rFonts w:ascii="Times New Roman" w:hAnsi="Times New Roman" w:cs="Times New Roman"/>
          <w:sz w:val="28"/>
          <w:szCs w:val="24"/>
        </w:rPr>
        <w:t>676</w:t>
      </w:r>
      <w:r w:rsidR="00961DE7">
        <w:rPr>
          <w:rFonts w:ascii="Times New Roman" w:hAnsi="Times New Roman" w:cs="Times New Roman"/>
          <w:sz w:val="28"/>
          <w:szCs w:val="24"/>
        </w:rPr>
        <w:t xml:space="preserve"> тыс. руб.</w:t>
      </w:r>
      <w:r w:rsidR="00344673" w:rsidRPr="00961DE7">
        <w:rPr>
          <w:rFonts w:ascii="Times New Roman" w:hAnsi="Times New Roman" w:cs="Times New Roman"/>
          <w:sz w:val="28"/>
          <w:szCs w:val="24"/>
        </w:rPr>
        <w:t>,</w:t>
      </w:r>
      <w:r w:rsidR="00344673">
        <w:rPr>
          <w:rFonts w:ascii="Times New Roman" w:hAnsi="Times New Roman" w:cs="Times New Roman"/>
          <w:sz w:val="28"/>
          <w:szCs w:val="24"/>
        </w:rPr>
        <w:t xml:space="preserve"> пок</w:t>
      </w:r>
      <w:r w:rsidRPr="003E78E7">
        <w:rPr>
          <w:rFonts w:ascii="Times New Roman" w:hAnsi="Times New Roman" w:cs="Times New Roman"/>
          <w:sz w:val="28"/>
          <w:szCs w:val="24"/>
        </w:rPr>
        <w:t>аз</w:t>
      </w:r>
      <w:r w:rsidR="00AD59E9">
        <w:rPr>
          <w:rFonts w:ascii="Times New Roman" w:hAnsi="Times New Roman" w:cs="Times New Roman"/>
          <w:sz w:val="28"/>
          <w:szCs w:val="24"/>
        </w:rPr>
        <w:t>атели представлены в таблице 3.3</w:t>
      </w:r>
      <w:r w:rsidR="009F16F7">
        <w:rPr>
          <w:rFonts w:ascii="Times New Roman" w:hAnsi="Times New Roman" w:cs="Times New Roman"/>
          <w:sz w:val="28"/>
          <w:szCs w:val="24"/>
        </w:rPr>
        <w:t>:</w:t>
      </w:r>
    </w:p>
    <w:p w14:paraId="56B4B0B9" w14:textId="77777777" w:rsidR="00BF333A" w:rsidRPr="003E78E7" w:rsidRDefault="00BF333A" w:rsidP="009F16F7">
      <w:pPr>
        <w:spacing w:after="0" w:line="360" w:lineRule="auto"/>
        <w:ind w:firstLine="709"/>
        <w:jc w:val="both"/>
        <w:rPr>
          <w:rFonts w:ascii="Times New Roman" w:hAnsi="Times New Roman" w:cs="Times New Roman"/>
          <w:sz w:val="28"/>
          <w:szCs w:val="24"/>
        </w:rPr>
      </w:pPr>
    </w:p>
    <w:p w14:paraId="2B2055C4" w14:textId="12A91A23" w:rsidR="003E78E7" w:rsidRDefault="00AD59E9" w:rsidP="00BF333A">
      <w:pPr>
        <w:spacing w:after="0" w:line="360" w:lineRule="auto"/>
        <w:ind w:firstLine="709"/>
        <w:jc w:val="both"/>
        <w:rPr>
          <w:rFonts w:ascii="Times New Roman" w:hAnsi="Times New Roman" w:cs="Times New Roman"/>
          <w:sz w:val="28"/>
          <w:szCs w:val="24"/>
        </w:rPr>
      </w:pPr>
      <w:r w:rsidRPr="00AD59E9">
        <w:rPr>
          <w:rFonts w:ascii="Times New Roman" w:hAnsi="Times New Roman" w:cs="Times New Roman"/>
          <w:sz w:val="28"/>
          <w:szCs w:val="24"/>
        </w:rPr>
        <w:t>Таблица 3.3</w:t>
      </w:r>
      <w:r w:rsidR="003E78E7" w:rsidRPr="00AD59E9">
        <w:rPr>
          <w:rFonts w:ascii="Times New Roman" w:hAnsi="Times New Roman" w:cs="Times New Roman"/>
          <w:sz w:val="28"/>
          <w:szCs w:val="24"/>
        </w:rPr>
        <w:t xml:space="preserve"> – Исходные данные для расчета чистого дисконтированного дохода, тыс. руб.</w:t>
      </w:r>
    </w:p>
    <w:tbl>
      <w:tblPr>
        <w:tblW w:w="9628" w:type="dxa"/>
        <w:tblLook w:val="04A0" w:firstRow="1" w:lastRow="0" w:firstColumn="1" w:lastColumn="0" w:noHBand="0" w:noVBand="1"/>
      </w:tblPr>
      <w:tblGrid>
        <w:gridCol w:w="987"/>
        <w:gridCol w:w="1417"/>
        <w:gridCol w:w="1419"/>
        <w:gridCol w:w="1559"/>
        <w:gridCol w:w="1417"/>
        <w:gridCol w:w="1418"/>
        <w:gridCol w:w="1411"/>
      </w:tblGrid>
      <w:tr w:rsidR="00344673" w:rsidRPr="00344673" w14:paraId="01C8F250" w14:textId="77777777" w:rsidTr="00F90702">
        <w:trPr>
          <w:trHeight w:val="300"/>
        </w:trPr>
        <w:tc>
          <w:tcPr>
            <w:tcW w:w="9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10C30"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Период</w:t>
            </w:r>
          </w:p>
        </w:tc>
        <w:tc>
          <w:tcPr>
            <w:tcW w:w="28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FD4D80"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Доходы</w:t>
            </w:r>
          </w:p>
        </w:tc>
        <w:tc>
          <w:tcPr>
            <w:tcW w:w="29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930CF3"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Расходы</w:t>
            </w:r>
          </w:p>
        </w:tc>
        <w:tc>
          <w:tcPr>
            <w:tcW w:w="282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64C43C"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Чистая прибыль</w:t>
            </w:r>
          </w:p>
        </w:tc>
      </w:tr>
      <w:tr w:rsidR="00F90702" w:rsidRPr="00344673" w14:paraId="269349EC" w14:textId="77777777" w:rsidTr="00F90702">
        <w:trPr>
          <w:trHeight w:val="300"/>
        </w:trPr>
        <w:tc>
          <w:tcPr>
            <w:tcW w:w="987" w:type="dxa"/>
            <w:vMerge/>
            <w:tcBorders>
              <w:top w:val="single" w:sz="4" w:space="0" w:color="auto"/>
              <w:left w:val="single" w:sz="4" w:space="0" w:color="auto"/>
              <w:bottom w:val="single" w:sz="4" w:space="0" w:color="auto"/>
              <w:right w:val="single" w:sz="4" w:space="0" w:color="auto"/>
            </w:tcBorders>
            <w:vAlign w:val="center"/>
            <w:hideMark/>
          </w:tcPr>
          <w:p w14:paraId="1504A99A" w14:textId="77777777" w:rsidR="00344673" w:rsidRPr="00344673" w:rsidRDefault="00344673" w:rsidP="00344673">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14:paraId="6EEB37CF"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Вариант 1</w:t>
            </w:r>
          </w:p>
        </w:tc>
        <w:tc>
          <w:tcPr>
            <w:tcW w:w="1419" w:type="dxa"/>
            <w:tcBorders>
              <w:top w:val="nil"/>
              <w:left w:val="nil"/>
              <w:bottom w:val="single" w:sz="4" w:space="0" w:color="auto"/>
              <w:right w:val="single" w:sz="4" w:space="0" w:color="auto"/>
            </w:tcBorders>
            <w:shd w:val="clear" w:color="auto" w:fill="auto"/>
            <w:noWrap/>
            <w:vAlign w:val="bottom"/>
            <w:hideMark/>
          </w:tcPr>
          <w:p w14:paraId="50C90040"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Вариант 2</w:t>
            </w:r>
          </w:p>
        </w:tc>
        <w:tc>
          <w:tcPr>
            <w:tcW w:w="1559" w:type="dxa"/>
            <w:tcBorders>
              <w:top w:val="nil"/>
              <w:left w:val="nil"/>
              <w:bottom w:val="single" w:sz="4" w:space="0" w:color="auto"/>
              <w:right w:val="single" w:sz="4" w:space="0" w:color="auto"/>
            </w:tcBorders>
            <w:shd w:val="clear" w:color="auto" w:fill="auto"/>
            <w:noWrap/>
            <w:vAlign w:val="bottom"/>
            <w:hideMark/>
          </w:tcPr>
          <w:p w14:paraId="4A1B816C"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Вариант 1</w:t>
            </w:r>
          </w:p>
        </w:tc>
        <w:tc>
          <w:tcPr>
            <w:tcW w:w="1417" w:type="dxa"/>
            <w:tcBorders>
              <w:top w:val="nil"/>
              <w:left w:val="nil"/>
              <w:bottom w:val="single" w:sz="4" w:space="0" w:color="auto"/>
              <w:right w:val="single" w:sz="4" w:space="0" w:color="auto"/>
            </w:tcBorders>
            <w:shd w:val="clear" w:color="auto" w:fill="auto"/>
            <w:noWrap/>
            <w:vAlign w:val="bottom"/>
            <w:hideMark/>
          </w:tcPr>
          <w:p w14:paraId="1C40F4D6"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Вариант 2</w:t>
            </w:r>
          </w:p>
        </w:tc>
        <w:tc>
          <w:tcPr>
            <w:tcW w:w="1418" w:type="dxa"/>
            <w:tcBorders>
              <w:top w:val="nil"/>
              <w:left w:val="nil"/>
              <w:bottom w:val="single" w:sz="4" w:space="0" w:color="auto"/>
              <w:right w:val="single" w:sz="4" w:space="0" w:color="auto"/>
            </w:tcBorders>
            <w:shd w:val="clear" w:color="auto" w:fill="auto"/>
            <w:noWrap/>
            <w:vAlign w:val="bottom"/>
            <w:hideMark/>
          </w:tcPr>
          <w:p w14:paraId="02FD7F1A"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Вариант 1</w:t>
            </w:r>
          </w:p>
        </w:tc>
        <w:tc>
          <w:tcPr>
            <w:tcW w:w="1411" w:type="dxa"/>
            <w:tcBorders>
              <w:top w:val="nil"/>
              <w:left w:val="nil"/>
              <w:bottom w:val="single" w:sz="4" w:space="0" w:color="auto"/>
              <w:right w:val="single" w:sz="4" w:space="0" w:color="auto"/>
            </w:tcBorders>
            <w:shd w:val="clear" w:color="auto" w:fill="auto"/>
            <w:noWrap/>
            <w:vAlign w:val="bottom"/>
            <w:hideMark/>
          </w:tcPr>
          <w:p w14:paraId="5201B540"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Вариант 2</w:t>
            </w:r>
          </w:p>
        </w:tc>
      </w:tr>
      <w:tr w:rsidR="00F90702" w:rsidRPr="00344673" w14:paraId="5C246FB2" w14:textId="77777777" w:rsidTr="00F90702">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7B879BE7" w14:textId="77777777" w:rsidR="00344673" w:rsidRPr="00344673" w:rsidRDefault="00344673" w:rsidP="00344673">
            <w:pPr>
              <w:spacing w:after="0" w:line="240" w:lineRule="auto"/>
              <w:jc w:val="right"/>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14:paraId="1C74DD76"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8 153</w:t>
            </w:r>
          </w:p>
        </w:tc>
        <w:tc>
          <w:tcPr>
            <w:tcW w:w="1419" w:type="dxa"/>
            <w:tcBorders>
              <w:top w:val="nil"/>
              <w:left w:val="nil"/>
              <w:bottom w:val="single" w:sz="4" w:space="0" w:color="auto"/>
              <w:right w:val="single" w:sz="4" w:space="0" w:color="auto"/>
            </w:tcBorders>
            <w:shd w:val="clear" w:color="auto" w:fill="auto"/>
            <w:noWrap/>
            <w:vAlign w:val="center"/>
            <w:hideMark/>
          </w:tcPr>
          <w:p w14:paraId="4A60CB1D"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8 153</w:t>
            </w:r>
          </w:p>
        </w:tc>
        <w:tc>
          <w:tcPr>
            <w:tcW w:w="1559" w:type="dxa"/>
            <w:tcBorders>
              <w:top w:val="nil"/>
              <w:left w:val="nil"/>
              <w:bottom w:val="single" w:sz="4" w:space="0" w:color="auto"/>
              <w:right w:val="single" w:sz="4" w:space="0" w:color="auto"/>
            </w:tcBorders>
            <w:shd w:val="clear" w:color="auto" w:fill="auto"/>
            <w:noWrap/>
            <w:vAlign w:val="center"/>
            <w:hideMark/>
          </w:tcPr>
          <w:p w14:paraId="7E5CE9CE"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7 838</w:t>
            </w:r>
          </w:p>
        </w:tc>
        <w:tc>
          <w:tcPr>
            <w:tcW w:w="1417" w:type="dxa"/>
            <w:tcBorders>
              <w:top w:val="nil"/>
              <w:left w:val="nil"/>
              <w:bottom w:val="single" w:sz="4" w:space="0" w:color="auto"/>
              <w:right w:val="single" w:sz="4" w:space="0" w:color="auto"/>
            </w:tcBorders>
            <w:shd w:val="clear" w:color="auto" w:fill="auto"/>
            <w:noWrap/>
            <w:vAlign w:val="center"/>
            <w:hideMark/>
          </w:tcPr>
          <w:p w14:paraId="4D826E9C"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7 838</w:t>
            </w:r>
          </w:p>
        </w:tc>
        <w:tc>
          <w:tcPr>
            <w:tcW w:w="1418" w:type="dxa"/>
            <w:tcBorders>
              <w:top w:val="nil"/>
              <w:left w:val="nil"/>
              <w:bottom w:val="single" w:sz="4" w:space="0" w:color="auto"/>
              <w:right w:val="single" w:sz="4" w:space="0" w:color="auto"/>
            </w:tcBorders>
            <w:shd w:val="clear" w:color="auto" w:fill="auto"/>
            <w:noWrap/>
            <w:vAlign w:val="center"/>
            <w:hideMark/>
          </w:tcPr>
          <w:p w14:paraId="1FDA2A5E"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252</w:t>
            </w:r>
          </w:p>
        </w:tc>
        <w:tc>
          <w:tcPr>
            <w:tcW w:w="1411" w:type="dxa"/>
            <w:tcBorders>
              <w:top w:val="nil"/>
              <w:left w:val="nil"/>
              <w:bottom w:val="single" w:sz="4" w:space="0" w:color="auto"/>
              <w:right w:val="single" w:sz="4" w:space="0" w:color="auto"/>
            </w:tcBorders>
            <w:shd w:val="clear" w:color="auto" w:fill="auto"/>
            <w:noWrap/>
            <w:vAlign w:val="center"/>
            <w:hideMark/>
          </w:tcPr>
          <w:p w14:paraId="0F982DDF"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252</w:t>
            </w:r>
          </w:p>
        </w:tc>
      </w:tr>
      <w:tr w:rsidR="00F90702" w:rsidRPr="00344673" w14:paraId="35EF09C9" w14:textId="77777777" w:rsidTr="00F90702">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7CDDD587" w14:textId="77777777" w:rsidR="00344673" w:rsidRPr="00344673" w:rsidRDefault="00344673" w:rsidP="00344673">
            <w:pPr>
              <w:spacing w:after="0" w:line="240" w:lineRule="auto"/>
              <w:jc w:val="right"/>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14:paraId="6555A263"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9 264</w:t>
            </w:r>
          </w:p>
        </w:tc>
        <w:tc>
          <w:tcPr>
            <w:tcW w:w="1419" w:type="dxa"/>
            <w:tcBorders>
              <w:top w:val="nil"/>
              <w:left w:val="nil"/>
              <w:bottom w:val="single" w:sz="4" w:space="0" w:color="auto"/>
              <w:right w:val="single" w:sz="4" w:space="0" w:color="auto"/>
            </w:tcBorders>
            <w:shd w:val="clear" w:color="auto" w:fill="auto"/>
            <w:noWrap/>
            <w:vAlign w:val="center"/>
            <w:hideMark/>
          </w:tcPr>
          <w:p w14:paraId="2143A408"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9 264</w:t>
            </w:r>
          </w:p>
        </w:tc>
        <w:tc>
          <w:tcPr>
            <w:tcW w:w="1559" w:type="dxa"/>
            <w:tcBorders>
              <w:top w:val="nil"/>
              <w:left w:val="nil"/>
              <w:bottom w:val="single" w:sz="4" w:space="0" w:color="auto"/>
              <w:right w:val="single" w:sz="4" w:space="0" w:color="auto"/>
            </w:tcBorders>
            <w:shd w:val="clear" w:color="auto" w:fill="auto"/>
            <w:noWrap/>
            <w:vAlign w:val="center"/>
            <w:hideMark/>
          </w:tcPr>
          <w:p w14:paraId="3AF8883F"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8 313</w:t>
            </w:r>
          </w:p>
        </w:tc>
        <w:tc>
          <w:tcPr>
            <w:tcW w:w="1417" w:type="dxa"/>
            <w:tcBorders>
              <w:top w:val="nil"/>
              <w:left w:val="nil"/>
              <w:bottom w:val="single" w:sz="4" w:space="0" w:color="auto"/>
              <w:right w:val="single" w:sz="4" w:space="0" w:color="auto"/>
            </w:tcBorders>
            <w:shd w:val="clear" w:color="auto" w:fill="auto"/>
            <w:noWrap/>
            <w:vAlign w:val="center"/>
            <w:hideMark/>
          </w:tcPr>
          <w:p w14:paraId="6B8F9B59"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8 313</w:t>
            </w:r>
          </w:p>
        </w:tc>
        <w:tc>
          <w:tcPr>
            <w:tcW w:w="1418" w:type="dxa"/>
            <w:tcBorders>
              <w:top w:val="nil"/>
              <w:left w:val="nil"/>
              <w:bottom w:val="single" w:sz="4" w:space="0" w:color="auto"/>
              <w:right w:val="single" w:sz="4" w:space="0" w:color="auto"/>
            </w:tcBorders>
            <w:shd w:val="clear" w:color="auto" w:fill="auto"/>
            <w:noWrap/>
            <w:vAlign w:val="center"/>
            <w:hideMark/>
          </w:tcPr>
          <w:p w14:paraId="7F478397"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761</w:t>
            </w:r>
          </w:p>
        </w:tc>
        <w:tc>
          <w:tcPr>
            <w:tcW w:w="1411" w:type="dxa"/>
            <w:tcBorders>
              <w:top w:val="nil"/>
              <w:left w:val="nil"/>
              <w:bottom w:val="single" w:sz="4" w:space="0" w:color="auto"/>
              <w:right w:val="single" w:sz="4" w:space="0" w:color="auto"/>
            </w:tcBorders>
            <w:shd w:val="clear" w:color="auto" w:fill="auto"/>
            <w:noWrap/>
            <w:vAlign w:val="center"/>
            <w:hideMark/>
          </w:tcPr>
          <w:p w14:paraId="7590252C"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761</w:t>
            </w:r>
          </w:p>
        </w:tc>
      </w:tr>
      <w:tr w:rsidR="00F90702" w:rsidRPr="00344673" w14:paraId="18C6E6EC" w14:textId="77777777" w:rsidTr="00F90702">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2E574727" w14:textId="77777777" w:rsidR="00344673" w:rsidRPr="00344673" w:rsidRDefault="00344673" w:rsidP="00344673">
            <w:pPr>
              <w:spacing w:after="0" w:line="240" w:lineRule="auto"/>
              <w:jc w:val="right"/>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14:paraId="6551628E"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13 736</w:t>
            </w:r>
          </w:p>
        </w:tc>
        <w:tc>
          <w:tcPr>
            <w:tcW w:w="1419" w:type="dxa"/>
            <w:tcBorders>
              <w:top w:val="nil"/>
              <w:left w:val="nil"/>
              <w:bottom w:val="single" w:sz="4" w:space="0" w:color="auto"/>
              <w:right w:val="single" w:sz="4" w:space="0" w:color="auto"/>
            </w:tcBorders>
            <w:shd w:val="clear" w:color="auto" w:fill="auto"/>
            <w:noWrap/>
            <w:vAlign w:val="center"/>
            <w:hideMark/>
          </w:tcPr>
          <w:p w14:paraId="7E3ED50C"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10 527</w:t>
            </w:r>
          </w:p>
        </w:tc>
        <w:tc>
          <w:tcPr>
            <w:tcW w:w="1559" w:type="dxa"/>
            <w:tcBorders>
              <w:top w:val="nil"/>
              <w:left w:val="nil"/>
              <w:bottom w:val="single" w:sz="4" w:space="0" w:color="auto"/>
              <w:right w:val="single" w:sz="4" w:space="0" w:color="auto"/>
            </w:tcBorders>
            <w:shd w:val="clear" w:color="auto" w:fill="auto"/>
            <w:noWrap/>
            <w:vAlign w:val="center"/>
            <w:hideMark/>
          </w:tcPr>
          <w:p w14:paraId="4B802A0A"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10 175</w:t>
            </w:r>
          </w:p>
        </w:tc>
        <w:tc>
          <w:tcPr>
            <w:tcW w:w="1417" w:type="dxa"/>
            <w:tcBorders>
              <w:top w:val="nil"/>
              <w:left w:val="nil"/>
              <w:bottom w:val="single" w:sz="4" w:space="0" w:color="auto"/>
              <w:right w:val="single" w:sz="4" w:space="0" w:color="auto"/>
            </w:tcBorders>
            <w:shd w:val="clear" w:color="auto" w:fill="auto"/>
            <w:noWrap/>
            <w:vAlign w:val="center"/>
            <w:hideMark/>
          </w:tcPr>
          <w:p w14:paraId="0ED9A511"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8 817</w:t>
            </w:r>
          </w:p>
        </w:tc>
        <w:tc>
          <w:tcPr>
            <w:tcW w:w="1418" w:type="dxa"/>
            <w:tcBorders>
              <w:top w:val="nil"/>
              <w:left w:val="nil"/>
              <w:bottom w:val="single" w:sz="4" w:space="0" w:color="auto"/>
              <w:right w:val="single" w:sz="4" w:space="0" w:color="auto"/>
            </w:tcBorders>
            <w:shd w:val="clear" w:color="auto" w:fill="auto"/>
            <w:noWrap/>
            <w:vAlign w:val="center"/>
            <w:hideMark/>
          </w:tcPr>
          <w:p w14:paraId="4E9E3213"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2 849</w:t>
            </w:r>
          </w:p>
        </w:tc>
        <w:tc>
          <w:tcPr>
            <w:tcW w:w="1411" w:type="dxa"/>
            <w:tcBorders>
              <w:top w:val="nil"/>
              <w:left w:val="nil"/>
              <w:bottom w:val="single" w:sz="4" w:space="0" w:color="auto"/>
              <w:right w:val="single" w:sz="4" w:space="0" w:color="auto"/>
            </w:tcBorders>
            <w:shd w:val="clear" w:color="auto" w:fill="auto"/>
            <w:noWrap/>
            <w:vAlign w:val="center"/>
            <w:hideMark/>
          </w:tcPr>
          <w:p w14:paraId="25F3E5E2"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1 368</w:t>
            </w:r>
          </w:p>
        </w:tc>
      </w:tr>
      <w:tr w:rsidR="00F90702" w:rsidRPr="00344673" w14:paraId="70AB5F72" w14:textId="77777777" w:rsidTr="00F90702">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21959AB7" w14:textId="77777777" w:rsidR="00344673" w:rsidRPr="00344673" w:rsidRDefault="00344673" w:rsidP="00344673">
            <w:pPr>
              <w:spacing w:after="0" w:line="240" w:lineRule="auto"/>
              <w:jc w:val="right"/>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14:paraId="035D340D"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17 994</w:t>
            </w:r>
          </w:p>
        </w:tc>
        <w:tc>
          <w:tcPr>
            <w:tcW w:w="1419" w:type="dxa"/>
            <w:tcBorders>
              <w:top w:val="nil"/>
              <w:left w:val="nil"/>
              <w:bottom w:val="single" w:sz="4" w:space="0" w:color="auto"/>
              <w:right w:val="single" w:sz="4" w:space="0" w:color="auto"/>
            </w:tcBorders>
            <w:shd w:val="clear" w:color="auto" w:fill="auto"/>
            <w:noWrap/>
            <w:vAlign w:val="center"/>
            <w:hideMark/>
          </w:tcPr>
          <w:p w14:paraId="29A29AD6"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13 790</w:t>
            </w:r>
          </w:p>
        </w:tc>
        <w:tc>
          <w:tcPr>
            <w:tcW w:w="1559" w:type="dxa"/>
            <w:tcBorders>
              <w:top w:val="nil"/>
              <w:left w:val="nil"/>
              <w:bottom w:val="single" w:sz="4" w:space="0" w:color="auto"/>
              <w:right w:val="single" w:sz="4" w:space="0" w:color="auto"/>
            </w:tcBorders>
            <w:shd w:val="clear" w:color="auto" w:fill="auto"/>
            <w:noWrap/>
            <w:vAlign w:val="center"/>
            <w:hideMark/>
          </w:tcPr>
          <w:p w14:paraId="5E1ABB7D"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12 007</w:t>
            </w:r>
          </w:p>
        </w:tc>
        <w:tc>
          <w:tcPr>
            <w:tcW w:w="1417" w:type="dxa"/>
            <w:tcBorders>
              <w:top w:val="nil"/>
              <w:left w:val="nil"/>
              <w:bottom w:val="single" w:sz="4" w:space="0" w:color="auto"/>
              <w:right w:val="single" w:sz="4" w:space="0" w:color="auto"/>
            </w:tcBorders>
            <w:shd w:val="clear" w:color="auto" w:fill="auto"/>
            <w:noWrap/>
            <w:vAlign w:val="center"/>
            <w:hideMark/>
          </w:tcPr>
          <w:p w14:paraId="429789A5"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10 404</w:t>
            </w:r>
          </w:p>
        </w:tc>
        <w:tc>
          <w:tcPr>
            <w:tcW w:w="1418" w:type="dxa"/>
            <w:tcBorders>
              <w:top w:val="nil"/>
              <w:left w:val="nil"/>
              <w:bottom w:val="single" w:sz="4" w:space="0" w:color="auto"/>
              <w:right w:val="single" w:sz="4" w:space="0" w:color="auto"/>
            </w:tcBorders>
            <w:shd w:val="clear" w:color="auto" w:fill="auto"/>
            <w:noWrap/>
            <w:vAlign w:val="center"/>
            <w:hideMark/>
          </w:tcPr>
          <w:p w14:paraId="4A88539C"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4 790</w:t>
            </w:r>
          </w:p>
        </w:tc>
        <w:tc>
          <w:tcPr>
            <w:tcW w:w="1411" w:type="dxa"/>
            <w:tcBorders>
              <w:top w:val="nil"/>
              <w:left w:val="nil"/>
              <w:bottom w:val="single" w:sz="4" w:space="0" w:color="auto"/>
              <w:right w:val="single" w:sz="4" w:space="0" w:color="auto"/>
            </w:tcBorders>
            <w:shd w:val="clear" w:color="auto" w:fill="auto"/>
            <w:noWrap/>
            <w:vAlign w:val="center"/>
            <w:hideMark/>
          </w:tcPr>
          <w:p w14:paraId="6AFC6B40"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2 709</w:t>
            </w:r>
          </w:p>
        </w:tc>
      </w:tr>
      <w:tr w:rsidR="00F90702" w:rsidRPr="00344673" w14:paraId="2A7FFC66" w14:textId="77777777" w:rsidTr="00F90702">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79799983" w14:textId="77777777" w:rsidR="00344673" w:rsidRPr="00344673" w:rsidRDefault="00344673" w:rsidP="00344673">
            <w:pPr>
              <w:spacing w:after="0" w:line="240" w:lineRule="auto"/>
              <w:jc w:val="right"/>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14:paraId="49033598"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23 572</w:t>
            </w:r>
          </w:p>
        </w:tc>
        <w:tc>
          <w:tcPr>
            <w:tcW w:w="1419" w:type="dxa"/>
            <w:tcBorders>
              <w:top w:val="nil"/>
              <w:left w:val="nil"/>
              <w:bottom w:val="single" w:sz="4" w:space="0" w:color="auto"/>
              <w:right w:val="single" w:sz="4" w:space="0" w:color="auto"/>
            </w:tcBorders>
            <w:shd w:val="clear" w:color="auto" w:fill="auto"/>
            <w:noWrap/>
            <w:vAlign w:val="center"/>
            <w:hideMark/>
          </w:tcPr>
          <w:p w14:paraId="1B2BDD91"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18 065</w:t>
            </w:r>
          </w:p>
        </w:tc>
        <w:tc>
          <w:tcPr>
            <w:tcW w:w="1559" w:type="dxa"/>
            <w:tcBorders>
              <w:top w:val="nil"/>
              <w:left w:val="nil"/>
              <w:bottom w:val="single" w:sz="4" w:space="0" w:color="auto"/>
              <w:right w:val="single" w:sz="4" w:space="0" w:color="auto"/>
            </w:tcBorders>
            <w:shd w:val="clear" w:color="auto" w:fill="auto"/>
            <w:noWrap/>
            <w:vAlign w:val="center"/>
            <w:hideMark/>
          </w:tcPr>
          <w:p w14:paraId="7CDFB2E1"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14 168</w:t>
            </w:r>
          </w:p>
        </w:tc>
        <w:tc>
          <w:tcPr>
            <w:tcW w:w="1417" w:type="dxa"/>
            <w:tcBorders>
              <w:top w:val="nil"/>
              <w:left w:val="nil"/>
              <w:bottom w:val="single" w:sz="4" w:space="0" w:color="auto"/>
              <w:right w:val="single" w:sz="4" w:space="0" w:color="auto"/>
            </w:tcBorders>
            <w:shd w:val="clear" w:color="auto" w:fill="auto"/>
            <w:noWrap/>
            <w:vAlign w:val="center"/>
            <w:hideMark/>
          </w:tcPr>
          <w:p w14:paraId="2CDE4C36"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12 276</w:t>
            </w:r>
          </w:p>
        </w:tc>
        <w:tc>
          <w:tcPr>
            <w:tcW w:w="1418" w:type="dxa"/>
            <w:tcBorders>
              <w:top w:val="nil"/>
              <w:left w:val="nil"/>
              <w:bottom w:val="single" w:sz="4" w:space="0" w:color="auto"/>
              <w:right w:val="single" w:sz="4" w:space="0" w:color="auto"/>
            </w:tcBorders>
            <w:shd w:val="clear" w:color="auto" w:fill="auto"/>
            <w:noWrap/>
            <w:vAlign w:val="center"/>
            <w:hideMark/>
          </w:tcPr>
          <w:p w14:paraId="671E91CD"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7 524</w:t>
            </w:r>
          </w:p>
        </w:tc>
        <w:tc>
          <w:tcPr>
            <w:tcW w:w="1411" w:type="dxa"/>
            <w:tcBorders>
              <w:top w:val="nil"/>
              <w:left w:val="nil"/>
              <w:bottom w:val="single" w:sz="4" w:space="0" w:color="auto"/>
              <w:right w:val="single" w:sz="4" w:space="0" w:color="auto"/>
            </w:tcBorders>
            <w:shd w:val="clear" w:color="auto" w:fill="auto"/>
            <w:noWrap/>
            <w:vAlign w:val="center"/>
            <w:hideMark/>
          </w:tcPr>
          <w:p w14:paraId="1ACC4BAD"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4 631</w:t>
            </w:r>
          </w:p>
        </w:tc>
      </w:tr>
      <w:tr w:rsidR="00F90702" w:rsidRPr="00344673" w14:paraId="2A8B892F" w14:textId="77777777" w:rsidTr="00F90702">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0B0292A6" w14:textId="77777777" w:rsidR="00344673" w:rsidRPr="00344673" w:rsidRDefault="00344673" w:rsidP="00344673">
            <w:pPr>
              <w:spacing w:after="0" w:line="240" w:lineRule="auto"/>
              <w:jc w:val="right"/>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14:paraId="7CC0A99E"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30 880</w:t>
            </w:r>
          </w:p>
        </w:tc>
        <w:tc>
          <w:tcPr>
            <w:tcW w:w="1419" w:type="dxa"/>
            <w:tcBorders>
              <w:top w:val="nil"/>
              <w:left w:val="nil"/>
              <w:bottom w:val="single" w:sz="4" w:space="0" w:color="auto"/>
              <w:right w:val="single" w:sz="4" w:space="0" w:color="auto"/>
            </w:tcBorders>
            <w:shd w:val="clear" w:color="auto" w:fill="auto"/>
            <w:noWrap/>
            <w:vAlign w:val="center"/>
            <w:hideMark/>
          </w:tcPr>
          <w:p w14:paraId="0637FEE6"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23 665</w:t>
            </w:r>
          </w:p>
        </w:tc>
        <w:tc>
          <w:tcPr>
            <w:tcW w:w="1559" w:type="dxa"/>
            <w:tcBorders>
              <w:top w:val="nil"/>
              <w:left w:val="nil"/>
              <w:bottom w:val="single" w:sz="4" w:space="0" w:color="auto"/>
              <w:right w:val="single" w:sz="4" w:space="0" w:color="auto"/>
            </w:tcBorders>
            <w:shd w:val="clear" w:color="auto" w:fill="auto"/>
            <w:noWrap/>
            <w:vAlign w:val="center"/>
            <w:hideMark/>
          </w:tcPr>
          <w:p w14:paraId="2D3A71A2"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16 718</w:t>
            </w:r>
          </w:p>
        </w:tc>
        <w:tc>
          <w:tcPr>
            <w:tcW w:w="1417" w:type="dxa"/>
            <w:tcBorders>
              <w:top w:val="nil"/>
              <w:left w:val="nil"/>
              <w:bottom w:val="single" w:sz="4" w:space="0" w:color="auto"/>
              <w:right w:val="single" w:sz="4" w:space="0" w:color="auto"/>
            </w:tcBorders>
            <w:shd w:val="clear" w:color="auto" w:fill="auto"/>
            <w:noWrap/>
            <w:vAlign w:val="center"/>
            <w:hideMark/>
          </w:tcPr>
          <w:p w14:paraId="3626108B"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14 486</w:t>
            </w:r>
          </w:p>
        </w:tc>
        <w:tc>
          <w:tcPr>
            <w:tcW w:w="1418" w:type="dxa"/>
            <w:tcBorders>
              <w:top w:val="nil"/>
              <w:left w:val="nil"/>
              <w:bottom w:val="single" w:sz="4" w:space="0" w:color="auto"/>
              <w:right w:val="single" w:sz="4" w:space="0" w:color="auto"/>
            </w:tcBorders>
            <w:shd w:val="clear" w:color="auto" w:fill="auto"/>
            <w:noWrap/>
            <w:vAlign w:val="center"/>
            <w:hideMark/>
          </w:tcPr>
          <w:p w14:paraId="6D558347"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11 330</w:t>
            </w:r>
          </w:p>
        </w:tc>
        <w:tc>
          <w:tcPr>
            <w:tcW w:w="1411" w:type="dxa"/>
            <w:tcBorders>
              <w:top w:val="nil"/>
              <w:left w:val="nil"/>
              <w:bottom w:val="single" w:sz="4" w:space="0" w:color="auto"/>
              <w:right w:val="single" w:sz="4" w:space="0" w:color="auto"/>
            </w:tcBorders>
            <w:shd w:val="clear" w:color="auto" w:fill="auto"/>
            <w:noWrap/>
            <w:vAlign w:val="center"/>
            <w:hideMark/>
          </w:tcPr>
          <w:p w14:paraId="049A3262"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7 343</w:t>
            </w:r>
          </w:p>
        </w:tc>
      </w:tr>
      <w:tr w:rsidR="00F90702" w:rsidRPr="00344673" w14:paraId="73EF9075" w14:textId="77777777" w:rsidTr="00F90702">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461A90AA" w14:textId="77777777" w:rsidR="00344673" w:rsidRPr="00344673" w:rsidRDefault="00344673" w:rsidP="00344673">
            <w:pPr>
              <w:spacing w:after="0" w:line="240" w:lineRule="auto"/>
              <w:jc w:val="right"/>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14:paraId="042C9344"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40 453</w:t>
            </w:r>
          </w:p>
        </w:tc>
        <w:tc>
          <w:tcPr>
            <w:tcW w:w="1419" w:type="dxa"/>
            <w:tcBorders>
              <w:top w:val="nil"/>
              <w:left w:val="nil"/>
              <w:bottom w:val="single" w:sz="4" w:space="0" w:color="auto"/>
              <w:right w:val="single" w:sz="4" w:space="0" w:color="auto"/>
            </w:tcBorders>
            <w:shd w:val="clear" w:color="auto" w:fill="auto"/>
            <w:noWrap/>
            <w:vAlign w:val="center"/>
            <w:hideMark/>
          </w:tcPr>
          <w:p w14:paraId="3D1A5273"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31 002</w:t>
            </w:r>
          </w:p>
        </w:tc>
        <w:tc>
          <w:tcPr>
            <w:tcW w:w="1559" w:type="dxa"/>
            <w:tcBorders>
              <w:top w:val="nil"/>
              <w:left w:val="nil"/>
              <w:bottom w:val="single" w:sz="4" w:space="0" w:color="auto"/>
              <w:right w:val="single" w:sz="4" w:space="0" w:color="auto"/>
            </w:tcBorders>
            <w:shd w:val="clear" w:color="auto" w:fill="auto"/>
            <w:noWrap/>
            <w:vAlign w:val="center"/>
            <w:hideMark/>
          </w:tcPr>
          <w:p w14:paraId="35D9C8D7"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19 727</w:t>
            </w:r>
          </w:p>
        </w:tc>
        <w:tc>
          <w:tcPr>
            <w:tcW w:w="1417" w:type="dxa"/>
            <w:tcBorders>
              <w:top w:val="nil"/>
              <w:left w:val="nil"/>
              <w:bottom w:val="single" w:sz="4" w:space="0" w:color="auto"/>
              <w:right w:val="single" w:sz="4" w:space="0" w:color="auto"/>
            </w:tcBorders>
            <w:shd w:val="clear" w:color="auto" w:fill="auto"/>
            <w:noWrap/>
            <w:vAlign w:val="center"/>
            <w:hideMark/>
          </w:tcPr>
          <w:p w14:paraId="7EFAA962"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17 094</w:t>
            </w:r>
          </w:p>
        </w:tc>
        <w:tc>
          <w:tcPr>
            <w:tcW w:w="1418" w:type="dxa"/>
            <w:tcBorders>
              <w:top w:val="nil"/>
              <w:left w:val="nil"/>
              <w:bottom w:val="single" w:sz="4" w:space="0" w:color="auto"/>
              <w:right w:val="single" w:sz="4" w:space="0" w:color="auto"/>
            </w:tcBorders>
            <w:shd w:val="clear" w:color="auto" w:fill="auto"/>
            <w:noWrap/>
            <w:vAlign w:val="center"/>
            <w:hideMark/>
          </w:tcPr>
          <w:p w14:paraId="7141072A"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16 580</w:t>
            </w:r>
          </w:p>
        </w:tc>
        <w:tc>
          <w:tcPr>
            <w:tcW w:w="1411" w:type="dxa"/>
            <w:tcBorders>
              <w:top w:val="nil"/>
              <w:left w:val="nil"/>
              <w:bottom w:val="single" w:sz="4" w:space="0" w:color="auto"/>
              <w:right w:val="single" w:sz="4" w:space="0" w:color="auto"/>
            </w:tcBorders>
            <w:shd w:val="clear" w:color="auto" w:fill="auto"/>
            <w:noWrap/>
            <w:vAlign w:val="center"/>
            <w:hideMark/>
          </w:tcPr>
          <w:p w14:paraId="66BCCC1E"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11 126</w:t>
            </w:r>
          </w:p>
        </w:tc>
      </w:tr>
      <w:tr w:rsidR="00F90702" w:rsidRPr="00344673" w14:paraId="111BC87D" w14:textId="77777777" w:rsidTr="00F90702">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4885D87B" w14:textId="77777777" w:rsidR="00344673" w:rsidRPr="00344673" w:rsidRDefault="00344673" w:rsidP="00344673">
            <w:pPr>
              <w:spacing w:after="0" w:line="240" w:lineRule="auto"/>
              <w:jc w:val="right"/>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14:paraId="51CEC9D0"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52 993</w:t>
            </w:r>
          </w:p>
        </w:tc>
        <w:tc>
          <w:tcPr>
            <w:tcW w:w="1419" w:type="dxa"/>
            <w:tcBorders>
              <w:top w:val="nil"/>
              <w:left w:val="nil"/>
              <w:bottom w:val="single" w:sz="4" w:space="0" w:color="auto"/>
              <w:right w:val="single" w:sz="4" w:space="0" w:color="auto"/>
            </w:tcBorders>
            <w:shd w:val="clear" w:color="auto" w:fill="auto"/>
            <w:noWrap/>
            <w:vAlign w:val="center"/>
            <w:hideMark/>
          </w:tcPr>
          <w:p w14:paraId="05211652"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40 612</w:t>
            </w:r>
          </w:p>
        </w:tc>
        <w:tc>
          <w:tcPr>
            <w:tcW w:w="1559" w:type="dxa"/>
            <w:tcBorders>
              <w:top w:val="nil"/>
              <w:left w:val="nil"/>
              <w:bottom w:val="single" w:sz="4" w:space="0" w:color="auto"/>
              <w:right w:val="single" w:sz="4" w:space="0" w:color="auto"/>
            </w:tcBorders>
            <w:shd w:val="clear" w:color="auto" w:fill="auto"/>
            <w:noWrap/>
            <w:vAlign w:val="center"/>
            <w:hideMark/>
          </w:tcPr>
          <w:p w14:paraId="6161EE86"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23 278</w:t>
            </w:r>
          </w:p>
        </w:tc>
        <w:tc>
          <w:tcPr>
            <w:tcW w:w="1417" w:type="dxa"/>
            <w:tcBorders>
              <w:top w:val="nil"/>
              <w:left w:val="nil"/>
              <w:bottom w:val="single" w:sz="4" w:space="0" w:color="auto"/>
              <w:right w:val="single" w:sz="4" w:space="0" w:color="auto"/>
            </w:tcBorders>
            <w:shd w:val="clear" w:color="auto" w:fill="auto"/>
            <w:noWrap/>
            <w:vAlign w:val="center"/>
            <w:hideMark/>
          </w:tcPr>
          <w:p w14:paraId="0508875D"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20 171</w:t>
            </w:r>
          </w:p>
        </w:tc>
        <w:tc>
          <w:tcPr>
            <w:tcW w:w="1418" w:type="dxa"/>
            <w:tcBorders>
              <w:top w:val="nil"/>
              <w:left w:val="nil"/>
              <w:bottom w:val="single" w:sz="4" w:space="0" w:color="auto"/>
              <w:right w:val="single" w:sz="4" w:space="0" w:color="auto"/>
            </w:tcBorders>
            <w:shd w:val="clear" w:color="auto" w:fill="auto"/>
            <w:noWrap/>
            <w:vAlign w:val="center"/>
            <w:hideMark/>
          </w:tcPr>
          <w:p w14:paraId="333DB7DA"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23 772</w:t>
            </w:r>
          </w:p>
        </w:tc>
        <w:tc>
          <w:tcPr>
            <w:tcW w:w="1411" w:type="dxa"/>
            <w:tcBorders>
              <w:top w:val="nil"/>
              <w:left w:val="nil"/>
              <w:bottom w:val="single" w:sz="4" w:space="0" w:color="auto"/>
              <w:right w:val="single" w:sz="4" w:space="0" w:color="auto"/>
            </w:tcBorders>
            <w:shd w:val="clear" w:color="auto" w:fill="auto"/>
            <w:noWrap/>
            <w:vAlign w:val="center"/>
            <w:hideMark/>
          </w:tcPr>
          <w:p w14:paraId="61C30175"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16 353</w:t>
            </w:r>
          </w:p>
        </w:tc>
      </w:tr>
      <w:tr w:rsidR="00F90702" w:rsidRPr="00344673" w14:paraId="2C342103" w14:textId="77777777" w:rsidTr="00F90702">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71E714DC" w14:textId="77777777" w:rsidR="00344673" w:rsidRPr="00344673" w:rsidRDefault="00344673" w:rsidP="00344673">
            <w:pPr>
              <w:spacing w:after="0" w:line="240" w:lineRule="auto"/>
              <w:jc w:val="right"/>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14:paraId="491837A1"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69 421</w:t>
            </w:r>
          </w:p>
        </w:tc>
        <w:tc>
          <w:tcPr>
            <w:tcW w:w="1419" w:type="dxa"/>
            <w:tcBorders>
              <w:top w:val="nil"/>
              <w:left w:val="nil"/>
              <w:bottom w:val="single" w:sz="4" w:space="0" w:color="auto"/>
              <w:right w:val="single" w:sz="4" w:space="0" w:color="auto"/>
            </w:tcBorders>
            <w:shd w:val="clear" w:color="auto" w:fill="auto"/>
            <w:noWrap/>
            <w:vAlign w:val="center"/>
            <w:hideMark/>
          </w:tcPr>
          <w:p w14:paraId="411AF122"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53 202</w:t>
            </w:r>
          </w:p>
        </w:tc>
        <w:tc>
          <w:tcPr>
            <w:tcW w:w="1559" w:type="dxa"/>
            <w:tcBorders>
              <w:top w:val="nil"/>
              <w:left w:val="nil"/>
              <w:bottom w:val="single" w:sz="4" w:space="0" w:color="auto"/>
              <w:right w:val="single" w:sz="4" w:space="0" w:color="auto"/>
            </w:tcBorders>
            <w:shd w:val="clear" w:color="auto" w:fill="auto"/>
            <w:noWrap/>
            <w:vAlign w:val="center"/>
            <w:hideMark/>
          </w:tcPr>
          <w:p w14:paraId="41A1706E"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27 468</w:t>
            </w:r>
          </w:p>
        </w:tc>
        <w:tc>
          <w:tcPr>
            <w:tcW w:w="1417" w:type="dxa"/>
            <w:tcBorders>
              <w:top w:val="nil"/>
              <w:left w:val="nil"/>
              <w:bottom w:val="single" w:sz="4" w:space="0" w:color="auto"/>
              <w:right w:val="single" w:sz="4" w:space="0" w:color="auto"/>
            </w:tcBorders>
            <w:shd w:val="clear" w:color="auto" w:fill="auto"/>
            <w:noWrap/>
            <w:vAlign w:val="center"/>
            <w:hideMark/>
          </w:tcPr>
          <w:p w14:paraId="696305F3"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23 801</w:t>
            </w:r>
          </w:p>
        </w:tc>
        <w:tc>
          <w:tcPr>
            <w:tcW w:w="1418" w:type="dxa"/>
            <w:tcBorders>
              <w:top w:val="nil"/>
              <w:left w:val="nil"/>
              <w:bottom w:val="single" w:sz="4" w:space="0" w:color="auto"/>
              <w:right w:val="single" w:sz="4" w:space="0" w:color="auto"/>
            </w:tcBorders>
            <w:shd w:val="clear" w:color="auto" w:fill="auto"/>
            <w:noWrap/>
            <w:vAlign w:val="center"/>
            <w:hideMark/>
          </w:tcPr>
          <w:p w14:paraId="16E81AE4"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33 562</w:t>
            </w:r>
          </w:p>
        </w:tc>
        <w:tc>
          <w:tcPr>
            <w:tcW w:w="1411" w:type="dxa"/>
            <w:tcBorders>
              <w:top w:val="nil"/>
              <w:left w:val="nil"/>
              <w:bottom w:val="single" w:sz="4" w:space="0" w:color="auto"/>
              <w:right w:val="single" w:sz="4" w:space="0" w:color="auto"/>
            </w:tcBorders>
            <w:shd w:val="clear" w:color="auto" w:fill="auto"/>
            <w:noWrap/>
            <w:vAlign w:val="center"/>
            <w:hideMark/>
          </w:tcPr>
          <w:p w14:paraId="615C479C"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23 521</w:t>
            </w:r>
          </w:p>
        </w:tc>
      </w:tr>
      <w:tr w:rsidR="00F90702" w:rsidRPr="00344673" w14:paraId="542133B0" w14:textId="77777777" w:rsidTr="00F90702">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66E334CC" w14:textId="77777777" w:rsidR="00344673" w:rsidRPr="00344673" w:rsidRDefault="00344673" w:rsidP="00344673">
            <w:pPr>
              <w:spacing w:after="0" w:line="240" w:lineRule="auto"/>
              <w:jc w:val="right"/>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14:paraId="356D659B"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90 941</w:t>
            </w:r>
          </w:p>
        </w:tc>
        <w:tc>
          <w:tcPr>
            <w:tcW w:w="1419" w:type="dxa"/>
            <w:tcBorders>
              <w:top w:val="nil"/>
              <w:left w:val="nil"/>
              <w:bottom w:val="single" w:sz="4" w:space="0" w:color="auto"/>
              <w:right w:val="single" w:sz="4" w:space="0" w:color="auto"/>
            </w:tcBorders>
            <w:shd w:val="clear" w:color="auto" w:fill="auto"/>
            <w:noWrap/>
            <w:vAlign w:val="center"/>
            <w:hideMark/>
          </w:tcPr>
          <w:p w14:paraId="40DFA993"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69 695</w:t>
            </w:r>
          </w:p>
        </w:tc>
        <w:tc>
          <w:tcPr>
            <w:tcW w:w="1559" w:type="dxa"/>
            <w:tcBorders>
              <w:top w:val="nil"/>
              <w:left w:val="nil"/>
              <w:bottom w:val="single" w:sz="4" w:space="0" w:color="auto"/>
              <w:right w:val="single" w:sz="4" w:space="0" w:color="auto"/>
            </w:tcBorders>
            <w:shd w:val="clear" w:color="auto" w:fill="auto"/>
            <w:noWrap/>
            <w:vAlign w:val="center"/>
            <w:hideMark/>
          </w:tcPr>
          <w:p w14:paraId="5F794411"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32 412</w:t>
            </w:r>
          </w:p>
        </w:tc>
        <w:tc>
          <w:tcPr>
            <w:tcW w:w="1417" w:type="dxa"/>
            <w:tcBorders>
              <w:top w:val="nil"/>
              <w:left w:val="nil"/>
              <w:bottom w:val="single" w:sz="4" w:space="0" w:color="auto"/>
              <w:right w:val="single" w:sz="4" w:space="0" w:color="auto"/>
            </w:tcBorders>
            <w:shd w:val="clear" w:color="auto" w:fill="auto"/>
            <w:noWrap/>
            <w:vAlign w:val="center"/>
            <w:hideMark/>
          </w:tcPr>
          <w:p w14:paraId="4A352DF2"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28 086</w:t>
            </w:r>
          </w:p>
        </w:tc>
        <w:tc>
          <w:tcPr>
            <w:tcW w:w="1418" w:type="dxa"/>
            <w:tcBorders>
              <w:top w:val="nil"/>
              <w:left w:val="nil"/>
              <w:bottom w:val="single" w:sz="4" w:space="0" w:color="auto"/>
              <w:right w:val="single" w:sz="4" w:space="0" w:color="auto"/>
            </w:tcBorders>
            <w:shd w:val="clear" w:color="auto" w:fill="auto"/>
            <w:noWrap/>
            <w:vAlign w:val="center"/>
            <w:hideMark/>
          </w:tcPr>
          <w:p w14:paraId="75307AB9"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46 823</w:t>
            </w:r>
          </w:p>
        </w:tc>
        <w:tc>
          <w:tcPr>
            <w:tcW w:w="1411" w:type="dxa"/>
            <w:tcBorders>
              <w:top w:val="nil"/>
              <w:left w:val="nil"/>
              <w:bottom w:val="single" w:sz="4" w:space="0" w:color="auto"/>
              <w:right w:val="single" w:sz="4" w:space="0" w:color="auto"/>
            </w:tcBorders>
            <w:shd w:val="clear" w:color="auto" w:fill="auto"/>
            <w:noWrap/>
            <w:vAlign w:val="center"/>
            <w:hideMark/>
          </w:tcPr>
          <w:p w14:paraId="5FE0F4EE"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33 287</w:t>
            </w:r>
          </w:p>
        </w:tc>
      </w:tr>
      <w:tr w:rsidR="00F90702" w:rsidRPr="00344673" w14:paraId="7A6059E6" w14:textId="77777777" w:rsidTr="00F90702">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18C8CFFD" w14:textId="77777777" w:rsidR="00344673" w:rsidRPr="00344673" w:rsidRDefault="00344673" w:rsidP="00344673">
            <w:pPr>
              <w:spacing w:after="0" w:line="240" w:lineRule="auto"/>
              <w:jc w:val="right"/>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14:paraId="6ADFE9B6"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119 133</w:t>
            </w:r>
          </w:p>
        </w:tc>
        <w:tc>
          <w:tcPr>
            <w:tcW w:w="1419" w:type="dxa"/>
            <w:tcBorders>
              <w:top w:val="nil"/>
              <w:left w:val="nil"/>
              <w:bottom w:val="single" w:sz="4" w:space="0" w:color="auto"/>
              <w:right w:val="single" w:sz="4" w:space="0" w:color="auto"/>
            </w:tcBorders>
            <w:shd w:val="clear" w:color="auto" w:fill="auto"/>
            <w:noWrap/>
            <w:vAlign w:val="center"/>
            <w:hideMark/>
          </w:tcPr>
          <w:p w14:paraId="2B15CBED"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91 300</w:t>
            </w:r>
          </w:p>
        </w:tc>
        <w:tc>
          <w:tcPr>
            <w:tcW w:w="1559" w:type="dxa"/>
            <w:tcBorders>
              <w:top w:val="nil"/>
              <w:left w:val="nil"/>
              <w:bottom w:val="single" w:sz="4" w:space="0" w:color="auto"/>
              <w:right w:val="single" w:sz="4" w:space="0" w:color="auto"/>
            </w:tcBorders>
            <w:shd w:val="clear" w:color="auto" w:fill="auto"/>
            <w:noWrap/>
            <w:vAlign w:val="center"/>
            <w:hideMark/>
          </w:tcPr>
          <w:p w14:paraId="7E3D10A5"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38 246</w:t>
            </w:r>
          </w:p>
        </w:tc>
        <w:tc>
          <w:tcPr>
            <w:tcW w:w="1417" w:type="dxa"/>
            <w:tcBorders>
              <w:top w:val="nil"/>
              <w:left w:val="nil"/>
              <w:bottom w:val="single" w:sz="4" w:space="0" w:color="auto"/>
              <w:right w:val="single" w:sz="4" w:space="0" w:color="auto"/>
            </w:tcBorders>
            <w:shd w:val="clear" w:color="auto" w:fill="auto"/>
            <w:noWrap/>
            <w:vAlign w:val="center"/>
            <w:hideMark/>
          </w:tcPr>
          <w:p w14:paraId="07B48A13"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33 141</w:t>
            </w:r>
          </w:p>
        </w:tc>
        <w:tc>
          <w:tcPr>
            <w:tcW w:w="1418" w:type="dxa"/>
            <w:tcBorders>
              <w:top w:val="nil"/>
              <w:left w:val="nil"/>
              <w:bottom w:val="single" w:sz="4" w:space="0" w:color="auto"/>
              <w:right w:val="single" w:sz="4" w:space="0" w:color="auto"/>
            </w:tcBorders>
            <w:shd w:val="clear" w:color="auto" w:fill="auto"/>
            <w:noWrap/>
            <w:vAlign w:val="center"/>
            <w:hideMark/>
          </w:tcPr>
          <w:p w14:paraId="34219F65"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64 709</w:t>
            </w:r>
          </w:p>
        </w:tc>
        <w:tc>
          <w:tcPr>
            <w:tcW w:w="1411" w:type="dxa"/>
            <w:tcBorders>
              <w:top w:val="nil"/>
              <w:left w:val="nil"/>
              <w:bottom w:val="single" w:sz="4" w:space="0" w:color="auto"/>
              <w:right w:val="single" w:sz="4" w:space="0" w:color="auto"/>
            </w:tcBorders>
            <w:shd w:val="clear" w:color="auto" w:fill="auto"/>
            <w:noWrap/>
            <w:vAlign w:val="center"/>
            <w:hideMark/>
          </w:tcPr>
          <w:p w14:paraId="08ECAAC7" w14:textId="77777777" w:rsidR="00344673" w:rsidRPr="00344673" w:rsidRDefault="00344673" w:rsidP="00344673">
            <w:pPr>
              <w:spacing w:after="0" w:line="240" w:lineRule="auto"/>
              <w:jc w:val="center"/>
              <w:rPr>
                <w:rFonts w:ascii="Times New Roman" w:eastAsia="Times New Roman" w:hAnsi="Times New Roman" w:cs="Times New Roman"/>
                <w:color w:val="000000"/>
                <w:sz w:val="24"/>
                <w:szCs w:val="24"/>
                <w:lang w:eastAsia="ru-RU"/>
              </w:rPr>
            </w:pPr>
            <w:r w:rsidRPr="00344673">
              <w:rPr>
                <w:rFonts w:ascii="Times New Roman" w:eastAsia="Times New Roman" w:hAnsi="Times New Roman" w:cs="Times New Roman"/>
                <w:color w:val="000000"/>
                <w:sz w:val="24"/>
                <w:szCs w:val="24"/>
                <w:lang w:eastAsia="ru-RU"/>
              </w:rPr>
              <w:t>46 527</w:t>
            </w:r>
          </w:p>
        </w:tc>
      </w:tr>
    </w:tbl>
    <w:p w14:paraId="47E1630A" w14:textId="17009DFF" w:rsidR="00F90702" w:rsidRDefault="003E78E7" w:rsidP="00F90702">
      <w:pPr>
        <w:spacing w:after="0" w:line="360" w:lineRule="auto"/>
        <w:ind w:firstLine="709"/>
        <w:jc w:val="both"/>
        <w:rPr>
          <w:rFonts w:ascii="Times New Roman" w:hAnsi="Times New Roman" w:cs="Times New Roman"/>
          <w:sz w:val="28"/>
          <w:szCs w:val="24"/>
        </w:rPr>
      </w:pPr>
      <w:r w:rsidRPr="00AD59E9">
        <w:rPr>
          <w:rFonts w:ascii="Times New Roman" w:hAnsi="Times New Roman" w:cs="Times New Roman"/>
          <w:sz w:val="28"/>
          <w:szCs w:val="24"/>
        </w:rPr>
        <w:t xml:space="preserve">Исходя из данных, </w:t>
      </w:r>
      <w:r w:rsidR="00B40157">
        <w:rPr>
          <w:rFonts w:ascii="Times New Roman" w:hAnsi="Times New Roman" w:cs="Times New Roman"/>
          <w:sz w:val="28"/>
          <w:szCs w:val="24"/>
        </w:rPr>
        <w:t>представленных в таблице 3.3</w:t>
      </w:r>
      <w:r w:rsidRPr="00AD59E9">
        <w:rPr>
          <w:rFonts w:ascii="Times New Roman" w:hAnsi="Times New Roman" w:cs="Times New Roman"/>
          <w:sz w:val="28"/>
          <w:szCs w:val="24"/>
        </w:rPr>
        <w:t>, важно отметить, что</w:t>
      </w:r>
      <w:r w:rsidR="00AD59E9" w:rsidRPr="00AD59E9">
        <w:rPr>
          <w:rFonts w:ascii="Times New Roman" w:hAnsi="Times New Roman" w:cs="Times New Roman"/>
          <w:sz w:val="28"/>
          <w:szCs w:val="24"/>
        </w:rPr>
        <w:t xml:space="preserve"> ежегодный прирост показателя </w:t>
      </w:r>
      <w:r w:rsidRPr="00AD59E9">
        <w:rPr>
          <w:rFonts w:ascii="Times New Roman" w:hAnsi="Times New Roman" w:cs="Times New Roman"/>
          <w:sz w:val="28"/>
          <w:szCs w:val="24"/>
        </w:rPr>
        <w:t xml:space="preserve">чистой прибыли </w:t>
      </w:r>
      <w:r w:rsidR="00B40157" w:rsidRPr="00AD59E9">
        <w:rPr>
          <w:rFonts w:ascii="Times New Roman" w:hAnsi="Times New Roman" w:cs="Times New Roman"/>
          <w:sz w:val="28"/>
          <w:szCs w:val="24"/>
        </w:rPr>
        <w:t>за 11 лет,</w:t>
      </w:r>
      <w:r w:rsidR="00AD59E9" w:rsidRPr="00AD59E9">
        <w:rPr>
          <w:rFonts w:ascii="Times New Roman" w:hAnsi="Times New Roman" w:cs="Times New Roman"/>
          <w:sz w:val="28"/>
          <w:szCs w:val="24"/>
        </w:rPr>
        <w:t xml:space="preserve"> составил 86,11%</w:t>
      </w:r>
      <w:r w:rsidR="00F90702">
        <w:rPr>
          <w:rFonts w:ascii="Times New Roman" w:hAnsi="Times New Roman" w:cs="Times New Roman"/>
          <w:sz w:val="28"/>
          <w:szCs w:val="24"/>
        </w:rPr>
        <w:t xml:space="preserve"> при варианте 1 и 73,33% при варианте 2</w:t>
      </w:r>
      <w:r w:rsidRPr="00AD59E9">
        <w:rPr>
          <w:rFonts w:ascii="Times New Roman" w:hAnsi="Times New Roman" w:cs="Times New Roman"/>
          <w:sz w:val="28"/>
          <w:szCs w:val="24"/>
        </w:rPr>
        <w:t>, на основе данных показателей можно рассчитать соотношение прибыли на конкретный период срока окупаемости и ставки дисконтирования</w:t>
      </w:r>
      <w:r w:rsidR="00F90702">
        <w:rPr>
          <w:rFonts w:ascii="Times New Roman" w:hAnsi="Times New Roman" w:cs="Times New Roman"/>
          <w:sz w:val="28"/>
          <w:szCs w:val="24"/>
        </w:rPr>
        <w:t xml:space="preserve"> (рис. 3.1).</w:t>
      </w:r>
      <w:r w:rsidR="00F90702" w:rsidRPr="00F90702">
        <w:rPr>
          <w:rFonts w:ascii="Times New Roman" w:hAnsi="Times New Roman" w:cs="Times New Roman"/>
          <w:sz w:val="28"/>
          <w:szCs w:val="24"/>
        </w:rPr>
        <w:t xml:space="preserve"> </w:t>
      </w:r>
      <w:r w:rsidR="00AD11AB">
        <w:rPr>
          <w:rFonts w:ascii="Times New Roman" w:hAnsi="Times New Roman" w:cs="Times New Roman"/>
          <w:sz w:val="28"/>
          <w:szCs w:val="24"/>
        </w:rPr>
        <w:t>С</w:t>
      </w:r>
      <w:r w:rsidR="00A03330">
        <w:rPr>
          <w:rFonts w:ascii="Times New Roman" w:hAnsi="Times New Roman" w:cs="Times New Roman"/>
          <w:sz w:val="28"/>
          <w:szCs w:val="24"/>
        </w:rPr>
        <w:t>тавка</w:t>
      </w:r>
      <w:r w:rsidR="005147ED">
        <w:rPr>
          <w:rFonts w:ascii="Times New Roman" w:hAnsi="Times New Roman" w:cs="Times New Roman"/>
          <w:sz w:val="28"/>
          <w:szCs w:val="24"/>
        </w:rPr>
        <w:t xml:space="preserve"> дисконтирования</w:t>
      </w:r>
      <w:r w:rsidR="00AD11AB">
        <w:rPr>
          <w:rFonts w:ascii="Times New Roman" w:hAnsi="Times New Roman" w:cs="Times New Roman"/>
          <w:sz w:val="28"/>
          <w:szCs w:val="24"/>
        </w:rPr>
        <w:t xml:space="preserve"> была определена</w:t>
      </w:r>
      <w:r w:rsidR="005147ED">
        <w:rPr>
          <w:rFonts w:ascii="Times New Roman" w:hAnsi="Times New Roman" w:cs="Times New Roman"/>
          <w:sz w:val="28"/>
          <w:szCs w:val="24"/>
        </w:rPr>
        <w:t xml:space="preserve"> на основании данных таблицы 3.1</w:t>
      </w:r>
      <w:r w:rsidR="00AD11AB">
        <w:rPr>
          <w:rFonts w:ascii="Times New Roman" w:hAnsi="Times New Roman" w:cs="Times New Roman"/>
          <w:sz w:val="28"/>
          <w:szCs w:val="24"/>
        </w:rPr>
        <w:t xml:space="preserve"> и ключевой ставки ЦБ РФ, так</w:t>
      </w:r>
      <w:r w:rsidR="005147ED">
        <w:rPr>
          <w:rFonts w:ascii="Times New Roman" w:hAnsi="Times New Roman" w:cs="Times New Roman"/>
          <w:sz w:val="28"/>
          <w:szCs w:val="24"/>
        </w:rPr>
        <w:t xml:space="preserve"> средняя рентабельность продаж за 3 года составит </w:t>
      </w:r>
      <w:r w:rsidR="005147ED" w:rsidRPr="005147ED">
        <w:rPr>
          <w:rFonts w:ascii="Times New Roman" w:hAnsi="Times New Roman" w:cs="Times New Roman"/>
          <w:sz w:val="28"/>
          <w:szCs w:val="24"/>
        </w:rPr>
        <w:t>15,81</w:t>
      </w:r>
      <w:r w:rsidR="005147ED">
        <w:rPr>
          <w:rFonts w:ascii="Times New Roman" w:hAnsi="Times New Roman" w:cs="Times New Roman"/>
          <w:sz w:val="28"/>
          <w:szCs w:val="24"/>
        </w:rPr>
        <w:t>%, а ключевая ставка ЦБ РФ на</w:t>
      </w:r>
      <w:r w:rsidR="00A03330">
        <w:rPr>
          <w:rFonts w:ascii="Times New Roman" w:hAnsi="Times New Roman" w:cs="Times New Roman"/>
          <w:sz w:val="28"/>
          <w:szCs w:val="24"/>
        </w:rPr>
        <w:t xml:space="preserve"> </w:t>
      </w:r>
      <w:r w:rsidR="005147ED">
        <w:rPr>
          <w:rFonts w:ascii="Times New Roman" w:hAnsi="Times New Roman" w:cs="Times New Roman"/>
          <w:sz w:val="28"/>
          <w:szCs w:val="24"/>
        </w:rPr>
        <w:lastRenderedPageBreak/>
        <w:t>текущий период составляет 16%, основываясь на данных показателях в качестве ставки дисконт</w:t>
      </w:r>
      <w:r w:rsidR="00EC3508">
        <w:rPr>
          <w:rFonts w:ascii="Times New Roman" w:hAnsi="Times New Roman" w:cs="Times New Roman"/>
          <w:sz w:val="28"/>
          <w:szCs w:val="24"/>
        </w:rPr>
        <w:t>ирования фиксируется значение</w:t>
      </w:r>
      <w:r w:rsidR="005147ED">
        <w:rPr>
          <w:rFonts w:ascii="Times New Roman" w:hAnsi="Times New Roman" w:cs="Times New Roman"/>
          <w:sz w:val="28"/>
          <w:szCs w:val="24"/>
        </w:rPr>
        <w:t xml:space="preserve"> в 15,9%.</w:t>
      </w:r>
    </w:p>
    <w:p w14:paraId="284EF60A" w14:textId="7F3342FB" w:rsidR="003E78E7" w:rsidRPr="003E78E7" w:rsidRDefault="005147ED" w:rsidP="00F90702">
      <w:pPr>
        <w:spacing w:after="0" w:line="360" w:lineRule="auto"/>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14:anchorId="5CCBCFF7" wp14:editId="25EE612A">
            <wp:extent cx="6097491" cy="3549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2281" cy="3552439"/>
                    </a:xfrm>
                    <a:prstGeom prst="rect">
                      <a:avLst/>
                    </a:prstGeom>
                    <a:noFill/>
                  </pic:spPr>
                </pic:pic>
              </a:graphicData>
            </a:graphic>
          </wp:inline>
        </w:drawing>
      </w:r>
    </w:p>
    <w:p w14:paraId="78419574" w14:textId="77777777" w:rsidR="003E78E7" w:rsidRPr="00AD59E9" w:rsidRDefault="003E78E7" w:rsidP="00BF333A">
      <w:pPr>
        <w:spacing w:after="0" w:line="360" w:lineRule="auto"/>
        <w:ind w:firstLine="709"/>
        <w:jc w:val="both"/>
        <w:rPr>
          <w:rFonts w:ascii="Times New Roman" w:hAnsi="Times New Roman" w:cs="Times New Roman"/>
          <w:sz w:val="28"/>
          <w:szCs w:val="24"/>
        </w:rPr>
      </w:pPr>
      <w:r w:rsidRPr="00AD59E9">
        <w:rPr>
          <w:rFonts w:ascii="Times New Roman" w:hAnsi="Times New Roman" w:cs="Times New Roman"/>
          <w:sz w:val="28"/>
          <w:szCs w:val="24"/>
        </w:rPr>
        <w:t>Рисунок 3.1 – Соотношение прибыли на конкретный период срока окупаемости и ставки дисконтирования, тыс. руб.</w:t>
      </w:r>
    </w:p>
    <w:p w14:paraId="49142664" w14:textId="77777777" w:rsidR="002F2960" w:rsidRDefault="002F2960" w:rsidP="002F2960">
      <w:pPr>
        <w:spacing w:after="0" w:line="360" w:lineRule="auto"/>
        <w:ind w:firstLine="709"/>
        <w:jc w:val="both"/>
        <w:rPr>
          <w:rFonts w:ascii="Times New Roman" w:hAnsi="Times New Roman" w:cs="Times New Roman"/>
          <w:sz w:val="28"/>
          <w:szCs w:val="24"/>
        </w:rPr>
      </w:pPr>
    </w:p>
    <w:p w14:paraId="288D0DE2" w14:textId="3217ED4C" w:rsidR="00F90702" w:rsidRDefault="00554E47" w:rsidP="002F2960">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П</w:t>
      </w:r>
      <w:r w:rsidR="002F2960" w:rsidRPr="00AD59E9">
        <w:rPr>
          <w:rFonts w:ascii="Times New Roman" w:hAnsi="Times New Roman" w:cs="Times New Roman"/>
          <w:sz w:val="28"/>
          <w:szCs w:val="24"/>
        </w:rPr>
        <w:t xml:space="preserve">ри сроке окупаемости в 11 </w:t>
      </w:r>
      <w:r w:rsidR="00961DE7">
        <w:rPr>
          <w:rFonts w:ascii="Times New Roman" w:hAnsi="Times New Roman" w:cs="Times New Roman"/>
          <w:sz w:val="28"/>
          <w:szCs w:val="24"/>
        </w:rPr>
        <w:t>лет</w:t>
      </w:r>
      <w:r w:rsidR="002F2960" w:rsidRPr="00AD59E9">
        <w:rPr>
          <w:rFonts w:ascii="Times New Roman" w:hAnsi="Times New Roman" w:cs="Times New Roman"/>
          <w:sz w:val="28"/>
          <w:szCs w:val="24"/>
        </w:rPr>
        <w:t xml:space="preserve">, чистый дисконтированный доход от развития инфраструктуры для электромобилей </w:t>
      </w:r>
      <w:r>
        <w:rPr>
          <w:rFonts w:ascii="Times New Roman" w:hAnsi="Times New Roman" w:cs="Times New Roman"/>
          <w:sz w:val="28"/>
          <w:szCs w:val="24"/>
        </w:rPr>
        <w:t xml:space="preserve">при варианте 1 </w:t>
      </w:r>
      <w:r w:rsidR="002F2960" w:rsidRPr="00AD59E9">
        <w:rPr>
          <w:rFonts w:ascii="Times New Roman" w:hAnsi="Times New Roman" w:cs="Times New Roman"/>
          <w:sz w:val="28"/>
          <w:szCs w:val="24"/>
        </w:rPr>
        <w:t xml:space="preserve">составит </w:t>
      </w:r>
      <w:r w:rsidR="002F2960" w:rsidRPr="002F2960">
        <w:rPr>
          <w:rFonts w:ascii="Times New Roman" w:hAnsi="Times New Roman" w:cs="Times New Roman"/>
          <w:sz w:val="28"/>
          <w:szCs w:val="24"/>
        </w:rPr>
        <w:t xml:space="preserve">3 153 </w:t>
      </w:r>
      <w:r w:rsidR="002F2960" w:rsidRPr="00AD59E9">
        <w:rPr>
          <w:rFonts w:ascii="Times New Roman" w:hAnsi="Times New Roman" w:cs="Times New Roman"/>
          <w:sz w:val="28"/>
          <w:szCs w:val="24"/>
        </w:rPr>
        <w:t xml:space="preserve">тыс. руб., что указывает на нормальную прибыльность, </w:t>
      </w:r>
      <w:r>
        <w:rPr>
          <w:rFonts w:ascii="Times New Roman" w:hAnsi="Times New Roman" w:cs="Times New Roman"/>
          <w:sz w:val="28"/>
          <w:szCs w:val="24"/>
        </w:rPr>
        <w:t xml:space="preserve">так </w:t>
      </w:r>
      <w:r w:rsidR="002F2960" w:rsidRPr="003E3664">
        <w:rPr>
          <w:rFonts w:ascii="Times New Roman" w:hAnsi="Times New Roman" w:cs="Times New Roman"/>
          <w:sz w:val="28"/>
          <w:szCs w:val="24"/>
        </w:rPr>
        <w:t>ож</w:t>
      </w:r>
      <w:r>
        <w:rPr>
          <w:rFonts w:ascii="Times New Roman" w:hAnsi="Times New Roman" w:cs="Times New Roman"/>
          <w:sz w:val="28"/>
          <w:szCs w:val="24"/>
        </w:rPr>
        <w:t>идаемые денежные потоки будут расти</w:t>
      </w:r>
      <w:r w:rsidR="002F2960" w:rsidRPr="003E3664">
        <w:rPr>
          <w:rFonts w:ascii="Times New Roman" w:hAnsi="Times New Roman" w:cs="Times New Roman"/>
          <w:sz w:val="28"/>
          <w:szCs w:val="24"/>
        </w:rPr>
        <w:t xml:space="preserve"> и превышать первоначальные и дополнительные инвестиции, важно отметить, что  при варианте 2 чистый дисконтированный доход составит 10 738 тыс. руб., </w:t>
      </w:r>
      <w:r w:rsidR="00AD11AB" w:rsidRPr="003E3664">
        <w:rPr>
          <w:rFonts w:ascii="Times New Roman" w:hAnsi="Times New Roman" w:cs="Times New Roman"/>
          <w:sz w:val="28"/>
          <w:szCs w:val="24"/>
        </w:rPr>
        <w:t>что превышает показатели варианта 1 в 3 раза, это значит,</w:t>
      </w:r>
      <w:r w:rsidR="00AD11AB">
        <w:rPr>
          <w:rFonts w:ascii="Times New Roman" w:hAnsi="Times New Roman" w:cs="Times New Roman"/>
          <w:sz w:val="28"/>
          <w:szCs w:val="24"/>
        </w:rPr>
        <w:t xml:space="preserve"> что целесообразнее ввести лишь часть заявленных производственных мощностей. </w:t>
      </w:r>
    </w:p>
    <w:p w14:paraId="75492584" w14:textId="04F0E4FA"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Оценка инвестиционной привлекательности проекта несет как плюсы, так и минусы</w:t>
      </w:r>
      <w:r w:rsidR="00AD59E9">
        <w:rPr>
          <w:rFonts w:ascii="Times New Roman" w:hAnsi="Times New Roman" w:cs="Times New Roman"/>
          <w:sz w:val="28"/>
          <w:szCs w:val="24"/>
        </w:rPr>
        <w:t>, которые представлены на рисунке 3.2:</w:t>
      </w:r>
      <w:r w:rsidRPr="003E78E7">
        <w:rPr>
          <w:rFonts w:ascii="Times New Roman" w:hAnsi="Times New Roman" w:cs="Times New Roman"/>
          <w:sz w:val="28"/>
          <w:szCs w:val="24"/>
        </w:rPr>
        <w:t xml:space="preserve"> </w:t>
      </w:r>
    </w:p>
    <w:p w14:paraId="12311CE9" w14:textId="77777777" w:rsidR="003E78E7" w:rsidRPr="003E78E7" w:rsidRDefault="003E78E7" w:rsidP="003E78E7">
      <w:pPr>
        <w:spacing w:after="0" w:line="360" w:lineRule="auto"/>
        <w:jc w:val="center"/>
        <w:rPr>
          <w:rFonts w:ascii="Times New Roman" w:hAnsi="Times New Roman" w:cs="Times New Roman"/>
          <w:sz w:val="28"/>
          <w:szCs w:val="24"/>
        </w:rPr>
      </w:pPr>
      <w:r w:rsidRPr="003E78E7">
        <w:rPr>
          <w:noProof/>
          <w:lang w:eastAsia="ru-RU"/>
        </w:rPr>
        <w:lastRenderedPageBreak/>
        <w:drawing>
          <wp:inline distT="0" distB="0" distL="0" distR="0" wp14:anchorId="0BCE89C8" wp14:editId="4E5F03BC">
            <wp:extent cx="4445183" cy="21463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4003" t="43709" r="39284" b="16192"/>
                    <a:stretch/>
                  </pic:blipFill>
                  <pic:spPr bwMode="auto">
                    <a:xfrm>
                      <a:off x="0" y="0"/>
                      <a:ext cx="4486431" cy="2166216"/>
                    </a:xfrm>
                    <a:prstGeom prst="rect">
                      <a:avLst/>
                    </a:prstGeom>
                    <a:ln>
                      <a:noFill/>
                    </a:ln>
                    <a:extLst>
                      <a:ext uri="{53640926-AAD7-44D8-BBD7-CCE9431645EC}">
                        <a14:shadowObscured xmlns:a14="http://schemas.microsoft.com/office/drawing/2010/main"/>
                      </a:ext>
                    </a:extLst>
                  </pic:spPr>
                </pic:pic>
              </a:graphicData>
            </a:graphic>
          </wp:inline>
        </w:drawing>
      </w:r>
    </w:p>
    <w:p w14:paraId="7CD8C43D" w14:textId="44FD8D2E" w:rsidR="003E78E7" w:rsidRPr="003E78E7" w:rsidRDefault="003E78E7" w:rsidP="00F90702">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Рисунок 3.2 – Влияние чистого дисконтированного дохода на оценку инвестиционной привлекательности проекта</w:t>
      </w:r>
    </w:p>
    <w:p w14:paraId="5E40A295" w14:textId="77777777" w:rsidR="002F2960" w:rsidRDefault="002F2960" w:rsidP="003E78E7">
      <w:pPr>
        <w:spacing w:after="0" w:line="360" w:lineRule="auto"/>
        <w:ind w:firstLine="709"/>
        <w:jc w:val="both"/>
        <w:rPr>
          <w:rFonts w:ascii="Times New Roman" w:hAnsi="Times New Roman" w:cs="Times New Roman"/>
          <w:sz w:val="28"/>
          <w:szCs w:val="24"/>
        </w:rPr>
      </w:pPr>
    </w:p>
    <w:p w14:paraId="22ED50B9" w14:textId="233C5684"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Также одним из важнейших показателей оценки привлекательности является внутренняя норма доходности (</w:t>
      </w:r>
      <w:r w:rsidRPr="003E78E7">
        <w:rPr>
          <w:rFonts w:ascii="Times New Roman" w:hAnsi="Times New Roman" w:cs="Times New Roman"/>
          <w:sz w:val="28"/>
          <w:szCs w:val="24"/>
          <w:lang w:val="en-US"/>
        </w:rPr>
        <w:t>IRR</w:t>
      </w:r>
      <w:r w:rsidRPr="003E78E7">
        <w:rPr>
          <w:rFonts w:ascii="Times New Roman" w:hAnsi="Times New Roman" w:cs="Times New Roman"/>
          <w:sz w:val="28"/>
          <w:szCs w:val="24"/>
        </w:rPr>
        <w:t>) которая представляет собой процентный показатель, отражающий доходность инвестиционного проекта за определенный период времени.</w:t>
      </w:r>
      <w:r w:rsidR="00AD59E9">
        <w:t xml:space="preserve"> </w:t>
      </w:r>
      <w:r w:rsidR="00C902F1">
        <w:rPr>
          <w:rFonts w:ascii="Times New Roman" w:hAnsi="Times New Roman" w:cs="Times New Roman"/>
          <w:sz w:val="28"/>
          <w:szCs w:val="24"/>
        </w:rPr>
        <w:t>Расчет</w:t>
      </w:r>
      <w:r w:rsidR="00AD59E9">
        <w:rPr>
          <w:rFonts w:ascii="Times New Roman" w:hAnsi="Times New Roman" w:cs="Times New Roman"/>
          <w:sz w:val="28"/>
          <w:szCs w:val="24"/>
        </w:rPr>
        <w:t xml:space="preserve"> </w:t>
      </w:r>
      <w:r w:rsidR="00AD59E9">
        <w:rPr>
          <w:rFonts w:ascii="Times New Roman" w:hAnsi="Times New Roman" w:cs="Times New Roman"/>
          <w:sz w:val="28"/>
          <w:szCs w:val="24"/>
          <w:lang w:val="en-US"/>
        </w:rPr>
        <w:t>IRR</w:t>
      </w:r>
      <w:r w:rsidR="00AD59E9" w:rsidRPr="00AD59E9">
        <w:rPr>
          <w:rFonts w:ascii="Times New Roman" w:hAnsi="Times New Roman" w:cs="Times New Roman"/>
          <w:sz w:val="28"/>
          <w:szCs w:val="24"/>
        </w:rPr>
        <w:t xml:space="preserve"> </w:t>
      </w:r>
      <w:r w:rsidR="00AD59E9">
        <w:rPr>
          <w:rFonts w:ascii="Times New Roman" w:hAnsi="Times New Roman" w:cs="Times New Roman"/>
          <w:sz w:val="28"/>
          <w:szCs w:val="24"/>
        </w:rPr>
        <w:t>способствует принятию управленческих решений, представленных на рисунке 3.3:</w:t>
      </w:r>
      <w:r w:rsidRPr="003E78E7">
        <w:rPr>
          <w:rFonts w:ascii="Times New Roman" w:hAnsi="Times New Roman" w:cs="Times New Roman"/>
          <w:sz w:val="28"/>
          <w:szCs w:val="24"/>
        </w:rPr>
        <w:t xml:space="preserve"> </w:t>
      </w:r>
    </w:p>
    <w:p w14:paraId="053E9244" w14:textId="77777777" w:rsidR="003E78E7" w:rsidRPr="003E78E7" w:rsidRDefault="003E78E7" w:rsidP="003E78E7">
      <w:pPr>
        <w:spacing w:after="0" w:line="360" w:lineRule="auto"/>
        <w:jc w:val="center"/>
        <w:rPr>
          <w:rFonts w:ascii="Times New Roman" w:hAnsi="Times New Roman" w:cs="Times New Roman"/>
          <w:sz w:val="28"/>
          <w:szCs w:val="24"/>
        </w:rPr>
      </w:pPr>
      <w:r w:rsidRPr="003E78E7">
        <w:rPr>
          <w:noProof/>
          <w:lang w:eastAsia="ru-RU"/>
        </w:rPr>
        <w:drawing>
          <wp:inline distT="0" distB="0" distL="0" distR="0" wp14:anchorId="46E77155" wp14:editId="5A4237A0">
            <wp:extent cx="5607412" cy="19494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1545" t="37058" r="33725" b="29114"/>
                    <a:stretch/>
                  </pic:blipFill>
                  <pic:spPr bwMode="auto">
                    <a:xfrm>
                      <a:off x="0" y="0"/>
                      <a:ext cx="5851703" cy="2034379"/>
                    </a:xfrm>
                    <a:prstGeom prst="rect">
                      <a:avLst/>
                    </a:prstGeom>
                    <a:ln>
                      <a:noFill/>
                    </a:ln>
                    <a:extLst>
                      <a:ext uri="{53640926-AAD7-44D8-BBD7-CCE9431645EC}">
                        <a14:shadowObscured xmlns:a14="http://schemas.microsoft.com/office/drawing/2010/main"/>
                      </a:ext>
                    </a:extLst>
                  </pic:spPr>
                </pic:pic>
              </a:graphicData>
            </a:graphic>
          </wp:inline>
        </w:drawing>
      </w:r>
    </w:p>
    <w:p w14:paraId="4C7DF200" w14:textId="77777777" w:rsidR="003E78E7" w:rsidRPr="00AD59E9" w:rsidRDefault="003E78E7" w:rsidP="00BF333A">
      <w:pPr>
        <w:spacing w:after="0" w:line="24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Рисунок 3.3 – Направления управленческих решений при расчете </w:t>
      </w:r>
      <w:r w:rsidR="00AD59E9">
        <w:rPr>
          <w:rFonts w:ascii="Times New Roman" w:hAnsi="Times New Roman" w:cs="Times New Roman"/>
          <w:sz w:val="28"/>
          <w:szCs w:val="24"/>
          <w:lang w:val="en-US"/>
        </w:rPr>
        <w:t>IRR</w:t>
      </w:r>
    </w:p>
    <w:p w14:paraId="5651FC85" w14:textId="77777777" w:rsidR="002F2960" w:rsidRDefault="002F2960" w:rsidP="003E78E7">
      <w:pPr>
        <w:spacing w:after="0" w:line="360" w:lineRule="auto"/>
        <w:ind w:firstLine="709"/>
        <w:jc w:val="both"/>
        <w:rPr>
          <w:rFonts w:ascii="Times New Roman" w:hAnsi="Times New Roman" w:cs="Times New Roman"/>
          <w:sz w:val="28"/>
          <w:szCs w:val="24"/>
        </w:rPr>
      </w:pPr>
    </w:p>
    <w:p w14:paraId="16B9C5CA" w14:textId="30D429BD"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 xml:space="preserve">Значение внутренней нормы доходности должно быть выше или равно ставке дисконтирования, в таком случае проект обладает инвестиционной привлекательностью, чем больше внутренняя норма доходности ставки дисконтирования, тем лучше. Алгоритм расчета </w:t>
      </w:r>
      <w:r w:rsidRPr="003E78E7">
        <w:rPr>
          <w:rFonts w:ascii="Times New Roman" w:hAnsi="Times New Roman" w:cs="Times New Roman"/>
          <w:sz w:val="28"/>
          <w:szCs w:val="24"/>
          <w:lang w:val="en-US"/>
        </w:rPr>
        <w:t>IRR</w:t>
      </w:r>
      <w:r w:rsidRPr="002F2960">
        <w:rPr>
          <w:rFonts w:ascii="Times New Roman" w:hAnsi="Times New Roman" w:cs="Times New Roman"/>
          <w:sz w:val="28"/>
          <w:szCs w:val="24"/>
        </w:rPr>
        <w:t xml:space="preserve"> </w:t>
      </w:r>
      <w:r w:rsidRPr="003E78E7">
        <w:rPr>
          <w:rFonts w:ascii="Times New Roman" w:hAnsi="Times New Roman" w:cs="Times New Roman"/>
          <w:sz w:val="28"/>
          <w:szCs w:val="24"/>
        </w:rPr>
        <w:t>следующий:</w:t>
      </w:r>
    </w:p>
    <w:p w14:paraId="6FE59D6A" w14:textId="77777777" w:rsidR="003E78E7" w:rsidRPr="003E78E7" w:rsidRDefault="003E78E7" w:rsidP="00AD59E9">
      <w:pPr>
        <w:numPr>
          <w:ilvl w:val="0"/>
          <w:numId w:val="19"/>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lastRenderedPageBreak/>
        <w:t>определить первоначальные капитальные вложения, срок окупаемости и ставку дисконтирования;</w:t>
      </w:r>
    </w:p>
    <w:p w14:paraId="56D4CCD7" w14:textId="77777777" w:rsidR="003E78E7" w:rsidRPr="003E78E7" w:rsidRDefault="003E78E7" w:rsidP="00AD59E9">
      <w:pPr>
        <w:numPr>
          <w:ilvl w:val="0"/>
          <w:numId w:val="19"/>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рассчитать соотношение показателей прибыли на конкретный период срока окупаемости и ставки дисконтирования на весь срок окупаемости;</w:t>
      </w:r>
    </w:p>
    <w:p w14:paraId="3CC32C26" w14:textId="77777777" w:rsidR="003E78E7" w:rsidRPr="003E78E7" w:rsidRDefault="003E78E7" w:rsidP="00AD59E9">
      <w:pPr>
        <w:numPr>
          <w:ilvl w:val="0"/>
          <w:numId w:val="19"/>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рассчитать чистый дисконтированный доход;</w:t>
      </w:r>
    </w:p>
    <w:p w14:paraId="268171B1" w14:textId="77777777" w:rsidR="003E78E7" w:rsidRPr="003E78E7" w:rsidRDefault="003E78E7" w:rsidP="00AD59E9">
      <w:pPr>
        <w:numPr>
          <w:ilvl w:val="0"/>
          <w:numId w:val="19"/>
        </w:numPr>
        <w:spacing w:after="0" w:line="360" w:lineRule="auto"/>
        <w:ind w:left="0" w:firstLine="709"/>
        <w:contextualSpacing/>
        <w:jc w:val="both"/>
        <w:rPr>
          <w:rFonts w:ascii="Times New Roman" w:hAnsi="Times New Roman" w:cs="Times New Roman"/>
          <w:sz w:val="28"/>
          <w:szCs w:val="24"/>
        </w:rPr>
      </w:pPr>
      <w:r w:rsidRPr="003E78E7">
        <w:rPr>
          <w:rFonts w:ascii="Times New Roman" w:hAnsi="Times New Roman" w:cs="Times New Roman"/>
          <w:sz w:val="28"/>
          <w:szCs w:val="24"/>
        </w:rPr>
        <w:t>установить и решить уравнение NPV = 0 относительно ставки дисконтирования.</w:t>
      </w:r>
    </w:p>
    <w:p w14:paraId="6930AC75" w14:textId="4E843589" w:rsidR="003E78E7" w:rsidRDefault="003E78E7" w:rsidP="003E3664">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Н</w:t>
      </w:r>
      <w:r w:rsidR="00AD59E9">
        <w:rPr>
          <w:rFonts w:ascii="Times New Roman" w:hAnsi="Times New Roman" w:cs="Times New Roman"/>
          <w:sz w:val="28"/>
          <w:szCs w:val="24"/>
        </w:rPr>
        <w:t>а основе показателей таблицы 3.</w:t>
      </w:r>
      <w:r w:rsidR="00AD59E9" w:rsidRPr="00AD59E9">
        <w:rPr>
          <w:rFonts w:ascii="Times New Roman" w:hAnsi="Times New Roman" w:cs="Times New Roman"/>
          <w:sz w:val="28"/>
          <w:szCs w:val="24"/>
        </w:rPr>
        <w:t>3</w:t>
      </w:r>
      <w:r w:rsidRPr="003E78E7">
        <w:rPr>
          <w:rFonts w:ascii="Times New Roman" w:hAnsi="Times New Roman" w:cs="Times New Roman"/>
          <w:sz w:val="28"/>
          <w:szCs w:val="24"/>
        </w:rPr>
        <w:t xml:space="preserve">, рисунка 3.1 и чистого дисконтированного дохода, внутренняя норма доходности проекта </w:t>
      </w:r>
      <w:r w:rsidR="00AD11AB">
        <w:rPr>
          <w:rFonts w:ascii="Times New Roman" w:hAnsi="Times New Roman" w:cs="Times New Roman"/>
          <w:sz w:val="28"/>
          <w:szCs w:val="24"/>
        </w:rPr>
        <w:t xml:space="preserve">при варианте 1 </w:t>
      </w:r>
      <w:r w:rsidRPr="003E78E7">
        <w:rPr>
          <w:rFonts w:ascii="Times New Roman" w:hAnsi="Times New Roman" w:cs="Times New Roman"/>
          <w:sz w:val="28"/>
          <w:szCs w:val="24"/>
        </w:rPr>
        <w:t xml:space="preserve">составила </w:t>
      </w:r>
      <w:r w:rsidR="00CF2A0B" w:rsidRPr="00CF2A0B">
        <w:rPr>
          <w:rFonts w:ascii="Times New Roman" w:hAnsi="Times New Roman" w:cs="Times New Roman"/>
          <w:sz w:val="28"/>
          <w:szCs w:val="24"/>
        </w:rPr>
        <w:t>16,67%</w:t>
      </w:r>
      <w:r w:rsidRPr="00CF2A0B">
        <w:rPr>
          <w:rFonts w:ascii="Times New Roman" w:hAnsi="Times New Roman" w:cs="Times New Roman"/>
          <w:sz w:val="28"/>
          <w:szCs w:val="24"/>
        </w:rPr>
        <w:t>, что бо</w:t>
      </w:r>
      <w:r w:rsidR="00CF2A0B" w:rsidRPr="00CF2A0B">
        <w:rPr>
          <w:rFonts w:ascii="Times New Roman" w:hAnsi="Times New Roman" w:cs="Times New Roman"/>
          <w:sz w:val="28"/>
          <w:szCs w:val="24"/>
        </w:rPr>
        <w:t>ль</w:t>
      </w:r>
      <w:r w:rsidR="00AD11AB">
        <w:rPr>
          <w:rFonts w:ascii="Times New Roman" w:hAnsi="Times New Roman" w:cs="Times New Roman"/>
          <w:sz w:val="28"/>
          <w:szCs w:val="24"/>
        </w:rPr>
        <w:t>ше ставки дисконтирования на 0,7</w:t>
      </w:r>
      <w:r w:rsidR="00CF2A0B" w:rsidRPr="00CF2A0B">
        <w:rPr>
          <w:rFonts w:ascii="Times New Roman" w:hAnsi="Times New Roman" w:cs="Times New Roman"/>
          <w:sz w:val="28"/>
          <w:szCs w:val="24"/>
        </w:rPr>
        <w:t>7</w:t>
      </w:r>
      <w:r w:rsidRPr="00CF2A0B">
        <w:rPr>
          <w:rFonts w:ascii="Times New Roman" w:hAnsi="Times New Roman" w:cs="Times New Roman"/>
          <w:sz w:val="28"/>
          <w:szCs w:val="24"/>
        </w:rPr>
        <w:t xml:space="preserve">%, это значит, что проект в области развития инфраструктуры для электромобилей в городе Оренбурге </w:t>
      </w:r>
      <w:r w:rsidR="00CF2A0B">
        <w:rPr>
          <w:rFonts w:ascii="Times New Roman" w:hAnsi="Times New Roman" w:cs="Times New Roman"/>
          <w:sz w:val="28"/>
          <w:szCs w:val="24"/>
        </w:rPr>
        <w:t>будет получать прибыль.</w:t>
      </w:r>
      <w:r w:rsidR="00AD11AB">
        <w:rPr>
          <w:rFonts w:ascii="Times New Roman" w:hAnsi="Times New Roman" w:cs="Times New Roman"/>
          <w:sz w:val="28"/>
          <w:szCs w:val="24"/>
        </w:rPr>
        <w:t xml:space="preserve"> При </w:t>
      </w:r>
      <w:r w:rsidR="003E3664">
        <w:rPr>
          <w:rFonts w:ascii="Times New Roman" w:hAnsi="Times New Roman" w:cs="Times New Roman"/>
          <w:sz w:val="28"/>
          <w:szCs w:val="24"/>
        </w:rPr>
        <w:t xml:space="preserve">варианте 2 </w:t>
      </w:r>
      <w:r w:rsidR="003E3664" w:rsidRPr="003E3664">
        <w:rPr>
          <w:rFonts w:ascii="Times New Roman" w:hAnsi="Times New Roman" w:cs="Times New Roman"/>
          <w:sz w:val="28"/>
          <w:szCs w:val="24"/>
        </w:rPr>
        <w:t>внутренняя норма доходности проекта</w:t>
      </w:r>
      <w:r w:rsidR="003E3664">
        <w:rPr>
          <w:rFonts w:ascii="Times New Roman" w:hAnsi="Times New Roman" w:cs="Times New Roman"/>
          <w:sz w:val="28"/>
          <w:szCs w:val="24"/>
        </w:rPr>
        <w:t xml:space="preserve"> составила </w:t>
      </w:r>
      <w:r w:rsidR="003E3664" w:rsidRPr="003E3664">
        <w:rPr>
          <w:rFonts w:ascii="Times New Roman" w:hAnsi="Times New Roman" w:cs="Times New Roman"/>
          <w:sz w:val="28"/>
          <w:szCs w:val="24"/>
        </w:rPr>
        <w:t>20,29%</w:t>
      </w:r>
      <w:r w:rsidR="003E3664">
        <w:rPr>
          <w:rFonts w:ascii="Times New Roman" w:hAnsi="Times New Roman" w:cs="Times New Roman"/>
          <w:sz w:val="28"/>
          <w:szCs w:val="24"/>
        </w:rPr>
        <w:t xml:space="preserve">, что больше ставки дисконтирования на 4,39%, что </w:t>
      </w:r>
      <w:r w:rsidR="00554E47">
        <w:rPr>
          <w:rFonts w:ascii="Times New Roman" w:hAnsi="Times New Roman" w:cs="Times New Roman"/>
          <w:sz w:val="28"/>
          <w:szCs w:val="24"/>
        </w:rPr>
        <w:t>характеризует большую</w:t>
      </w:r>
      <w:r w:rsidR="003E3664">
        <w:rPr>
          <w:rFonts w:ascii="Times New Roman" w:hAnsi="Times New Roman" w:cs="Times New Roman"/>
          <w:sz w:val="28"/>
          <w:szCs w:val="24"/>
        </w:rPr>
        <w:t xml:space="preserve"> прибыльности проекта при введении в эксплуатацию лишь части производственных мощностей. </w:t>
      </w:r>
    </w:p>
    <w:p w14:paraId="2A8B2937" w14:textId="77777777" w:rsidR="003E3664" w:rsidRPr="003E3664" w:rsidRDefault="003E3664" w:rsidP="003E3664">
      <w:pPr>
        <w:spacing w:after="0" w:line="360" w:lineRule="auto"/>
        <w:ind w:firstLine="709"/>
        <w:jc w:val="both"/>
        <w:rPr>
          <w:rFonts w:ascii="Times New Roman" w:hAnsi="Times New Roman" w:cs="Times New Roman"/>
          <w:sz w:val="28"/>
          <w:szCs w:val="24"/>
        </w:rPr>
      </w:pPr>
    </w:p>
    <w:p w14:paraId="0B54FE6A" w14:textId="77777777" w:rsidR="003E78E7" w:rsidRPr="003E78E7" w:rsidRDefault="003E78E7" w:rsidP="00A739C6">
      <w:pPr>
        <w:keepNext/>
        <w:keepLines/>
        <w:spacing w:after="0" w:line="360" w:lineRule="auto"/>
        <w:jc w:val="center"/>
        <w:outlineLvl w:val="0"/>
        <w:rPr>
          <w:rFonts w:ascii="Times New Roman" w:eastAsiaTheme="majorEastAsia" w:hAnsi="Times New Roman" w:cstheme="majorBidi"/>
          <w:b/>
          <w:sz w:val="28"/>
          <w:szCs w:val="32"/>
        </w:rPr>
      </w:pPr>
      <w:bookmarkStart w:id="22" w:name="_Toc166679133"/>
      <w:r w:rsidRPr="003E78E7">
        <w:rPr>
          <w:rFonts w:ascii="Times New Roman" w:eastAsiaTheme="majorEastAsia" w:hAnsi="Times New Roman" w:cstheme="majorBidi"/>
          <w:b/>
          <w:sz w:val="28"/>
          <w:szCs w:val="32"/>
        </w:rPr>
        <w:t>3.3 Анализ рисков, оказывающих влияние на формирование инфраструктуры для электромобилей</w:t>
      </w:r>
      <w:bookmarkEnd w:id="22"/>
    </w:p>
    <w:p w14:paraId="56B0F04A" w14:textId="77777777" w:rsidR="003E78E7" w:rsidRPr="003E78E7" w:rsidRDefault="003E78E7" w:rsidP="003E78E7">
      <w:pPr>
        <w:spacing w:after="0" w:line="360" w:lineRule="auto"/>
        <w:ind w:firstLine="709"/>
        <w:jc w:val="both"/>
        <w:rPr>
          <w:rFonts w:ascii="Times New Roman" w:hAnsi="Times New Roman" w:cs="Times New Roman"/>
          <w:sz w:val="28"/>
          <w:szCs w:val="24"/>
        </w:rPr>
      </w:pPr>
    </w:p>
    <w:p w14:paraId="5CFF212C" w14:textId="672788C8" w:rsidR="003E78E7" w:rsidRPr="003E78E7" w:rsidRDefault="003E78E7" w:rsidP="003E78E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Риски оказывают влияние при реализации проектов в любой сфере, но не все риски оказывают одинаковую степень воздействия, поэтому следует рассмотреть специфические риски проектной деятельности</w:t>
      </w:r>
      <w:r w:rsidR="008772F9">
        <w:rPr>
          <w:rFonts w:ascii="Times New Roman" w:hAnsi="Times New Roman" w:cs="Times New Roman"/>
          <w:sz w:val="28"/>
          <w:szCs w:val="24"/>
        </w:rPr>
        <w:t xml:space="preserve"> [</w:t>
      </w:r>
      <w:r w:rsidR="007468D7" w:rsidRPr="007468D7">
        <w:rPr>
          <w:rFonts w:ascii="Times New Roman" w:hAnsi="Times New Roman" w:cs="Times New Roman"/>
          <w:sz w:val="28"/>
          <w:szCs w:val="24"/>
        </w:rPr>
        <w:t>8]</w:t>
      </w:r>
      <w:r w:rsidRPr="003E78E7">
        <w:rPr>
          <w:rFonts w:ascii="Times New Roman" w:hAnsi="Times New Roman" w:cs="Times New Roman"/>
          <w:sz w:val="28"/>
          <w:szCs w:val="24"/>
        </w:rPr>
        <w:t>:</w:t>
      </w:r>
    </w:p>
    <w:p w14:paraId="42A86A1A" w14:textId="77777777" w:rsidR="003E78E7" w:rsidRPr="00CF2A0B" w:rsidRDefault="00CF2A0B" w:rsidP="00CF2A0B">
      <w:pPr>
        <w:pStyle w:val="a3"/>
        <w:numPr>
          <w:ilvl w:val="0"/>
          <w:numId w:val="38"/>
        </w:numPr>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н</w:t>
      </w:r>
      <w:r w:rsidR="003E78E7" w:rsidRPr="00CF2A0B">
        <w:rPr>
          <w:rFonts w:ascii="Times New Roman" w:hAnsi="Times New Roman" w:cs="Times New Roman"/>
          <w:sz w:val="28"/>
          <w:szCs w:val="24"/>
        </w:rPr>
        <w:t>еграмотное исследование рынка, которое может сказаться на всей деятельности организации, например, если не в достаточной мере учесть конкуренцию на рынке, то есть риск выбрать неподходящую стратегию позиционирования товара на рынке;</w:t>
      </w:r>
    </w:p>
    <w:p w14:paraId="51FB4E79" w14:textId="77777777" w:rsidR="003E78E7" w:rsidRPr="00CF2A0B" w:rsidRDefault="00CF2A0B" w:rsidP="00CF2A0B">
      <w:pPr>
        <w:pStyle w:val="a3"/>
        <w:numPr>
          <w:ilvl w:val="0"/>
          <w:numId w:val="38"/>
        </w:numPr>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н</w:t>
      </w:r>
      <w:r w:rsidR="003E78E7" w:rsidRPr="00CF2A0B">
        <w:rPr>
          <w:rFonts w:ascii="Times New Roman" w:hAnsi="Times New Roman" w:cs="Times New Roman"/>
          <w:sz w:val="28"/>
          <w:szCs w:val="24"/>
        </w:rPr>
        <w:t>арушение сроков поставки оборудования, что затруднит реализацию организационного плана в срок, и как следствие, затянет введение оборудования в эксплуатацию;</w:t>
      </w:r>
    </w:p>
    <w:p w14:paraId="30FE486E" w14:textId="77777777" w:rsidR="003E78E7" w:rsidRPr="00CF2A0B" w:rsidRDefault="00CF2A0B" w:rsidP="00CF2A0B">
      <w:pPr>
        <w:pStyle w:val="a3"/>
        <w:numPr>
          <w:ilvl w:val="0"/>
          <w:numId w:val="38"/>
        </w:numPr>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lastRenderedPageBreak/>
        <w:t>н</w:t>
      </w:r>
      <w:r w:rsidR="003E78E7" w:rsidRPr="00CF2A0B">
        <w:rPr>
          <w:rFonts w:ascii="Times New Roman" w:hAnsi="Times New Roman" w:cs="Times New Roman"/>
          <w:sz w:val="28"/>
          <w:szCs w:val="24"/>
        </w:rPr>
        <w:t>арушение плана реализации услуг, из-за привычки владельцев электромобилей заряжать батарею от домашней сети;</w:t>
      </w:r>
    </w:p>
    <w:p w14:paraId="262D80F3" w14:textId="77777777" w:rsidR="003E78E7" w:rsidRPr="00CF2A0B" w:rsidRDefault="00CF2A0B" w:rsidP="00CF2A0B">
      <w:pPr>
        <w:pStyle w:val="a3"/>
        <w:numPr>
          <w:ilvl w:val="0"/>
          <w:numId w:val="38"/>
        </w:numPr>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н</w:t>
      </w:r>
      <w:r w:rsidR="003E78E7" w:rsidRPr="00CF2A0B">
        <w:rPr>
          <w:rFonts w:ascii="Times New Roman" w:hAnsi="Times New Roman" w:cs="Times New Roman"/>
          <w:sz w:val="28"/>
          <w:szCs w:val="24"/>
        </w:rPr>
        <w:t>едостаточная популяризация электромобилей, что напрямую влияет на появление новых клиентов и как следствие, на объем реализации услуг;</w:t>
      </w:r>
    </w:p>
    <w:p w14:paraId="3AB8ADB7" w14:textId="77777777" w:rsidR="003E78E7" w:rsidRPr="00CF2A0B" w:rsidRDefault="00CF2A0B" w:rsidP="00CF2A0B">
      <w:pPr>
        <w:pStyle w:val="a3"/>
        <w:numPr>
          <w:ilvl w:val="0"/>
          <w:numId w:val="38"/>
        </w:numPr>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н</w:t>
      </w:r>
      <w:r w:rsidR="003E78E7" w:rsidRPr="00CF2A0B">
        <w:rPr>
          <w:rFonts w:ascii="Times New Roman" w:hAnsi="Times New Roman" w:cs="Times New Roman"/>
          <w:sz w:val="28"/>
          <w:szCs w:val="24"/>
        </w:rPr>
        <w:t>еграмотное применение разных источников финансирования, так при перевесе в сторону заемных источников организация рискует попасть под зависимость от кредиторов, а при перевесе в сторону собственных источников появляется риск нехватки денежных средств для обеспечения деятельности организации.</w:t>
      </w:r>
    </w:p>
    <w:p w14:paraId="59ED0B3D" w14:textId="77777777" w:rsidR="003E78E7" w:rsidRPr="003E78E7" w:rsidRDefault="003E78E7" w:rsidP="009F16F7">
      <w:pPr>
        <w:spacing w:after="0" w:line="360" w:lineRule="auto"/>
        <w:ind w:firstLine="709"/>
        <w:jc w:val="both"/>
        <w:rPr>
          <w:rFonts w:ascii="Times New Roman" w:hAnsi="Times New Roman" w:cs="Times New Roman"/>
          <w:sz w:val="28"/>
          <w:szCs w:val="24"/>
        </w:rPr>
      </w:pPr>
      <w:r w:rsidRPr="003E78E7">
        <w:rPr>
          <w:rFonts w:ascii="Times New Roman" w:hAnsi="Times New Roman" w:cs="Times New Roman"/>
          <w:sz w:val="28"/>
          <w:szCs w:val="24"/>
        </w:rPr>
        <w:t>Далее необходимо оценить риски в соответствии со степенью их влияния на деятельность организации, так оценка рисков по удельн</w:t>
      </w:r>
      <w:r w:rsidR="00CF2A0B">
        <w:rPr>
          <w:rFonts w:ascii="Times New Roman" w:hAnsi="Times New Roman" w:cs="Times New Roman"/>
          <w:sz w:val="28"/>
          <w:szCs w:val="24"/>
        </w:rPr>
        <w:t>ому весу представлена в таблице 3.4</w:t>
      </w:r>
      <w:r w:rsidRPr="003E78E7">
        <w:rPr>
          <w:rFonts w:ascii="Times New Roman" w:hAnsi="Times New Roman" w:cs="Times New Roman"/>
          <w:sz w:val="28"/>
          <w:szCs w:val="24"/>
        </w:rPr>
        <w:t>:</w:t>
      </w:r>
    </w:p>
    <w:p w14:paraId="4DDD4A8C" w14:textId="77777777" w:rsidR="00BF333A" w:rsidRDefault="00BF333A" w:rsidP="009F16F7">
      <w:pPr>
        <w:widowControl w:val="0"/>
        <w:autoSpaceDE w:val="0"/>
        <w:autoSpaceDN w:val="0"/>
        <w:spacing w:after="0" w:line="240" w:lineRule="auto"/>
        <w:ind w:right="1435"/>
        <w:jc w:val="both"/>
        <w:rPr>
          <w:rFonts w:ascii="Times New Roman" w:eastAsia="Times New Roman" w:hAnsi="Times New Roman" w:cs="Times New Roman"/>
          <w:sz w:val="28"/>
          <w:szCs w:val="28"/>
        </w:rPr>
      </w:pPr>
    </w:p>
    <w:p w14:paraId="75D5011E" w14:textId="3765E15E" w:rsidR="003E78E7" w:rsidRPr="003E78E7" w:rsidRDefault="003E78E7" w:rsidP="00BF333A">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3E78E7">
        <w:rPr>
          <w:rFonts w:ascii="Times New Roman" w:eastAsia="Times New Roman" w:hAnsi="Times New Roman" w:cs="Times New Roman"/>
          <w:sz w:val="28"/>
          <w:szCs w:val="28"/>
        </w:rPr>
        <w:t>Таблица</w:t>
      </w:r>
      <w:r w:rsidR="00CF2A0B">
        <w:rPr>
          <w:rFonts w:ascii="Times New Roman" w:eastAsia="Times New Roman" w:hAnsi="Times New Roman" w:cs="Times New Roman"/>
          <w:spacing w:val="-2"/>
          <w:sz w:val="28"/>
          <w:szCs w:val="28"/>
        </w:rPr>
        <w:t xml:space="preserve"> 3.4</w:t>
      </w:r>
      <w:r w:rsidRPr="003E78E7">
        <w:rPr>
          <w:rFonts w:ascii="Times New Roman" w:eastAsia="Times New Roman" w:hAnsi="Times New Roman" w:cs="Times New Roman"/>
          <w:spacing w:val="-1"/>
          <w:sz w:val="28"/>
          <w:szCs w:val="28"/>
        </w:rPr>
        <w:t xml:space="preserve"> </w:t>
      </w:r>
      <w:r w:rsidRPr="003E78E7">
        <w:rPr>
          <w:rFonts w:ascii="Times New Roman" w:eastAsia="Times New Roman" w:hAnsi="Times New Roman" w:cs="Times New Roman"/>
          <w:sz w:val="28"/>
          <w:szCs w:val="28"/>
        </w:rPr>
        <w:t>–</w:t>
      </w:r>
      <w:r w:rsidRPr="003E78E7">
        <w:rPr>
          <w:rFonts w:ascii="Times New Roman" w:eastAsia="Times New Roman" w:hAnsi="Times New Roman" w:cs="Times New Roman"/>
          <w:spacing w:val="-1"/>
          <w:sz w:val="28"/>
          <w:szCs w:val="28"/>
        </w:rPr>
        <w:t xml:space="preserve"> </w:t>
      </w:r>
      <w:r w:rsidRPr="003E78E7">
        <w:rPr>
          <w:rFonts w:ascii="Times New Roman" w:eastAsia="Times New Roman" w:hAnsi="Times New Roman" w:cs="Times New Roman"/>
          <w:sz w:val="28"/>
          <w:szCs w:val="28"/>
        </w:rPr>
        <w:t>Риски</w:t>
      </w:r>
      <w:r w:rsidRPr="003E78E7">
        <w:rPr>
          <w:rFonts w:ascii="Times New Roman" w:eastAsia="Times New Roman" w:hAnsi="Times New Roman" w:cs="Times New Roman"/>
          <w:spacing w:val="-3"/>
          <w:sz w:val="28"/>
          <w:szCs w:val="28"/>
        </w:rPr>
        <w:t xml:space="preserve"> проекта </w:t>
      </w:r>
      <w:r w:rsidRPr="003E78E7">
        <w:rPr>
          <w:rFonts w:ascii="Times New Roman" w:eastAsia="Times New Roman" w:hAnsi="Times New Roman" w:cs="Times New Roman"/>
          <w:sz w:val="28"/>
          <w:szCs w:val="28"/>
        </w:rPr>
        <w:t>и</w:t>
      </w:r>
      <w:r w:rsidRPr="003E78E7">
        <w:rPr>
          <w:rFonts w:ascii="Times New Roman" w:eastAsia="Times New Roman" w:hAnsi="Times New Roman" w:cs="Times New Roman"/>
          <w:spacing w:val="-4"/>
          <w:sz w:val="28"/>
          <w:szCs w:val="28"/>
        </w:rPr>
        <w:t xml:space="preserve"> </w:t>
      </w:r>
      <w:r w:rsidRPr="003E78E7">
        <w:rPr>
          <w:rFonts w:ascii="Times New Roman" w:eastAsia="Times New Roman" w:hAnsi="Times New Roman" w:cs="Times New Roman"/>
          <w:sz w:val="28"/>
          <w:szCs w:val="28"/>
        </w:rPr>
        <w:t>их</w:t>
      </w:r>
      <w:r w:rsidRPr="003E78E7">
        <w:rPr>
          <w:rFonts w:ascii="Times New Roman" w:eastAsia="Times New Roman" w:hAnsi="Times New Roman" w:cs="Times New Roman"/>
          <w:spacing w:val="-4"/>
          <w:sz w:val="28"/>
          <w:szCs w:val="28"/>
        </w:rPr>
        <w:t xml:space="preserve"> </w:t>
      </w:r>
      <w:r w:rsidRPr="003E78E7">
        <w:rPr>
          <w:rFonts w:ascii="Times New Roman" w:eastAsia="Times New Roman" w:hAnsi="Times New Roman" w:cs="Times New Roman"/>
          <w:sz w:val="28"/>
          <w:szCs w:val="28"/>
        </w:rPr>
        <w:t>оценка</w:t>
      </w:r>
      <w:r w:rsidRPr="003E78E7">
        <w:rPr>
          <w:rFonts w:ascii="Times New Roman" w:eastAsia="Times New Roman" w:hAnsi="Times New Roman" w:cs="Times New Roman"/>
          <w:spacing w:val="-2"/>
          <w:sz w:val="28"/>
          <w:szCs w:val="28"/>
        </w:rPr>
        <w:t xml:space="preserve"> </w:t>
      </w:r>
      <w:r w:rsidRPr="003E78E7">
        <w:rPr>
          <w:rFonts w:ascii="Times New Roman" w:eastAsia="Times New Roman" w:hAnsi="Times New Roman" w:cs="Times New Roman"/>
          <w:sz w:val="28"/>
          <w:szCs w:val="28"/>
        </w:rPr>
        <w:t>по удельному</w:t>
      </w:r>
      <w:r w:rsidR="00BF333A">
        <w:rPr>
          <w:rFonts w:ascii="Times New Roman" w:eastAsia="Times New Roman" w:hAnsi="Times New Roman" w:cs="Times New Roman"/>
          <w:sz w:val="28"/>
          <w:szCs w:val="28"/>
        </w:rPr>
        <w:t xml:space="preserve"> </w:t>
      </w:r>
      <w:r w:rsidRPr="003E78E7">
        <w:rPr>
          <w:rFonts w:ascii="Times New Roman" w:eastAsia="Times New Roman" w:hAnsi="Times New Roman" w:cs="Times New Roman"/>
          <w:sz w:val="28"/>
          <w:szCs w:val="28"/>
        </w:rPr>
        <w:t>весу</w:t>
      </w:r>
      <w:r w:rsidR="00BF333A">
        <w:rPr>
          <w:rFonts w:ascii="Times New Roman" w:eastAsia="Times New Roman" w:hAnsi="Times New Roman" w:cs="Times New Roman"/>
          <w:sz w:val="28"/>
          <w:szCs w:val="28"/>
        </w:rPr>
        <w:t xml:space="preserve">, </w:t>
      </w:r>
      <w:r w:rsidR="003F00E8">
        <w:rPr>
          <w:rFonts w:ascii="Times New Roman" w:eastAsia="Times New Roman" w:hAnsi="Times New Roman" w:cs="Times New Roman"/>
          <w:sz w:val="28"/>
          <w:szCs w:val="28"/>
        </w:rPr>
        <w:t>доли</w:t>
      </w:r>
    </w:p>
    <w:tbl>
      <w:tblPr>
        <w:tblW w:w="9639" w:type="dxa"/>
        <w:tblInd w:w="-5" w:type="dxa"/>
        <w:tblLook w:val="04A0" w:firstRow="1" w:lastRow="0" w:firstColumn="1" w:lastColumn="0" w:noHBand="0" w:noVBand="1"/>
      </w:tblPr>
      <w:tblGrid>
        <w:gridCol w:w="6946"/>
        <w:gridCol w:w="2693"/>
      </w:tblGrid>
      <w:tr w:rsidR="003E78E7" w:rsidRPr="003E78E7" w14:paraId="4566479F" w14:textId="77777777" w:rsidTr="00C902F1">
        <w:trPr>
          <w:trHeight w:val="675"/>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8D390" w14:textId="77777777" w:rsidR="003E78E7" w:rsidRPr="003E78E7" w:rsidRDefault="003E78E7" w:rsidP="005B5314">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Предполагаемые риски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0CF8F1F0"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Удельный вес влияния на деятельность организации</w:t>
            </w:r>
          </w:p>
        </w:tc>
      </w:tr>
      <w:tr w:rsidR="003E78E7" w:rsidRPr="003E78E7" w14:paraId="2445DD43" w14:textId="77777777" w:rsidTr="00C902F1">
        <w:trPr>
          <w:trHeight w:val="300"/>
        </w:trPr>
        <w:tc>
          <w:tcPr>
            <w:tcW w:w="6946" w:type="dxa"/>
            <w:tcBorders>
              <w:top w:val="nil"/>
              <w:left w:val="single" w:sz="4" w:space="0" w:color="auto"/>
              <w:bottom w:val="single" w:sz="4" w:space="0" w:color="auto"/>
              <w:right w:val="single" w:sz="4" w:space="0" w:color="auto"/>
            </w:tcBorders>
            <w:shd w:val="clear" w:color="auto" w:fill="auto"/>
            <w:noWrap/>
            <w:vAlign w:val="bottom"/>
            <w:hideMark/>
          </w:tcPr>
          <w:p w14:paraId="7FD68AE1" w14:textId="77777777" w:rsidR="003E78E7" w:rsidRPr="003E78E7" w:rsidRDefault="003E78E7" w:rsidP="003E78E7">
            <w:pPr>
              <w:spacing w:after="0" w:line="240" w:lineRule="auto"/>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Неграмотное исследование рынка</w:t>
            </w:r>
          </w:p>
        </w:tc>
        <w:tc>
          <w:tcPr>
            <w:tcW w:w="2693" w:type="dxa"/>
            <w:tcBorders>
              <w:top w:val="nil"/>
              <w:left w:val="nil"/>
              <w:bottom w:val="single" w:sz="4" w:space="0" w:color="auto"/>
              <w:right w:val="single" w:sz="4" w:space="0" w:color="auto"/>
            </w:tcBorders>
            <w:shd w:val="clear" w:color="auto" w:fill="auto"/>
            <w:noWrap/>
            <w:vAlign w:val="bottom"/>
            <w:hideMark/>
          </w:tcPr>
          <w:p w14:paraId="649ADE0F"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0,15</w:t>
            </w:r>
          </w:p>
        </w:tc>
      </w:tr>
      <w:tr w:rsidR="003E78E7" w:rsidRPr="003E78E7" w14:paraId="52371927" w14:textId="77777777" w:rsidTr="00C902F1">
        <w:trPr>
          <w:trHeight w:val="300"/>
        </w:trPr>
        <w:tc>
          <w:tcPr>
            <w:tcW w:w="6946" w:type="dxa"/>
            <w:tcBorders>
              <w:top w:val="nil"/>
              <w:left w:val="single" w:sz="4" w:space="0" w:color="auto"/>
              <w:bottom w:val="single" w:sz="4" w:space="0" w:color="auto"/>
              <w:right w:val="single" w:sz="4" w:space="0" w:color="auto"/>
            </w:tcBorders>
            <w:shd w:val="clear" w:color="auto" w:fill="auto"/>
            <w:noWrap/>
            <w:vAlign w:val="bottom"/>
            <w:hideMark/>
          </w:tcPr>
          <w:p w14:paraId="274617D3" w14:textId="77777777" w:rsidR="003E78E7" w:rsidRPr="003E78E7" w:rsidRDefault="003E78E7" w:rsidP="003E78E7">
            <w:pPr>
              <w:spacing w:after="0" w:line="240" w:lineRule="auto"/>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Нарушение сроков поставки оборудования</w:t>
            </w:r>
          </w:p>
        </w:tc>
        <w:tc>
          <w:tcPr>
            <w:tcW w:w="2693" w:type="dxa"/>
            <w:tcBorders>
              <w:top w:val="nil"/>
              <w:left w:val="nil"/>
              <w:bottom w:val="single" w:sz="4" w:space="0" w:color="auto"/>
              <w:right w:val="single" w:sz="4" w:space="0" w:color="auto"/>
            </w:tcBorders>
            <w:shd w:val="clear" w:color="auto" w:fill="auto"/>
            <w:noWrap/>
            <w:vAlign w:val="bottom"/>
            <w:hideMark/>
          </w:tcPr>
          <w:p w14:paraId="470CD43E"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0,30</w:t>
            </w:r>
          </w:p>
        </w:tc>
      </w:tr>
      <w:tr w:rsidR="003E78E7" w:rsidRPr="003E78E7" w14:paraId="0BED1442" w14:textId="77777777" w:rsidTr="00C902F1">
        <w:trPr>
          <w:trHeight w:val="300"/>
        </w:trPr>
        <w:tc>
          <w:tcPr>
            <w:tcW w:w="6946" w:type="dxa"/>
            <w:tcBorders>
              <w:top w:val="nil"/>
              <w:left w:val="single" w:sz="4" w:space="0" w:color="auto"/>
              <w:bottom w:val="single" w:sz="4" w:space="0" w:color="auto"/>
              <w:right w:val="single" w:sz="4" w:space="0" w:color="auto"/>
            </w:tcBorders>
            <w:shd w:val="clear" w:color="auto" w:fill="auto"/>
            <w:noWrap/>
            <w:vAlign w:val="bottom"/>
            <w:hideMark/>
          </w:tcPr>
          <w:p w14:paraId="26CCC3B6" w14:textId="77777777" w:rsidR="003E78E7" w:rsidRPr="003E78E7" w:rsidRDefault="003E78E7" w:rsidP="003E78E7">
            <w:pPr>
              <w:spacing w:after="0" w:line="240" w:lineRule="auto"/>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Нарушение плана реализации услуг</w:t>
            </w:r>
          </w:p>
        </w:tc>
        <w:tc>
          <w:tcPr>
            <w:tcW w:w="2693" w:type="dxa"/>
            <w:tcBorders>
              <w:top w:val="nil"/>
              <w:left w:val="nil"/>
              <w:bottom w:val="single" w:sz="4" w:space="0" w:color="auto"/>
              <w:right w:val="single" w:sz="4" w:space="0" w:color="auto"/>
            </w:tcBorders>
            <w:shd w:val="clear" w:color="auto" w:fill="auto"/>
            <w:noWrap/>
            <w:vAlign w:val="bottom"/>
            <w:hideMark/>
          </w:tcPr>
          <w:p w14:paraId="187CEF17"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0,30</w:t>
            </w:r>
          </w:p>
        </w:tc>
      </w:tr>
      <w:tr w:rsidR="003E78E7" w:rsidRPr="003E78E7" w14:paraId="7EDE29F8" w14:textId="77777777" w:rsidTr="00C902F1">
        <w:trPr>
          <w:trHeight w:val="300"/>
        </w:trPr>
        <w:tc>
          <w:tcPr>
            <w:tcW w:w="6946" w:type="dxa"/>
            <w:tcBorders>
              <w:top w:val="nil"/>
              <w:left w:val="single" w:sz="4" w:space="0" w:color="auto"/>
              <w:bottom w:val="single" w:sz="4" w:space="0" w:color="auto"/>
              <w:right w:val="single" w:sz="4" w:space="0" w:color="auto"/>
            </w:tcBorders>
            <w:shd w:val="clear" w:color="auto" w:fill="auto"/>
            <w:noWrap/>
            <w:vAlign w:val="bottom"/>
            <w:hideMark/>
          </w:tcPr>
          <w:p w14:paraId="212EE5B8" w14:textId="77777777" w:rsidR="003E78E7" w:rsidRPr="003E78E7" w:rsidRDefault="003E78E7" w:rsidP="003E78E7">
            <w:pPr>
              <w:spacing w:after="0" w:line="240" w:lineRule="auto"/>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Недостаточная популяризация электромобилей</w:t>
            </w:r>
          </w:p>
        </w:tc>
        <w:tc>
          <w:tcPr>
            <w:tcW w:w="2693" w:type="dxa"/>
            <w:tcBorders>
              <w:top w:val="nil"/>
              <w:left w:val="nil"/>
              <w:bottom w:val="single" w:sz="4" w:space="0" w:color="auto"/>
              <w:right w:val="single" w:sz="4" w:space="0" w:color="auto"/>
            </w:tcBorders>
            <w:shd w:val="clear" w:color="auto" w:fill="auto"/>
            <w:noWrap/>
            <w:vAlign w:val="bottom"/>
            <w:hideMark/>
          </w:tcPr>
          <w:p w14:paraId="1F2F9119"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0,10</w:t>
            </w:r>
          </w:p>
        </w:tc>
      </w:tr>
      <w:tr w:rsidR="003E78E7" w:rsidRPr="003E78E7" w14:paraId="5A7AFD72" w14:textId="77777777" w:rsidTr="00C902F1">
        <w:trPr>
          <w:trHeight w:val="300"/>
        </w:trPr>
        <w:tc>
          <w:tcPr>
            <w:tcW w:w="6946" w:type="dxa"/>
            <w:tcBorders>
              <w:top w:val="nil"/>
              <w:left w:val="single" w:sz="4" w:space="0" w:color="auto"/>
              <w:bottom w:val="single" w:sz="4" w:space="0" w:color="auto"/>
              <w:right w:val="single" w:sz="4" w:space="0" w:color="auto"/>
            </w:tcBorders>
            <w:shd w:val="clear" w:color="auto" w:fill="auto"/>
            <w:noWrap/>
            <w:vAlign w:val="bottom"/>
            <w:hideMark/>
          </w:tcPr>
          <w:p w14:paraId="2BFD10A5" w14:textId="77777777" w:rsidR="003E78E7" w:rsidRPr="003E78E7" w:rsidRDefault="003E78E7" w:rsidP="003E78E7">
            <w:pPr>
              <w:spacing w:after="0" w:line="240" w:lineRule="auto"/>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Неграмотное применение разных источников финансирования</w:t>
            </w:r>
          </w:p>
        </w:tc>
        <w:tc>
          <w:tcPr>
            <w:tcW w:w="2693" w:type="dxa"/>
            <w:tcBorders>
              <w:top w:val="nil"/>
              <w:left w:val="nil"/>
              <w:bottom w:val="single" w:sz="4" w:space="0" w:color="auto"/>
              <w:right w:val="single" w:sz="4" w:space="0" w:color="auto"/>
            </w:tcBorders>
            <w:shd w:val="clear" w:color="auto" w:fill="auto"/>
            <w:noWrap/>
            <w:vAlign w:val="bottom"/>
            <w:hideMark/>
          </w:tcPr>
          <w:p w14:paraId="26746608"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0,15</w:t>
            </w:r>
          </w:p>
        </w:tc>
      </w:tr>
    </w:tbl>
    <w:p w14:paraId="0530D498" w14:textId="230A34B2" w:rsidR="003E78E7" w:rsidRPr="003E78E7" w:rsidRDefault="003E78E7" w:rsidP="00BF333A">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3E78E7">
        <w:rPr>
          <w:rFonts w:ascii="Times New Roman" w:eastAsia="Times New Roman" w:hAnsi="Times New Roman" w:cs="Times New Roman"/>
          <w:sz w:val="28"/>
          <w:szCs w:val="28"/>
        </w:rPr>
        <w:t>Исходя из д</w:t>
      </w:r>
      <w:r w:rsidR="00CF2A0B">
        <w:rPr>
          <w:rFonts w:ascii="Times New Roman" w:eastAsia="Times New Roman" w:hAnsi="Times New Roman" w:cs="Times New Roman"/>
          <w:sz w:val="28"/>
          <w:szCs w:val="28"/>
        </w:rPr>
        <w:t>анных, представленных в таблице 3.4</w:t>
      </w:r>
      <w:r w:rsidRPr="003E78E7">
        <w:rPr>
          <w:rFonts w:ascii="Times New Roman" w:eastAsia="Times New Roman" w:hAnsi="Times New Roman" w:cs="Times New Roman"/>
          <w:sz w:val="28"/>
          <w:szCs w:val="28"/>
        </w:rPr>
        <w:t>, можно заметить, что наибольший удельный вес имеют риски, связанные с нарушением сроков поставки и плана реализации услуг, так в первом случае риск напрямую влияет на сроки введ</w:t>
      </w:r>
      <w:r w:rsidR="00C902F1">
        <w:rPr>
          <w:rFonts w:ascii="Times New Roman" w:eastAsia="Times New Roman" w:hAnsi="Times New Roman" w:cs="Times New Roman"/>
          <w:sz w:val="28"/>
          <w:szCs w:val="28"/>
        </w:rPr>
        <w:t>ения оборудования в эксплуатацию</w:t>
      </w:r>
      <w:r w:rsidRPr="003E78E7">
        <w:rPr>
          <w:rFonts w:ascii="Times New Roman" w:eastAsia="Times New Roman" w:hAnsi="Times New Roman" w:cs="Times New Roman"/>
          <w:sz w:val="28"/>
          <w:szCs w:val="28"/>
        </w:rPr>
        <w:t xml:space="preserve">, а во втором случае увеличит срок окупаемости проекта. Среднюю степень влияния относительно других рисков имеют неграмотные исследование рынка и применение разных источников финансирования, которые в большей степени повлияют на первоначальные затраты. Наименьший удельный вес приходится на риски, связанные с недостаточной популяризацией электромобилей, что повлияет на среднесрочную перспективу увеличения числа клиентов от маркетинговых </w:t>
      </w:r>
      <w:r w:rsidRPr="003E78E7">
        <w:rPr>
          <w:rFonts w:ascii="Times New Roman" w:eastAsia="Times New Roman" w:hAnsi="Times New Roman" w:cs="Times New Roman"/>
          <w:sz w:val="28"/>
          <w:szCs w:val="28"/>
        </w:rPr>
        <w:lastRenderedPageBreak/>
        <w:t>инструментов, но не повлияет на тенденцию к росту числа электромобилей.</w:t>
      </w:r>
    </w:p>
    <w:p w14:paraId="3D587A0D" w14:textId="74C45C46" w:rsidR="003E78E7" w:rsidRDefault="003E78E7" w:rsidP="009F16F7">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3E78E7">
        <w:rPr>
          <w:rFonts w:ascii="Times New Roman" w:eastAsia="Times New Roman" w:hAnsi="Times New Roman" w:cs="Times New Roman"/>
          <w:sz w:val="28"/>
          <w:szCs w:val="28"/>
        </w:rPr>
        <w:t xml:space="preserve">Далее необходимо учесть результаты </w:t>
      </w:r>
      <w:r w:rsidR="00C902F1">
        <w:rPr>
          <w:rFonts w:ascii="Times New Roman" w:eastAsia="Times New Roman" w:hAnsi="Times New Roman" w:cs="Times New Roman"/>
          <w:sz w:val="28"/>
          <w:szCs w:val="28"/>
        </w:rPr>
        <w:t xml:space="preserve">устного </w:t>
      </w:r>
      <w:r w:rsidRPr="003E78E7">
        <w:rPr>
          <w:rFonts w:ascii="Times New Roman" w:eastAsia="Times New Roman" w:hAnsi="Times New Roman" w:cs="Times New Roman"/>
          <w:sz w:val="28"/>
          <w:szCs w:val="28"/>
        </w:rPr>
        <w:t>опроса на тему влияния представленных рисков на развитие инфраструктуры для электромобилей, в ходе которого нужно было распределить 100 баллов между предложенными рисками, и сопоставить с приведенными выше данными по удельному весу влияния рисков, таким образом, комплексная оценка уровн</w:t>
      </w:r>
      <w:r w:rsidR="00CF2A0B">
        <w:rPr>
          <w:rFonts w:ascii="Times New Roman" w:eastAsia="Times New Roman" w:hAnsi="Times New Roman" w:cs="Times New Roman"/>
          <w:sz w:val="28"/>
          <w:szCs w:val="28"/>
        </w:rPr>
        <w:t>я рисков представлена в таблице 3.5</w:t>
      </w:r>
      <w:r w:rsidR="009F16F7">
        <w:rPr>
          <w:rFonts w:ascii="Times New Roman" w:eastAsia="Times New Roman" w:hAnsi="Times New Roman" w:cs="Times New Roman"/>
          <w:sz w:val="28"/>
          <w:szCs w:val="28"/>
        </w:rPr>
        <w:t xml:space="preserve">: </w:t>
      </w:r>
    </w:p>
    <w:p w14:paraId="415558AF" w14:textId="77777777" w:rsidR="00BF333A" w:rsidRPr="003E78E7" w:rsidRDefault="00BF333A" w:rsidP="009F16F7">
      <w:pPr>
        <w:widowControl w:val="0"/>
        <w:autoSpaceDE w:val="0"/>
        <w:autoSpaceDN w:val="0"/>
        <w:spacing w:after="0" w:line="360" w:lineRule="auto"/>
        <w:ind w:firstLine="709"/>
        <w:jc w:val="both"/>
        <w:rPr>
          <w:rFonts w:ascii="Times New Roman" w:eastAsia="Times New Roman" w:hAnsi="Times New Roman" w:cs="Times New Roman"/>
          <w:sz w:val="28"/>
          <w:szCs w:val="28"/>
        </w:rPr>
      </w:pPr>
    </w:p>
    <w:p w14:paraId="064F0C5C" w14:textId="6DA76341" w:rsidR="003E78E7" w:rsidRPr="003E78E7" w:rsidRDefault="00CF2A0B" w:rsidP="00BF333A">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3.5</w:t>
      </w:r>
      <w:r w:rsidR="003E78E7" w:rsidRPr="003E78E7">
        <w:rPr>
          <w:rFonts w:ascii="Times New Roman" w:eastAsia="Times New Roman" w:hAnsi="Times New Roman" w:cs="Times New Roman"/>
          <w:sz w:val="28"/>
          <w:szCs w:val="28"/>
        </w:rPr>
        <w:t xml:space="preserve"> - Оценка уровня риска</w:t>
      </w:r>
      <w:r w:rsidR="005B5314">
        <w:rPr>
          <w:rFonts w:ascii="Times New Roman" w:eastAsia="Times New Roman" w:hAnsi="Times New Roman" w:cs="Times New Roman"/>
          <w:sz w:val="28"/>
          <w:szCs w:val="28"/>
        </w:rPr>
        <w:t>, баллы</w:t>
      </w:r>
    </w:p>
    <w:tbl>
      <w:tblPr>
        <w:tblW w:w="9639" w:type="dxa"/>
        <w:tblInd w:w="-5" w:type="dxa"/>
        <w:tblLook w:val="04A0" w:firstRow="1" w:lastRow="0" w:firstColumn="1" w:lastColumn="0" w:noHBand="0" w:noVBand="1"/>
      </w:tblPr>
      <w:tblGrid>
        <w:gridCol w:w="4534"/>
        <w:gridCol w:w="619"/>
        <w:gridCol w:w="544"/>
        <w:gridCol w:w="456"/>
        <w:gridCol w:w="1577"/>
        <w:gridCol w:w="1909"/>
      </w:tblGrid>
      <w:tr w:rsidR="003E78E7" w:rsidRPr="003E78E7" w14:paraId="6BDB7E0D" w14:textId="77777777" w:rsidTr="003E78E7">
        <w:trPr>
          <w:trHeight w:val="300"/>
        </w:trPr>
        <w:tc>
          <w:tcPr>
            <w:tcW w:w="45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99CB6A" w14:textId="77777777" w:rsidR="003E78E7" w:rsidRPr="003E78E7" w:rsidRDefault="003E78E7" w:rsidP="005B5314">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Предполагаемые риски</w:t>
            </w:r>
          </w:p>
        </w:tc>
        <w:tc>
          <w:tcPr>
            <w:tcW w:w="16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241D5882"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Эксперты</w:t>
            </w:r>
          </w:p>
        </w:tc>
        <w:tc>
          <w:tcPr>
            <w:tcW w:w="1577" w:type="dxa"/>
            <w:vMerge w:val="restart"/>
            <w:tcBorders>
              <w:top w:val="single" w:sz="4" w:space="0" w:color="auto"/>
              <w:left w:val="single" w:sz="4" w:space="0" w:color="auto"/>
              <w:right w:val="single" w:sz="4" w:space="0" w:color="auto"/>
            </w:tcBorders>
            <w:shd w:val="clear" w:color="auto" w:fill="auto"/>
            <w:vAlign w:val="center"/>
            <w:hideMark/>
          </w:tcPr>
          <w:p w14:paraId="14D93325" w14:textId="6080213E" w:rsidR="003E78E7" w:rsidRPr="003F00E8" w:rsidRDefault="005B5314" w:rsidP="003E78E7">
            <w:pPr>
              <w:spacing w:after="0" w:line="240" w:lineRule="auto"/>
              <w:jc w:val="center"/>
              <w:rPr>
                <w:rFonts w:ascii="Times New Roman" w:eastAsia="Times New Roman" w:hAnsi="Times New Roman" w:cs="Times New Roman"/>
                <w:color w:val="000000"/>
                <w:sz w:val="24"/>
                <w:highlight w:val="yellow"/>
                <w:lang w:eastAsia="ru-RU"/>
              </w:rPr>
            </w:pPr>
            <w:r w:rsidRPr="005B5314">
              <w:rPr>
                <w:rFonts w:ascii="Times New Roman" w:eastAsia="Times New Roman" w:hAnsi="Times New Roman" w:cs="Times New Roman"/>
                <w:sz w:val="24"/>
                <w:szCs w:val="28"/>
              </w:rPr>
              <w:t>Средняя вероятность</w:t>
            </w:r>
          </w:p>
        </w:tc>
        <w:tc>
          <w:tcPr>
            <w:tcW w:w="19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8BC398" w14:textId="26294CB7" w:rsidR="003E78E7" w:rsidRPr="003F00E8" w:rsidRDefault="005B5314" w:rsidP="003E78E7">
            <w:pPr>
              <w:spacing w:after="0" w:line="240" w:lineRule="auto"/>
              <w:jc w:val="center"/>
              <w:rPr>
                <w:rFonts w:ascii="Times New Roman" w:eastAsia="Times New Roman" w:hAnsi="Times New Roman" w:cs="Times New Roman"/>
                <w:color w:val="000000"/>
                <w:sz w:val="24"/>
                <w:highlight w:val="yellow"/>
                <w:lang w:eastAsia="ru-RU"/>
              </w:rPr>
            </w:pPr>
            <w:r w:rsidRPr="005B5314">
              <w:rPr>
                <w:rFonts w:ascii="Times New Roman" w:eastAsia="Times New Roman" w:hAnsi="Times New Roman" w:cs="Times New Roman"/>
                <w:sz w:val="24"/>
                <w:szCs w:val="28"/>
              </w:rPr>
              <w:t>Вероятность возникновения риска</w:t>
            </w:r>
          </w:p>
        </w:tc>
      </w:tr>
      <w:tr w:rsidR="003E78E7" w:rsidRPr="003E78E7" w14:paraId="13DEB4A0" w14:textId="77777777" w:rsidTr="005B5314">
        <w:trPr>
          <w:trHeight w:val="300"/>
        </w:trPr>
        <w:tc>
          <w:tcPr>
            <w:tcW w:w="4534" w:type="dxa"/>
            <w:vMerge/>
            <w:tcBorders>
              <w:top w:val="single" w:sz="4" w:space="0" w:color="auto"/>
              <w:left w:val="single" w:sz="4" w:space="0" w:color="auto"/>
              <w:bottom w:val="single" w:sz="4" w:space="0" w:color="auto"/>
              <w:right w:val="single" w:sz="4" w:space="0" w:color="auto"/>
            </w:tcBorders>
            <w:vAlign w:val="center"/>
            <w:hideMark/>
          </w:tcPr>
          <w:p w14:paraId="5E7F9ED9" w14:textId="77777777" w:rsidR="003E78E7" w:rsidRPr="003E78E7" w:rsidRDefault="003E78E7" w:rsidP="003E78E7">
            <w:pPr>
              <w:spacing w:after="0" w:line="240" w:lineRule="auto"/>
              <w:rPr>
                <w:rFonts w:ascii="Times New Roman" w:eastAsia="Times New Roman" w:hAnsi="Times New Roman" w:cs="Times New Roman"/>
                <w:color w:val="000000"/>
                <w:sz w:val="24"/>
                <w:lang w:eastAsia="ru-RU"/>
              </w:rPr>
            </w:pPr>
          </w:p>
        </w:tc>
        <w:tc>
          <w:tcPr>
            <w:tcW w:w="619" w:type="dxa"/>
            <w:tcBorders>
              <w:top w:val="nil"/>
              <w:left w:val="nil"/>
              <w:bottom w:val="single" w:sz="4" w:space="0" w:color="auto"/>
              <w:right w:val="single" w:sz="4" w:space="0" w:color="auto"/>
            </w:tcBorders>
            <w:shd w:val="clear" w:color="auto" w:fill="auto"/>
            <w:noWrap/>
            <w:vAlign w:val="center"/>
            <w:hideMark/>
          </w:tcPr>
          <w:p w14:paraId="60FDDAD9"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1</w:t>
            </w:r>
          </w:p>
        </w:tc>
        <w:tc>
          <w:tcPr>
            <w:tcW w:w="544" w:type="dxa"/>
            <w:tcBorders>
              <w:top w:val="nil"/>
              <w:left w:val="nil"/>
              <w:bottom w:val="single" w:sz="4" w:space="0" w:color="auto"/>
              <w:right w:val="single" w:sz="4" w:space="0" w:color="auto"/>
            </w:tcBorders>
            <w:shd w:val="clear" w:color="auto" w:fill="auto"/>
            <w:noWrap/>
            <w:vAlign w:val="center"/>
            <w:hideMark/>
          </w:tcPr>
          <w:p w14:paraId="05C1A5E1"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2</w:t>
            </w:r>
          </w:p>
        </w:tc>
        <w:tc>
          <w:tcPr>
            <w:tcW w:w="456" w:type="dxa"/>
            <w:tcBorders>
              <w:top w:val="nil"/>
              <w:left w:val="nil"/>
              <w:bottom w:val="single" w:sz="4" w:space="0" w:color="auto"/>
              <w:right w:val="single" w:sz="4" w:space="0" w:color="auto"/>
            </w:tcBorders>
            <w:shd w:val="clear" w:color="auto" w:fill="auto"/>
            <w:noWrap/>
            <w:vAlign w:val="center"/>
            <w:hideMark/>
          </w:tcPr>
          <w:p w14:paraId="7105638E"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3</w:t>
            </w:r>
          </w:p>
        </w:tc>
        <w:tc>
          <w:tcPr>
            <w:tcW w:w="1577" w:type="dxa"/>
            <w:vMerge/>
            <w:tcBorders>
              <w:left w:val="single" w:sz="4" w:space="0" w:color="auto"/>
              <w:bottom w:val="single" w:sz="4" w:space="0" w:color="auto"/>
              <w:right w:val="single" w:sz="4" w:space="0" w:color="auto"/>
            </w:tcBorders>
            <w:shd w:val="clear" w:color="auto" w:fill="auto"/>
            <w:vAlign w:val="center"/>
            <w:hideMark/>
          </w:tcPr>
          <w:p w14:paraId="76C92EFA"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p>
        </w:tc>
        <w:tc>
          <w:tcPr>
            <w:tcW w:w="19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1C1858"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p>
        </w:tc>
      </w:tr>
      <w:tr w:rsidR="003E78E7" w:rsidRPr="003E78E7" w14:paraId="1B075BAF" w14:textId="77777777" w:rsidTr="003E78E7">
        <w:trPr>
          <w:trHeight w:val="300"/>
        </w:trPr>
        <w:tc>
          <w:tcPr>
            <w:tcW w:w="4534" w:type="dxa"/>
            <w:tcBorders>
              <w:top w:val="nil"/>
              <w:left w:val="single" w:sz="4" w:space="0" w:color="auto"/>
              <w:bottom w:val="single" w:sz="4" w:space="0" w:color="auto"/>
              <w:right w:val="single" w:sz="4" w:space="0" w:color="auto"/>
            </w:tcBorders>
            <w:shd w:val="clear" w:color="auto" w:fill="auto"/>
            <w:noWrap/>
            <w:vAlign w:val="center"/>
            <w:hideMark/>
          </w:tcPr>
          <w:p w14:paraId="61C40AA1" w14:textId="77777777" w:rsidR="003E78E7" w:rsidRPr="003E78E7" w:rsidRDefault="003E78E7" w:rsidP="003E78E7">
            <w:pPr>
              <w:spacing w:after="0" w:line="240" w:lineRule="auto"/>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Неграмотное исследование рынка</w:t>
            </w:r>
          </w:p>
        </w:tc>
        <w:tc>
          <w:tcPr>
            <w:tcW w:w="619" w:type="dxa"/>
            <w:tcBorders>
              <w:top w:val="nil"/>
              <w:left w:val="nil"/>
              <w:bottom w:val="single" w:sz="4" w:space="0" w:color="auto"/>
              <w:right w:val="single" w:sz="4" w:space="0" w:color="auto"/>
            </w:tcBorders>
            <w:shd w:val="clear" w:color="auto" w:fill="auto"/>
            <w:noWrap/>
            <w:vAlign w:val="center"/>
            <w:hideMark/>
          </w:tcPr>
          <w:p w14:paraId="38D8BEA5"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20</w:t>
            </w:r>
          </w:p>
        </w:tc>
        <w:tc>
          <w:tcPr>
            <w:tcW w:w="544" w:type="dxa"/>
            <w:tcBorders>
              <w:top w:val="nil"/>
              <w:left w:val="nil"/>
              <w:bottom w:val="single" w:sz="4" w:space="0" w:color="auto"/>
              <w:right w:val="single" w:sz="4" w:space="0" w:color="auto"/>
            </w:tcBorders>
            <w:shd w:val="clear" w:color="auto" w:fill="auto"/>
            <w:noWrap/>
            <w:vAlign w:val="center"/>
            <w:hideMark/>
          </w:tcPr>
          <w:p w14:paraId="6E1698F4"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15</w:t>
            </w:r>
          </w:p>
        </w:tc>
        <w:tc>
          <w:tcPr>
            <w:tcW w:w="456" w:type="dxa"/>
            <w:tcBorders>
              <w:top w:val="nil"/>
              <w:left w:val="nil"/>
              <w:bottom w:val="single" w:sz="4" w:space="0" w:color="auto"/>
              <w:right w:val="single" w:sz="4" w:space="0" w:color="auto"/>
            </w:tcBorders>
            <w:shd w:val="clear" w:color="auto" w:fill="auto"/>
            <w:noWrap/>
            <w:vAlign w:val="center"/>
            <w:hideMark/>
          </w:tcPr>
          <w:p w14:paraId="73F6C0BF"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25</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14:paraId="5C4D662E"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20</w:t>
            </w:r>
          </w:p>
        </w:tc>
        <w:tc>
          <w:tcPr>
            <w:tcW w:w="1909" w:type="dxa"/>
            <w:tcBorders>
              <w:top w:val="nil"/>
              <w:left w:val="nil"/>
              <w:bottom w:val="single" w:sz="4" w:space="0" w:color="auto"/>
              <w:right w:val="single" w:sz="4" w:space="0" w:color="auto"/>
            </w:tcBorders>
            <w:shd w:val="clear" w:color="auto" w:fill="auto"/>
            <w:noWrap/>
            <w:vAlign w:val="center"/>
            <w:hideMark/>
          </w:tcPr>
          <w:p w14:paraId="2055EA39"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3</w:t>
            </w:r>
          </w:p>
        </w:tc>
      </w:tr>
      <w:tr w:rsidR="003E78E7" w:rsidRPr="003E78E7" w14:paraId="084FD90B" w14:textId="77777777" w:rsidTr="003E78E7">
        <w:trPr>
          <w:trHeight w:val="300"/>
        </w:trPr>
        <w:tc>
          <w:tcPr>
            <w:tcW w:w="4534" w:type="dxa"/>
            <w:tcBorders>
              <w:top w:val="nil"/>
              <w:left w:val="single" w:sz="4" w:space="0" w:color="auto"/>
              <w:bottom w:val="single" w:sz="4" w:space="0" w:color="auto"/>
              <w:right w:val="single" w:sz="4" w:space="0" w:color="auto"/>
            </w:tcBorders>
            <w:shd w:val="clear" w:color="auto" w:fill="auto"/>
            <w:noWrap/>
            <w:vAlign w:val="center"/>
            <w:hideMark/>
          </w:tcPr>
          <w:p w14:paraId="04550D4A" w14:textId="77777777" w:rsidR="003E78E7" w:rsidRPr="003E78E7" w:rsidRDefault="003E78E7" w:rsidP="003E78E7">
            <w:pPr>
              <w:spacing w:after="0" w:line="240" w:lineRule="auto"/>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Нарушение сроков поставки оборудования</w:t>
            </w:r>
          </w:p>
        </w:tc>
        <w:tc>
          <w:tcPr>
            <w:tcW w:w="619" w:type="dxa"/>
            <w:tcBorders>
              <w:top w:val="nil"/>
              <w:left w:val="nil"/>
              <w:bottom w:val="single" w:sz="4" w:space="0" w:color="auto"/>
              <w:right w:val="single" w:sz="4" w:space="0" w:color="auto"/>
            </w:tcBorders>
            <w:shd w:val="clear" w:color="auto" w:fill="auto"/>
            <w:noWrap/>
            <w:vAlign w:val="center"/>
            <w:hideMark/>
          </w:tcPr>
          <w:p w14:paraId="4DEB72A6"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25</w:t>
            </w:r>
          </w:p>
        </w:tc>
        <w:tc>
          <w:tcPr>
            <w:tcW w:w="544" w:type="dxa"/>
            <w:tcBorders>
              <w:top w:val="nil"/>
              <w:left w:val="nil"/>
              <w:bottom w:val="single" w:sz="4" w:space="0" w:color="auto"/>
              <w:right w:val="single" w:sz="4" w:space="0" w:color="auto"/>
            </w:tcBorders>
            <w:shd w:val="clear" w:color="auto" w:fill="auto"/>
            <w:noWrap/>
            <w:vAlign w:val="center"/>
            <w:hideMark/>
          </w:tcPr>
          <w:p w14:paraId="5C9A2EEF"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30</w:t>
            </w:r>
          </w:p>
        </w:tc>
        <w:tc>
          <w:tcPr>
            <w:tcW w:w="456" w:type="dxa"/>
            <w:tcBorders>
              <w:top w:val="nil"/>
              <w:left w:val="nil"/>
              <w:bottom w:val="single" w:sz="4" w:space="0" w:color="auto"/>
              <w:right w:val="single" w:sz="4" w:space="0" w:color="auto"/>
            </w:tcBorders>
            <w:shd w:val="clear" w:color="auto" w:fill="auto"/>
            <w:noWrap/>
            <w:vAlign w:val="center"/>
            <w:hideMark/>
          </w:tcPr>
          <w:p w14:paraId="22075E7E"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30</w:t>
            </w:r>
          </w:p>
        </w:tc>
        <w:tc>
          <w:tcPr>
            <w:tcW w:w="1577" w:type="dxa"/>
            <w:tcBorders>
              <w:top w:val="nil"/>
              <w:left w:val="nil"/>
              <w:bottom w:val="single" w:sz="4" w:space="0" w:color="auto"/>
              <w:right w:val="single" w:sz="4" w:space="0" w:color="auto"/>
            </w:tcBorders>
            <w:shd w:val="clear" w:color="auto" w:fill="auto"/>
            <w:noWrap/>
            <w:vAlign w:val="center"/>
            <w:hideMark/>
          </w:tcPr>
          <w:p w14:paraId="0FC0CF2F"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28,3</w:t>
            </w:r>
          </w:p>
        </w:tc>
        <w:tc>
          <w:tcPr>
            <w:tcW w:w="1909" w:type="dxa"/>
            <w:tcBorders>
              <w:top w:val="nil"/>
              <w:left w:val="nil"/>
              <w:bottom w:val="single" w:sz="4" w:space="0" w:color="auto"/>
              <w:right w:val="single" w:sz="4" w:space="0" w:color="auto"/>
            </w:tcBorders>
            <w:shd w:val="clear" w:color="auto" w:fill="auto"/>
            <w:noWrap/>
            <w:vAlign w:val="center"/>
            <w:hideMark/>
          </w:tcPr>
          <w:p w14:paraId="72D8F585"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8,5</w:t>
            </w:r>
          </w:p>
        </w:tc>
      </w:tr>
      <w:tr w:rsidR="003E78E7" w:rsidRPr="003E78E7" w14:paraId="5832B838" w14:textId="77777777" w:rsidTr="003E78E7">
        <w:trPr>
          <w:trHeight w:val="300"/>
        </w:trPr>
        <w:tc>
          <w:tcPr>
            <w:tcW w:w="4534" w:type="dxa"/>
            <w:tcBorders>
              <w:top w:val="nil"/>
              <w:left w:val="single" w:sz="4" w:space="0" w:color="auto"/>
              <w:bottom w:val="single" w:sz="4" w:space="0" w:color="auto"/>
              <w:right w:val="single" w:sz="4" w:space="0" w:color="auto"/>
            </w:tcBorders>
            <w:shd w:val="clear" w:color="auto" w:fill="auto"/>
            <w:noWrap/>
            <w:vAlign w:val="center"/>
            <w:hideMark/>
          </w:tcPr>
          <w:p w14:paraId="7A4639DC" w14:textId="77777777" w:rsidR="003E78E7" w:rsidRPr="003E78E7" w:rsidRDefault="003E78E7" w:rsidP="003E78E7">
            <w:pPr>
              <w:spacing w:after="0" w:line="240" w:lineRule="auto"/>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Нарушение плана реализации услуг</w:t>
            </w:r>
          </w:p>
        </w:tc>
        <w:tc>
          <w:tcPr>
            <w:tcW w:w="619" w:type="dxa"/>
            <w:tcBorders>
              <w:top w:val="nil"/>
              <w:left w:val="nil"/>
              <w:bottom w:val="single" w:sz="4" w:space="0" w:color="auto"/>
              <w:right w:val="single" w:sz="4" w:space="0" w:color="auto"/>
            </w:tcBorders>
            <w:shd w:val="clear" w:color="auto" w:fill="auto"/>
            <w:noWrap/>
            <w:vAlign w:val="center"/>
            <w:hideMark/>
          </w:tcPr>
          <w:p w14:paraId="732695F8"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30</w:t>
            </w:r>
          </w:p>
        </w:tc>
        <w:tc>
          <w:tcPr>
            <w:tcW w:w="544" w:type="dxa"/>
            <w:tcBorders>
              <w:top w:val="nil"/>
              <w:left w:val="nil"/>
              <w:bottom w:val="single" w:sz="4" w:space="0" w:color="auto"/>
              <w:right w:val="single" w:sz="4" w:space="0" w:color="auto"/>
            </w:tcBorders>
            <w:shd w:val="clear" w:color="auto" w:fill="auto"/>
            <w:noWrap/>
            <w:vAlign w:val="center"/>
            <w:hideMark/>
          </w:tcPr>
          <w:p w14:paraId="2A543E69"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35</w:t>
            </w:r>
          </w:p>
        </w:tc>
        <w:tc>
          <w:tcPr>
            <w:tcW w:w="456" w:type="dxa"/>
            <w:tcBorders>
              <w:top w:val="nil"/>
              <w:left w:val="nil"/>
              <w:bottom w:val="single" w:sz="4" w:space="0" w:color="auto"/>
              <w:right w:val="single" w:sz="4" w:space="0" w:color="auto"/>
            </w:tcBorders>
            <w:shd w:val="clear" w:color="auto" w:fill="auto"/>
            <w:noWrap/>
            <w:vAlign w:val="center"/>
            <w:hideMark/>
          </w:tcPr>
          <w:p w14:paraId="7CEB0A99"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25</w:t>
            </w:r>
          </w:p>
        </w:tc>
        <w:tc>
          <w:tcPr>
            <w:tcW w:w="1577" w:type="dxa"/>
            <w:tcBorders>
              <w:top w:val="nil"/>
              <w:left w:val="nil"/>
              <w:bottom w:val="single" w:sz="4" w:space="0" w:color="auto"/>
              <w:right w:val="single" w:sz="4" w:space="0" w:color="auto"/>
            </w:tcBorders>
            <w:shd w:val="clear" w:color="auto" w:fill="auto"/>
            <w:noWrap/>
            <w:vAlign w:val="center"/>
            <w:hideMark/>
          </w:tcPr>
          <w:p w14:paraId="60028238"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30</w:t>
            </w:r>
          </w:p>
        </w:tc>
        <w:tc>
          <w:tcPr>
            <w:tcW w:w="1909" w:type="dxa"/>
            <w:tcBorders>
              <w:top w:val="nil"/>
              <w:left w:val="nil"/>
              <w:bottom w:val="single" w:sz="4" w:space="0" w:color="auto"/>
              <w:right w:val="single" w:sz="4" w:space="0" w:color="auto"/>
            </w:tcBorders>
            <w:shd w:val="clear" w:color="auto" w:fill="auto"/>
            <w:noWrap/>
            <w:vAlign w:val="center"/>
            <w:hideMark/>
          </w:tcPr>
          <w:p w14:paraId="5B4A9B3F"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9</w:t>
            </w:r>
          </w:p>
        </w:tc>
      </w:tr>
      <w:tr w:rsidR="003E78E7" w:rsidRPr="003E78E7" w14:paraId="30731B5E" w14:textId="77777777" w:rsidTr="003E78E7">
        <w:trPr>
          <w:trHeight w:val="300"/>
        </w:trPr>
        <w:tc>
          <w:tcPr>
            <w:tcW w:w="4534" w:type="dxa"/>
            <w:tcBorders>
              <w:top w:val="nil"/>
              <w:left w:val="single" w:sz="4" w:space="0" w:color="auto"/>
              <w:bottom w:val="single" w:sz="4" w:space="0" w:color="auto"/>
              <w:right w:val="single" w:sz="4" w:space="0" w:color="auto"/>
            </w:tcBorders>
            <w:shd w:val="clear" w:color="auto" w:fill="auto"/>
            <w:noWrap/>
            <w:vAlign w:val="center"/>
            <w:hideMark/>
          </w:tcPr>
          <w:p w14:paraId="2CD2319C" w14:textId="77777777" w:rsidR="003E78E7" w:rsidRPr="003E78E7" w:rsidRDefault="003E78E7" w:rsidP="003E78E7">
            <w:pPr>
              <w:spacing w:after="0" w:line="240" w:lineRule="auto"/>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Недостаточная популяризация электромобилей</w:t>
            </w:r>
          </w:p>
        </w:tc>
        <w:tc>
          <w:tcPr>
            <w:tcW w:w="619" w:type="dxa"/>
            <w:tcBorders>
              <w:top w:val="nil"/>
              <w:left w:val="nil"/>
              <w:bottom w:val="single" w:sz="4" w:space="0" w:color="auto"/>
              <w:right w:val="single" w:sz="4" w:space="0" w:color="auto"/>
            </w:tcBorders>
            <w:shd w:val="clear" w:color="auto" w:fill="auto"/>
            <w:noWrap/>
            <w:vAlign w:val="center"/>
            <w:hideMark/>
          </w:tcPr>
          <w:p w14:paraId="16C5EB6A"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15</w:t>
            </w:r>
          </w:p>
        </w:tc>
        <w:tc>
          <w:tcPr>
            <w:tcW w:w="544" w:type="dxa"/>
            <w:tcBorders>
              <w:top w:val="nil"/>
              <w:left w:val="nil"/>
              <w:bottom w:val="single" w:sz="4" w:space="0" w:color="auto"/>
              <w:right w:val="single" w:sz="4" w:space="0" w:color="auto"/>
            </w:tcBorders>
            <w:shd w:val="clear" w:color="auto" w:fill="auto"/>
            <w:noWrap/>
            <w:vAlign w:val="center"/>
            <w:hideMark/>
          </w:tcPr>
          <w:p w14:paraId="41E50EC2"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10</w:t>
            </w:r>
          </w:p>
        </w:tc>
        <w:tc>
          <w:tcPr>
            <w:tcW w:w="456" w:type="dxa"/>
            <w:tcBorders>
              <w:top w:val="nil"/>
              <w:left w:val="nil"/>
              <w:bottom w:val="single" w:sz="4" w:space="0" w:color="auto"/>
              <w:right w:val="single" w:sz="4" w:space="0" w:color="auto"/>
            </w:tcBorders>
            <w:shd w:val="clear" w:color="auto" w:fill="auto"/>
            <w:noWrap/>
            <w:vAlign w:val="center"/>
            <w:hideMark/>
          </w:tcPr>
          <w:p w14:paraId="0B740CBC"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15</w:t>
            </w:r>
          </w:p>
        </w:tc>
        <w:tc>
          <w:tcPr>
            <w:tcW w:w="1577" w:type="dxa"/>
            <w:tcBorders>
              <w:top w:val="nil"/>
              <w:left w:val="nil"/>
              <w:bottom w:val="single" w:sz="4" w:space="0" w:color="auto"/>
              <w:right w:val="single" w:sz="4" w:space="0" w:color="auto"/>
            </w:tcBorders>
            <w:shd w:val="clear" w:color="auto" w:fill="auto"/>
            <w:noWrap/>
            <w:vAlign w:val="center"/>
            <w:hideMark/>
          </w:tcPr>
          <w:p w14:paraId="7E193D1E"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13,3</w:t>
            </w:r>
          </w:p>
        </w:tc>
        <w:tc>
          <w:tcPr>
            <w:tcW w:w="1909" w:type="dxa"/>
            <w:tcBorders>
              <w:top w:val="nil"/>
              <w:left w:val="nil"/>
              <w:bottom w:val="single" w:sz="4" w:space="0" w:color="auto"/>
              <w:right w:val="single" w:sz="4" w:space="0" w:color="auto"/>
            </w:tcBorders>
            <w:shd w:val="clear" w:color="auto" w:fill="auto"/>
            <w:noWrap/>
            <w:vAlign w:val="center"/>
            <w:hideMark/>
          </w:tcPr>
          <w:p w14:paraId="294AAA46"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1,3</w:t>
            </w:r>
          </w:p>
        </w:tc>
      </w:tr>
      <w:tr w:rsidR="003E78E7" w:rsidRPr="003E78E7" w14:paraId="3D6A34A8" w14:textId="77777777" w:rsidTr="003E78E7">
        <w:trPr>
          <w:trHeight w:val="300"/>
        </w:trPr>
        <w:tc>
          <w:tcPr>
            <w:tcW w:w="4534" w:type="dxa"/>
            <w:tcBorders>
              <w:top w:val="nil"/>
              <w:left w:val="single" w:sz="4" w:space="0" w:color="auto"/>
              <w:bottom w:val="single" w:sz="4" w:space="0" w:color="auto"/>
              <w:right w:val="single" w:sz="4" w:space="0" w:color="auto"/>
            </w:tcBorders>
            <w:shd w:val="clear" w:color="auto" w:fill="auto"/>
            <w:noWrap/>
            <w:vAlign w:val="center"/>
            <w:hideMark/>
          </w:tcPr>
          <w:p w14:paraId="4AEDBA1E" w14:textId="77777777" w:rsidR="003E78E7" w:rsidRPr="003E78E7" w:rsidRDefault="003E78E7" w:rsidP="003E78E7">
            <w:pPr>
              <w:spacing w:after="0" w:line="240" w:lineRule="auto"/>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Неграмотное применение разных источников финансирования</w:t>
            </w:r>
          </w:p>
        </w:tc>
        <w:tc>
          <w:tcPr>
            <w:tcW w:w="619" w:type="dxa"/>
            <w:tcBorders>
              <w:top w:val="nil"/>
              <w:left w:val="nil"/>
              <w:bottom w:val="single" w:sz="4" w:space="0" w:color="auto"/>
              <w:right w:val="single" w:sz="4" w:space="0" w:color="auto"/>
            </w:tcBorders>
            <w:shd w:val="clear" w:color="auto" w:fill="auto"/>
            <w:noWrap/>
            <w:vAlign w:val="center"/>
            <w:hideMark/>
          </w:tcPr>
          <w:p w14:paraId="1D09E9FE"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10</w:t>
            </w:r>
          </w:p>
        </w:tc>
        <w:tc>
          <w:tcPr>
            <w:tcW w:w="544" w:type="dxa"/>
            <w:tcBorders>
              <w:top w:val="nil"/>
              <w:left w:val="nil"/>
              <w:bottom w:val="single" w:sz="4" w:space="0" w:color="auto"/>
              <w:right w:val="single" w:sz="4" w:space="0" w:color="auto"/>
            </w:tcBorders>
            <w:shd w:val="clear" w:color="auto" w:fill="auto"/>
            <w:noWrap/>
            <w:vAlign w:val="center"/>
            <w:hideMark/>
          </w:tcPr>
          <w:p w14:paraId="206267A1"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10</w:t>
            </w:r>
          </w:p>
        </w:tc>
        <w:tc>
          <w:tcPr>
            <w:tcW w:w="456" w:type="dxa"/>
            <w:tcBorders>
              <w:top w:val="nil"/>
              <w:left w:val="nil"/>
              <w:bottom w:val="single" w:sz="4" w:space="0" w:color="auto"/>
              <w:right w:val="single" w:sz="4" w:space="0" w:color="auto"/>
            </w:tcBorders>
            <w:shd w:val="clear" w:color="auto" w:fill="auto"/>
            <w:noWrap/>
            <w:vAlign w:val="center"/>
            <w:hideMark/>
          </w:tcPr>
          <w:p w14:paraId="7A2E415C"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5</w:t>
            </w:r>
          </w:p>
        </w:tc>
        <w:tc>
          <w:tcPr>
            <w:tcW w:w="1577" w:type="dxa"/>
            <w:tcBorders>
              <w:top w:val="nil"/>
              <w:left w:val="nil"/>
              <w:bottom w:val="single" w:sz="4" w:space="0" w:color="auto"/>
              <w:right w:val="single" w:sz="4" w:space="0" w:color="auto"/>
            </w:tcBorders>
            <w:shd w:val="clear" w:color="auto" w:fill="auto"/>
            <w:noWrap/>
            <w:vAlign w:val="center"/>
            <w:hideMark/>
          </w:tcPr>
          <w:p w14:paraId="5B8E5743"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8,3</w:t>
            </w:r>
          </w:p>
        </w:tc>
        <w:tc>
          <w:tcPr>
            <w:tcW w:w="1909" w:type="dxa"/>
            <w:tcBorders>
              <w:top w:val="nil"/>
              <w:left w:val="nil"/>
              <w:bottom w:val="single" w:sz="4" w:space="0" w:color="auto"/>
              <w:right w:val="single" w:sz="4" w:space="0" w:color="auto"/>
            </w:tcBorders>
            <w:shd w:val="clear" w:color="auto" w:fill="auto"/>
            <w:noWrap/>
            <w:vAlign w:val="center"/>
            <w:hideMark/>
          </w:tcPr>
          <w:p w14:paraId="7EB69474"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1,3</w:t>
            </w:r>
          </w:p>
        </w:tc>
      </w:tr>
    </w:tbl>
    <w:p w14:paraId="1D66EFC2" w14:textId="685C3854" w:rsidR="003E3664" w:rsidRDefault="003E78E7" w:rsidP="008033E3">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3E78E7">
        <w:rPr>
          <w:rFonts w:ascii="Times New Roman" w:eastAsia="Times New Roman" w:hAnsi="Times New Roman" w:cs="Times New Roman"/>
          <w:sz w:val="28"/>
          <w:szCs w:val="28"/>
        </w:rPr>
        <w:t>Исходя из да</w:t>
      </w:r>
      <w:r w:rsidR="00CF2A0B">
        <w:rPr>
          <w:rFonts w:ascii="Times New Roman" w:eastAsia="Times New Roman" w:hAnsi="Times New Roman" w:cs="Times New Roman"/>
          <w:sz w:val="28"/>
          <w:szCs w:val="28"/>
        </w:rPr>
        <w:t>нных, представленных в таблице 3.5</w:t>
      </w:r>
      <w:r w:rsidRPr="003E78E7">
        <w:rPr>
          <w:rFonts w:ascii="Times New Roman" w:eastAsia="Times New Roman" w:hAnsi="Times New Roman" w:cs="Times New Roman"/>
          <w:sz w:val="28"/>
          <w:szCs w:val="28"/>
        </w:rPr>
        <w:t>, можно заметить, что представленные риски не превысили 10 баллов, что говорит о достаточной надежности представленного плана реализации мероприятий по развитию инфраструктуры для электромобилей, однако, нарушение сроков поставки и плана реализации услуг наиболее приблизились к 10, это значит, что на них нужно обратить особое внимание при формировании сп</w:t>
      </w:r>
      <w:r w:rsidR="003E3664">
        <w:rPr>
          <w:rFonts w:ascii="Times New Roman" w:eastAsia="Times New Roman" w:hAnsi="Times New Roman" w:cs="Times New Roman"/>
          <w:sz w:val="28"/>
          <w:szCs w:val="28"/>
        </w:rPr>
        <w:t xml:space="preserve">иска методов компенсации рисков. Правильно составленный список методов компенсации рисков будет способствовать своевременному предупреждению рисков стартап проекта, грамотному использованию сильных сторон проекта, совершенствованию </w:t>
      </w:r>
      <w:r w:rsidR="008033E3">
        <w:rPr>
          <w:rFonts w:ascii="Times New Roman" w:eastAsia="Times New Roman" w:hAnsi="Times New Roman" w:cs="Times New Roman"/>
          <w:sz w:val="28"/>
          <w:szCs w:val="28"/>
        </w:rPr>
        <w:t xml:space="preserve">бизнес плана проекта и минимизации последствий проявления представленных рисков, так список методов компенсации рисков проекта </w:t>
      </w:r>
      <w:r w:rsidR="00CF2A0B">
        <w:rPr>
          <w:rFonts w:ascii="Times New Roman" w:eastAsia="Times New Roman" w:hAnsi="Times New Roman" w:cs="Times New Roman"/>
          <w:sz w:val="28"/>
          <w:szCs w:val="28"/>
        </w:rPr>
        <w:t>представлен в таблице 3.6</w:t>
      </w:r>
      <w:r w:rsidRPr="003E78E7">
        <w:rPr>
          <w:rFonts w:ascii="Times New Roman" w:eastAsia="Times New Roman" w:hAnsi="Times New Roman" w:cs="Times New Roman"/>
          <w:sz w:val="28"/>
          <w:szCs w:val="28"/>
        </w:rPr>
        <w:t>:</w:t>
      </w:r>
    </w:p>
    <w:p w14:paraId="34E9F05E" w14:textId="77777777" w:rsidR="008033E3" w:rsidRDefault="008033E3" w:rsidP="008033E3">
      <w:pPr>
        <w:widowControl w:val="0"/>
        <w:autoSpaceDE w:val="0"/>
        <w:autoSpaceDN w:val="0"/>
        <w:spacing w:after="0" w:line="360" w:lineRule="auto"/>
        <w:ind w:firstLine="709"/>
        <w:jc w:val="both"/>
        <w:rPr>
          <w:rFonts w:ascii="Times New Roman" w:eastAsia="Times New Roman" w:hAnsi="Times New Roman" w:cs="Times New Roman"/>
          <w:sz w:val="28"/>
          <w:szCs w:val="28"/>
        </w:rPr>
      </w:pPr>
    </w:p>
    <w:p w14:paraId="6055FF3F" w14:textId="77777777" w:rsidR="00CF2A0B" w:rsidRPr="003E78E7" w:rsidRDefault="00CF2A0B" w:rsidP="00BF333A">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Таблица 3.6 – Методы компенсации рисков </w:t>
      </w:r>
    </w:p>
    <w:tbl>
      <w:tblPr>
        <w:tblW w:w="9639" w:type="dxa"/>
        <w:tblInd w:w="-5" w:type="dxa"/>
        <w:tblLook w:val="04A0" w:firstRow="1" w:lastRow="0" w:firstColumn="1" w:lastColumn="0" w:noHBand="0" w:noVBand="1"/>
      </w:tblPr>
      <w:tblGrid>
        <w:gridCol w:w="2268"/>
        <w:gridCol w:w="3544"/>
        <w:gridCol w:w="3827"/>
      </w:tblGrid>
      <w:tr w:rsidR="003E78E7" w:rsidRPr="003E78E7" w14:paraId="6F2B83AD" w14:textId="77777777" w:rsidTr="00BA1FFA">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DEEFF" w14:textId="5EA04B58" w:rsidR="003E78E7" w:rsidRPr="003E78E7" w:rsidRDefault="003E78E7" w:rsidP="005B5314">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Предполагаемые риски</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2336A80C"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Причины возникновения</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02D98E0F"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Методы компенсации</w:t>
            </w:r>
          </w:p>
        </w:tc>
      </w:tr>
      <w:tr w:rsidR="003E78E7" w:rsidRPr="003E78E7" w14:paraId="0FD5D58E" w14:textId="77777777" w:rsidTr="00BA1FFA">
        <w:trPr>
          <w:trHeight w:val="805"/>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36786D2" w14:textId="77777777" w:rsidR="003E78E7" w:rsidRPr="003E78E7" w:rsidRDefault="003E78E7" w:rsidP="00BA1FFA">
            <w:pPr>
              <w:spacing w:after="0" w:line="240" w:lineRule="auto"/>
              <w:jc w:val="both"/>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Неграмотное исследование рынка</w:t>
            </w:r>
          </w:p>
        </w:tc>
        <w:tc>
          <w:tcPr>
            <w:tcW w:w="3544" w:type="dxa"/>
            <w:tcBorders>
              <w:top w:val="nil"/>
              <w:left w:val="nil"/>
              <w:bottom w:val="single" w:sz="4" w:space="0" w:color="auto"/>
              <w:right w:val="single" w:sz="4" w:space="0" w:color="auto"/>
            </w:tcBorders>
            <w:shd w:val="clear" w:color="auto" w:fill="auto"/>
            <w:vAlign w:val="center"/>
            <w:hideMark/>
          </w:tcPr>
          <w:p w14:paraId="65AC2AAF"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Недостаточность знаний специалиста, ограниченность информации в сфере исследования</w:t>
            </w:r>
          </w:p>
        </w:tc>
        <w:tc>
          <w:tcPr>
            <w:tcW w:w="3827" w:type="dxa"/>
            <w:tcBorders>
              <w:top w:val="nil"/>
              <w:left w:val="nil"/>
              <w:bottom w:val="single" w:sz="4" w:space="0" w:color="auto"/>
              <w:right w:val="single" w:sz="4" w:space="0" w:color="auto"/>
            </w:tcBorders>
            <w:shd w:val="clear" w:color="auto" w:fill="auto"/>
            <w:vAlign w:val="center"/>
            <w:hideMark/>
          </w:tcPr>
          <w:p w14:paraId="18EE7A48"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Тесное сотрудничество с организациями, занятыми в исследуемой сфере</w:t>
            </w:r>
          </w:p>
        </w:tc>
      </w:tr>
      <w:tr w:rsidR="003E78E7" w:rsidRPr="003E78E7" w14:paraId="154F761C" w14:textId="77777777" w:rsidTr="00BA1FFA">
        <w:trPr>
          <w:trHeight w:val="98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96E614F" w14:textId="77777777" w:rsidR="003E78E7" w:rsidRPr="003E78E7" w:rsidRDefault="003E78E7" w:rsidP="00BA1FFA">
            <w:pPr>
              <w:spacing w:after="0" w:line="240" w:lineRule="auto"/>
              <w:jc w:val="both"/>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Нарушение сроков поставки оборудования</w:t>
            </w:r>
          </w:p>
        </w:tc>
        <w:tc>
          <w:tcPr>
            <w:tcW w:w="3544" w:type="dxa"/>
            <w:tcBorders>
              <w:top w:val="nil"/>
              <w:left w:val="nil"/>
              <w:bottom w:val="single" w:sz="4" w:space="0" w:color="auto"/>
              <w:right w:val="single" w:sz="4" w:space="0" w:color="auto"/>
            </w:tcBorders>
            <w:shd w:val="clear" w:color="auto" w:fill="auto"/>
            <w:vAlign w:val="center"/>
            <w:hideMark/>
          </w:tcPr>
          <w:p w14:paraId="3A97DA6F"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Некомпетентность сотрудников доставки, погодные условия</w:t>
            </w:r>
          </w:p>
        </w:tc>
        <w:tc>
          <w:tcPr>
            <w:tcW w:w="3827" w:type="dxa"/>
            <w:tcBorders>
              <w:top w:val="nil"/>
              <w:left w:val="nil"/>
              <w:bottom w:val="single" w:sz="4" w:space="0" w:color="auto"/>
              <w:right w:val="single" w:sz="4" w:space="0" w:color="auto"/>
            </w:tcBorders>
            <w:shd w:val="clear" w:color="auto" w:fill="auto"/>
            <w:vAlign w:val="center"/>
            <w:hideMark/>
          </w:tcPr>
          <w:p w14:paraId="6EA399C8"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Применение услуг страхования, закладывать в организационном плане на доставку срок, больший чем средний срок доставки</w:t>
            </w:r>
          </w:p>
        </w:tc>
      </w:tr>
      <w:tr w:rsidR="003E78E7" w:rsidRPr="003E78E7" w14:paraId="234893BE" w14:textId="77777777" w:rsidTr="00BA1FFA">
        <w:trPr>
          <w:trHeight w:val="6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472CBBE" w14:textId="77777777" w:rsidR="003E78E7" w:rsidRPr="003E78E7" w:rsidRDefault="003E78E7" w:rsidP="00BA1FFA">
            <w:pPr>
              <w:spacing w:after="0" w:line="240" w:lineRule="auto"/>
              <w:jc w:val="both"/>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Нарушение плана реализации услуг</w:t>
            </w:r>
          </w:p>
        </w:tc>
        <w:tc>
          <w:tcPr>
            <w:tcW w:w="3544" w:type="dxa"/>
            <w:tcBorders>
              <w:top w:val="nil"/>
              <w:left w:val="nil"/>
              <w:bottom w:val="single" w:sz="4" w:space="0" w:color="auto"/>
              <w:right w:val="single" w:sz="4" w:space="0" w:color="auto"/>
            </w:tcBorders>
            <w:shd w:val="clear" w:color="auto" w:fill="auto"/>
            <w:vAlign w:val="center"/>
            <w:hideMark/>
          </w:tcPr>
          <w:p w14:paraId="62FEFB02"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Привычка владельцев электромобилей заряжать батарею от домашней сети</w:t>
            </w:r>
          </w:p>
        </w:tc>
        <w:tc>
          <w:tcPr>
            <w:tcW w:w="3827" w:type="dxa"/>
            <w:tcBorders>
              <w:top w:val="nil"/>
              <w:left w:val="nil"/>
              <w:bottom w:val="single" w:sz="4" w:space="0" w:color="auto"/>
              <w:right w:val="single" w:sz="4" w:space="0" w:color="auto"/>
            </w:tcBorders>
            <w:shd w:val="clear" w:color="auto" w:fill="auto"/>
            <w:vAlign w:val="center"/>
            <w:hideMark/>
          </w:tcPr>
          <w:p w14:paraId="6AF06466"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Информирование потенциальных пользователей о практических преимуществах зарядки батареи вне домашней сети</w:t>
            </w:r>
          </w:p>
        </w:tc>
      </w:tr>
      <w:tr w:rsidR="003E78E7" w:rsidRPr="003E78E7" w14:paraId="555767B8" w14:textId="77777777" w:rsidTr="00BA1FFA">
        <w:trPr>
          <w:trHeight w:val="445"/>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258AF13" w14:textId="77777777" w:rsidR="003E78E7" w:rsidRPr="003E78E7" w:rsidRDefault="003E78E7" w:rsidP="00BA1FFA">
            <w:pPr>
              <w:spacing w:after="0" w:line="240" w:lineRule="auto"/>
              <w:jc w:val="both"/>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Недостаточная популяризация электромобилей</w:t>
            </w:r>
          </w:p>
        </w:tc>
        <w:tc>
          <w:tcPr>
            <w:tcW w:w="3544" w:type="dxa"/>
            <w:tcBorders>
              <w:top w:val="nil"/>
              <w:left w:val="nil"/>
              <w:bottom w:val="single" w:sz="4" w:space="0" w:color="auto"/>
              <w:right w:val="single" w:sz="4" w:space="0" w:color="auto"/>
            </w:tcBorders>
            <w:shd w:val="clear" w:color="auto" w:fill="auto"/>
            <w:vAlign w:val="center"/>
            <w:hideMark/>
          </w:tcPr>
          <w:p w14:paraId="0F413795"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Некорректная работа менеджера, недоверие населения к электромобилям</w:t>
            </w:r>
          </w:p>
        </w:tc>
        <w:tc>
          <w:tcPr>
            <w:tcW w:w="3827" w:type="dxa"/>
            <w:tcBorders>
              <w:top w:val="nil"/>
              <w:left w:val="nil"/>
              <w:bottom w:val="single" w:sz="4" w:space="0" w:color="auto"/>
              <w:right w:val="single" w:sz="4" w:space="0" w:color="auto"/>
            </w:tcBorders>
            <w:shd w:val="clear" w:color="auto" w:fill="auto"/>
            <w:vAlign w:val="center"/>
            <w:hideMark/>
          </w:tcPr>
          <w:p w14:paraId="53FE1423"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Информирование потенциальных пользователей касательно преимуществ электромобилей</w:t>
            </w:r>
          </w:p>
        </w:tc>
      </w:tr>
      <w:tr w:rsidR="003E78E7" w:rsidRPr="003E78E7" w14:paraId="77415A9B" w14:textId="77777777" w:rsidTr="00BA1FFA">
        <w:trPr>
          <w:trHeight w:val="193"/>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532D1FE" w14:textId="77777777" w:rsidR="003E78E7" w:rsidRPr="003E78E7" w:rsidRDefault="003E78E7" w:rsidP="00BA1FFA">
            <w:pPr>
              <w:spacing w:after="0" w:line="240" w:lineRule="auto"/>
              <w:jc w:val="both"/>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Неграмотное применение разных источников финансирования</w:t>
            </w:r>
          </w:p>
        </w:tc>
        <w:tc>
          <w:tcPr>
            <w:tcW w:w="3544" w:type="dxa"/>
            <w:tcBorders>
              <w:top w:val="nil"/>
              <w:left w:val="nil"/>
              <w:bottom w:val="single" w:sz="4" w:space="0" w:color="auto"/>
              <w:right w:val="single" w:sz="4" w:space="0" w:color="auto"/>
            </w:tcBorders>
            <w:shd w:val="clear" w:color="auto" w:fill="auto"/>
            <w:vAlign w:val="center"/>
            <w:hideMark/>
          </w:tcPr>
          <w:p w14:paraId="59AEB013"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Недоверие заемным источникам финансирования</w:t>
            </w:r>
          </w:p>
        </w:tc>
        <w:tc>
          <w:tcPr>
            <w:tcW w:w="3827" w:type="dxa"/>
            <w:tcBorders>
              <w:top w:val="nil"/>
              <w:left w:val="nil"/>
              <w:bottom w:val="single" w:sz="4" w:space="0" w:color="auto"/>
              <w:right w:val="single" w:sz="4" w:space="0" w:color="auto"/>
            </w:tcBorders>
            <w:shd w:val="clear" w:color="auto" w:fill="auto"/>
            <w:vAlign w:val="center"/>
            <w:hideMark/>
          </w:tcPr>
          <w:p w14:paraId="1DA5A897" w14:textId="77777777" w:rsidR="003E78E7" w:rsidRPr="003E78E7" w:rsidRDefault="003E78E7" w:rsidP="003E78E7">
            <w:pPr>
              <w:spacing w:after="0" w:line="240" w:lineRule="auto"/>
              <w:jc w:val="center"/>
              <w:rPr>
                <w:rFonts w:ascii="Times New Roman" w:eastAsia="Times New Roman" w:hAnsi="Times New Roman" w:cs="Times New Roman"/>
                <w:color w:val="000000"/>
                <w:sz w:val="24"/>
                <w:lang w:eastAsia="ru-RU"/>
              </w:rPr>
            </w:pPr>
            <w:r w:rsidRPr="003E78E7">
              <w:rPr>
                <w:rFonts w:ascii="Times New Roman" w:eastAsia="Times New Roman" w:hAnsi="Times New Roman" w:cs="Times New Roman"/>
                <w:color w:val="000000"/>
                <w:sz w:val="24"/>
                <w:lang w:eastAsia="ru-RU"/>
              </w:rPr>
              <w:t>Кредитование в кредитных организациях, с высокой степенью доверия</w:t>
            </w:r>
          </w:p>
        </w:tc>
      </w:tr>
    </w:tbl>
    <w:p w14:paraId="5D684933" w14:textId="17D75B05" w:rsidR="003E78E7" w:rsidRPr="003E78E7" w:rsidRDefault="003E78E7" w:rsidP="00BF333A">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3E78E7">
        <w:rPr>
          <w:rFonts w:ascii="Times New Roman" w:eastAsia="Times New Roman" w:hAnsi="Times New Roman" w:cs="Times New Roman"/>
          <w:sz w:val="28"/>
          <w:szCs w:val="28"/>
        </w:rPr>
        <w:t>Таким образом, была проведена оценка предполагаемых для данного проекта рисков, обозначены причины их возникновения и предложены методы их компенсации.</w:t>
      </w:r>
    </w:p>
    <w:p w14:paraId="04CD1C79" w14:textId="27CF3A96" w:rsidR="00573101" w:rsidRDefault="00573101"/>
    <w:p w14:paraId="54075DA4" w14:textId="5EAE12D4" w:rsidR="007E35A8" w:rsidRDefault="007E35A8"/>
    <w:p w14:paraId="571540E8" w14:textId="24B3B0F8" w:rsidR="007E35A8" w:rsidRDefault="007E35A8"/>
    <w:p w14:paraId="1C98D3F1" w14:textId="256FF0B0" w:rsidR="007E35A8" w:rsidRDefault="007E35A8"/>
    <w:p w14:paraId="52716355" w14:textId="7469D30C" w:rsidR="007E35A8" w:rsidRDefault="007E35A8"/>
    <w:p w14:paraId="1AD2616E" w14:textId="1664963D" w:rsidR="007E35A8" w:rsidRDefault="007E35A8"/>
    <w:p w14:paraId="2BE4502B" w14:textId="5D2060FB" w:rsidR="007E35A8" w:rsidRDefault="007E35A8"/>
    <w:p w14:paraId="3E3563D6" w14:textId="57357AA9" w:rsidR="007E35A8" w:rsidRDefault="007E35A8"/>
    <w:p w14:paraId="39AF8FB8" w14:textId="160A8462" w:rsidR="007E35A8" w:rsidRDefault="007E35A8"/>
    <w:p w14:paraId="2C8567DD" w14:textId="7911BC68" w:rsidR="007E35A8" w:rsidRDefault="007E35A8"/>
    <w:p w14:paraId="3875E4AF" w14:textId="00BD36B7" w:rsidR="007E35A8" w:rsidRDefault="007E35A8"/>
    <w:p w14:paraId="75E8CAEA" w14:textId="415F187E" w:rsidR="007E35A8" w:rsidRDefault="007E35A8"/>
    <w:p w14:paraId="783B7E79" w14:textId="264C72F1" w:rsidR="007E35A8" w:rsidRDefault="007E35A8"/>
    <w:p w14:paraId="66DB66CA" w14:textId="203F13AA" w:rsidR="007E35A8" w:rsidRPr="004845F2" w:rsidRDefault="00EA21A5" w:rsidP="007E35A8">
      <w:pPr>
        <w:pStyle w:val="1"/>
        <w:rPr>
          <w:sz w:val="22"/>
        </w:rPr>
      </w:pPr>
      <w:bookmarkStart w:id="23" w:name="_Toc158304347"/>
      <w:bookmarkStart w:id="24" w:name="_Toc166679134"/>
      <w:r w:rsidRPr="004845F2">
        <w:rPr>
          <w:sz w:val="28"/>
        </w:rPr>
        <w:lastRenderedPageBreak/>
        <w:t>ЗАКЛЮЧЕНИЕ</w:t>
      </w:r>
      <w:bookmarkEnd w:id="23"/>
      <w:bookmarkEnd w:id="24"/>
    </w:p>
    <w:p w14:paraId="0A033CE3" w14:textId="77777777" w:rsidR="007E35A8" w:rsidRDefault="007E35A8" w:rsidP="007E35A8">
      <w:pPr>
        <w:spacing w:after="0" w:line="360" w:lineRule="auto"/>
        <w:ind w:firstLine="709"/>
        <w:jc w:val="both"/>
      </w:pPr>
    </w:p>
    <w:p w14:paraId="39437A5A" w14:textId="3D712A4A" w:rsidR="007E35A8" w:rsidRDefault="007E35A8" w:rsidP="007E35A8">
      <w:pPr>
        <w:spacing w:after="0" w:line="360" w:lineRule="auto"/>
        <w:ind w:firstLine="709"/>
        <w:jc w:val="both"/>
        <w:rPr>
          <w:rFonts w:ascii="Times New Roman" w:hAnsi="Times New Roman" w:cs="Times New Roman"/>
          <w:sz w:val="28"/>
          <w:szCs w:val="24"/>
        </w:rPr>
      </w:pPr>
      <w:r w:rsidRPr="00A65CA1">
        <w:rPr>
          <w:rFonts w:ascii="Times New Roman" w:hAnsi="Times New Roman" w:cs="Times New Roman"/>
          <w:sz w:val="28"/>
          <w:szCs w:val="24"/>
        </w:rPr>
        <w:t xml:space="preserve">На основании </w:t>
      </w:r>
      <w:r w:rsidR="00C902F1">
        <w:rPr>
          <w:rFonts w:ascii="Times New Roman" w:hAnsi="Times New Roman" w:cs="Times New Roman"/>
          <w:sz w:val="28"/>
          <w:szCs w:val="24"/>
        </w:rPr>
        <w:t>представленного стартап – проекта</w:t>
      </w:r>
      <w:r>
        <w:rPr>
          <w:rFonts w:ascii="Times New Roman" w:hAnsi="Times New Roman" w:cs="Times New Roman"/>
          <w:sz w:val="28"/>
          <w:szCs w:val="24"/>
        </w:rPr>
        <w:t xml:space="preserve"> в </w:t>
      </w:r>
      <w:r w:rsidR="00C902F1">
        <w:rPr>
          <w:rFonts w:ascii="Times New Roman" w:hAnsi="Times New Roman" w:cs="Times New Roman"/>
          <w:sz w:val="28"/>
          <w:szCs w:val="24"/>
        </w:rPr>
        <w:t>сфере</w:t>
      </w:r>
      <w:r>
        <w:rPr>
          <w:rFonts w:ascii="Times New Roman" w:hAnsi="Times New Roman" w:cs="Times New Roman"/>
          <w:sz w:val="28"/>
          <w:szCs w:val="24"/>
        </w:rPr>
        <w:t xml:space="preserve"> развития инфраструктуры для электромобилей в городе Оренбурге</w:t>
      </w:r>
      <w:r w:rsidRPr="00A65CA1">
        <w:rPr>
          <w:rFonts w:ascii="Times New Roman" w:hAnsi="Times New Roman" w:cs="Times New Roman"/>
          <w:sz w:val="28"/>
          <w:szCs w:val="24"/>
        </w:rPr>
        <w:t>, можно сделать следующие выводы:</w:t>
      </w:r>
    </w:p>
    <w:p w14:paraId="6CB996C6" w14:textId="4FC42E23" w:rsidR="007E35A8" w:rsidRPr="00190CF2" w:rsidRDefault="007E35A8" w:rsidP="007E35A8">
      <w:pPr>
        <w:pStyle w:val="a3"/>
        <w:numPr>
          <w:ilvl w:val="0"/>
          <w:numId w:val="16"/>
        </w:numPr>
        <w:spacing w:after="0" w:line="360" w:lineRule="auto"/>
        <w:ind w:left="0" w:firstLine="709"/>
        <w:jc w:val="both"/>
        <w:rPr>
          <w:rFonts w:ascii="Times New Roman" w:hAnsi="Times New Roman" w:cs="Times New Roman"/>
          <w:sz w:val="28"/>
          <w:szCs w:val="24"/>
        </w:rPr>
      </w:pPr>
      <w:r w:rsidRPr="00190CF2">
        <w:rPr>
          <w:rFonts w:ascii="Times New Roman" w:hAnsi="Times New Roman" w:cs="Times New Roman"/>
          <w:sz w:val="28"/>
          <w:szCs w:val="24"/>
        </w:rPr>
        <w:t xml:space="preserve">инфраструктура для электромобилей представляет собой совокупность </w:t>
      </w:r>
      <w:r w:rsidR="00103C6B" w:rsidRPr="00190CF2">
        <w:rPr>
          <w:rFonts w:ascii="Times New Roman" w:hAnsi="Times New Roman" w:cs="Times New Roman"/>
          <w:sz w:val="28"/>
          <w:szCs w:val="24"/>
        </w:rPr>
        <w:t>необходимых</w:t>
      </w:r>
      <w:r w:rsidR="00103C6B" w:rsidRPr="00190CF2">
        <w:rPr>
          <w:rFonts w:ascii="Times New Roman" w:hAnsi="Times New Roman" w:cs="Times New Roman"/>
          <w:sz w:val="28"/>
          <w:szCs w:val="24"/>
        </w:rPr>
        <w:t xml:space="preserve"> </w:t>
      </w:r>
      <w:r w:rsidRPr="00190CF2">
        <w:rPr>
          <w:rFonts w:ascii="Times New Roman" w:hAnsi="Times New Roman" w:cs="Times New Roman"/>
          <w:sz w:val="28"/>
          <w:szCs w:val="24"/>
        </w:rPr>
        <w:t>процессов и средств, направленных на обеспечение доступности, функциональности и полноценной интеграции электромобилей в транспортную инфраструктуру;</w:t>
      </w:r>
    </w:p>
    <w:p w14:paraId="26DA2018" w14:textId="0E466C70" w:rsidR="007E35A8" w:rsidRPr="00190CF2" w:rsidRDefault="007E35A8" w:rsidP="007E35A8">
      <w:pPr>
        <w:pStyle w:val="a3"/>
        <w:numPr>
          <w:ilvl w:val="0"/>
          <w:numId w:val="16"/>
        </w:numPr>
        <w:spacing w:after="0" w:line="360" w:lineRule="auto"/>
        <w:ind w:left="0" w:firstLine="709"/>
        <w:jc w:val="both"/>
        <w:rPr>
          <w:rFonts w:ascii="Times New Roman" w:hAnsi="Times New Roman" w:cs="Times New Roman"/>
          <w:sz w:val="28"/>
          <w:szCs w:val="24"/>
        </w:rPr>
      </w:pPr>
      <w:r w:rsidRPr="00190CF2">
        <w:rPr>
          <w:rFonts w:ascii="Times New Roman" w:hAnsi="Times New Roman" w:cs="Times New Roman"/>
          <w:sz w:val="28"/>
          <w:szCs w:val="24"/>
        </w:rPr>
        <w:t>основным составным элементом инфраструктуры выступает сеть станций зарядки электромобилей,</w:t>
      </w:r>
      <w:r w:rsidRPr="00A65CA1">
        <w:t xml:space="preserve"> </w:t>
      </w:r>
      <w:r w:rsidRPr="00190CF2">
        <w:rPr>
          <w:rFonts w:ascii="Times New Roman" w:hAnsi="Times New Roman" w:cs="Times New Roman"/>
          <w:sz w:val="28"/>
          <w:szCs w:val="24"/>
        </w:rPr>
        <w:t>также к элементам инфраструктуры можно отнести станции быстрой смены батареи, сервисы, оказывающие услуги по обслуживанию электромобилей и мобильное приложение, необходимое</w:t>
      </w:r>
      <w:r w:rsidR="00103C6B">
        <w:rPr>
          <w:rFonts w:ascii="Times New Roman" w:hAnsi="Times New Roman" w:cs="Times New Roman"/>
          <w:sz w:val="28"/>
          <w:szCs w:val="24"/>
        </w:rPr>
        <w:t xml:space="preserve"> для</w:t>
      </w:r>
      <w:r w:rsidRPr="00190CF2">
        <w:rPr>
          <w:rFonts w:ascii="Times New Roman" w:hAnsi="Times New Roman" w:cs="Times New Roman"/>
          <w:sz w:val="28"/>
          <w:szCs w:val="24"/>
        </w:rPr>
        <w:t xml:space="preserve"> информирования граждан</w:t>
      </w:r>
      <w:r w:rsidR="00103C6B">
        <w:rPr>
          <w:rFonts w:ascii="Times New Roman" w:hAnsi="Times New Roman" w:cs="Times New Roman"/>
          <w:sz w:val="28"/>
          <w:szCs w:val="24"/>
        </w:rPr>
        <w:t xml:space="preserve">, </w:t>
      </w:r>
      <w:r>
        <w:rPr>
          <w:rFonts w:ascii="Times New Roman" w:hAnsi="Times New Roman" w:cs="Times New Roman"/>
          <w:sz w:val="28"/>
          <w:szCs w:val="24"/>
        </w:rPr>
        <w:t>п</w:t>
      </w:r>
      <w:r w:rsidRPr="003E78E7">
        <w:rPr>
          <w:rFonts w:ascii="Times New Roman" w:hAnsi="Times New Roman" w:cs="Times New Roman"/>
          <w:sz w:val="28"/>
          <w:szCs w:val="24"/>
        </w:rPr>
        <w:t>ервоначально планируется установить 7 станций мощностью 120 кВт/ч, 7 станций мощностью 60 кВт/ч и 8 станций мощностью 22 кВт/ч.</w:t>
      </w:r>
      <w:r w:rsidRPr="00190CF2">
        <w:rPr>
          <w:rFonts w:ascii="Times New Roman" w:hAnsi="Times New Roman" w:cs="Times New Roman"/>
          <w:sz w:val="28"/>
          <w:szCs w:val="24"/>
        </w:rPr>
        <w:t>;</w:t>
      </w:r>
    </w:p>
    <w:p w14:paraId="190DFD6E" w14:textId="283B9905" w:rsidR="007E35A8" w:rsidRPr="00190CF2" w:rsidRDefault="007E35A8" w:rsidP="008033E3">
      <w:pPr>
        <w:pStyle w:val="a3"/>
        <w:numPr>
          <w:ilvl w:val="0"/>
          <w:numId w:val="16"/>
        </w:numPr>
        <w:spacing w:after="0" w:line="360" w:lineRule="auto"/>
        <w:ind w:left="0" w:firstLine="709"/>
        <w:jc w:val="both"/>
        <w:rPr>
          <w:rFonts w:ascii="Times New Roman" w:hAnsi="Times New Roman" w:cs="Times New Roman"/>
          <w:sz w:val="28"/>
          <w:szCs w:val="24"/>
        </w:rPr>
      </w:pPr>
      <w:r w:rsidRPr="00190CF2">
        <w:rPr>
          <w:rFonts w:ascii="Times New Roman" w:hAnsi="Times New Roman" w:cs="Times New Roman"/>
          <w:sz w:val="28"/>
          <w:szCs w:val="24"/>
        </w:rPr>
        <w:t>к практическим преимуществам развития инфраструктуры для электромобилей можно отнести следующее: положительное воздействие на экологию,</w:t>
      </w:r>
      <w:r w:rsidRPr="00A65CA1">
        <w:t xml:space="preserve"> </w:t>
      </w:r>
      <w:r w:rsidRPr="00190CF2">
        <w:rPr>
          <w:rFonts w:ascii="Times New Roman" w:hAnsi="Times New Roman" w:cs="Times New Roman"/>
          <w:sz w:val="28"/>
          <w:szCs w:val="24"/>
        </w:rPr>
        <w:t xml:space="preserve">сборка и продажа </w:t>
      </w:r>
      <w:r w:rsidR="008033E3">
        <w:rPr>
          <w:rFonts w:ascii="Times New Roman" w:hAnsi="Times New Roman" w:cs="Times New Roman"/>
          <w:sz w:val="28"/>
          <w:szCs w:val="24"/>
        </w:rPr>
        <w:t xml:space="preserve">электромобилей </w:t>
      </w:r>
      <w:r w:rsidRPr="00190CF2">
        <w:rPr>
          <w:rFonts w:ascii="Times New Roman" w:hAnsi="Times New Roman" w:cs="Times New Roman"/>
          <w:sz w:val="28"/>
          <w:szCs w:val="24"/>
        </w:rPr>
        <w:t xml:space="preserve">в России, </w:t>
      </w:r>
      <w:r w:rsidR="008033E3">
        <w:rPr>
          <w:rFonts w:ascii="Times New Roman" w:hAnsi="Times New Roman" w:cs="Times New Roman"/>
          <w:sz w:val="28"/>
          <w:szCs w:val="24"/>
        </w:rPr>
        <w:t xml:space="preserve">государственные </w:t>
      </w:r>
      <w:r w:rsidRPr="00190CF2">
        <w:rPr>
          <w:rFonts w:ascii="Times New Roman" w:hAnsi="Times New Roman" w:cs="Times New Roman"/>
          <w:sz w:val="28"/>
          <w:szCs w:val="24"/>
        </w:rPr>
        <w:t>льготы</w:t>
      </w:r>
      <w:r w:rsidR="008033E3">
        <w:rPr>
          <w:rFonts w:ascii="Times New Roman" w:hAnsi="Times New Roman" w:cs="Times New Roman"/>
          <w:sz w:val="28"/>
          <w:szCs w:val="24"/>
        </w:rPr>
        <w:t xml:space="preserve"> и программы поддержки </w:t>
      </w:r>
      <w:r w:rsidR="008033E3" w:rsidRPr="008033E3">
        <w:rPr>
          <w:rFonts w:ascii="Times New Roman" w:hAnsi="Times New Roman" w:cs="Times New Roman"/>
          <w:sz w:val="28"/>
          <w:szCs w:val="24"/>
        </w:rPr>
        <w:t>проектов, связанных с электромобилями</w:t>
      </w:r>
      <w:r w:rsidR="008033E3">
        <w:rPr>
          <w:rFonts w:ascii="Times New Roman" w:hAnsi="Times New Roman" w:cs="Times New Roman"/>
          <w:sz w:val="28"/>
          <w:szCs w:val="24"/>
        </w:rPr>
        <w:t xml:space="preserve"> и</w:t>
      </w:r>
      <w:r w:rsidR="008033E3" w:rsidRPr="008033E3">
        <w:rPr>
          <w:rFonts w:ascii="Times New Roman" w:hAnsi="Times New Roman" w:cs="Times New Roman"/>
          <w:sz w:val="28"/>
          <w:szCs w:val="24"/>
        </w:rPr>
        <w:t xml:space="preserve"> </w:t>
      </w:r>
      <w:r w:rsidR="008033E3">
        <w:rPr>
          <w:rFonts w:ascii="Times New Roman" w:hAnsi="Times New Roman" w:cs="Times New Roman"/>
          <w:sz w:val="28"/>
          <w:szCs w:val="24"/>
        </w:rPr>
        <w:t>владельцев электромобилей</w:t>
      </w:r>
      <w:r w:rsidR="00676550">
        <w:rPr>
          <w:rFonts w:ascii="Times New Roman" w:hAnsi="Times New Roman" w:cs="Times New Roman"/>
          <w:sz w:val="28"/>
          <w:szCs w:val="24"/>
        </w:rPr>
        <w:t xml:space="preserve">, </w:t>
      </w:r>
      <w:r w:rsidRPr="00190CF2">
        <w:rPr>
          <w:rFonts w:ascii="Times New Roman" w:hAnsi="Times New Roman" w:cs="Times New Roman"/>
          <w:sz w:val="28"/>
          <w:szCs w:val="24"/>
        </w:rPr>
        <w:t>серийное производство станций зарядки для электромобилей на заводе «Инвертор»</w:t>
      </w:r>
      <w:r w:rsidR="00676550">
        <w:rPr>
          <w:rFonts w:ascii="Times New Roman" w:hAnsi="Times New Roman" w:cs="Times New Roman"/>
          <w:sz w:val="28"/>
          <w:szCs w:val="24"/>
        </w:rPr>
        <w:t>, а также п</w:t>
      </w:r>
      <w:r w:rsidR="00676550" w:rsidRPr="003E78E7">
        <w:rPr>
          <w:rFonts w:ascii="Times New Roman" w:hAnsi="Times New Roman" w:cs="Times New Roman"/>
          <w:sz w:val="28"/>
          <w:szCs w:val="24"/>
        </w:rPr>
        <w:t xml:space="preserve">рименение мер </w:t>
      </w:r>
      <w:r w:rsidR="00961DE7">
        <w:rPr>
          <w:rFonts w:ascii="Times New Roman" w:hAnsi="Times New Roman" w:cs="Times New Roman"/>
          <w:sz w:val="28"/>
          <w:szCs w:val="24"/>
        </w:rPr>
        <w:t xml:space="preserve">поддержки </w:t>
      </w:r>
      <w:r w:rsidR="00676550" w:rsidRPr="003E78E7">
        <w:rPr>
          <w:rFonts w:ascii="Times New Roman" w:hAnsi="Times New Roman" w:cs="Times New Roman"/>
          <w:sz w:val="28"/>
          <w:szCs w:val="24"/>
        </w:rPr>
        <w:t>малого и среднего предпринимательства от регионального центра «Мой бизнес»</w:t>
      </w:r>
      <w:r w:rsidRPr="00190CF2">
        <w:rPr>
          <w:rFonts w:ascii="Times New Roman" w:hAnsi="Times New Roman" w:cs="Times New Roman"/>
          <w:sz w:val="28"/>
          <w:szCs w:val="24"/>
        </w:rPr>
        <w:t>;</w:t>
      </w:r>
    </w:p>
    <w:p w14:paraId="48C02E17" w14:textId="5B35D5FA" w:rsidR="007E35A8" w:rsidRPr="00190CF2" w:rsidRDefault="00103C6B" w:rsidP="007E35A8">
      <w:pPr>
        <w:pStyle w:val="a3"/>
        <w:numPr>
          <w:ilvl w:val="0"/>
          <w:numId w:val="16"/>
        </w:numPr>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 xml:space="preserve">в России по итогам </w:t>
      </w:r>
      <w:r w:rsidR="007E35A8" w:rsidRPr="00190CF2">
        <w:rPr>
          <w:rFonts w:ascii="Times New Roman" w:hAnsi="Times New Roman" w:cs="Times New Roman"/>
          <w:sz w:val="28"/>
          <w:szCs w:val="24"/>
        </w:rPr>
        <w:t>2023 год</w:t>
      </w:r>
      <w:r>
        <w:rPr>
          <w:rFonts w:ascii="Times New Roman" w:hAnsi="Times New Roman" w:cs="Times New Roman"/>
          <w:sz w:val="28"/>
          <w:szCs w:val="24"/>
        </w:rPr>
        <w:t>а</w:t>
      </w:r>
      <w:r w:rsidR="00676550">
        <w:rPr>
          <w:rFonts w:ascii="Times New Roman" w:hAnsi="Times New Roman" w:cs="Times New Roman"/>
          <w:sz w:val="28"/>
          <w:szCs w:val="24"/>
        </w:rPr>
        <w:t xml:space="preserve"> было зарегистрировано около 40</w:t>
      </w:r>
      <w:r w:rsidR="007E35A8" w:rsidRPr="00190CF2">
        <w:rPr>
          <w:rFonts w:ascii="Times New Roman" w:hAnsi="Times New Roman" w:cs="Times New Roman"/>
          <w:sz w:val="28"/>
          <w:szCs w:val="24"/>
        </w:rPr>
        <w:t xml:space="preserve"> тысяч электромобилей, </w:t>
      </w:r>
      <w:r w:rsidR="00961DE7">
        <w:rPr>
          <w:rFonts w:ascii="Times New Roman" w:hAnsi="Times New Roman" w:cs="Times New Roman"/>
          <w:sz w:val="28"/>
          <w:szCs w:val="24"/>
        </w:rPr>
        <w:t xml:space="preserve">а </w:t>
      </w:r>
      <w:r w:rsidR="007E35A8" w:rsidRPr="00190CF2">
        <w:rPr>
          <w:rFonts w:ascii="Times New Roman" w:hAnsi="Times New Roman" w:cs="Times New Roman"/>
          <w:sz w:val="28"/>
          <w:szCs w:val="24"/>
        </w:rPr>
        <w:t xml:space="preserve">в </w:t>
      </w:r>
      <w:r w:rsidR="00961DE7">
        <w:rPr>
          <w:rFonts w:ascii="Times New Roman" w:hAnsi="Times New Roman" w:cs="Times New Roman"/>
          <w:sz w:val="28"/>
          <w:szCs w:val="24"/>
        </w:rPr>
        <w:t>Оренбурге около</w:t>
      </w:r>
      <w:r w:rsidR="007E35A8" w:rsidRPr="00190CF2">
        <w:rPr>
          <w:rFonts w:ascii="Times New Roman" w:hAnsi="Times New Roman" w:cs="Times New Roman"/>
          <w:sz w:val="28"/>
          <w:szCs w:val="24"/>
        </w:rPr>
        <w:t xml:space="preserve"> 250</w:t>
      </w:r>
      <w:r w:rsidR="00961DE7">
        <w:rPr>
          <w:rFonts w:ascii="Times New Roman" w:hAnsi="Times New Roman" w:cs="Times New Roman"/>
          <w:sz w:val="28"/>
          <w:szCs w:val="24"/>
        </w:rPr>
        <w:t xml:space="preserve"> электромобилей</w:t>
      </w:r>
      <w:r w:rsidR="007E35A8" w:rsidRPr="00190CF2">
        <w:rPr>
          <w:rFonts w:ascii="Times New Roman" w:hAnsi="Times New Roman" w:cs="Times New Roman"/>
          <w:sz w:val="28"/>
          <w:szCs w:val="24"/>
        </w:rPr>
        <w:t xml:space="preserve">, </w:t>
      </w:r>
      <w:r w:rsidR="009E3F7D">
        <w:rPr>
          <w:rFonts w:ascii="Times New Roman" w:hAnsi="Times New Roman" w:cs="Times New Roman"/>
          <w:sz w:val="28"/>
          <w:szCs w:val="24"/>
        </w:rPr>
        <w:t>и</w:t>
      </w:r>
      <w:r w:rsidR="007E35A8" w:rsidRPr="00190CF2">
        <w:rPr>
          <w:rFonts w:ascii="Times New Roman" w:hAnsi="Times New Roman" w:cs="Times New Roman"/>
          <w:sz w:val="28"/>
          <w:szCs w:val="24"/>
        </w:rPr>
        <w:t>сходя из общей тенденции, в ближайшие 3-4 года их количество увеличится до 400 и более электромобилей, при этом в Оренбурге установлено всего три зарядные станции при норме 1 станция на 10 машин;</w:t>
      </w:r>
    </w:p>
    <w:p w14:paraId="0FB50CFD" w14:textId="34C4D9F0" w:rsidR="007E35A8" w:rsidRDefault="007E35A8" w:rsidP="007E35A8">
      <w:pPr>
        <w:pStyle w:val="a3"/>
        <w:numPr>
          <w:ilvl w:val="0"/>
          <w:numId w:val="16"/>
        </w:numPr>
        <w:spacing w:after="0" w:line="360" w:lineRule="auto"/>
        <w:ind w:left="0" w:firstLine="709"/>
        <w:jc w:val="both"/>
        <w:rPr>
          <w:rFonts w:ascii="Times New Roman" w:hAnsi="Times New Roman" w:cs="Times New Roman"/>
          <w:sz w:val="28"/>
          <w:szCs w:val="24"/>
        </w:rPr>
      </w:pPr>
      <w:r w:rsidRPr="00190CF2">
        <w:rPr>
          <w:rFonts w:ascii="Times New Roman" w:hAnsi="Times New Roman" w:cs="Times New Roman"/>
          <w:sz w:val="28"/>
          <w:szCs w:val="24"/>
        </w:rPr>
        <w:lastRenderedPageBreak/>
        <w:t>в качестве организационно правовой формы можно выбрать общество с ограниченной ответственностью с ОКВЭД 45.20 «Техническое обслуживание и ремонт автотранспортных средств»</w:t>
      </w:r>
      <w:r w:rsidR="00961DE7">
        <w:rPr>
          <w:rFonts w:ascii="Times New Roman" w:hAnsi="Times New Roman" w:cs="Times New Roman"/>
          <w:sz w:val="28"/>
          <w:szCs w:val="24"/>
        </w:rPr>
        <w:t>, при этом в качестве источников финансирования будут выступать ка</w:t>
      </w:r>
      <w:r w:rsidR="009E3F7D">
        <w:rPr>
          <w:rFonts w:ascii="Times New Roman" w:hAnsi="Times New Roman" w:cs="Times New Roman"/>
          <w:sz w:val="28"/>
          <w:szCs w:val="24"/>
        </w:rPr>
        <w:t>к</w:t>
      </w:r>
      <w:r w:rsidR="00961DE7">
        <w:rPr>
          <w:rFonts w:ascii="Times New Roman" w:hAnsi="Times New Roman" w:cs="Times New Roman"/>
          <w:sz w:val="28"/>
          <w:szCs w:val="24"/>
        </w:rPr>
        <w:t xml:space="preserve"> собственные, так и </w:t>
      </w:r>
      <w:r w:rsidR="009E3F7D">
        <w:rPr>
          <w:rFonts w:ascii="Times New Roman" w:hAnsi="Times New Roman" w:cs="Times New Roman"/>
          <w:sz w:val="28"/>
          <w:szCs w:val="24"/>
        </w:rPr>
        <w:t>заёмные</w:t>
      </w:r>
      <w:r w:rsidR="00961DE7">
        <w:rPr>
          <w:rFonts w:ascii="Times New Roman" w:hAnsi="Times New Roman" w:cs="Times New Roman"/>
          <w:sz w:val="28"/>
          <w:szCs w:val="24"/>
        </w:rPr>
        <w:t xml:space="preserve"> средства</w:t>
      </w:r>
      <w:r w:rsidRPr="00190CF2">
        <w:rPr>
          <w:rFonts w:ascii="Times New Roman" w:hAnsi="Times New Roman" w:cs="Times New Roman"/>
          <w:sz w:val="28"/>
          <w:szCs w:val="24"/>
        </w:rPr>
        <w:t>;</w:t>
      </w:r>
    </w:p>
    <w:p w14:paraId="596BF474" w14:textId="3B2FF181" w:rsidR="00676550" w:rsidRDefault="00BB109F" w:rsidP="00BB109F">
      <w:pPr>
        <w:pStyle w:val="a3"/>
        <w:numPr>
          <w:ilvl w:val="0"/>
          <w:numId w:val="16"/>
        </w:numPr>
        <w:spacing w:after="0" w:line="360" w:lineRule="auto"/>
        <w:ind w:left="0" w:firstLine="709"/>
        <w:jc w:val="both"/>
        <w:rPr>
          <w:rFonts w:ascii="Times New Roman" w:hAnsi="Times New Roman" w:cs="Times New Roman"/>
          <w:sz w:val="28"/>
          <w:szCs w:val="24"/>
        </w:rPr>
      </w:pPr>
      <w:r w:rsidRPr="00BB109F">
        <w:rPr>
          <w:rFonts w:ascii="Times New Roman" w:hAnsi="Times New Roman" w:cs="Times New Roman"/>
          <w:sz w:val="28"/>
          <w:szCs w:val="24"/>
        </w:rPr>
        <w:t>число использования зарядок для электромобилей за три года выросло с 11 397 раз до 15 128 раз, что будет связано с расширением инфраструктуры, устоявшимся спросом на услуги, а также увеличением числа электромобилей. Максимальная стоимость зарядки на станции мощностью 120 квт/ч за период колеблется в районе 919 руб. при цене 15 руб. за кВт/ч. Максимальная стоимость за</w:t>
      </w:r>
      <w:r w:rsidR="009E3F7D">
        <w:rPr>
          <w:rFonts w:ascii="Times New Roman" w:hAnsi="Times New Roman" w:cs="Times New Roman"/>
          <w:sz w:val="28"/>
          <w:szCs w:val="24"/>
        </w:rPr>
        <w:t>рядки на станции мощностью 60 кВ</w:t>
      </w:r>
      <w:r w:rsidRPr="00BB109F">
        <w:rPr>
          <w:rFonts w:ascii="Times New Roman" w:hAnsi="Times New Roman" w:cs="Times New Roman"/>
          <w:sz w:val="28"/>
          <w:szCs w:val="24"/>
        </w:rPr>
        <w:t>т/ч за период колеблется в районе 766 руб. при цене 12,5 руб. за кВт/ч. Максимальная стоимость за</w:t>
      </w:r>
      <w:r w:rsidR="009E3F7D">
        <w:rPr>
          <w:rFonts w:ascii="Times New Roman" w:hAnsi="Times New Roman" w:cs="Times New Roman"/>
          <w:sz w:val="28"/>
          <w:szCs w:val="24"/>
        </w:rPr>
        <w:t>рядки на станции мощностью 22 кВ</w:t>
      </w:r>
      <w:r w:rsidRPr="00BB109F">
        <w:rPr>
          <w:rFonts w:ascii="Times New Roman" w:hAnsi="Times New Roman" w:cs="Times New Roman"/>
          <w:sz w:val="28"/>
          <w:szCs w:val="24"/>
        </w:rPr>
        <w:t>т/ч за период колеблется в районе 613 руб. при цене 10 руб. за кВт/ч. Максимальная средняя цена зарядки за период составит 844 руб.</w:t>
      </w:r>
    </w:p>
    <w:p w14:paraId="4C608D85" w14:textId="1533D8ED" w:rsidR="00676550" w:rsidRDefault="00EA7B38" w:rsidP="00EA7B38">
      <w:pPr>
        <w:pStyle w:val="a3"/>
        <w:numPr>
          <w:ilvl w:val="0"/>
          <w:numId w:val="16"/>
        </w:numPr>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с</w:t>
      </w:r>
      <w:r w:rsidRPr="00EA7B38">
        <w:rPr>
          <w:rFonts w:ascii="Times New Roman" w:hAnsi="Times New Roman" w:cs="Times New Roman"/>
          <w:sz w:val="28"/>
          <w:szCs w:val="24"/>
        </w:rPr>
        <w:t>уммарные первоначальные затраты на формирование инфраструктуры для электромобилей составят 55 956 тыс.</w:t>
      </w:r>
      <w:r w:rsidR="00C14886">
        <w:rPr>
          <w:rFonts w:ascii="Times New Roman" w:hAnsi="Times New Roman" w:cs="Times New Roman"/>
          <w:sz w:val="28"/>
          <w:szCs w:val="24"/>
        </w:rPr>
        <w:t xml:space="preserve"> </w:t>
      </w:r>
      <w:r w:rsidRPr="00EA7B38">
        <w:rPr>
          <w:rFonts w:ascii="Times New Roman" w:hAnsi="Times New Roman" w:cs="Times New Roman"/>
          <w:sz w:val="28"/>
          <w:szCs w:val="24"/>
        </w:rPr>
        <w:t xml:space="preserve">руб. За первые 2 года величина расходов на эксплуатацию инфраструктуры изменяется не значительно, большую часть из них будут составлять затраты на электроэнергию 49,1% за первый год и 51,8% за второй год, арендные платежи 22,1% и 20,8%, и обслуживание станций 15,8% и 15,2% соответственно, на третий год вместе с модернизацией инфраструктуры расходы также увеличатся, так расходы на электроэнергию вырастут на 20,4% по сравнению с предыдущим годом, расходы на аренду и расходы на обслуживание станций на 60% соответственно. Классифицируя затраты по статьям расходов наибольшую их часть составляют прочие затраты, включающие в себя арендные платежи, затем материальные затраты, большую часть которых составляют затраты на электроэнергию, наибольший прирост на третий год показали амортизационные отчисления (144,4%), прочие затраты (36,8%) и общее число затрат организации (22,4%). </w:t>
      </w:r>
      <w:r w:rsidRPr="00EA7B38">
        <w:rPr>
          <w:rFonts w:ascii="Times New Roman" w:hAnsi="Times New Roman" w:cs="Times New Roman"/>
          <w:sz w:val="28"/>
          <w:szCs w:val="24"/>
        </w:rPr>
        <w:lastRenderedPageBreak/>
        <w:t xml:space="preserve">Наименьший показатель доходов приходится на первый год эксплуатации, так как часть владельцев электромобилей продолжат заряжать батарею преимущественно от домашней сети, так большая часть доходов в данный период будет приходится на доход от станций зарядки (84,1%), при этом 15,9% от общих доходов будет приходится на рекламу. На второй год показатель доходов вырастет на 13,6% во многом за счет увеличения дохода от станций зарядки (68,5% от общего прироста), так как число активных пользователей инфраструктуры на второй год вырастет, при этом 31,5% от общего прироста доходов будет обеспеченно за счет роста доходов от рекламы. На третий год доходы вырастут на 48,3% за счет появления нового источника дохода, а именно, дохода от станции быстрой смены батареи, который составит около 30% от доходов, также прирост дохода будет обеспечен за счет модернизации сети зарядных станций, которые вырастут на 0.5% по сравнению с предыдущим годом, и увеличения дохода от рекламы, которые вырастут на 21,2% по сравнению с предыдущим годом. Уже с первого года показатель прибыли будет положительным и из года в год только увеличиваться, важно отметить, что данный показатель рассчитывался как между доходами организации и текущими расходами и не и учитывает первоначальные вложения и затраты на модернизацию инфраструктуры. Показатели предполагаемых доходов и расходы от эксплуатации инфраструктуры для электромобилей можно представить в качестве </w:t>
      </w:r>
      <w:r w:rsidR="006000D7">
        <w:rPr>
          <w:rFonts w:ascii="Times New Roman" w:hAnsi="Times New Roman" w:cs="Times New Roman"/>
          <w:sz w:val="28"/>
          <w:szCs w:val="24"/>
        </w:rPr>
        <w:t>п</w:t>
      </w:r>
      <w:r w:rsidR="006000D7" w:rsidRPr="006000D7">
        <w:rPr>
          <w:rFonts w:ascii="Times New Roman" w:hAnsi="Times New Roman" w:cs="Times New Roman"/>
          <w:sz w:val="28"/>
          <w:szCs w:val="24"/>
        </w:rPr>
        <w:t>лан</w:t>
      </w:r>
      <w:r w:rsidR="006000D7">
        <w:rPr>
          <w:rFonts w:ascii="Times New Roman" w:hAnsi="Times New Roman" w:cs="Times New Roman"/>
          <w:sz w:val="28"/>
          <w:szCs w:val="24"/>
        </w:rPr>
        <w:t>а</w:t>
      </w:r>
      <w:r w:rsidR="006000D7" w:rsidRPr="006000D7">
        <w:rPr>
          <w:rFonts w:ascii="Times New Roman" w:hAnsi="Times New Roman" w:cs="Times New Roman"/>
          <w:sz w:val="28"/>
          <w:szCs w:val="24"/>
        </w:rPr>
        <w:t xml:space="preserve"> финансовых результатов</w:t>
      </w:r>
      <w:r w:rsidRPr="00EA7B38">
        <w:rPr>
          <w:rFonts w:ascii="Times New Roman" w:hAnsi="Times New Roman" w:cs="Times New Roman"/>
          <w:sz w:val="28"/>
          <w:szCs w:val="24"/>
        </w:rPr>
        <w:t xml:space="preserve">, так наибольший уровень в % к выручке на третий год составляют себестоимость (75,0%), прибыль до налогообложения (30,3%) и прибыль от продаж (25,0%), а наименьший уровень в % к выручке составляют налог на прибыль (6,1%), прочие расходы (11,7%) и прочие доходы (17,0%). При этом, наибольший прирост уровня на третий год, по сравнению со вторым годом приходится на прибыль от продаж (+20,9%), прибыль до налогообложения (+17,9%) и чистую прибыль (+14,3%), в свою очередь, наибольшее сокращение уровня приходится на себестоимость (-20,9%), прочие доходы (-4,6%) и прочие расходы (-1,6%). Таким образом, несмотря на </w:t>
      </w:r>
      <w:r w:rsidRPr="00EA7B38">
        <w:rPr>
          <w:rFonts w:ascii="Times New Roman" w:hAnsi="Times New Roman" w:cs="Times New Roman"/>
          <w:sz w:val="28"/>
          <w:szCs w:val="24"/>
        </w:rPr>
        <w:lastRenderedPageBreak/>
        <w:t>сокращение уровня показателя прочих доходов, сокращение уровня себестоимости и прочих расходов, повлияет на увеличение чистой прибыли на третий год более чем в 3 раза. Важно отметить, что за счет роста средней цены одной заправки на 37% по сравнению с базовым периодом, годовой доход вырастет на 2 811 тыс. руб., что обусловлено вводом в эксплуатацию станции быстрой смены батареи, при этом за счет роста среднегодового количества заправок на стациях на 19,5%, годовой д</w:t>
      </w:r>
      <w:r>
        <w:rPr>
          <w:rFonts w:ascii="Times New Roman" w:hAnsi="Times New Roman" w:cs="Times New Roman"/>
          <w:sz w:val="28"/>
          <w:szCs w:val="24"/>
        </w:rPr>
        <w:t>оход вырастет на 2 025 тыс. руб</w:t>
      </w:r>
      <w:r w:rsidR="00C14886">
        <w:rPr>
          <w:rFonts w:ascii="Times New Roman" w:hAnsi="Times New Roman" w:cs="Times New Roman"/>
          <w:sz w:val="28"/>
          <w:szCs w:val="24"/>
        </w:rPr>
        <w:t>.</w:t>
      </w:r>
      <w:r>
        <w:rPr>
          <w:rFonts w:ascii="Times New Roman" w:hAnsi="Times New Roman" w:cs="Times New Roman"/>
          <w:sz w:val="28"/>
          <w:szCs w:val="24"/>
        </w:rPr>
        <w:t>;</w:t>
      </w:r>
    </w:p>
    <w:p w14:paraId="570136FE" w14:textId="05AA4A55" w:rsidR="00676550" w:rsidRDefault="00EA7B38" w:rsidP="00EA7B38">
      <w:pPr>
        <w:pStyle w:val="a3"/>
        <w:numPr>
          <w:ilvl w:val="0"/>
          <w:numId w:val="16"/>
        </w:numPr>
        <w:spacing w:after="0" w:line="360" w:lineRule="auto"/>
        <w:ind w:left="0" w:firstLine="709"/>
        <w:jc w:val="both"/>
        <w:rPr>
          <w:rFonts w:ascii="Times New Roman" w:hAnsi="Times New Roman" w:cs="Times New Roman"/>
          <w:sz w:val="28"/>
          <w:szCs w:val="24"/>
        </w:rPr>
      </w:pPr>
      <w:r w:rsidRPr="00EA7B38">
        <w:rPr>
          <w:rFonts w:ascii="Times New Roman" w:hAnsi="Times New Roman" w:cs="Times New Roman"/>
          <w:sz w:val="28"/>
          <w:szCs w:val="24"/>
        </w:rPr>
        <w:t xml:space="preserve">маркетинговый план состоит из 3 разделов: анализ, на осуществление которого заложен бюджет в 85 </w:t>
      </w:r>
      <w:r>
        <w:rPr>
          <w:rFonts w:ascii="Times New Roman" w:hAnsi="Times New Roman" w:cs="Times New Roman"/>
          <w:sz w:val="28"/>
          <w:szCs w:val="24"/>
        </w:rPr>
        <w:t xml:space="preserve">тыс. </w:t>
      </w:r>
      <w:r w:rsidRPr="00EA7B38">
        <w:rPr>
          <w:rFonts w:ascii="Times New Roman" w:hAnsi="Times New Roman" w:cs="Times New Roman"/>
          <w:sz w:val="28"/>
          <w:szCs w:val="24"/>
        </w:rPr>
        <w:t xml:space="preserve">руб., инструменты достижения, бюджет применения которых составляет 50 </w:t>
      </w:r>
      <w:r>
        <w:rPr>
          <w:rFonts w:ascii="Times New Roman" w:hAnsi="Times New Roman" w:cs="Times New Roman"/>
          <w:sz w:val="28"/>
          <w:szCs w:val="24"/>
        </w:rPr>
        <w:t xml:space="preserve">тыс. </w:t>
      </w:r>
      <w:r w:rsidRPr="00EA7B38">
        <w:rPr>
          <w:rFonts w:ascii="Times New Roman" w:hAnsi="Times New Roman" w:cs="Times New Roman"/>
          <w:sz w:val="28"/>
          <w:szCs w:val="24"/>
        </w:rPr>
        <w:t>руб. и прочее, содержащий информацию об анализе эффективности инвестиций с помощью различных экономических методов, а также корректировок, которые будут вноситься на протяжении всего существования проекта, так суммарно, на реализацию этой части маркетингового</w:t>
      </w:r>
      <w:r>
        <w:rPr>
          <w:rFonts w:ascii="Times New Roman" w:hAnsi="Times New Roman" w:cs="Times New Roman"/>
          <w:sz w:val="28"/>
          <w:szCs w:val="24"/>
        </w:rPr>
        <w:t xml:space="preserve"> плана было заложено 25 тыс.</w:t>
      </w:r>
      <w:r w:rsidR="00C14886" w:rsidRPr="00C14886">
        <w:rPr>
          <w:rFonts w:ascii="Times New Roman" w:hAnsi="Times New Roman" w:cs="Times New Roman"/>
          <w:sz w:val="28"/>
          <w:szCs w:val="24"/>
        </w:rPr>
        <w:t xml:space="preserve"> </w:t>
      </w:r>
      <w:r>
        <w:rPr>
          <w:rFonts w:ascii="Times New Roman" w:hAnsi="Times New Roman" w:cs="Times New Roman"/>
          <w:sz w:val="28"/>
          <w:szCs w:val="24"/>
        </w:rPr>
        <w:t xml:space="preserve">руб.; </w:t>
      </w:r>
    </w:p>
    <w:p w14:paraId="4FB08FF6" w14:textId="5E84EAC2" w:rsidR="00676550" w:rsidRDefault="00EA7B38" w:rsidP="00EA7B38">
      <w:pPr>
        <w:pStyle w:val="a3"/>
        <w:numPr>
          <w:ilvl w:val="0"/>
          <w:numId w:val="16"/>
        </w:numPr>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р</w:t>
      </w:r>
      <w:r w:rsidRPr="00EA7B38">
        <w:rPr>
          <w:rFonts w:ascii="Times New Roman" w:hAnsi="Times New Roman" w:cs="Times New Roman"/>
          <w:sz w:val="28"/>
          <w:szCs w:val="24"/>
        </w:rPr>
        <w:t xml:space="preserve">ентабельность продаж на 3 год значительно вырастет и составит 30,34%, что говорит о соотношении темпов роста выручки и прибыли в пользу прибыли, в свою очередь, рентабельность основной деятельности имеет схожую динамику и на 3 год составит 40,47%, что говорит о соотношении темпов роста себестоимости и прибыли в пользу прибыли, сравнение этих показателей также говорит о положительной тенденции развития бизнес процессов, ведь показатель рентабельности основной деятельности превышает рентабельность более чем на четверть. Общая производительность станций зарядки имеет положительную динамику, на 2 год по сравнению с 1 годом, прирост производительности составит 11,3%, что обусловлено прогнозируемым увеличением числа клиентов, в свою очередь, на 3 год по сравнению со втором прирост производительности всего 0,5%, что обусловлено введением в эксплуатацию станции быстрой смены батареи, и как следствие часть прироста клиентов будут пользоваться новой услугой. Наибольшую производительность из представленных мощностей показывают станции зарядки мощность 120 кВт/ч, что обусловлено более </w:t>
      </w:r>
      <w:r w:rsidRPr="00EA7B38">
        <w:rPr>
          <w:rFonts w:ascii="Times New Roman" w:hAnsi="Times New Roman" w:cs="Times New Roman"/>
          <w:sz w:val="28"/>
          <w:szCs w:val="24"/>
        </w:rPr>
        <w:lastRenderedPageBreak/>
        <w:t>оптимальным соотношением цены и времени зарядки и в перспективе приведет к популяризации электромобилей, так как в том компоненте, автомобили с двигателем внутреннего сгорания значительно их превосходят. Сила воздействия операционного рычага из года в год будет снижаться и на 3 год составит 2,024, что характеризует снижение предпринимательского риска и отражает то, что риск потери прибыли стремится к минимуму.</w:t>
      </w:r>
    </w:p>
    <w:p w14:paraId="63584E1B" w14:textId="6C8F6621" w:rsidR="008033E3" w:rsidRPr="008033E3" w:rsidRDefault="00554E47" w:rsidP="00554E47">
      <w:pPr>
        <w:pStyle w:val="a3"/>
        <w:numPr>
          <w:ilvl w:val="0"/>
          <w:numId w:val="16"/>
        </w:numPr>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п</w:t>
      </w:r>
      <w:r w:rsidRPr="00554E47">
        <w:rPr>
          <w:rFonts w:ascii="Times New Roman" w:hAnsi="Times New Roman" w:cs="Times New Roman"/>
          <w:sz w:val="28"/>
          <w:szCs w:val="24"/>
        </w:rPr>
        <w:t xml:space="preserve">ри сроке окупаемости в 11 лет, чистый дисконтированный доход от развития инфраструктуры для электромобилей при варианте 1 составит 3 153 тыс. руб., что указывает на нормальную прибыльность, так ожидаемые денежные потоки будут расти и превышать первоначальные и дополнительные инвестиции, важно отметить, что  при варианте 2 чистый дисконтированный доход составит 10 738 тыс. руб., что превышает показатели варианта 1 в 3 раза, это значит, что целесообразнее ввести лишь часть заявленных производственных мощностей. </w:t>
      </w:r>
      <w:r w:rsidR="008033E3">
        <w:rPr>
          <w:rFonts w:ascii="Times New Roman" w:hAnsi="Times New Roman" w:cs="Times New Roman"/>
          <w:sz w:val="28"/>
          <w:szCs w:val="24"/>
        </w:rPr>
        <w:t xml:space="preserve"> В</w:t>
      </w:r>
      <w:r w:rsidR="008033E3" w:rsidRPr="008033E3">
        <w:rPr>
          <w:rFonts w:ascii="Times New Roman" w:hAnsi="Times New Roman" w:cs="Times New Roman"/>
          <w:sz w:val="28"/>
          <w:szCs w:val="24"/>
        </w:rPr>
        <w:t>нутренняя норма доходности проекта при варианте 1 больше ставки дисконтирования на 0,77%, это значит, что проект в области развития инфраструктуры для электромобилей в городе Оренбурге будет получать прибыль. При варианте 2 внутренняя норма доходности проекта больше ставки дисконтирован</w:t>
      </w:r>
      <w:r>
        <w:rPr>
          <w:rFonts w:ascii="Times New Roman" w:hAnsi="Times New Roman" w:cs="Times New Roman"/>
          <w:sz w:val="28"/>
          <w:szCs w:val="24"/>
        </w:rPr>
        <w:t>ия на 4,39%, что характеризует большую</w:t>
      </w:r>
      <w:r w:rsidR="008033E3" w:rsidRPr="008033E3">
        <w:rPr>
          <w:rFonts w:ascii="Times New Roman" w:hAnsi="Times New Roman" w:cs="Times New Roman"/>
          <w:sz w:val="28"/>
          <w:szCs w:val="24"/>
        </w:rPr>
        <w:t xml:space="preserve"> прибыльности проекта при введении в эксплуатацию лишь ч</w:t>
      </w:r>
      <w:r w:rsidR="008033E3">
        <w:rPr>
          <w:rFonts w:ascii="Times New Roman" w:hAnsi="Times New Roman" w:cs="Times New Roman"/>
          <w:sz w:val="28"/>
          <w:szCs w:val="24"/>
        </w:rPr>
        <w:t>асти производственных мощностей;</w:t>
      </w:r>
    </w:p>
    <w:p w14:paraId="533651D3" w14:textId="6BF2C4E0" w:rsidR="007E35A8" w:rsidRPr="00554E47" w:rsidRDefault="00EA7B38" w:rsidP="007E35A8">
      <w:pPr>
        <w:pStyle w:val="a3"/>
        <w:numPr>
          <w:ilvl w:val="0"/>
          <w:numId w:val="16"/>
        </w:numPr>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к</w:t>
      </w:r>
      <w:r w:rsidRPr="00EA7B38">
        <w:rPr>
          <w:rFonts w:ascii="Times New Roman" w:hAnsi="Times New Roman" w:cs="Times New Roman"/>
          <w:sz w:val="28"/>
          <w:szCs w:val="24"/>
        </w:rPr>
        <w:t xml:space="preserve"> специфическим рискам проектной деятельности относятся: неграмотное исследование рынка, нарушение сроков поставки оборудования, нарушение плана реализации услуг, недостаточная популяризация электромобилей, неграмотное применение разных источников финансирования. При этом, проведя оценку уровня риска, представленные риски не превысили 10 баллов, что говорит о достаточной надежности представленного плана реализации мероприятий по развитию инфраструктуры для электромобилей, однако, нарушение сроков поставки и плана реализации услуг наиболее приблизились к 10, это значит, что на них нужно обратить особое внимание при формировании списка методов компенсации рисков.</w:t>
      </w:r>
    </w:p>
    <w:p w14:paraId="65EDF2D4" w14:textId="11BDC69B" w:rsidR="007E35A8" w:rsidRPr="004845F2" w:rsidRDefault="00EA21A5" w:rsidP="007E35A8">
      <w:pPr>
        <w:pStyle w:val="1"/>
        <w:rPr>
          <w:sz w:val="28"/>
        </w:rPr>
      </w:pPr>
      <w:bookmarkStart w:id="25" w:name="_Toc158304348"/>
      <w:bookmarkStart w:id="26" w:name="_Toc166679135"/>
      <w:r w:rsidRPr="004845F2">
        <w:rPr>
          <w:sz w:val="28"/>
        </w:rPr>
        <w:lastRenderedPageBreak/>
        <w:t>СПИСОК ИСПОЛЬЗОВАННЫХ ИСТОЧНИКОВ</w:t>
      </w:r>
      <w:bookmarkEnd w:id="25"/>
      <w:bookmarkEnd w:id="26"/>
    </w:p>
    <w:p w14:paraId="74898D6C" w14:textId="77777777" w:rsidR="007E35A8" w:rsidRDefault="007E35A8" w:rsidP="007E35A8">
      <w:pPr>
        <w:spacing w:after="0" w:line="360" w:lineRule="auto"/>
        <w:jc w:val="both"/>
        <w:rPr>
          <w:rFonts w:ascii="Times New Roman" w:hAnsi="Times New Roman" w:cs="Times New Roman"/>
          <w:sz w:val="28"/>
          <w:szCs w:val="24"/>
        </w:rPr>
      </w:pPr>
    </w:p>
    <w:p w14:paraId="2B6640CD"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1</w:t>
      </w:r>
      <w:r w:rsidRPr="00724BB9">
        <w:rPr>
          <w:rFonts w:ascii="Times New Roman" w:hAnsi="Times New Roman" w:cs="Times New Roman"/>
          <w:sz w:val="28"/>
          <w:szCs w:val="24"/>
        </w:rPr>
        <w:tab/>
        <w:t>Постановление от 8 июня 2022 г. N 427 «О государственной поддержке юридических лиц и индивидуальных предпринимателей, реализующих инвестиционные проекты по строительству объектов зарядной инфраструктуры для быстрой зарядки электрического автомобильного транспорта, в целях реализации мероприятий по развитию зарядной инфраструктуры для электромобилей» [Электронный ресурс]. – 2022. – URL: https://mingkh.nobl.ru/documents/active/139263/ (дата обращения 29.11.2023);</w:t>
      </w:r>
    </w:p>
    <w:p w14:paraId="0CD0BC96"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2</w:t>
      </w:r>
      <w:r w:rsidRPr="00724BB9">
        <w:rPr>
          <w:rFonts w:ascii="Times New Roman" w:hAnsi="Times New Roman" w:cs="Times New Roman"/>
          <w:sz w:val="28"/>
          <w:szCs w:val="24"/>
        </w:rPr>
        <w:tab/>
        <w:t>Постановление Правительства РФ от 1 ноября 2023 г. N 1834 "О внесении изменений в постановление Правительства Российской Федерации от 16 апреля 2015 г. N 364" [Электронный ресурс]. – 2023. – URL: https://base.garant.ru/407919751/?ysclid=lr3p45qyrm107307083 (дата обращения 29.11.2023);</w:t>
      </w:r>
    </w:p>
    <w:p w14:paraId="3EDF7E3D"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3</w:t>
      </w:r>
      <w:r w:rsidRPr="00724BB9">
        <w:rPr>
          <w:rFonts w:ascii="Times New Roman" w:hAnsi="Times New Roman" w:cs="Times New Roman"/>
          <w:sz w:val="28"/>
          <w:szCs w:val="24"/>
        </w:rPr>
        <w:tab/>
        <w:t>Распоряжение Правительства от 23 августа 2021 года №2290-р [Электронный ресурс]. – 2021. – URL: https://www.garant.ru/products/ipo/prime/doc/402553686/?ysclid=lr3p7g1awz837440428 (дата обращения 29.11.2023);</w:t>
      </w:r>
    </w:p>
    <w:p w14:paraId="1EFAC965"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4</w:t>
      </w:r>
      <w:r w:rsidRPr="00724BB9">
        <w:rPr>
          <w:rFonts w:ascii="Times New Roman" w:hAnsi="Times New Roman" w:cs="Times New Roman"/>
          <w:sz w:val="28"/>
          <w:szCs w:val="24"/>
        </w:rPr>
        <w:tab/>
        <w:t>Закон Оренбургской области от 16 ноября 2002 года N 322/66-III-ОЗ «О транспортном налоге» [Электронный ресурс]. – 2022. – URL: https://docs.cntd.ru/document/952001942?ysclid=lr3oyz70bn304267178 (дата обращения 29.11.2023);</w:t>
      </w:r>
    </w:p>
    <w:p w14:paraId="160CFC5D"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5</w:t>
      </w:r>
      <w:r w:rsidRPr="00724BB9">
        <w:rPr>
          <w:rFonts w:ascii="Times New Roman" w:hAnsi="Times New Roman" w:cs="Times New Roman"/>
          <w:sz w:val="28"/>
          <w:szCs w:val="24"/>
        </w:rPr>
        <w:tab/>
        <w:t>Ананьева Л.Ю., Анализ экономического потенциала // Образовательный портал «Справочник». [Электронный ресурс]. – 2023. – URL:https://spravochnick.ru/ekonomika/potencial_ispolzovaniya_ekonomicheskih_resursov/analiz_ekonomicheskogo_potenciala/ (дата обращения 29.11.2023);</w:t>
      </w:r>
    </w:p>
    <w:p w14:paraId="0B3A3901"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6</w:t>
      </w:r>
      <w:r w:rsidRPr="00724BB9">
        <w:rPr>
          <w:rFonts w:ascii="Times New Roman" w:hAnsi="Times New Roman" w:cs="Times New Roman"/>
          <w:sz w:val="28"/>
          <w:szCs w:val="24"/>
        </w:rPr>
        <w:tab/>
        <w:t xml:space="preserve">Андреев Д.М., Радченко А.Д., </w:t>
      </w:r>
      <w:proofErr w:type="spellStart"/>
      <w:r w:rsidRPr="00724BB9">
        <w:rPr>
          <w:rFonts w:ascii="Times New Roman" w:hAnsi="Times New Roman" w:cs="Times New Roman"/>
          <w:sz w:val="28"/>
          <w:szCs w:val="24"/>
        </w:rPr>
        <w:t>Чакмин</w:t>
      </w:r>
      <w:proofErr w:type="spellEnd"/>
      <w:r w:rsidRPr="00724BB9">
        <w:rPr>
          <w:rFonts w:ascii="Times New Roman" w:hAnsi="Times New Roman" w:cs="Times New Roman"/>
          <w:sz w:val="28"/>
          <w:szCs w:val="24"/>
        </w:rPr>
        <w:t xml:space="preserve"> И.А., Богданова В.А., Электромобиль // Новые импульсы развития: вопросы научных исследований. – 2021. – №1, С. 30 – 33; </w:t>
      </w:r>
    </w:p>
    <w:p w14:paraId="53A99E33"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lastRenderedPageBreak/>
        <w:t>7</w:t>
      </w:r>
      <w:r w:rsidRPr="00724BB9">
        <w:rPr>
          <w:rFonts w:ascii="Times New Roman" w:hAnsi="Times New Roman" w:cs="Times New Roman"/>
          <w:sz w:val="28"/>
          <w:szCs w:val="24"/>
        </w:rPr>
        <w:tab/>
        <w:t>Валеева Ю.С., Калинина М.В., Зорина Т.Г., Ахметова И.Г., Стимулирование развития электротранспорта как инструмент развития территории // Вестник КГЭУ. – 2022. – №1, С. 155 – 172;</w:t>
      </w:r>
    </w:p>
    <w:p w14:paraId="2D26E544"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8</w:t>
      </w:r>
      <w:r w:rsidRPr="00724BB9">
        <w:rPr>
          <w:rFonts w:ascii="Times New Roman" w:hAnsi="Times New Roman" w:cs="Times New Roman"/>
          <w:sz w:val="28"/>
          <w:szCs w:val="24"/>
        </w:rPr>
        <w:tab/>
      </w:r>
      <w:proofErr w:type="spellStart"/>
      <w:r w:rsidRPr="00724BB9">
        <w:rPr>
          <w:rFonts w:ascii="Times New Roman" w:hAnsi="Times New Roman" w:cs="Times New Roman"/>
          <w:sz w:val="28"/>
          <w:szCs w:val="24"/>
        </w:rPr>
        <w:t>Воронцовский</w:t>
      </w:r>
      <w:proofErr w:type="spellEnd"/>
      <w:r w:rsidRPr="00724BB9">
        <w:rPr>
          <w:rFonts w:ascii="Times New Roman" w:hAnsi="Times New Roman" w:cs="Times New Roman"/>
          <w:sz w:val="28"/>
          <w:szCs w:val="24"/>
        </w:rPr>
        <w:t xml:space="preserve">, А. В.  Управление рисками: учебник и практикум для вузов / М: Издательство </w:t>
      </w:r>
      <w:proofErr w:type="spellStart"/>
      <w:r w:rsidRPr="00724BB9">
        <w:rPr>
          <w:rFonts w:ascii="Times New Roman" w:hAnsi="Times New Roman" w:cs="Times New Roman"/>
          <w:sz w:val="28"/>
          <w:szCs w:val="24"/>
        </w:rPr>
        <w:t>Юрайт</w:t>
      </w:r>
      <w:proofErr w:type="spellEnd"/>
      <w:r w:rsidRPr="00724BB9">
        <w:rPr>
          <w:rFonts w:ascii="Times New Roman" w:hAnsi="Times New Roman" w:cs="Times New Roman"/>
          <w:sz w:val="28"/>
          <w:szCs w:val="24"/>
        </w:rPr>
        <w:t>, 2024. — 485 с.</w:t>
      </w:r>
    </w:p>
    <w:p w14:paraId="48363A45"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9</w:t>
      </w:r>
      <w:r w:rsidRPr="00724BB9">
        <w:rPr>
          <w:rFonts w:ascii="Times New Roman" w:hAnsi="Times New Roman" w:cs="Times New Roman"/>
          <w:sz w:val="28"/>
          <w:szCs w:val="24"/>
        </w:rPr>
        <w:tab/>
      </w:r>
      <w:proofErr w:type="spellStart"/>
      <w:r w:rsidRPr="00724BB9">
        <w:rPr>
          <w:rFonts w:ascii="Times New Roman" w:hAnsi="Times New Roman" w:cs="Times New Roman"/>
          <w:sz w:val="28"/>
          <w:szCs w:val="24"/>
        </w:rPr>
        <w:t>Говорин</w:t>
      </w:r>
      <w:proofErr w:type="spellEnd"/>
      <w:r w:rsidRPr="00724BB9">
        <w:rPr>
          <w:rFonts w:ascii="Times New Roman" w:hAnsi="Times New Roman" w:cs="Times New Roman"/>
          <w:sz w:val="28"/>
          <w:szCs w:val="24"/>
        </w:rPr>
        <w:t xml:space="preserve"> А. А. Инфраструктура современного предпринимательства: проблемы теории и практики. М.: </w:t>
      </w:r>
      <w:proofErr w:type="spellStart"/>
      <w:r w:rsidRPr="00724BB9">
        <w:rPr>
          <w:rFonts w:ascii="Times New Roman" w:hAnsi="Times New Roman" w:cs="Times New Roman"/>
          <w:sz w:val="28"/>
          <w:szCs w:val="24"/>
        </w:rPr>
        <w:t>Финстатинформ</w:t>
      </w:r>
      <w:proofErr w:type="spellEnd"/>
      <w:r w:rsidRPr="00724BB9">
        <w:rPr>
          <w:rFonts w:ascii="Times New Roman" w:hAnsi="Times New Roman" w:cs="Times New Roman"/>
          <w:sz w:val="28"/>
          <w:szCs w:val="24"/>
        </w:rPr>
        <w:t>, 2017. – 173 с.; </w:t>
      </w:r>
    </w:p>
    <w:p w14:paraId="6366375D"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10</w:t>
      </w:r>
      <w:r w:rsidRPr="00724BB9">
        <w:rPr>
          <w:rFonts w:ascii="Times New Roman" w:hAnsi="Times New Roman" w:cs="Times New Roman"/>
          <w:sz w:val="28"/>
          <w:szCs w:val="24"/>
        </w:rPr>
        <w:tab/>
      </w:r>
      <w:proofErr w:type="spellStart"/>
      <w:r w:rsidRPr="00724BB9">
        <w:rPr>
          <w:rFonts w:ascii="Times New Roman" w:hAnsi="Times New Roman" w:cs="Times New Roman"/>
          <w:sz w:val="28"/>
          <w:szCs w:val="24"/>
        </w:rPr>
        <w:t>Данченок</w:t>
      </w:r>
      <w:proofErr w:type="spellEnd"/>
      <w:r w:rsidRPr="00724BB9">
        <w:rPr>
          <w:rFonts w:ascii="Times New Roman" w:hAnsi="Times New Roman" w:cs="Times New Roman"/>
          <w:sz w:val="28"/>
          <w:szCs w:val="24"/>
        </w:rPr>
        <w:t xml:space="preserve"> Л. А. Маркетинг: учебник и практикум для вузов / под редакцией Л. А. </w:t>
      </w:r>
      <w:proofErr w:type="spellStart"/>
      <w:r w:rsidRPr="00724BB9">
        <w:rPr>
          <w:rFonts w:ascii="Times New Roman" w:hAnsi="Times New Roman" w:cs="Times New Roman"/>
          <w:sz w:val="28"/>
          <w:szCs w:val="24"/>
        </w:rPr>
        <w:t>Данченок</w:t>
      </w:r>
      <w:proofErr w:type="spellEnd"/>
      <w:r w:rsidRPr="00724BB9">
        <w:rPr>
          <w:rFonts w:ascii="Times New Roman" w:hAnsi="Times New Roman" w:cs="Times New Roman"/>
          <w:sz w:val="28"/>
          <w:szCs w:val="24"/>
        </w:rPr>
        <w:t xml:space="preserve">. — М: </w:t>
      </w:r>
      <w:proofErr w:type="spellStart"/>
      <w:r w:rsidRPr="00724BB9">
        <w:rPr>
          <w:rFonts w:ascii="Times New Roman" w:hAnsi="Times New Roman" w:cs="Times New Roman"/>
          <w:sz w:val="28"/>
          <w:szCs w:val="24"/>
        </w:rPr>
        <w:t>Юрайт</w:t>
      </w:r>
      <w:proofErr w:type="spellEnd"/>
      <w:r w:rsidRPr="00724BB9">
        <w:rPr>
          <w:rFonts w:ascii="Times New Roman" w:hAnsi="Times New Roman" w:cs="Times New Roman"/>
          <w:sz w:val="28"/>
          <w:szCs w:val="24"/>
        </w:rPr>
        <w:t>, 2024. — 477 с.;</w:t>
      </w:r>
    </w:p>
    <w:p w14:paraId="6366E3DE"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11</w:t>
      </w:r>
      <w:r w:rsidRPr="00724BB9">
        <w:rPr>
          <w:rFonts w:ascii="Times New Roman" w:hAnsi="Times New Roman" w:cs="Times New Roman"/>
          <w:sz w:val="28"/>
          <w:szCs w:val="24"/>
        </w:rPr>
        <w:tab/>
      </w:r>
      <w:proofErr w:type="spellStart"/>
      <w:r w:rsidRPr="00724BB9">
        <w:rPr>
          <w:rFonts w:ascii="Times New Roman" w:hAnsi="Times New Roman" w:cs="Times New Roman"/>
          <w:sz w:val="28"/>
          <w:szCs w:val="24"/>
        </w:rPr>
        <w:t>Дорман</w:t>
      </w:r>
      <w:proofErr w:type="spellEnd"/>
      <w:r w:rsidRPr="00724BB9">
        <w:rPr>
          <w:rFonts w:ascii="Times New Roman" w:hAnsi="Times New Roman" w:cs="Times New Roman"/>
          <w:sz w:val="28"/>
          <w:szCs w:val="24"/>
        </w:rPr>
        <w:t xml:space="preserve">, В.Н. Коммерческая организация: доходы и расходы, финансовый результат: учебное пособие / под ред. В.Н. </w:t>
      </w:r>
      <w:proofErr w:type="spellStart"/>
      <w:r w:rsidRPr="00724BB9">
        <w:rPr>
          <w:rFonts w:ascii="Times New Roman" w:hAnsi="Times New Roman" w:cs="Times New Roman"/>
          <w:sz w:val="28"/>
          <w:szCs w:val="24"/>
        </w:rPr>
        <w:t>Дорман</w:t>
      </w:r>
      <w:proofErr w:type="spellEnd"/>
      <w:r w:rsidRPr="00724BB9">
        <w:rPr>
          <w:rFonts w:ascii="Times New Roman" w:hAnsi="Times New Roman" w:cs="Times New Roman"/>
          <w:sz w:val="28"/>
          <w:szCs w:val="24"/>
        </w:rPr>
        <w:t>. – Екатеринбург: Издательство Уральского университета, 2016. – 108 с.;</w:t>
      </w:r>
    </w:p>
    <w:p w14:paraId="7D40A9DD"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12</w:t>
      </w:r>
      <w:r w:rsidRPr="00724BB9">
        <w:rPr>
          <w:rFonts w:ascii="Times New Roman" w:hAnsi="Times New Roman" w:cs="Times New Roman"/>
          <w:sz w:val="28"/>
          <w:szCs w:val="24"/>
        </w:rPr>
        <w:tab/>
        <w:t xml:space="preserve">Кузнецова А. И. Инфраструктура. Геоэкономический подход.: [монография] / А.И. Кузнецова. – М.: </w:t>
      </w:r>
      <w:proofErr w:type="spellStart"/>
      <w:r w:rsidRPr="00724BB9">
        <w:rPr>
          <w:rFonts w:ascii="Times New Roman" w:hAnsi="Times New Roman" w:cs="Times New Roman"/>
          <w:sz w:val="28"/>
          <w:szCs w:val="24"/>
        </w:rPr>
        <w:t>КомКнига</w:t>
      </w:r>
      <w:proofErr w:type="spellEnd"/>
      <w:r w:rsidRPr="00724BB9">
        <w:rPr>
          <w:rFonts w:ascii="Times New Roman" w:hAnsi="Times New Roman" w:cs="Times New Roman"/>
          <w:sz w:val="28"/>
          <w:szCs w:val="24"/>
        </w:rPr>
        <w:t>, 2013. – 454 с.;</w:t>
      </w:r>
    </w:p>
    <w:p w14:paraId="34C18AE8"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13</w:t>
      </w:r>
      <w:r w:rsidRPr="00724BB9">
        <w:rPr>
          <w:rFonts w:ascii="Times New Roman" w:hAnsi="Times New Roman" w:cs="Times New Roman"/>
          <w:sz w:val="28"/>
          <w:szCs w:val="24"/>
        </w:rPr>
        <w:tab/>
      </w:r>
      <w:proofErr w:type="spellStart"/>
      <w:r w:rsidRPr="00724BB9">
        <w:rPr>
          <w:rFonts w:ascii="Times New Roman" w:hAnsi="Times New Roman" w:cs="Times New Roman"/>
          <w:sz w:val="28"/>
          <w:szCs w:val="24"/>
        </w:rPr>
        <w:t>Махамбетова</w:t>
      </w:r>
      <w:proofErr w:type="spellEnd"/>
      <w:r w:rsidRPr="00724BB9">
        <w:rPr>
          <w:rFonts w:ascii="Times New Roman" w:hAnsi="Times New Roman" w:cs="Times New Roman"/>
          <w:sz w:val="28"/>
          <w:szCs w:val="24"/>
        </w:rPr>
        <w:t xml:space="preserve"> С. Д., </w:t>
      </w:r>
      <w:proofErr w:type="spellStart"/>
      <w:r w:rsidRPr="00724BB9">
        <w:rPr>
          <w:rFonts w:ascii="Times New Roman" w:hAnsi="Times New Roman" w:cs="Times New Roman"/>
          <w:sz w:val="28"/>
          <w:szCs w:val="24"/>
        </w:rPr>
        <w:t>Махамбетова</w:t>
      </w:r>
      <w:proofErr w:type="spellEnd"/>
      <w:r w:rsidRPr="00724BB9">
        <w:rPr>
          <w:rFonts w:ascii="Times New Roman" w:hAnsi="Times New Roman" w:cs="Times New Roman"/>
          <w:sz w:val="28"/>
          <w:szCs w:val="24"/>
        </w:rPr>
        <w:t xml:space="preserve"> У. Р., </w:t>
      </w:r>
      <w:proofErr w:type="spellStart"/>
      <w:r w:rsidRPr="00724BB9">
        <w:rPr>
          <w:rFonts w:ascii="Times New Roman" w:hAnsi="Times New Roman" w:cs="Times New Roman"/>
          <w:sz w:val="28"/>
          <w:szCs w:val="24"/>
        </w:rPr>
        <w:t>Абдуалиева</w:t>
      </w:r>
      <w:proofErr w:type="spellEnd"/>
      <w:r w:rsidRPr="00724BB9">
        <w:rPr>
          <w:rFonts w:ascii="Times New Roman" w:hAnsi="Times New Roman" w:cs="Times New Roman"/>
          <w:sz w:val="28"/>
          <w:szCs w:val="24"/>
        </w:rPr>
        <w:t xml:space="preserve"> Г. С., </w:t>
      </w:r>
      <w:proofErr w:type="spellStart"/>
      <w:r w:rsidRPr="00724BB9">
        <w:rPr>
          <w:rFonts w:ascii="Times New Roman" w:hAnsi="Times New Roman" w:cs="Times New Roman"/>
          <w:sz w:val="28"/>
          <w:szCs w:val="24"/>
        </w:rPr>
        <w:t>Цифровизация</w:t>
      </w:r>
      <w:proofErr w:type="spellEnd"/>
      <w:r w:rsidRPr="00724BB9">
        <w:rPr>
          <w:rFonts w:ascii="Times New Roman" w:hAnsi="Times New Roman" w:cs="Times New Roman"/>
          <w:sz w:val="28"/>
          <w:szCs w:val="24"/>
        </w:rPr>
        <w:t xml:space="preserve"> транспортной инфраструктуры // CETERIS PARIBUS. – 2023. – №4., С. 112 – 114;</w:t>
      </w:r>
    </w:p>
    <w:p w14:paraId="7FFAB76D" w14:textId="5BE0422E"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14</w:t>
      </w:r>
      <w:r w:rsidRPr="00724BB9">
        <w:rPr>
          <w:rFonts w:ascii="Times New Roman" w:hAnsi="Times New Roman" w:cs="Times New Roman"/>
          <w:sz w:val="28"/>
          <w:szCs w:val="24"/>
        </w:rPr>
        <w:tab/>
      </w:r>
      <w:proofErr w:type="spellStart"/>
      <w:r w:rsidRPr="00724BB9">
        <w:rPr>
          <w:rFonts w:ascii="Times New Roman" w:hAnsi="Times New Roman" w:cs="Times New Roman"/>
          <w:sz w:val="28"/>
          <w:szCs w:val="24"/>
        </w:rPr>
        <w:t>Микушин</w:t>
      </w:r>
      <w:proofErr w:type="spellEnd"/>
      <w:r w:rsidRPr="00724BB9">
        <w:rPr>
          <w:rFonts w:ascii="Times New Roman" w:hAnsi="Times New Roman" w:cs="Times New Roman"/>
          <w:sz w:val="28"/>
          <w:szCs w:val="24"/>
        </w:rPr>
        <w:t xml:space="preserve"> М. М. Комплексный экономический анализ [Электронный ресурс]: учебное пособие / под ред. М. М. </w:t>
      </w:r>
      <w:proofErr w:type="spellStart"/>
      <w:r w:rsidRPr="00724BB9">
        <w:rPr>
          <w:rFonts w:ascii="Times New Roman" w:hAnsi="Times New Roman" w:cs="Times New Roman"/>
          <w:sz w:val="28"/>
          <w:szCs w:val="24"/>
        </w:rPr>
        <w:t>Микушина</w:t>
      </w:r>
      <w:proofErr w:type="spellEnd"/>
      <w:r w:rsidRPr="00724BB9">
        <w:rPr>
          <w:rFonts w:ascii="Times New Roman" w:hAnsi="Times New Roman" w:cs="Times New Roman"/>
          <w:sz w:val="28"/>
          <w:szCs w:val="24"/>
        </w:rPr>
        <w:t xml:space="preserve"> – Екатеринбург: Издательство Российского государственного профессионально-педагогическо</w:t>
      </w:r>
      <w:r>
        <w:rPr>
          <w:rFonts w:ascii="Times New Roman" w:hAnsi="Times New Roman" w:cs="Times New Roman"/>
          <w:sz w:val="28"/>
          <w:szCs w:val="24"/>
        </w:rPr>
        <w:t>го университета, 2018. – 152 с.;</w:t>
      </w:r>
    </w:p>
    <w:p w14:paraId="505BC5EF"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15</w:t>
      </w:r>
      <w:r w:rsidRPr="00724BB9">
        <w:rPr>
          <w:rFonts w:ascii="Times New Roman" w:hAnsi="Times New Roman" w:cs="Times New Roman"/>
          <w:sz w:val="28"/>
          <w:szCs w:val="24"/>
        </w:rPr>
        <w:tab/>
        <w:t>Официальный сайт АО "Завод "Инвертор [Электронный ресурс]. – 2023. – URL: https://sbp-invertor.ru/?ysclid=lr3pdvvw734958075 (дата обращения 29.11.2023);</w:t>
      </w:r>
    </w:p>
    <w:p w14:paraId="6BC54D0B"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16</w:t>
      </w:r>
      <w:r w:rsidRPr="00724BB9">
        <w:rPr>
          <w:rFonts w:ascii="Times New Roman" w:hAnsi="Times New Roman" w:cs="Times New Roman"/>
          <w:sz w:val="28"/>
          <w:szCs w:val="24"/>
        </w:rPr>
        <w:tab/>
        <w:t xml:space="preserve">Официальный сайт АО «Холдинг </w:t>
      </w:r>
      <w:proofErr w:type="spellStart"/>
      <w:r w:rsidRPr="00724BB9">
        <w:rPr>
          <w:rFonts w:ascii="Times New Roman" w:hAnsi="Times New Roman" w:cs="Times New Roman"/>
          <w:sz w:val="28"/>
          <w:szCs w:val="24"/>
        </w:rPr>
        <w:t>Гринсити</w:t>
      </w:r>
      <w:proofErr w:type="spellEnd"/>
      <w:r w:rsidRPr="00724BB9">
        <w:rPr>
          <w:rFonts w:ascii="Times New Roman" w:hAnsi="Times New Roman" w:cs="Times New Roman"/>
          <w:sz w:val="28"/>
          <w:szCs w:val="24"/>
        </w:rPr>
        <w:t>» [Электронный ресурс]. – 2023. – URL: https://electro.cars/catalog-private (дата обращения 29.11.2023);</w:t>
      </w:r>
    </w:p>
    <w:p w14:paraId="0B299C6E"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17</w:t>
      </w:r>
      <w:r w:rsidRPr="00724BB9">
        <w:rPr>
          <w:rFonts w:ascii="Times New Roman" w:hAnsi="Times New Roman" w:cs="Times New Roman"/>
          <w:sz w:val="28"/>
          <w:szCs w:val="24"/>
        </w:rPr>
        <w:tab/>
        <w:t>Официальный сайт АО МАЗ «Москвич» [Электронный ресурс]. – 2023. – URL: https://moskvich-auto.ru/?ysclid=lr3ogfis31621961258 / (дата обращения 29.11.2023);</w:t>
      </w:r>
    </w:p>
    <w:p w14:paraId="5662DE22"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lastRenderedPageBreak/>
        <w:t>18</w:t>
      </w:r>
      <w:r w:rsidRPr="00724BB9">
        <w:rPr>
          <w:rFonts w:ascii="Times New Roman" w:hAnsi="Times New Roman" w:cs="Times New Roman"/>
          <w:sz w:val="28"/>
          <w:szCs w:val="24"/>
        </w:rPr>
        <w:tab/>
        <w:t>Официальный сайт ООО «Автомобильная статистика» [Электронный ресурс]. – 2023. – URL: http: https://www.autostat.ru/news/ (дата обращения 29.11.2023);</w:t>
      </w:r>
    </w:p>
    <w:p w14:paraId="29F0A4B5"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19</w:t>
      </w:r>
      <w:r w:rsidRPr="00724BB9">
        <w:rPr>
          <w:rFonts w:ascii="Times New Roman" w:hAnsi="Times New Roman" w:cs="Times New Roman"/>
          <w:sz w:val="28"/>
          <w:szCs w:val="24"/>
        </w:rPr>
        <w:tab/>
        <w:t>Официальный сайт ООО «</w:t>
      </w:r>
      <w:proofErr w:type="spellStart"/>
      <w:r w:rsidRPr="00724BB9">
        <w:rPr>
          <w:rFonts w:ascii="Times New Roman" w:hAnsi="Times New Roman" w:cs="Times New Roman"/>
          <w:sz w:val="28"/>
          <w:szCs w:val="24"/>
        </w:rPr>
        <w:t>Моторинвест</w:t>
      </w:r>
      <w:proofErr w:type="spellEnd"/>
      <w:r w:rsidRPr="00724BB9">
        <w:rPr>
          <w:rFonts w:ascii="Times New Roman" w:hAnsi="Times New Roman" w:cs="Times New Roman"/>
          <w:sz w:val="28"/>
          <w:szCs w:val="24"/>
        </w:rPr>
        <w:t>» [Электронный ресурс]. – 2023. – URL: https://www.evolute.ru / (дата обращения 29.11.2023);</w:t>
      </w:r>
    </w:p>
    <w:p w14:paraId="0FEB6BE1"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20</w:t>
      </w:r>
      <w:r w:rsidRPr="00724BB9">
        <w:rPr>
          <w:rFonts w:ascii="Times New Roman" w:hAnsi="Times New Roman" w:cs="Times New Roman"/>
          <w:sz w:val="28"/>
          <w:szCs w:val="24"/>
        </w:rPr>
        <w:tab/>
        <w:t>Официальный сайт ООО «</w:t>
      </w:r>
      <w:proofErr w:type="spellStart"/>
      <w:r w:rsidRPr="00724BB9">
        <w:rPr>
          <w:rFonts w:ascii="Times New Roman" w:hAnsi="Times New Roman" w:cs="Times New Roman"/>
          <w:sz w:val="28"/>
          <w:szCs w:val="24"/>
        </w:rPr>
        <w:t>Электрокарс</w:t>
      </w:r>
      <w:proofErr w:type="spellEnd"/>
      <w:r w:rsidRPr="00724BB9">
        <w:rPr>
          <w:rFonts w:ascii="Times New Roman" w:hAnsi="Times New Roman" w:cs="Times New Roman"/>
          <w:sz w:val="28"/>
          <w:szCs w:val="24"/>
        </w:rPr>
        <w:t xml:space="preserve"> Рус» [Электронный ресурс]. – 2023. – URL: https://electrocars.ru/charging/catl-predstavil-servis-po-bystroj-smene-batarej-evogo?ysclid=lr3ocfcv8t58841896 / (дата обращения 29.11.2023);</w:t>
      </w:r>
    </w:p>
    <w:p w14:paraId="55964C16"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21</w:t>
      </w:r>
      <w:r w:rsidRPr="00724BB9">
        <w:rPr>
          <w:rFonts w:ascii="Times New Roman" w:hAnsi="Times New Roman" w:cs="Times New Roman"/>
          <w:sz w:val="28"/>
          <w:szCs w:val="24"/>
        </w:rPr>
        <w:tab/>
        <w:t xml:space="preserve">Официальный сайт Федеральной службы государственной статистики [Электронный ресурс]. – 2023. – URL: http:// www.gks.ru/ (дата обращения 29.11.2023); </w:t>
      </w:r>
    </w:p>
    <w:p w14:paraId="01F1CE6C"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22</w:t>
      </w:r>
      <w:r w:rsidRPr="00724BB9">
        <w:rPr>
          <w:rFonts w:ascii="Times New Roman" w:hAnsi="Times New Roman" w:cs="Times New Roman"/>
          <w:sz w:val="28"/>
          <w:szCs w:val="24"/>
        </w:rPr>
        <w:tab/>
        <w:t>Официальный сайт центра Автономной некоммерческой организации «Центр поддержки предпринимательства и развития экспорта Оренбургской области» [Электронный ресурс]. 2024. – URL: https://xn--56-9kcqjffxnf3b.xn--p1ai/?</w:t>
      </w:r>
      <w:proofErr w:type="spellStart"/>
      <w:r w:rsidRPr="00724BB9">
        <w:rPr>
          <w:rFonts w:ascii="Times New Roman" w:hAnsi="Times New Roman" w:cs="Times New Roman"/>
          <w:sz w:val="28"/>
          <w:szCs w:val="24"/>
        </w:rPr>
        <w:t>ysclid</w:t>
      </w:r>
      <w:proofErr w:type="spellEnd"/>
      <w:r w:rsidRPr="00724BB9">
        <w:rPr>
          <w:rFonts w:ascii="Times New Roman" w:hAnsi="Times New Roman" w:cs="Times New Roman"/>
          <w:sz w:val="28"/>
          <w:szCs w:val="24"/>
        </w:rPr>
        <w:t>=lv99ndd470493805565 (дата обращения 20.04.2023);</w:t>
      </w:r>
    </w:p>
    <w:p w14:paraId="3488C453"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23</w:t>
      </w:r>
      <w:r w:rsidRPr="00724BB9">
        <w:rPr>
          <w:rFonts w:ascii="Times New Roman" w:hAnsi="Times New Roman" w:cs="Times New Roman"/>
          <w:sz w:val="28"/>
          <w:szCs w:val="24"/>
        </w:rPr>
        <w:tab/>
        <w:t>Павлова М.Д., Общество с ограниченной ответственностью: основные признаки, преимущества и недостатки // Экономика и бизнес: теория и практика. – 2022. – №9, С. 176 – 179;</w:t>
      </w:r>
    </w:p>
    <w:p w14:paraId="7DE07BBE"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24</w:t>
      </w:r>
      <w:r w:rsidRPr="00724BB9">
        <w:rPr>
          <w:rFonts w:ascii="Times New Roman" w:hAnsi="Times New Roman" w:cs="Times New Roman"/>
          <w:sz w:val="28"/>
          <w:szCs w:val="24"/>
        </w:rPr>
        <w:tab/>
        <w:t>Сергеев И. В., Веретенникова И. И. Экономика организаций (предприятий): учеб. / под ред. И. В. Сергеева –  М.: Проспект, 2017. – 560 с.;</w:t>
      </w:r>
    </w:p>
    <w:p w14:paraId="27F825D4"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25</w:t>
      </w:r>
      <w:r w:rsidRPr="00724BB9">
        <w:rPr>
          <w:rFonts w:ascii="Times New Roman" w:hAnsi="Times New Roman" w:cs="Times New Roman"/>
          <w:sz w:val="28"/>
          <w:szCs w:val="24"/>
        </w:rPr>
        <w:tab/>
      </w:r>
      <w:proofErr w:type="spellStart"/>
      <w:r w:rsidRPr="00724BB9">
        <w:rPr>
          <w:rFonts w:ascii="Times New Roman" w:hAnsi="Times New Roman" w:cs="Times New Roman"/>
          <w:sz w:val="28"/>
          <w:szCs w:val="24"/>
        </w:rPr>
        <w:t>Сысенко</w:t>
      </w:r>
      <w:proofErr w:type="spellEnd"/>
      <w:r w:rsidRPr="00724BB9">
        <w:rPr>
          <w:rFonts w:ascii="Times New Roman" w:hAnsi="Times New Roman" w:cs="Times New Roman"/>
          <w:sz w:val="28"/>
          <w:szCs w:val="24"/>
        </w:rPr>
        <w:t xml:space="preserve"> Н.Г., Титков А.А., </w:t>
      </w:r>
      <w:proofErr w:type="spellStart"/>
      <w:r w:rsidRPr="00724BB9">
        <w:rPr>
          <w:rFonts w:ascii="Times New Roman" w:hAnsi="Times New Roman" w:cs="Times New Roman"/>
          <w:sz w:val="28"/>
          <w:szCs w:val="24"/>
        </w:rPr>
        <w:t>Рейхерт</w:t>
      </w:r>
      <w:proofErr w:type="spellEnd"/>
      <w:r w:rsidRPr="00724BB9">
        <w:rPr>
          <w:rFonts w:ascii="Times New Roman" w:hAnsi="Times New Roman" w:cs="Times New Roman"/>
          <w:sz w:val="28"/>
          <w:szCs w:val="24"/>
        </w:rPr>
        <w:t xml:space="preserve"> Н.Д., Федосеев Д.С., Карева М.И., Сидоров М.В., </w:t>
      </w:r>
      <w:proofErr w:type="gramStart"/>
      <w:r w:rsidRPr="00724BB9">
        <w:rPr>
          <w:rFonts w:ascii="Times New Roman" w:hAnsi="Times New Roman" w:cs="Times New Roman"/>
          <w:sz w:val="28"/>
          <w:szCs w:val="24"/>
        </w:rPr>
        <w:t>Об</w:t>
      </w:r>
      <w:proofErr w:type="gramEnd"/>
      <w:r w:rsidRPr="00724BB9">
        <w:rPr>
          <w:rFonts w:ascii="Times New Roman" w:hAnsi="Times New Roman" w:cs="Times New Roman"/>
          <w:sz w:val="28"/>
          <w:szCs w:val="24"/>
        </w:rPr>
        <w:t xml:space="preserve"> </w:t>
      </w:r>
      <w:proofErr w:type="spellStart"/>
      <w:r w:rsidRPr="00724BB9">
        <w:rPr>
          <w:rFonts w:ascii="Times New Roman" w:hAnsi="Times New Roman" w:cs="Times New Roman"/>
          <w:sz w:val="28"/>
          <w:szCs w:val="24"/>
        </w:rPr>
        <w:t>экологичности</w:t>
      </w:r>
      <w:proofErr w:type="spellEnd"/>
      <w:r w:rsidRPr="00724BB9">
        <w:rPr>
          <w:rFonts w:ascii="Times New Roman" w:hAnsi="Times New Roman" w:cs="Times New Roman"/>
          <w:sz w:val="28"/>
          <w:szCs w:val="24"/>
        </w:rPr>
        <w:t xml:space="preserve"> электромобилей // ИВД. – 2022. – №1, С. 286 – 294;</w:t>
      </w:r>
    </w:p>
    <w:p w14:paraId="75D00EF4"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26</w:t>
      </w:r>
      <w:r w:rsidRPr="00724BB9">
        <w:rPr>
          <w:rFonts w:ascii="Times New Roman" w:hAnsi="Times New Roman" w:cs="Times New Roman"/>
          <w:sz w:val="28"/>
          <w:szCs w:val="24"/>
        </w:rPr>
        <w:tab/>
      </w:r>
      <w:proofErr w:type="spellStart"/>
      <w:r w:rsidRPr="00724BB9">
        <w:rPr>
          <w:rFonts w:ascii="Times New Roman" w:hAnsi="Times New Roman" w:cs="Times New Roman"/>
          <w:sz w:val="28"/>
          <w:szCs w:val="24"/>
        </w:rPr>
        <w:t>Червенчук</w:t>
      </w:r>
      <w:proofErr w:type="spellEnd"/>
      <w:r w:rsidRPr="00724BB9">
        <w:rPr>
          <w:rFonts w:ascii="Times New Roman" w:hAnsi="Times New Roman" w:cs="Times New Roman"/>
          <w:sz w:val="28"/>
          <w:szCs w:val="24"/>
        </w:rPr>
        <w:t xml:space="preserve"> В.Д., </w:t>
      </w:r>
      <w:proofErr w:type="spellStart"/>
      <w:r w:rsidRPr="00724BB9">
        <w:rPr>
          <w:rFonts w:ascii="Times New Roman" w:hAnsi="Times New Roman" w:cs="Times New Roman"/>
          <w:sz w:val="28"/>
          <w:szCs w:val="24"/>
        </w:rPr>
        <w:t>Забудский</w:t>
      </w:r>
      <w:proofErr w:type="spellEnd"/>
      <w:r w:rsidRPr="00724BB9">
        <w:rPr>
          <w:rFonts w:ascii="Times New Roman" w:hAnsi="Times New Roman" w:cs="Times New Roman"/>
          <w:sz w:val="28"/>
          <w:szCs w:val="24"/>
        </w:rPr>
        <w:t xml:space="preserve"> А.И., </w:t>
      </w:r>
      <w:proofErr w:type="gramStart"/>
      <w:r w:rsidRPr="00724BB9">
        <w:rPr>
          <w:rFonts w:ascii="Times New Roman" w:hAnsi="Times New Roman" w:cs="Times New Roman"/>
          <w:sz w:val="28"/>
          <w:szCs w:val="24"/>
        </w:rPr>
        <w:t>К</w:t>
      </w:r>
      <w:proofErr w:type="gramEnd"/>
      <w:r w:rsidRPr="00724BB9">
        <w:rPr>
          <w:rFonts w:ascii="Times New Roman" w:hAnsi="Times New Roman" w:cs="Times New Roman"/>
          <w:sz w:val="28"/>
          <w:szCs w:val="24"/>
        </w:rPr>
        <w:t xml:space="preserve"> вопросу о специфике технического обслуживания и ремонта гибридных энергетических силовых установок // Вестник </w:t>
      </w:r>
      <w:proofErr w:type="spellStart"/>
      <w:r w:rsidRPr="00724BB9">
        <w:rPr>
          <w:rFonts w:ascii="Times New Roman" w:hAnsi="Times New Roman" w:cs="Times New Roman"/>
          <w:sz w:val="28"/>
          <w:szCs w:val="24"/>
        </w:rPr>
        <w:t>ОмГАУ</w:t>
      </w:r>
      <w:proofErr w:type="spellEnd"/>
      <w:r w:rsidRPr="00724BB9">
        <w:rPr>
          <w:rFonts w:ascii="Times New Roman" w:hAnsi="Times New Roman" w:cs="Times New Roman"/>
          <w:sz w:val="28"/>
          <w:szCs w:val="24"/>
        </w:rPr>
        <w:t>. – 2018. – №3, С. 102 – 112;</w:t>
      </w:r>
    </w:p>
    <w:p w14:paraId="49DA97C8" w14:textId="77777777" w:rsidR="00724BB9"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t>27</w:t>
      </w:r>
      <w:r w:rsidRPr="00724BB9">
        <w:rPr>
          <w:rFonts w:ascii="Times New Roman" w:hAnsi="Times New Roman" w:cs="Times New Roman"/>
          <w:sz w:val="28"/>
          <w:szCs w:val="24"/>
        </w:rPr>
        <w:tab/>
      </w:r>
      <w:proofErr w:type="spellStart"/>
      <w:r w:rsidRPr="00724BB9">
        <w:rPr>
          <w:rFonts w:ascii="Times New Roman" w:hAnsi="Times New Roman" w:cs="Times New Roman"/>
          <w:sz w:val="28"/>
          <w:szCs w:val="24"/>
        </w:rPr>
        <w:t>Юзвович</w:t>
      </w:r>
      <w:proofErr w:type="spellEnd"/>
      <w:r w:rsidRPr="00724BB9">
        <w:rPr>
          <w:rFonts w:ascii="Times New Roman" w:hAnsi="Times New Roman" w:cs="Times New Roman"/>
          <w:sz w:val="28"/>
          <w:szCs w:val="24"/>
        </w:rPr>
        <w:t xml:space="preserve"> Л.И., Дегтярев С.А., Князева Е.Г. </w:t>
      </w:r>
      <w:proofErr w:type="gramStart"/>
      <w:r w:rsidRPr="00724BB9">
        <w:rPr>
          <w:rFonts w:ascii="Times New Roman" w:hAnsi="Times New Roman" w:cs="Times New Roman"/>
          <w:sz w:val="28"/>
          <w:szCs w:val="24"/>
        </w:rPr>
        <w:t>Инвестиции :</w:t>
      </w:r>
      <w:proofErr w:type="gramEnd"/>
      <w:r w:rsidRPr="00724BB9">
        <w:rPr>
          <w:rFonts w:ascii="Times New Roman" w:hAnsi="Times New Roman" w:cs="Times New Roman"/>
          <w:sz w:val="28"/>
          <w:szCs w:val="24"/>
        </w:rPr>
        <w:t xml:space="preserve"> учебник для вузов / под ред. Л.И. </w:t>
      </w:r>
      <w:proofErr w:type="spellStart"/>
      <w:r w:rsidRPr="00724BB9">
        <w:rPr>
          <w:rFonts w:ascii="Times New Roman" w:hAnsi="Times New Roman" w:cs="Times New Roman"/>
          <w:sz w:val="28"/>
          <w:szCs w:val="24"/>
        </w:rPr>
        <w:t>Юзвович</w:t>
      </w:r>
      <w:proofErr w:type="spellEnd"/>
      <w:r w:rsidRPr="00724BB9">
        <w:rPr>
          <w:rFonts w:ascii="Times New Roman" w:hAnsi="Times New Roman" w:cs="Times New Roman"/>
          <w:sz w:val="28"/>
          <w:szCs w:val="24"/>
        </w:rPr>
        <w:t>, С.А. Дегтярева, Е.Г. Князевой. – Екатеринбург: Издательство Уральского университета, 2016. – 543 с.;</w:t>
      </w:r>
    </w:p>
    <w:p w14:paraId="19CD6B14" w14:textId="23DE9B5B" w:rsidR="006D1274" w:rsidRPr="00724BB9" w:rsidRDefault="00724BB9" w:rsidP="00724BB9">
      <w:pPr>
        <w:spacing w:after="0" w:line="360" w:lineRule="auto"/>
        <w:ind w:firstLine="709"/>
        <w:jc w:val="both"/>
        <w:rPr>
          <w:rFonts w:ascii="Times New Roman" w:hAnsi="Times New Roman" w:cs="Times New Roman"/>
          <w:sz w:val="28"/>
          <w:szCs w:val="24"/>
        </w:rPr>
      </w:pPr>
      <w:r w:rsidRPr="00724BB9">
        <w:rPr>
          <w:rFonts w:ascii="Times New Roman" w:hAnsi="Times New Roman" w:cs="Times New Roman"/>
          <w:sz w:val="28"/>
          <w:szCs w:val="24"/>
        </w:rPr>
        <w:lastRenderedPageBreak/>
        <w:t>28</w:t>
      </w:r>
      <w:r w:rsidRPr="00724BB9">
        <w:rPr>
          <w:rFonts w:ascii="Times New Roman" w:hAnsi="Times New Roman" w:cs="Times New Roman"/>
          <w:sz w:val="28"/>
          <w:szCs w:val="24"/>
        </w:rPr>
        <w:tab/>
      </w:r>
      <w:proofErr w:type="spellStart"/>
      <w:r w:rsidRPr="00724BB9">
        <w:rPr>
          <w:rFonts w:ascii="Times New Roman" w:hAnsi="Times New Roman" w:cs="Times New Roman"/>
          <w:sz w:val="28"/>
          <w:szCs w:val="24"/>
        </w:rPr>
        <w:t>Юнусхужаев</w:t>
      </w:r>
      <w:proofErr w:type="spellEnd"/>
      <w:r w:rsidRPr="00724BB9">
        <w:rPr>
          <w:rFonts w:ascii="Times New Roman" w:hAnsi="Times New Roman" w:cs="Times New Roman"/>
          <w:sz w:val="28"/>
          <w:szCs w:val="24"/>
        </w:rPr>
        <w:t xml:space="preserve"> С.Т., Расулов Б. Ю., Разница между быстрыми станциями постоянного тока и медленными станциями переменного тока // </w:t>
      </w:r>
      <w:proofErr w:type="spellStart"/>
      <w:r w:rsidRPr="00724BB9">
        <w:rPr>
          <w:rFonts w:ascii="Times New Roman" w:hAnsi="Times New Roman" w:cs="Times New Roman"/>
          <w:sz w:val="28"/>
          <w:szCs w:val="24"/>
        </w:rPr>
        <w:t>Universum</w:t>
      </w:r>
      <w:proofErr w:type="spellEnd"/>
      <w:r w:rsidRPr="00724BB9">
        <w:rPr>
          <w:rFonts w:ascii="Times New Roman" w:hAnsi="Times New Roman" w:cs="Times New Roman"/>
          <w:sz w:val="28"/>
          <w:szCs w:val="24"/>
        </w:rPr>
        <w:t>: технические наук</w:t>
      </w:r>
      <w:r>
        <w:rPr>
          <w:rFonts w:ascii="Times New Roman" w:hAnsi="Times New Roman" w:cs="Times New Roman"/>
          <w:sz w:val="28"/>
          <w:szCs w:val="24"/>
        </w:rPr>
        <w:t>и. – 2023. – №5-4, С. 48 – 51.</w:t>
      </w:r>
    </w:p>
    <w:p w14:paraId="2C4249A4" w14:textId="077B5A5E" w:rsidR="006D1274" w:rsidRDefault="006D1274" w:rsidP="007E35A8">
      <w:pPr>
        <w:spacing w:after="0" w:line="360" w:lineRule="auto"/>
        <w:ind w:firstLine="709"/>
        <w:jc w:val="both"/>
        <w:rPr>
          <w:rFonts w:ascii="Times New Roman" w:hAnsi="Times New Roman" w:cs="Times New Roman"/>
          <w:sz w:val="28"/>
          <w:szCs w:val="24"/>
        </w:rPr>
      </w:pPr>
    </w:p>
    <w:p w14:paraId="2246733C" w14:textId="758BB87F" w:rsidR="006D1274" w:rsidRDefault="006D1274" w:rsidP="007E35A8">
      <w:pPr>
        <w:spacing w:after="0" w:line="360" w:lineRule="auto"/>
        <w:ind w:firstLine="709"/>
        <w:jc w:val="both"/>
        <w:rPr>
          <w:rFonts w:ascii="Times New Roman" w:hAnsi="Times New Roman" w:cs="Times New Roman"/>
          <w:sz w:val="28"/>
          <w:szCs w:val="24"/>
        </w:rPr>
      </w:pPr>
    </w:p>
    <w:p w14:paraId="0C31D481" w14:textId="5CBA277F" w:rsidR="006D1274" w:rsidRDefault="006D1274" w:rsidP="007E35A8">
      <w:pPr>
        <w:spacing w:after="0" w:line="360" w:lineRule="auto"/>
        <w:ind w:firstLine="709"/>
        <w:jc w:val="both"/>
        <w:rPr>
          <w:rFonts w:ascii="Times New Roman" w:hAnsi="Times New Roman" w:cs="Times New Roman"/>
          <w:sz w:val="28"/>
          <w:szCs w:val="24"/>
        </w:rPr>
      </w:pPr>
    </w:p>
    <w:p w14:paraId="6C8A264D" w14:textId="7CF6B3EB" w:rsidR="006D1274" w:rsidRDefault="006D1274" w:rsidP="007E35A8">
      <w:pPr>
        <w:spacing w:after="0" w:line="360" w:lineRule="auto"/>
        <w:ind w:firstLine="709"/>
        <w:jc w:val="both"/>
        <w:rPr>
          <w:rFonts w:ascii="Times New Roman" w:hAnsi="Times New Roman" w:cs="Times New Roman"/>
          <w:sz w:val="28"/>
          <w:szCs w:val="24"/>
        </w:rPr>
      </w:pPr>
    </w:p>
    <w:p w14:paraId="1F614552" w14:textId="7EDE0B7A" w:rsidR="006D1274" w:rsidRDefault="006D1274" w:rsidP="007E35A8">
      <w:pPr>
        <w:spacing w:after="0" w:line="360" w:lineRule="auto"/>
        <w:ind w:firstLine="709"/>
        <w:jc w:val="both"/>
        <w:rPr>
          <w:rFonts w:ascii="Times New Roman" w:hAnsi="Times New Roman" w:cs="Times New Roman"/>
          <w:sz w:val="28"/>
          <w:szCs w:val="24"/>
        </w:rPr>
      </w:pPr>
    </w:p>
    <w:p w14:paraId="276B3E15" w14:textId="1885EAB3" w:rsidR="006D1274" w:rsidRDefault="006D1274" w:rsidP="007E35A8">
      <w:pPr>
        <w:spacing w:after="0" w:line="360" w:lineRule="auto"/>
        <w:ind w:firstLine="709"/>
        <w:jc w:val="both"/>
        <w:rPr>
          <w:rFonts w:ascii="Times New Roman" w:hAnsi="Times New Roman" w:cs="Times New Roman"/>
          <w:sz w:val="28"/>
          <w:szCs w:val="24"/>
        </w:rPr>
      </w:pPr>
    </w:p>
    <w:p w14:paraId="64899218" w14:textId="33BE7784" w:rsidR="006D1274" w:rsidRDefault="006D1274" w:rsidP="007E35A8">
      <w:pPr>
        <w:spacing w:after="0" w:line="360" w:lineRule="auto"/>
        <w:ind w:firstLine="709"/>
        <w:jc w:val="both"/>
        <w:rPr>
          <w:rFonts w:ascii="Times New Roman" w:hAnsi="Times New Roman" w:cs="Times New Roman"/>
          <w:sz w:val="28"/>
          <w:szCs w:val="24"/>
        </w:rPr>
      </w:pPr>
    </w:p>
    <w:p w14:paraId="2CFBCC02" w14:textId="7E84A048" w:rsidR="006D1274" w:rsidRDefault="006D1274" w:rsidP="007E35A8">
      <w:pPr>
        <w:spacing w:after="0" w:line="360" w:lineRule="auto"/>
        <w:ind w:firstLine="709"/>
        <w:jc w:val="both"/>
        <w:rPr>
          <w:rFonts w:ascii="Times New Roman" w:hAnsi="Times New Roman" w:cs="Times New Roman"/>
          <w:sz w:val="28"/>
          <w:szCs w:val="24"/>
        </w:rPr>
      </w:pPr>
    </w:p>
    <w:p w14:paraId="4105D561" w14:textId="4EB14882" w:rsidR="006D1274" w:rsidRDefault="006D1274" w:rsidP="007E35A8">
      <w:pPr>
        <w:spacing w:after="0" w:line="360" w:lineRule="auto"/>
        <w:ind w:firstLine="709"/>
        <w:jc w:val="both"/>
        <w:rPr>
          <w:rFonts w:ascii="Times New Roman" w:hAnsi="Times New Roman" w:cs="Times New Roman"/>
          <w:sz w:val="28"/>
          <w:szCs w:val="24"/>
        </w:rPr>
      </w:pPr>
    </w:p>
    <w:p w14:paraId="023787B6" w14:textId="7F29E029" w:rsidR="006D1274" w:rsidRDefault="006D1274" w:rsidP="007E35A8">
      <w:pPr>
        <w:spacing w:after="0" w:line="360" w:lineRule="auto"/>
        <w:ind w:firstLine="709"/>
        <w:jc w:val="both"/>
        <w:rPr>
          <w:rFonts w:ascii="Times New Roman" w:hAnsi="Times New Roman" w:cs="Times New Roman"/>
          <w:sz w:val="28"/>
          <w:szCs w:val="24"/>
        </w:rPr>
      </w:pPr>
    </w:p>
    <w:p w14:paraId="048977B0" w14:textId="3AD4E639" w:rsidR="006D1274" w:rsidRDefault="006D1274" w:rsidP="007E35A8">
      <w:pPr>
        <w:spacing w:after="0" w:line="360" w:lineRule="auto"/>
        <w:ind w:firstLine="709"/>
        <w:jc w:val="both"/>
        <w:rPr>
          <w:rFonts w:ascii="Times New Roman" w:hAnsi="Times New Roman" w:cs="Times New Roman"/>
          <w:sz w:val="28"/>
          <w:szCs w:val="24"/>
        </w:rPr>
      </w:pPr>
    </w:p>
    <w:p w14:paraId="1490E357" w14:textId="713F277F" w:rsidR="006D1274" w:rsidRDefault="006D1274" w:rsidP="007E35A8">
      <w:pPr>
        <w:spacing w:after="0" w:line="360" w:lineRule="auto"/>
        <w:ind w:firstLine="709"/>
        <w:jc w:val="both"/>
        <w:rPr>
          <w:rFonts w:ascii="Times New Roman" w:hAnsi="Times New Roman" w:cs="Times New Roman"/>
          <w:sz w:val="28"/>
          <w:szCs w:val="24"/>
        </w:rPr>
      </w:pPr>
    </w:p>
    <w:p w14:paraId="1EDB3597" w14:textId="682E4063" w:rsidR="006D1274" w:rsidRDefault="006D1274" w:rsidP="007E35A8">
      <w:pPr>
        <w:spacing w:after="0" w:line="360" w:lineRule="auto"/>
        <w:ind w:firstLine="709"/>
        <w:jc w:val="both"/>
        <w:rPr>
          <w:rFonts w:ascii="Times New Roman" w:hAnsi="Times New Roman" w:cs="Times New Roman"/>
          <w:sz w:val="28"/>
          <w:szCs w:val="24"/>
        </w:rPr>
      </w:pPr>
    </w:p>
    <w:p w14:paraId="51691112" w14:textId="7E3B86FD" w:rsidR="006D1274" w:rsidRDefault="006D1274" w:rsidP="007E35A8">
      <w:pPr>
        <w:spacing w:after="0" w:line="360" w:lineRule="auto"/>
        <w:ind w:firstLine="709"/>
        <w:jc w:val="both"/>
        <w:rPr>
          <w:rFonts w:ascii="Times New Roman" w:hAnsi="Times New Roman" w:cs="Times New Roman"/>
          <w:sz w:val="28"/>
          <w:szCs w:val="24"/>
        </w:rPr>
      </w:pPr>
    </w:p>
    <w:p w14:paraId="4CB68934" w14:textId="00F3ED9D" w:rsidR="006D1274" w:rsidRDefault="006D1274" w:rsidP="007E35A8">
      <w:pPr>
        <w:spacing w:after="0" w:line="360" w:lineRule="auto"/>
        <w:ind w:firstLine="709"/>
        <w:jc w:val="both"/>
        <w:rPr>
          <w:rFonts w:ascii="Times New Roman" w:hAnsi="Times New Roman" w:cs="Times New Roman"/>
          <w:sz w:val="28"/>
          <w:szCs w:val="24"/>
        </w:rPr>
      </w:pPr>
    </w:p>
    <w:p w14:paraId="28EF6160" w14:textId="029CF21E" w:rsidR="006D1274" w:rsidRDefault="006D1274" w:rsidP="007E35A8">
      <w:pPr>
        <w:spacing w:after="0" w:line="360" w:lineRule="auto"/>
        <w:ind w:firstLine="709"/>
        <w:jc w:val="both"/>
        <w:rPr>
          <w:rFonts w:ascii="Times New Roman" w:hAnsi="Times New Roman" w:cs="Times New Roman"/>
          <w:sz w:val="28"/>
          <w:szCs w:val="24"/>
        </w:rPr>
      </w:pPr>
    </w:p>
    <w:p w14:paraId="5A011002" w14:textId="0BD884A9" w:rsidR="006D1274" w:rsidRDefault="006D1274" w:rsidP="007E35A8">
      <w:pPr>
        <w:spacing w:after="0" w:line="360" w:lineRule="auto"/>
        <w:ind w:firstLine="709"/>
        <w:jc w:val="both"/>
        <w:rPr>
          <w:rFonts w:ascii="Times New Roman" w:hAnsi="Times New Roman" w:cs="Times New Roman"/>
          <w:sz w:val="28"/>
          <w:szCs w:val="24"/>
        </w:rPr>
      </w:pPr>
    </w:p>
    <w:p w14:paraId="0C65F10F" w14:textId="4D9FDC31" w:rsidR="006D1274" w:rsidRDefault="006D1274" w:rsidP="007E35A8">
      <w:pPr>
        <w:spacing w:after="0" w:line="360" w:lineRule="auto"/>
        <w:ind w:firstLine="709"/>
        <w:jc w:val="both"/>
        <w:rPr>
          <w:rFonts w:ascii="Times New Roman" w:hAnsi="Times New Roman" w:cs="Times New Roman"/>
          <w:sz w:val="28"/>
          <w:szCs w:val="24"/>
        </w:rPr>
      </w:pPr>
    </w:p>
    <w:p w14:paraId="08CF11A8" w14:textId="108561B1" w:rsidR="006D1274" w:rsidRDefault="006D1274" w:rsidP="007E35A8">
      <w:pPr>
        <w:spacing w:after="0" w:line="360" w:lineRule="auto"/>
        <w:ind w:firstLine="709"/>
        <w:jc w:val="both"/>
        <w:rPr>
          <w:rFonts w:ascii="Times New Roman" w:hAnsi="Times New Roman" w:cs="Times New Roman"/>
          <w:sz w:val="28"/>
          <w:szCs w:val="24"/>
        </w:rPr>
      </w:pPr>
    </w:p>
    <w:p w14:paraId="68017E1E" w14:textId="6BDCF6A4" w:rsidR="006D1274" w:rsidRDefault="006D1274" w:rsidP="007E35A8">
      <w:pPr>
        <w:spacing w:after="0" w:line="360" w:lineRule="auto"/>
        <w:ind w:firstLine="709"/>
        <w:jc w:val="both"/>
        <w:rPr>
          <w:rFonts w:ascii="Times New Roman" w:hAnsi="Times New Roman" w:cs="Times New Roman"/>
          <w:sz w:val="28"/>
          <w:szCs w:val="24"/>
        </w:rPr>
      </w:pPr>
    </w:p>
    <w:p w14:paraId="16EEEBCA" w14:textId="65456216" w:rsidR="006D1274" w:rsidRDefault="006D1274" w:rsidP="007E35A8">
      <w:pPr>
        <w:spacing w:after="0" w:line="360" w:lineRule="auto"/>
        <w:ind w:firstLine="709"/>
        <w:jc w:val="both"/>
        <w:rPr>
          <w:rFonts w:ascii="Times New Roman" w:hAnsi="Times New Roman" w:cs="Times New Roman"/>
          <w:sz w:val="28"/>
          <w:szCs w:val="24"/>
        </w:rPr>
      </w:pPr>
    </w:p>
    <w:p w14:paraId="31D0D4AA" w14:textId="77777777" w:rsidR="00724BB9" w:rsidRDefault="00724BB9" w:rsidP="007E35A8">
      <w:pPr>
        <w:spacing w:after="0" w:line="360" w:lineRule="auto"/>
        <w:ind w:firstLine="709"/>
        <w:jc w:val="both"/>
        <w:rPr>
          <w:rFonts w:ascii="Times New Roman" w:hAnsi="Times New Roman" w:cs="Times New Roman"/>
          <w:sz w:val="28"/>
          <w:szCs w:val="24"/>
        </w:rPr>
      </w:pPr>
    </w:p>
    <w:p w14:paraId="5CF366F0" w14:textId="3CCC04FC" w:rsidR="006D1274" w:rsidRDefault="006D1274" w:rsidP="007E35A8">
      <w:pPr>
        <w:spacing w:after="0" w:line="360" w:lineRule="auto"/>
        <w:ind w:firstLine="709"/>
        <w:jc w:val="both"/>
        <w:rPr>
          <w:rFonts w:ascii="Times New Roman" w:hAnsi="Times New Roman" w:cs="Times New Roman"/>
          <w:sz w:val="28"/>
          <w:szCs w:val="24"/>
        </w:rPr>
      </w:pPr>
    </w:p>
    <w:p w14:paraId="79E81C2C" w14:textId="472E0F1C" w:rsidR="006D1274" w:rsidRDefault="006D1274" w:rsidP="007E35A8">
      <w:pPr>
        <w:spacing w:after="0" w:line="360" w:lineRule="auto"/>
        <w:ind w:firstLine="709"/>
        <w:jc w:val="both"/>
        <w:rPr>
          <w:rFonts w:ascii="Times New Roman" w:hAnsi="Times New Roman" w:cs="Times New Roman"/>
          <w:sz w:val="28"/>
          <w:szCs w:val="24"/>
        </w:rPr>
      </w:pPr>
    </w:p>
    <w:p w14:paraId="4D0670D9" w14:textId="05886FCF" w:rsidR="006D1274" w:rsidRDefault="006D1274" w:rsidP="007E35A8">
      <w:pPr>
        <w:spacing w:after="0" w:line="360" w:lineRule="auto"/>
        <w:ind w:firstLine="709"/>
        <w:jc w:val="both"/>
        <w:rPr>
          <w:rFonts w:ascii="Times New Roman" w:hAnsi="Times New Roman" w:cs="Times New Roman"/>
          <w:sz w:val="28"/>
          <w:szCs w:val="24"/>
        </w:rPr>
      </w:pPr>
    </w:p>
    <w:p w14:paraId="5E3610FE" w14:textId="6D3589A7" w:rsidR="006D1274" w:rsidRPr="004845F2" w:rsidRDefault="00EA21A5" w:rsidP="006D1274">
      <w:pPr>
        <w:pStyle w:val="1"/>
        <w:rPr>
          <w:sz w:val="28"/>
        </w:rPr>
      </w:pPr>
      <w:bookmarkStart w:id="27" w:name="_Toc166679136"/>
      <w:r w:rsidRPr="004845F2">
        <w:rPr>
          <w:sz w:val="28"/>
        </w:rPr>
        <w:lastRenderedPageBreak/>
        <w:t>ПРИЛОЖЕНИЕ А</w:t>
      </w:r>
      <w:bookmarkEnd w:id="27"/>
    </w:p>
    <w:p w14:paraId="1C98D779" w14:textId="4532BEF6" w:rsidR="006D1274" w:rsidRPr="004845F2" w:rsidRDefault="0023294A" w:rsidP="00E9770F">
      <w:pPr>
        <w:spacing w:after="0" w:line="360" w:lineRule="auto"/>
        <w:jc w:val="center"/>
        <w:rPr>
          <w:rFonts w:ascii="Times New Roman" w:hAnsi="Times New Roman" w:cs="Times New Roman"/>
          <w:b/>
          <w:sz w:val="28"/>
          <w:szCs w:val="24"/>
        </w:rPr>
      </w:pPr>
      <w:r w:rsidRPr="004845F2">
        <w:rPr>
          <w:rFonts w:ascii="Times New Roman" w:hAnsi="Times New Roman" w:cs="Times New Roman"/>
          <w:b/>
          <w:sz w:val="28"/>
          <w:szCs w:val="24"/>
        </w:rPr>
        <w:t>Структурная электрическая с</w:t>
      </w:r>
      <w:r w:rsidR="00DC23DD" w:rsidRPr="004845F2">
        <w:rPr>
          <w:rFonts w:ascii="Times New Roman" w:hAnsi="Times New Roman" w:cs="Times New Roman"/>
          <w:b/>
          <w:sz w:val="28"/>
          <w:szCs w:val="24"/>
        </w:rPr>
        <w:t xml:space="preserve">хема зарядной станции </w:t>
      </w:r>
    </w:p>
    <w:p w14:paraId="370A4ACA" w14:textId="4012C899" w:rsidR="006D1274" w:rsidRDefault="00526BAF" w:rsidP="00A60F5E">
      <w:pPr>
        <w:spacing w:after="0" w:line="360" w:lineRule="auto"/>
        <w:jc w:val="center"/>
        <w:rPr>
          <w:rFonts w:ascii="Times New Roman" w:hAnsi="Times New Roman" w:cs="Times New Roman"/>
          <w:sz w:val="28"/>
          <w:szCs w:val="24"/>
        </w:rPr>
      </w:pPr>
      <w:r>
        <w:rPr>
          <w:noProof/>
          <w:lang w:eastAsia="ru-RU"/>
        </w:rPr>
        <w:drawing>
          <wp:inline distT="0" distB="0" distL="0" distR="0" wp14:anchorId="2BA65F03" wp14:editId="27B540CA">
            <wp:extent cx="5815709" cy="81724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302" t="34518" r="54399" b="17266"/>
                    <a:stretch/>
                  </pic:blipFill>
                  <pic:spPr bwMode="auto">
                    <a:xfrm>
                      <a:off x="0" y="0"/>
                      <a:ext cx="5862337" cy="8237973"/>
                    </a:xfrm>
                    <a:prstGeom prst="rect">
                      <a:avLst/>
                    </a:prstGeom>
                    <a:ln>
                      <a:noFill/>
                    </a:ln>
                    <a:extLst>
                      <a:ext uri="{53640926-AAD7-44D8-BBD7-CCE9431645EC}">
                        <a14:shadowObscured xmlns:a14="http://schemas.microsoft.com/office/drawing/2010/main"/>
                      </a:ext>
                    </a:extLst>
                  </pic:spPr>
                </pic:pic>
              </a:graphicData>
            </a:graphic>
          </wp:inline>
        </w:drawing>
      </w:r>
    </w:p>
    <w:p w14:paraId="38122406" w14:textId="2EFA4D76" w:rsidR="006D1274" w:rsidRPr="004845F2" w:rsidRDefault="00EA21A5" w:rsidP="006D1274">
      <w:pPr>
        <w:pStyle w:val="1"/>
        <w:rPr>
          <w:sz w:val="28"/>
        </w:rPr>
      </w:pPr>
      <w:bookmarkStart w:id="28" w:name="_Toc166679137"/>
      <w:r w:rsidRPr="004845F2">
        <w:rPr>
          <w:sz w:val="28"/>
        </w:rPr>
        <w:lastRenderedPageBreak/>
        <w:t>ПРИЛОЖЕНИЕ Б</w:t>
      </w:r>
      <w:bookmarkEnd w:id="28"/>
    </w:p>
    <w:p w14:paraId="726824A7" w14:textId="03687764" w:rsidR="004661A9" w:rsidRPr="004845F2" w:rsidRDefault="004661A9" w:rsidP="004661A9">
      <w:pPr>
        <w:jc w:val="center"/>
        <w:rPr>
          <w:rFonts w:ascii="Times New Roman" w:hAnsi="Times New Roman" w:cs="Times New Roman"/>
          <w:b/>
          <w:sz w:val="28"/>
          <w:szCs w:val="28"/>
        </w:rPr>
      </w:pPr>
      <w:r w:rsidRPr="004845F2">
        <w:rPr>
          <w:rFonts w:ascii="Times New Roman" w:hAnsi="Times New Roman" w:cs="Times New Roman"/>
          <w:b/>
          <w:sz w:val="28"/>
          <w:szCs w:val="28"/>
        </w:rPr>
        <w:t>Типы разъемов для зарядки электромобилей</w:t>
      </w:r>
    </w:p>
    <w:p w14:paraId="40D946F5" w14:textId="4337C675" w:rsidR="006D1274" w:rsidRDefault="00E9770F" w:rsidP="006D1274">
      <w:pPr>
        <w:rPr>
          <w:noProof/>
          <w:lang w:eastAsia="ru-RU"/>
        </w:rPr>
      </w:pPr>
      <w:r>
        <w:rPr>
          <w:noProof/>
          <w:lang w:eastAsia="ru-RU"/>
        </w:rPr>
        <w:drawing>
          <wp:inline distT="0" distB="0" distL="0" distR="0" wp14:anchorId="4DC54960" wp14:editId="184271C3">
            <wp:extent cx="6086475" cy="7426081"/>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6495" t="16879" r="10977" b="12562"/>
                    <a:stretch/>
                  </pic:blipFill>
                  <pic:spPr bwMode="auto">
                    <a:xfrm>
                      <a:off x="0" y="0"/>
                      <a:ext cx="6102111" cy="7445159"/>
                    </a:xfrm>
                    <a:prstGeom prst="rect">
                      <a:avLst/>
                    </a:prstGeom>
                    <a:ln>
                      <a:noFill/>
                    </a:ln>
                    <a:extLst>
                      <a:ext uri="{53640926-AAD7-44D8-BBD7-CCE9431645EC}">
                        <a14:shadowObscured xmlns:a14="http://schemas.microsoft.com/office/drawing/2010/main"/>
                      </a:ext>
                    </a:extLst>
                  </pic:spPr>
                </pic:pic>
              </a:graphicData>
            </a:graphic>
          </wp:inline>
        </w:drawing>
      </w:r>
    </w:p>
    <w:p w14:paraId="62827760" w14:textId="4CB6ACFB" w:rsidR="00411A4B" w:rsidRDefault="00411A4B" w:rsidP="006D1274">
      <w:pPr>
        <w:rPr>
          <w:noProof/>
          <w:lang w:eastAsia="ru-RU"/>
        </w:rPr>
      </w:pPr>
    </w:p>
    <w:p w14:paraId="111083F9" w14:textId="5E2416D8" w:rsidR="006D1274" w:rsidRDefault="006D1274" w:rsidP="006D1274">
      <w:pPr>
        <w:rPr>
          <w:noProof/>
          <w:lang w:eastAsia="ru-RU"/>
        </w:rPr>
      </w:pPr>
    </w:p>
    <w:p w14:paraId="49967B58" w14:textId="5BD2AD18" w:rsidR="00E84298" w:rsidRPr="004845F2" w:rsidRDefault="00EA21A5" w:rsidP="006D1274">
      <w:pPr>
        <w:pStyle w:val="1"/>
        <w:rPr>
          <w:sz w:val="28"/>
        </w:rPr>
      </w:pPr>
      <w:bookmarkStart w:id="29" w:name="_Toc166679138"/>
      <w:r w:rsidRPr="004845F2">
        <w:rPr>
          <w:sz w:val="28"/>
        </w:rPr>
        <w:lastRenderedPageBreak/>
        <w:t>ПРИЛОЖЕНИЕ В</w:t>
      </w:r>
      <w:bookmarkEnd w:id="29"/>
    </w:p>
    <w:p w14:paraId="0B50BDCF" w14:textId="682CFC68" w:rsidR="004661A9" w:rsidRPr="004845F2" w:rsidRDefault="004661A9" w:rsidP="00A60F5E">
      <w:pPr>
        <w:spacing w:after="0" w:line="360" w:lineRule="auto"/>
        <w:jc w:val="center"/>
        <w:outlineLvl w:val="1"/>
        <w:rPr>
          <w:rFonts w:ascii="Times New Roman" w:eastAsia="Times New Roman" w:hAnsi="Times New Roman" w:cs="Times New Roman"/>
          <w:b/>
          <w:color w:val="161616"/>
          <w:sz w:val="28"/>
          <w:szCs w:val="36"/>
          <w:lang w:eastAsia="ru-RU"/>
        </w:rPr>
      </w:pPr>
      <w:bookmarkStart w:id="30" w:name="_Toc166679139"/>
      <w:r w:rsidRPr="004845F2">
        <w:rPr>
          <w:rFonts w:ascii="Times New Roman" w:eastAsia="Times New Roman" w:hAnsi="Times New Roman" w:cs="Times New Roman"/>
          <w:b/>
          <w:caps/>
          <w:color w:val="161616"/>
          <w:sz w:val="28"/>
          <w:szCs w:val="36"/>
          <w:lang w:eastAsia="ru-RU"/>
        </w:rPr>
        <w:t>Ш</w:t>
      </w:r>
      <w:r w:rsidRPr="004845F2">
        <w:rPr>
          <w:rFonts w:ascii="Times New Roman" w:eastAsia="Times New Roman" w:hAnsi="Times New Roman" w:cs="Times New Roman"/>
          <w:b/>
          <w:color w:val="161616"/>
          <w:sz w:val="28"/>
          <w:szCs w:val="36"/>
          <w:lang w:eastAsia="ru-RU"/>
        </w:rPr>
        <w:t>аблон договора аренды</w:t>
      </w:r>
      <w:bookmarkEnd w:id="30"/>
    </w:p>
    <w:p w14:paraId="20DC16AC" w14:textId="77777777" w:rsidR="004661A9" w:rsidRDefault="004661A9" w:rsidP="00A60F5E">
      <w:pPr>
        <w:spacing w:after="0" w:line="360" w:lineRule="auto"/>
        <w:jc w:val="center"/>
        <w:outlineLvl w:val="1"/>
        <w:rPr>
          <w:rFonts w:ascii="Times New Roman" w:eastAsia="Times New Roman" w:hAnsi="Times New Roman" w:cs="Times New Roman"/>
          <w:caps/>
          <w:color w:val="161616"/>
          <w:sz w:val="28"/>
          <w:szCs w:val="36"/>
          <w:lang w:eastAsia="ru-RU"/>
        </w:rPr>
      </w:pPr>
    </w:p>
    <w:p w14:paraId="670659B3" w14:textId="631A8442" w:rsidR="00E84298" w:rsidRPr="00540CDF" w:rsidRDefault="00E84298" w:rsidP="009E3F7D">
      <w:pPr>
        <w:spacing w:after="0" w:line="360" w:lineRule="auto"/>
        <w:jc w:val="center"/>
        <w:outlineLvl w:val="1"/>
        <w:rPr>
          <w:rFonts w:ascii="Times New Roman" w:eastAsia="Times New Roman" w:hAnsi="Times New Roman" w:cs="Times New Roman"/>
          <w:caps/>
          <w:color w:val="161616"/>
          <w:lang w:eastAsia="ru-RU"/>
        </w:rPr>
      </w:pPr>
      <w:bookmarkStart w:id="31" w:name="_Toc166679140"/>
      <w:r w:rsidRPr="00540CDF">
        <w:rPr>
          <w:rFonts w:ascii="Times New Roman" w:eastAsia="Times New Roman" w:hAnsi="Times New Roman" w:cs="Times New Roman"/>
          <w:caps/>
          <w:color w:val="161616"/>
          <w:lang w:eastAsia="ru-RU"/>
        </w:rPr>
        <w:t>ДОГОВОР АРЕНДЫ</w:t>
      </w:r>
      <w:bookmarkEnd w:id="31"/>
    </w:p>
    <w:p w14:paraId="79AC1ABD" w14:textId="29E33333" w:rsidR="00E84298" w:rsidRPr="00540CDF" w:rsidRDefault="00E84298" w:rsidP="009E3F7D">
      <w:pPr>
        <w:spacing w:after="0"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земельного участка, находящегося в частной собственности, на срок более года (с условием об обязанности арендатора получать разрешение на сдачу участка в субаренду, передачу прав и обязанностей третьему лицу и т.д. и дополнительной ответственностью арендатора за нарушение этой обязанности)</w:t>
      </w:r>
    </w:p>
    <w:p w14:paraId="0C2FF662" w14:textId="283EB182" w:rsidR="00466BC6" w:rsidRPr="00540CDF" w:rsidRDefault="00466BC6" w:rsidP="009E3F7D">
      <w:pPr>
        <w:spacing w:after="0"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 xml:space="preserve">г.________________                                                                     </w:t>
      </w:r>
      <w:r w:rsidR="009E3F7D">
        <w:rPr>
          <w:rFonts w:ascii="Times New Roman" w:eastAsia="Times New Roman" w:hAnsi="Times New Roman" w:cs="Times New Roman"/>
          <w:color w:val="161616"/>
          <w:lang w:eastAsia="ru-RU"/>
        </w:rPr>
        <w:t xml:space="preserve">                   </w:t>
      </w:r>
      <w:proofErr w:type="gramStart"/>
      <w:r w:rsidR="009E3F7D">
        <w:rPr>
          <w:rFonts w:ascii="Times New Roman" w:eastAsia="Times New Roman" w:hAnsi="Times New Roman" w:cs="Times New Roman"/>
          <w:color w:val="161616"/>
          <w:lang w:eastAsia="ru-RU"/>
        </w:rPr>
        <w:t xml:space="preserve"> </w:t>
      </w:r>
      <w:r w:rsidRPr="00540CDF">
        <w:rPr>
          <w:rFonts w:ascii="Times New Roman" w:eastAsia="Times New Roman" w:hAnsi="Times New Roman" w:cs="Times New Roman"/>
          <w:color w:val="161616"/>
          <w:lang w:eastAsia="ru-RU"/>
        </w:rPr>
        <w:t xml:space="preserve">  «</w:t>
      </w:r>
      <w:proofErr w:type="gramEnd"/>
      <w:r w:rsidRPr="00540CDF">
        <w:rPr>
          <w:rFonts w:ascii="Times New Roman" w:eastAsia="Times New Roman" w:hAnsi="Times New Roman" w:cs="Times New Roman"/>
          <w:color w:val="161616"/>
          <w:lang w:eastAsia="ru-RU"/>
        </w:rPr>
        <w:t>___»______________2024 г.</w:t>
      </w:r>
    </w:p>
    <w:p w14:paraId="182DD300" w14:textId="02A40B7E" w:rsidR="00A60F5E" w:rsidRPr="00540CDF" w:rsidRDefault="00466BC6" w:rsidP="009E3F7D">
      <w:pPr>
        <w:spacing w:after="0"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_________________</w:t>
      </w:r>
      <w:r w:rsidR="009E3F7D">
        <w:rPr>
          <w:rFonts w:ascii="Times New Roman" w:eastAsia="Times New Roman" w:hAnsi="Times New Roman" w:cs="Times New Roman"/>
          <w:color w:val="161616"/>
          <w:lang w:eastAsia="ru-RU"/>
        </w:rPr>
        <w:t>_______________________</w:t>
      </w:r>
      <w:r w:rsidRPr="00540CDF">
        <w:rPr>
          <w:rFonts w:ascii="Times New Roman" w:eastAsia="Times New Roman" w:hAnsi="Times New Roman" w:cs="Times New Roman"/>
          <w:color w:val="161616"/>
          <w:lang w:eastAsia="ru-RU"/>
        </w:rPr>
        <w:t xml:space="preserve">в </w:t>
      </w:r>
      <w:proofErr w:type="spellStart"/>
      <w:r w:rsidRPr="00540CDF">
        <w:rPr>
          <w:rFonts w:ascii="Times New Roman" w:eastAsia="Times New Roman" w:hAnsi="Times New Roman" w:cs="Times New Roman"/>
          <w:color w:val="161616"/>
          <w:lang w:eastAsia="ru-RU"/>
        </w:rPr>
        <w:t>лице__________________________</w:t>
      </w:r>
      <w:proofErr w:type="gramStart"/>
      <w:r w:rsidRPr="00540CDF">
        <w:rPr>
          <w:rFonts w:ascii="Times New Roman" w:eastAsia="Times New Roman" w:hAnsi="Times New Roman" w:cs="Times New Roman"/>
          <w:color w:val="161616"/>
          <w:lang w:eastAsia="ru-RU"/>
        </w:rPr>
        <w:t>_,действующего</w:t>
      </w:r>
      <w:proofErr w:type="spellEnd"/>
      <w:proofErr w:type="gramEnd"/>
      <w:r w:rsidRPr="00540CDF">
        <w:rPr>
          <w:rFonts w:ascii="Times New Roman" w:eastAsia="Times New Roman" w:hAnsi="Times New Roman" w:cs="Times New Roman"/>
          <w:color w:val="161616"/>
          <w:lang w:eastAsia="ru-RU"/>
        </w:rPr>
        <w:t xml:space="preserve"> на основании________________</w:t>
      </w:r>
      <w:r w:rsidR="00E84298" w:rsidRPr="00540CDF">
        <w:rPr>
          <w:rFonts w:ascii="Times New Roman" w:eastAsia="Times New Roman" w:hAnsi="Times New Roman" w:cs="Times New Roman"/>
          <w:color w:val="161616"/>
          <w:lang w:eastAsia="ru-RU"/>
        </w:rPr>
        <w:t>, именуемый в дальнейшем «</w:t>
      </w:r>
      <w:r w:rsidR="00E84298" w:rsidRPr="00540CDF">
        <w:rPr>
          <w:rFonts w:ascii="Times New Roman" w:eastAsia="Times New Roman" w:hAnsi="Times New Roman" w:cs="Times New Roman"/>
          <w:b/>
          <w:bCs/>
          <w:color w:val="161616"/>
          <w:lang w:eastAsia="ru-RU"/>
        </w:rPr>
        <w:t>Арендодатель</w:t>
      </w:r>
      <w:r w:rsidR="00E84298" w:rsidRPr="00540CDF">
        <w:rPr>
          <w:rFonts w:ascii="Times New Roman" w:eastAsia="Times New Roman" w:hAnsi="Times New Roman" w:cs="Times New Roman"/>
          <w:color w:val="161616"/>
          <w:lang w:eastAsia="ru-RU"/>
        </w:rPr>
        <w:t xml:space="preserve">», с одной стороны, </w:t>
      </w:r>
      <w:proofErr w:type="spellStart"/>
      <w:r w:rsidR="00E84298" w:rsidRPr="00540CDF">
        <w:rPr>
          <w:rFonts w:ascii="Times New Roman" w:eastAsia="Times New Roman" w:hAnsi="Times New Roman" w:cs="Times New Roman"/>
          <w:color w:val="161616"/>
          <w:lang w:eastAsia="ru-RU"/>
        </w:rPr>
        <w:t>и</w:t>
      </w:r>
      <w:r w:rsidRPr="00540CDF">
        <w:rPr>
          <w:rFonts w:ascii="Times New Roman" w:eastAsia="Times New Roman" w:hAnsi="Times New Roman" w:cs="Times New Roman"/>
          <w:color w:val="161616"/>
          <w:lang w:eastAsia="ru-RU"/>
        </w:rPr>
        <w:t>__________________в</w:t>
      </w:r>
      <w:proofErr w:type="spellEnd"/>
      <w:r w:rsidRPr="00540CDF">
        <w:rPr>
          <w:rFonts w:ascii="Times New Roman" w:eastAsia="Times New Roman" w:hAnsi="Times New Roman" w:cs="Times New Roman"/>
          <w:color w:val="161616"/>
          <w:lang w:eastAsia="ru-RU"/>
        </w:rPr>
        <w:t xml:space="preserve"> лице_____________</w:t>
      </w:r>
      <w:r w:rsidR="00592B18" w:rsidRPr="00540CDF">
        <w:rPr>
          <w:rFonts w:ascii="Times New Roman" w:eastAsia="Times New Roman" w:hAnsi="Times New Roman" w:cs="Times New Roman"/>
          <w:color w:val="161616"/>
          <w:lang w:eastAsia="ru-RU"/>
        </w:rPr>
        <w:t>, действующего на основании_______________</w:t>
      </w:r>
      <w:r w:rsidR="00E84298" w:rsidRPr="00540CDF">
        <w:rPr>
          <w:rFonts w:ascii="Times New Roman" w:eastAsia="Times New Roman" w:hAnsi="Times New Roman" w:cs="Times New Roman"/>
          <w:color w:val="161616"/>
          <w:lang w:eastAsia="ru-RU"/>
        </w:rPr>
        <w:t>, именуемый в дальнейшем «</w:t>
      </w:r>
      <w:r w:rsidR="00E84298" w:rsidRPr="00540CDF">
        <w:rPr>
          <w:rFonts w:ascii="Times New Roman" w:eastAsia="Times New Roman" w:hAnsi="Times New Roman" w:cs="Times New Roman"/>
          <w:b/>
          <w:bCs/>
          <w:color w:val="161616"/>
          <w:lang w:eastAsia="ru-RU"/>
        </w:rPr>
        <w:t>Арендатор</w:t>
      </w:r>
      <w:r w:rsidR="00E84298" w:rsidRPr="00540CDF">
        <w:rPr>
          <w:rFonts w:ascii="Times New Roman" w:eastAsia="Times New Roman" w:hAnsi="Times New Roman" w:cs="Times New Roman"/>
          <w:color w:val="161616"/>
          <w:lang w:eastAsia="ru-RU"/>
        </w:rPr>
        <w:t>», с другой стороны, именуемые в дальнейшем «Стороны», заключили настоящий договор, в дальнейшем «</w:t>
      </w:r>
      <w:r w:rsidR="00E84298" w:rsidRPr="00540CDF">
        <w:rPr>
          <w:rFonts w:ascii="Times New Roman" w:eastAsia="Times New Roman" w:hAnsi="Times New Roman" w:cs="Times New Roman"/>
          <w:b/>
          <w:bCs/>
          <w:color w:val="161616"/>
          <w:lang w:eastAsia="ru-RU"/>
        </w:rPr>
        <w:t>Договор</w:t>
      </w:r>
      <w:r w:rsidR="004661A9" w:rsidRPr="00540CDF">
        <w:rPr>
          <w:rFonts w:ascii="Times New Roman" w:eastAsia="Times New Roman" w:hAnsi="Times New Roman" w:cs="Times New Roman"/>
          <w:color w:val="161616"/>
          <w:lang w:eastAsia="ru-RU"/>
        </w:rPr>
        <w:t>», о нижеследующем:</w:t>
      </w:r>
    </w:p>
    <w:p w14:paraId="044C71A5" w14:textId="77777777" w:rsidR="004661A9" w:rsidRPr="00540CDF" w:rsidRDefault="004661A9" w:rsidP="009E3F7D">
      <w:pPr>
        <w:spacing w:after="0" w:line="240" w:lineRule="auto"/>
        <w:jc w:val="both"/>
        <w:rPr>
          <w:rFonts w:ascii="Times New Roman" w:eastAsia="Times New Roman" w:hAnsi="Times New Roman" w:cs="Times New Roman"/>
          <w:color w:val="161616"/>
          <w:lang w:eastAsia="ru-RU"/>
        </w:rPr>
      </w:pPr>
    </w:p>
    <w:p w14:paraId="1A66493B" w14:textId="288BD9C3" w:rsidR="00E84298" w:rsidRPr="00540CDF" w:rsidRDefault="00E84298" w:rsidP="009E3F7D">
      <w:pPr>
        <w:spacing w:after="0" w:line="360" w:lineRule="auto"/>
        <w:jc w:val="center"/>
        <w:outlineLvl w:val="2"/>
        <w:rPr>
          <w:rFonts w:ascii="Times New Roman" w:eastAsia="Times New Roman" w:hAnsi="Times New Roman" w:cs="Times New Roman"/>
          <w:caps/>
          <w:color w:val="161616"/>
          <w:lang w:eastAsia="ru-RU"/>
        </w:rPr>
      </w:pPr>
      <w:bookmarkStart w:id="32" w:name="_Toc166679141"/>
      <w:r w:rsidRPr="00540CDF">
        <w:rPr>
          <w:rFonts w:ascii="Times New Roman" w:eastAsia="Times New Roman" w:hAnsi="Times New Roman" w:cs="Times New Roman"/>
          <w:caps/>
          <w:color w:val="161616"/>
          <w:lang w:eastAsia="ru-RU"/>
        </w:rPr>
        <w:t>1. ПРЕДМЕТ ДОГОВОРА</w:t>
      </w:r>
      <w:bookmarkEnd w:id="32"/>
    </w:p>
    <w:p w14:paraId="61141CDF"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 xml:space="preserve">1.1. 1.1. Арендодатель передает, а Арендатор принимает за плату во временное владение и пользование земельный участок общей </w:t>
      </w:r>
      <w:proofErr w:type="gramStart"/>
      <w:r w:rsidRPr="00540CDF">
        <w:rPr>
          <w:rFonts w:ascii="Times New Roman" w:eastAsia="Times New Roman" w:hAnsi="Times New Roman" w:cs="Times New Roman"/>
          <w:color w:val="161616"/>
          <w:lang w:eastAsia="ru-RU"/>
        </w:rPr>
        <w:t>площадью  гектаров</w:t>
      </w:r>
      <w:proofErr w:type="gramEnd"/>
      <w:r w:rsidRPr="00540CDF">
        <w:rPr>
          <w:rFonts w:ascii="Times New Roman" w:eastAsia="Times New Roman" w:hAnsi="Times New Roman" w:cs="Times New Roman"/>
          <w:color w:val="161616"/>
          <w:lang w:eastAsia="ru-RU"/>
        </w:rPr>
        <w:t>, расположенный по адресу: г.  . Границы арендуемого участка указаны на прилагаемом к Договору плане участка (Приложение №1). План участка является составной и неотъемлемой частью настоящего Договора. С</w:t>
      </w:r>
    </w:p>
    <w:p w14:paraId="5BA478F1" w14:textId="77777777" w:rsidR="00E84298" w:rsidRPr="00540CDF" w:rsidRDefault="00E84298" w:rsidP="009E3F7D">
      <w:pPr>
        <w:numPr>
          <w:ilvl w:val="0"/>
          <w:numId w:val="42"/>
        </w:num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 xml:space="preserve">Целевое назначение земельного </w:t>
      </w:r>
      <w:proofErr w:type="gramStart"/>
      <w:r w:rsidRPr="00540CDF">
        <w:rPr>
          <w:rFonts w:ascii="Times New Roman" w:eastAsia="Times New Roman" w:hAnsi="Times New Roman" w:cs="Times New Roman"/>
          <w:color w:val="161616"/>
          <w:lang w:eastAsia="ru-RU"/>
        </w:rPr>
        <w:t>участка:  .</w:t>
      </w:r>
      <w:proofErr w:type="gramEnd"/>
    </w:p>
    <w:p w14:paraId="4FC09EE6" w14:textId="77777777" w:rsidR="00E84298" w:rsidRPr="00540CDF" w:rsidRDefault="00E84298" w:rsidP="009E3F7D">
      <w:pPr>
        <w:numPr>
          <w:ilvl w:val="0"/>
          <w:numId w:val="42"/>
        </w:num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 xml:space="preserve">Разрешенное использование земельного </w:t>
      </w:r>
      <w:proofErr w:type="gramStart"/>
      <w:r w:rsidRPr="00540CDF">
        <w:rPr>
          <w:rFonts w:ascii="Times New Roman" w:eastAsia="Times New Roman" w:hAnsi="Times New Roman" w:cs="Times New Roman"/>
          <w:color w:val="161616"/>
          <w:lang w:eastAsia="ru-RU"/>
        </w:rPr>
        <w:t>участка:  .</w:t>
      </w:r>
      <w:proofErr w:type="gramEnd"/>
    </w:p>
    <w:p w14:paraId="2B9CC63B" w14:textId="77777777" w:rsidR="00E84298" w:rsidRPr="00540CDF" w:rsidRDefault="00E84298" w:rsidP="009E3F7D">
      <w:pPr>
        <w:numPr>
          <w:ilvl w:val="0"/>
          <w:numId w:val="42"/>
        </w:num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 xml:space="preserve">Срок аренды </w:t>
      </w:r>
      <w:proofErr w:type="gramStart"/>
      <w:r w:rsidRPr="00540CDF">
        <w:rPr>
          <w:rFonts w:ascii="Times New Roman" w:eastAsia="Times New Roman" w:hAnsi="Times New Roman" w:cs="Times New Roman"/>
          <w:color w:val="161616"/>
          <w:lang w:eastAsia="ru-RU"/>
        </w:rPr>
        <w:t>составляет  .</w:t>
      </w:r>
      <w:proofErr w:type="gramEnd"/>
    </w:p>
    <w:p w14:paraId="386D95C2"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 xml:space="preserve">1.2. Земельный участок принадлежит Арендодателю на праве собственности, </w:t>
      </w:r>
      <w:proofErr w:type="gramStart"/>
      <w:r w:rsidRPr="00540CDF">
        <w:rPr>
          <w:rFonts w:ascii="Times New Roman" w:eastAsia="Times New Roman" w:hAnsi="Times New Roman" w:cs="Times New Roman"/>
          <w:color w:val="161616"/>
          <w:lang w:eastAsia="ru-RU"/>
        </w:rPr>
        <w:t>что  .</w:t>
      </w:r>
      <w:proofErr w:type="gramEnd"/>
    </w:p>
    <w:p w14:paraId="5F170286"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1.3. Земельный участок передается от Арендодателя к Арендатору и возвращается обратно по актам приема-передачи.</w:t>
      </w:r>
    </w:p>
    <w:p w14:paraId="10C8C0B9"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 xml:space="preserve">1.4. На участке находятся следующие здания, сооружения, </w:t>
      </w:r>
      <w:proofErr w:type="gramStart"/>
      <w:r w:rsidRPr="00540CDF">
        <w:rPr>
          <w:rFonts w:ascii="Times New Roman" w:eastAsia="Times New Roman" w:hAnsi="Times New Roman" w:cs="Times New Roman"/>
          <w:color w:val="161616"/>
          <w:lang w:eastAsia="ru-RU"/>
        </w:rPr>
        <w:t>коммуникации:  .</w:t>
      </w:r>
      <w:proofErr w:type="gramEnd"/>
    </w:p>
    <w:p w14:paraId="00963E38"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1.5. Арендодатель гарантирует, что </w:t>
      </w:r>
      <w:r w:rsidRPr="00540CDF">
        <w:rPr>
          <w:rFonts w:ascii="Times New Roman" w:eastAsia="Times New Roman" w:hAnsi="Times New Roman" w:cs="Times New Roman"/>
          <w:b/>
          <w:bCs/>
          <w:color w:val="161616"/>
          <w:lang w:eastAsia="ru-RU"/>
        </w:rPr>
        <w:t>земельный участок не обременен правами третьих лиц, не находится под арестом, его права не оспариваются в суде.</w:t>
      </w:r>
    </w:p>
    <w:p w14:paraId="1EDDA8FC" w14:textId="77777777" w:rsidR="00E84298" w:rsidRPr="00540CDF" w:rsidRDefault="00E84298" w:rsidP="009E3F7D">
      <w:pPr>
        <w:spacing w:after="0" w:line="360" w:lineRule="auto"/>
        <w:jc w:val="center"/>
        <w:outlineLvl w:val="2"/>
        <w:rPr>
          <w:rFonts w:ascii="Times New Roman" w:eastAsia="Times New Roman" w:hAnsi="Times New Roman" w:cs="Times New Roman"/>
          <w:caps/>
          <w:color w:val="161616"/>
          <w:lang w:eastAsia="ru-RU"/>
        </w:rPr>
      </w:pPr>
      <w:bookmarkStart w:id="33" w:name="_Toc166679142"/>
      <w:r w:rsidRPr="00540CDF">
        <w:rPr>
          <w:rFonts w:ascii="Times New Roman" w:eastAsia="Times New Roman" w:hAnsi="Times New Roman" w:cs="Times New Roman"/>
          <w:caps/>
          <w:color w:val="161616"/>
          <w:lang w:eastAsia="ru-RU"/>
        </w:rPr>
        <w:t>2. АРЕНДНАЯ ПЛАТА</w:t>
      </w:r>
      <w:bookmarkEnd w:id="33"/>
    </w:p>
    <w:p w14:paraId="38A89FB1"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 xml:space="preserve">2.1. Размер ежемесячной платы за арендованный земельный участок </w:t>
      </w:r>
      <w:proofErr w:type="gramStart"/>
      <w:r w:rsidRPr="00540CDF">
        <w:rPr>
          <w:rFonts w:ascii="Times New Roman" w:eastAsia="Times New Roman" w:hAnsi="Times New Roman" w:cs="Times New Roman"/>
          <w:color w:val="161616"/>
          <w:lang w:eastAsia="ru-RU"/>
        </w:rPr>
        <w:t>составляет  рублей</w:t>
      </w:r>
      <w:proofErr w:type="gramEnd"/>
      <w:r w:rsidRPr="00540CDF">
        <w:rPr>
          <w:rFonts w:ascii="Times New Roman" w:eastAsia="Times New Roman" w:hAnsi="Times New Roman" w:cs="Times New Roman"/>
          <w:color w:val="161616"/>
          <w:lang w:eastAsia="ru-RU"/>
        </w:rPr>
        <w:t>, в том числе НДС -  рублей.</w:t>
      </w:r>
    </w:p>
    <w:p w14:paraId="38032DF8"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 xml:space="preserve">2.2. Арендная плата вносится Арендатором не </w:t>
      </w:r>
      <w:proofErr w:type="gramStart"/>
      <w:r w:rsidRPr="00540CDF">
        <w:rPr>
          <w:rFonts w:ascii="Times New Roman" w:eastAsia="Times New Roman" w:hAnsi="Times New Roman" w:cs="Times New Roman"/>
          <w:color w:val="161616"/>
          <w:lang w:eastAsia="ru-RU"/>
        </w:rPr>
        <w:t>позднее  числа</w:t>
      </w:r>
      <w:proofErr w:type="gramEnd"/>
      <w:r w:rsidRPr="00540CDF">
        <w:rPr>
          <w:rFonts w:ascii="Times New Roman" w:eastAsia="Times New Roman" w:hAnsi="Times New Roman" w:cs="Times New Roman"/>
          <w:color w:val="161616"/>
          <w:lang w:eastAsia="ru-RU"/>
        </w:rPr>
        <w:t xml:space="preserve"> каждого месяца путем перечисления указанной в п.2.1 суммы на расчетный счет Арендодателя.</w:t>
      </w:r>
    </w:p>
    <w:p w14:paraId="6D074B06" w14:textId="1FA75D45"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2.3. Изменение размера арендной платы и порядка ее внесения осуществляется путем подписания дополнительного соглашения к настоящему Договору.</w:t>
      </w:r>
    </w:p>
    <w:p w14:paraId="72B1DF3A" w14:textId="77777777" w:rsidR="004661A9" w:rsidRPr="00540CDF" w:rsidRDefault="004661A9" w:rsidP="009E3F7D">
      <w:pPr>
        <w:spacing w:before="100" w:beforeAutospacing="1" w:after="100" w:afterAutospacing="1" w:line="240" w:lineRule="auto"/>
        <w:jc w:val="both"/>
        <w:rPr>
          <w:rFonts w:ascii="Times New Roman" w:eastAsia="Times New Roman" w:hAnsi="Times New Roman" w:cs="Times New Roman"/>
          <w:color w:val="161616"/>
          <w:lang w:eastAsia="ru-RU"/>
        </w:rPr>
      </w:pPr>
    </w:p>
    <w:p w14:paraId="4BD60D68" w14:textId="77777777" w:rsidR="00E84298" w:rsidRPr="00540CDF" w:rsidRDefault="00E84298" w:rsidP="009E3F7D">
      <w:pPr>
        <w:spacing w:after="0" w:line="360" w:lineRule="auto"/>
        <w:jc w:val="center"/>
        <w:outlineLvl w:val="2"/>
        <w:rPr>
          <w:rFonts w:ascii="Times New Roman" w:eastAsia="Times New Roman" w:hAnsi="Times New Roman" w:cs="Times New Roman"/>
          <w:caps/>
          <w:color w:val="161616"/>
          <w:lang w:eastAsia="ru-RU"/>
        </w:rPr>
      </w:pPr>
      <w:bookmarkStart w:id="34" w:name="_Toc166679143"/>
      <w:r w:rsidRPr="00540CDF">
        <w:rPr>
          <w:rFonts w:ascii="Times New Roman" w:eastAsia="Times New Roman" w:hAnsi="Times New Roman" w:cs="Times New Roman"/>
          <w:caps/>
          <w:color w:val="161616"/>
          <w:lang w:eastAsia="ru-RU"/>
        </w:rPr>
        <w:lastRenderedPageBreak/>
        <w:t>3. ПРАВА И ОБЯЗАННОСТИ АРЕНДАТОРА</w:t>
      </w:r>
      <w:bookmarkEnd w:id="34"/>
    </w:p>
    <w:p w14:paraId="6DCD1BBB"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3.</w:t>
      </w:r>
      <w:proofErr w:type="gramStart"/>
      <w:r w:rsidRPr="00540CDF">
        <w:rPr>
          <w:rFonts w:ascii="Times New Roman" w:eastAsia="Times New Roman" w:hAnsi="Times New Roman" w:cs="Times New Roman"/>
          <w:color w:val="161616"/>
          <w:lang w:eastAsia="ru-RU"/>
        </w:rPr>
        <w:t>1.</w:t>
      </w:r>
      <w:r w:rsidRPr="00540CDF">
        <w:rPr>
          <w:rFonts w:ascii="Times New Roman" w:eastAsia="Times New Roman" w:hAnsi="Times New Roman" w:cs="Times New Roman"/>
          <w:b/>
          <w:bCs/>
          <w:color w:val="161616"/>
          <w:lang w:eastAsia="ru-RU"/>
        </w:rPr>
        <w:t>Арендатор</w:t>
      </w:r>
      <w:proofErr w:type="gramEnd"/>
      <w:r w:rsidRPr="00540CDF">
        <w:rPr>
          <w:rFonts w:ascii="Times New Roman" w:eastAsia="Times New Roman" w:hAnsi="Times New Roman" w:cs="Times New Roman"/>
          <w:b/>
          <w:bCs/>
          <w:color w:val="161616"/>
          <w:lang w:eastAsia="ru-RU"/>
        </w:rPr>
        <w:t xml:space="preserve"> имеет право:</w:t>
      </w:r>
    </w:p>
    <w:p w14:paraId="70ADC3AD"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3.1.1. Использовать в установленном порядке для собственных нужд имеющиеся на земельном участке пресные подземные воды, а также закрытые водоемы в соответствии с законодательством РФ.</w:t>
      </w:r>
    </w:p>
    <w:p w14:paraId="5538AFAB"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3.1.2. Иметь в собственности посевы и посадки сельскохозяйственных культур и насаждений, полученную сельскохозяйственную продукцию и доходы от ее реализации.</w:t>
      </w:r>
    </w:p>
    <w:p w14:paraId="7AB81BA5"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3.1.3. Возводить с соблюдением правил застройки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14:paraId="040971B2"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3.1.4. Проводить в соответствии с разрешенным использованием оросительные, осушительные и другие мелиоративные работы, строить пруды и иные закрытые водоемы в соответствии с установленными законодательством экологическими, строительными, санитарно-гигиеническими и иными специальными требованиями.</w:t>
      </w:r>
    </w:p>
    <w:p w14:paraId="795B6ABD"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3.1.5. По истечении срока Договора аренды земельного участка – преимущественное право на заключение нового договора аренды земельного участка на новый срок, за исключением случаев, установленных законодательством.</w:t>
      </w:r>
    </w:p>
    <w:p w14:paraId="431AD3E3"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3.1.6. Передавать свои права и обязанности по Договору аренды земельного участка третьему лицу, в том числе отдавать арендные права на земельный участок в залог и вносить их в качестве вклада в уставный капитал хозяйственного товарищества или общества, при условии письменного согласия Арендодателя (собственника земельного участка). В этих случаях ответственным по Договору аренды земельного участка перед Арендодателем становится новый арендатор земельного участка, кроме случая передачи арендных прав в залог.</w:t>
      </w:r>
    </w:p>
    <w:p w14:paraId="773F95C9"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3.1.7. Передавать земельный участок в субаренду в пределах срока Договора аренды земельного участка только с письменного согласия Арендодателя (собственника земельного участка).</w:t>
      </w:r>
    </w:p>
    <w:p w14:paraId="5D62368E"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3.1.8. Требовать досрочного прекращения Договора в случаях, предусмотренных разделом 7 настоящего Договора.</w:t>
      </w:r>
    </w:p>
    <w:p w14:paraId="1BD3CD37"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3.1.9. Осуществлять иные права на использование земельного участка, предусмотренные законодательством РФ.</w:t>
      </w:r>
    </w:p>
    <w:p w14:paraId="2774727A"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3.</w:t>
      </w:r>
      <w:proofErr w:type="gramStart"/>
      <w:r w:rsidRPr="00540CDF">
        <w:rPr>
          <w:rFonts w:ascii="Times New Roman" w:eastAsia="Times New Roman" w:hAnsi="Times New Roman" w:cs="Times New Roman"/>
          <w:color w:val="161616"/>
          <w:lang w:eastAsia="ru-RU"/>
        </w:rPr>
        <w:t>2.</w:t>
      </w:r>
      <w:r w:rsidRPr="00540CDF">
        <w:rPr>
          <w:rFonts w:ascii="Times New Roman" w:eastAsia="Times New Roman" w:hAnsi="Times New Roman" w:cs="Times New Roman"/>
          <w:b/>
          <w:bCs/>
          <w:color w:val="161616"/>
          <w:lang w:eastAsia="ru-RU"/>
        </w:rPr>
        <w:t>Арендатор</w:t>
      </w:r>
      <w:proofErr w:type="gramEnd"/>
      <w:r w:rsidRPr="00540CDF">
        <w:rPr>
          <w:rFonts w:ascii="Times New Roman" w:eastAsia="Times New Roman" w:hAnsi="Times New Roman" w:cs="Times New Roman"/>
          <w:b/>
          <w:bCs/>
          <w:color w:val="161616"/>
          <w:lang w:eastAsia="ru-RU"/>
        </w:rPr>
        <w:t xml:space="preserve"> обязан:</w:t>
      </w:r>
    </w:p>
    <w:p w14:paraId="39586E57"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3.2.1. Использовать земельный участок в соответствии с его целевым назначением и принадлежностью к категории земель и разрешенным использованием способами, не наносящими вред окружающей среде, в том числе земле как природному объекту.</w:t>
      </w:r>
    </w:p>
    <w:p w14:paraId="108DC60B"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3.2.2. Получать согласие Арендодателя в письменном виде в случае сдачи участка в субаренду, а также передачи своих прав и обязанностей по настоящему Договору третьему лицу, передачи арендных прав в залог, внесения их в качестве вклада в уставный капитал хозяйственных обществ или товариществ либо паевого взноса в производственный кооператив.</w:t>
      </w:r>
    </w:p>
    <w:p w14:paraId="29F33D95"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3.2.3. Сохранять межевые, геодезические и другие специальные знаки, установленные на земельных участках в соответствии с законодательством.</w:t>
      </w:r>
    </w:p>
    <w:p w14:paraId="738E4FB2"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lastRenderedPageBreak/>
        <w:t>3.2.4. Осуществлять мероприятия по охране земель, установленные законодательством.</w:t>
      </w:r>
    </w:p>
    <w:p w14:paraId="35946650"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3.2.5. Своевременно производить арендные платежи за землю, установленные разделом 2 настоящего Договора.</w:t>
      </w:r>
    </w:p>
    <w:p w14:paraId="1925CE47"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3.2.6. Соблюдать при использовании земельного участка требования градостроительных регламентов, строительных, экологических, санитарно-гигиенических, противопожарных и иных правил, нормативов.</w:t>
      </w:r>
    </w:p>
    <w:p w14:paraId="5A672AA5"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3.2.7. Не допускать загрязнения, деградации и ухудшения плодородия почв на земле.</w:t>
      </w:r>
    </w:p>
    <w:p w14:paraId="42DBE644"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 xml:space="preserve">3.2.8. Не нарушать права других землепользователей и </w:t>
      </w:r>
      <w:proofErr w:type="spellStart"/>
      <w:r w:rsidRPr="00540CDF">
        <w:rPr>
          <w:rFonts w:ascii="Times New Roman" w:eastAsia="Times New Roman" w:hAnsi="Times New Roman" w:cs="Times New Roman"/>
          <w:color w:val="161616"/>
          <w:lang w:eastAsia="ru-RU"/>
        </w:rPr>
        <w:t>природопользователей</w:t>
      </w:r>
      <w:proofErr w:type="spellEnd"/>
      <w:r w:rsidRPr="00540CDF">
        <w:rPr>
          <w:rFonts w:ascii="Times New Roman" w:eastAsia="Times New Roman" w:hAnsi="Times New Roman" w:cs="Times New Roman"/>
          <w:color w:val="161616"/>
          <w:lang w:eastAsia="ru-RU"/>
        </w:rPr>
        <w:t>.</w:t>
      </w:r>
    </w:p>
    <w:p w14:paraId="091D8EE1"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3.2.9. Выполнять иные требования, предусмотренные законодательством о земле.</w:t>
      </w:r>
    </w:p>
    <w:p w14:paraId="4DFF0EDA" w14:textId="77777777" w:rsidR="00E84298" w:rsidRPr="00540CDF" w:rsidRDefault="00E84298" w:rsidP="009E3F7D">
      <w:pPr>
        <w:spacing w:after="0" w:line="360" w:lineRule="auto"/>
        <w:jc w:val="center"/>
        <w:outlineLvl w:val="2"/>
        <w:rPr>
          <w:rFonts w:ascii="Times New Roman" w:eastAsia="Times New Roman" w:hAnsi="Times New Roman" w:cs="Times New Roman"/>
          <w:caps/>
          <w:color w:val="161616"/>
          <w:lang w:eastAsia="ru-RU"/>
        </w:rPr>
      </w:pPr>
      <w:bookmarkStart w:id="35" w:name="_Toc166679144"/>
      <w:r w:rsidRPr="00540CDF">
        <w:rPr>
          <w:rFonts w:ascii="Times New Roman" w:eastAsia="Times New Roman" w:hAnsi="Times New Roman" w:cs="Times New Roman"/>
          <w:caps/>
          <w:color w:val="161616"/>
          <w:lang w:eastAsia="ru-RU"/>
        </w:rPr>
        <w:t>4. ПРАВА И ОБЯЗАННОСТИ АРЕНДОДАТЕЛЯ</w:t>
      </w:r>
      <w:bookmarkEnd w:id="35"/>
    </w:p>
    <w:p w14:paraId="4CE9951D"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4.</w:t>
      </w:r>
      <w:proofErr w:type="gramStart"/>
      <w:r w:rsidRPr="00540CDF">
        <w:rPr>
          <w:rFonts w:ascii="Times New Roman" w:eastAsia="Times New Roman" w:hAnsi="Times New Roman" w:cs="Times New Roman"/>
          <w:color w:val="161616"/>
          <w:lang w:eastAsia="ru-RU"/>
        </w:rPr>
        <w:t>1.</w:t>
      </w:r>
      <w:r w:rsidRPr="00540CDF">
        <w:rPr>
          <w:rFonts w:ascii="Times New Roman" w:eastAsia="Times New Roman" w:hAnsi="Times New Roman" w:cs="Times New Roman"/>
          <w:b/>
          <w:bCs/>
          <w:color w:val="161616"/>
          <w:lang w:eastAsia="ru-RU"/>
        </w:rPr>
        <w:t>Арендодатель</w:t>
      </w:r>
      <w:proofErr w:type="gramEnd"/>
      <w:r w:rsidRPr="00540CDF">
        <w:rPr>
          <w:rFonts w:ascii="Times New Roman" w:eastAsia="Times New Roman" w:hAnsi="Times New Roman" w:cs="Times New Roman"/>
          <w:b/>
          <w:bCs/>
          <w:color w:val="161616"/>
          <w:lang w:eastAsia="ru-RU"/>
        </w:rPr>
        <w:t xml:space="preserve"> имеет право:</w:t>
      </w:r>
    </w:p>
    <w:p w14:paraId="380A6429"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4.1.1. Осуществлять контроль использования и охраны земель Арендатором.</w:t>
      </w:r>
    </w:p>
    <w:p w14:paraId="01B13E95"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4.1.2. Требовать досрочного прекращения Договора в случаях, предусмотренных разделом 7 настоящего Договора.</w:t>
      </w:r>
    </w:p>
    <w:p w14:paraId="07BA8AC3"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4.1.3. Требовать возмещения убытков, причиненных ухудшением качества земель и экологической обстановки в результате хозяйственной деятельности Арендатора.</w:t>
      </w:r>
    </w:p>
    <w:p w14:paraId="1A6A09E6"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4.1.4. Изменять по согласованию с Арендатором размер арендной платы не чаще, чем один раз в год.</w:t>
      </w:r>
    </w:p>
    <w:p w14:paraId="710A89B8"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4.</w:t>
      </w:r>
      <w:proofErr w:type="gramStart"/>
      <w:r w:rsidRPr="00540CDF">
        <w:rPr>
          <w:rFonts w:ascii="Times New Roman" w:eastAsia="Times New Roman" w:hAnsi="Times New Roman" w:cs="Times New Roman"/>
          <w:color w:val="161616"/>
          <w:lang w:eastAsia="ru-RU"/>
        </w:rPr>
        <w:t>2.</w:t>
      </w:r>
      <w:r w:rsidRPr="00540CDF">
        <w:rPr>
          <w:rFonts w:ascii="Times New Roman" w:eastAsia="Times New Roman" w:hAnsi="Times New Roman" w:cs="Times New Roman"/>
          <w:b/>
          <w:bCs/>
          <w:color w:val="161616"/>
          <w:lang w:eastAsia="ru-RU"/>
        </w:rPr>
        <w:t>Арендодатель</w:t>
      </w:r>
      <w:proofErr w:type="gramEnd"/>
      <w:r w:rsidRPr="00540CDF">
        <w:rPr>
          <w:rFonts w:ascii="Times New Roman" w:eastAsia="Times New Roman" w:hAnsi="Times New Roman" w:cs="Times New Roman"/>
          <w:b/>
          <w:bCs/>
          <w:color w:val="161616"/>
          <w:lang w:eastAsia="ru-RU"/>
        </w:rPr>
        <w:t xml:space="preserve"> обязан:</w:t>
      </w:r>
    </w:p>
    <w:p w14:paraId="3C524C3F"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 xml:space="preserve">4.2.1. Передавать Арендатору землю в состоянии, соответствующем условиям Договора (площади угодий и их краткая качественная характеристика приводятся в Приложении </w:t>
      </w:r>
      <w:proofErr w:type="gramStart"/>
      <w:r w:rsidRPr="00540CDF">
        <w:rPr>
          <w:rFonts w:ascii="Times New Roman" w:eastAsia="Times New Roman" w:hAnsi="Times New Roman" w:cs="Times New Roman"/>
          <w:color w:val="161616"/>
          <w:lang w:eastAsia="ru-RU"/>
        </w:rPr>
        <w:t>№  )</w:t>
      </w:r>
      <w:proofErr w:type="gramEnd"/>
      <w:r w:rsidRPr="00540CDF">
        <w:rPr>
          <w:rFonts w:ascii="Times New Roman" w:eastAsia="Times New Roman" w:hAnsi="Times New Roman" w:cs="Times New Roman"/>
          <w:color w:val="161616"/>
          <w:lang w:eastAsia="ru-RU"/>
        </w:rPr>
        <w:t>.</w:t>
      </w:r>
    </w:p>
    <w:p w14:paraId="3C43DA70"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4.2.2. Содействовать по заявкам Арендатора выполнению необходимых работ по землеустройству.</w:t>
      </w:r>
    </w:p>
    <w:p w14:paraId="121FD474"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4.2.3. В соответствии с условиями Договора возмещать по истечении срока аренды полностью или частично расходы, понесенные Арендатором на освоение земель и улучшение сельскохозяйственных угодий.</w:t>
      </w:r>
    </w:p>
    <w:p w14:paraId="6A2630D8"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4.2.4. Содействовать Арендатору в возмещении убытков, включая упущенную выгоду, при изъятии земель для государственных и общественных нужд.</w:t>
      </w:r>
    </w:p>
    <w:p w14:paraId="562CABFA" w14:textId="77777777" w:rsidR="00E84298" w:rsidRPr="00540CDF" w:rsidRDefault="00E84298" w:rsidP="009E3F7D">
      <w:pPr>
        <w:spacing w:after="0" w:line="240" w:lineRule="auto"/>
        <w:jc w:val="center"/>
        <w:outlineLvl w:val="2"/>
        <w:rPr>
          <w:rFonts w:ascii="Times New Roman" w:eastAsia="Times New Roman" w:hAnsi="Times New Roman" w:cs="Times New Roman"/>
          <w:caps/>
          <w:color w:val="161616"/>
          <w:lang w:eastAsia="ru-RU"/>
        </w:rPr>
      </w:pPr>
      <w:bookmarkStart w:id="36" w:name="_Toc166679145"/>
      <w:r w:rsidRPr="00540CDF">
        <w:rPr>
          <w:rFonts w:ascii="Times New Roman" w:eastAsia="Times New Roman" w:hAnsi="Times New Roman" w:cs="Times New Roman"/>
          <w:caps/>
          <w:color w:val="161616"/>
          <w:lang w:eastAsia="ru-RU"/>
        </w:rPr>
        <w:t>5. ОТВЕТСТВЕННОСТЬ СТОРОН</w:t>
      </w:r>
      <w:bookmarkEnd w:id="36"/>
    </w:p>
    <w:p w14:paraId="0ACE8A0A"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5.1. В случае неисполнения или ненадлежащего исполнения сторонами обязательство по настоящему Договору они несут ответственность в соответствии с действующим законодательством.</w:t>
      </w:r>
    </w:p>
    <w:p w14:paraId="30924A8C"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 xml:space="preserve">5.2. В случае невнесения Арендатором арендной платы в установленный настоящим Договором срок Арендатор уплачивает Арендодателю пеню за каждый день просрочки в </w:t>
      </w:r>
      <w:proofErr w:type="gramStart"/>
      <w:r w:rsidRPr="00540CDF">
        <w:rPr>
          <w:rFonts w:ascii="Times New Roman" w:eastAsia="Times New Roman" w:hAnsi="Times New Roman" w:cs="Times New Roman"/>
          <w:color w:val="161616"/>
          <w:lang w:eastAsia="ru-RU"/>
        </w:rPr>
        <w:t>размере  %</w:t>
      </w:r>
      <w:proofErr w:type="gramEnd"/>
      <w:r w:rsidRPr="00540CDF">
        <w:rPr>
          <w:rFonts w:ascii="Times New Roman" w:eastAsia="Times New Roman" w:hAnsi="Times New Roman" w:cs="Times New Roman"/>
          <w:color w:val="161616"/>
          <w:lang w:eastAsia="ru-RU"/>
        </w:rPr>
        <w:t xml:space="preserve"> от размера платежа, подлежащего оплате за соответствующий расчетный период.</w:t>
      </w:r>
    </w:p>
    <w:p w14:paraId="77429713"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lastRenderedPageBreak/>
        <w:t xml:space="preserve">5.3. В случае несвоевременного возврата земельного участка Арендатор уплачивает Арендодателю пеню за каждый день просрочки в </w:t>
      </w:r>
      <w:proofErr w:type="gramStart"/>
      <w:r w:rsidRPr="00540CDF">
        <w:rPr>
          <w:rFonts w:ascii="Times New Roman" w:eastAsia="Times New Roman" w:hAnsi="Times New Roman" w:cs="Times New Roman"/>
          <w:color w:val="161616"/>
          <w:lang w:eastAsia="ru-RU"/>
        </w:rPr>
        <w:t>размере  %</w:t>
      </w:r>
      <w:proofErr w:type="gramEnd"/>
      <w:r w:rsidRPr="00540CDF">
        <w:rPr>
          <w:rFonts w:ascii="Times New Roman" w:eastAsia="Times New Roman" w:hAnsi="Times New Roman" w:cs="Times New Roman"/>
          <w:color w:val="161616"/>
          <w:lang w:eastAsia="ru-RU"/>
        </w:rPr>
        <w:t xml:space="preserve"> от размера годовой арендной платы.</w:t>
      </w:r>
    </w:p>
    <w:p w14:paraId="50AAB946"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 xml:space="preserve">5.4. В случае нарушения Арендатором п.3.2.2 настоящего Договора Арендатор обязан уплатить Арендодателю штраф в </w:t>
      </w:r>
      <w:proofErr w:type="gramStart"/>
      <w:r w:rsidRPr="00540CDF">
        <w:rPr>
          <w:rFonts w:ascii="Times New Roman" w:eastAsia="Times New Roman" w:hAnsi="Times New Roman" w:cs="Times New Roman"/>
          <w:color w:val="161616"/>
          <w:lang w:eastAsia="ru-RU"/>
        </w:rPr>
        <w:t>размере  рублей</w:t>
      </w:r>
      <w:proofErr w:type="gramEnd"/>
      <w:r w:rsidRPr="00540CDF">
        <w:rPr>
          <w:rFonts w:ascii="Times New Roman" w:eastAsia="Times New Roman" w:hAnsi="Times New Roman" w:cs="Times New Roman"/>
          <w:color w:val="161616"/>
          <w:lang w:eastAsia="ru-RU"/>
        </w:rPr>
        <w:t>, а также возместить расходы, связанные с расторжением сделок с третьими лицами, заключенными без разрешения Арендодателя, в судебном порядке.</w:t>
      </w:r>
    </w:p>
    <w:p w14:paraId="4092988F" w14:textId="77777777" w:rsidR="00E84298" w:rsidRPr="00540CDF" w:rsidRDefault="00E84298" w:rsidP="009E3F7D">
      <w:pPr>
        <w:spacing w:after="0" w:line="360" w:lineRule="auto"/>
        <w:jc w:val="center"/>
        <w:outlineLvl w:val="2"/>
        <w:rPr>
          <w:rFonts w:ascii="Times New Roman" w:eastAsia="Times New Roman" w:hAnsi="Times New Roman" w:cs="Times New Roman"/>
          <w:caps/>
          <w:color w:val="161616"/>
          <w:lang w:eastAsia="ru-RU"/>
        </w:rPr>
      </w:pPr>
      <w:bookmarkStart w:id="37" w:name="_Toc166679146"/>
      <w:r w:rsidRPr="00540CDF">
        <w:rPr>
          <w:rFonts w:ascii="Times New Roman" w:eastAsia="Times New Roman" w:hAnsi="Times New Roman" w:cs="Times New Roman"/>
          <w:caps/>
          <w:color w:val="161616"/>
          <w:lang w:eastAsia="ru-RU"/>
        </w:rPr>
        <w:t>6. РАССМОТРЕНИЕ СПОРОВ</w:t>
      </w:r>
      <w:bookmarkEnd w:id="37"/>
    </w:p>
    <w:p w14:paraId="52F36F87"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6.1. Споры, которые могут возникнуть при исполнении настоящего Договора, стороны будут стремиться разрешать путем переговоров.</w:t>
      </w:r>
    </w:p>
    <w:p w14:paraId="600A761E"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 xml:space="preserve">6.2. При </w:t>
      </w:r>
      <w:proofErr w:type="spellStart"/>
      <w:r w:rsidRPr="00540CDF">
        <w:rPr>
          <w:rFonts w:ascii="Times New Roman" w:eastAsia="Times New Roman" w:hAnsi="Times New Roman" w:cs="Times New Roman"/>
          <w:color w:val="161616"/>
          <w:lang w:eastAsia="ru-RU"/>
        </w:rPr>
        <w:t>неурегулировании</w:t>
      </w:r>
      <w:proofErr w:type="spellEnd"/>
      <w:r w:rsidRPr="00540CDF">
        <w:rPr>
          <w:rFonts w:ascii="Times New Roman" w:eastAsia="Times New Roman" w:hAnsi="Times New Roman" w:cs="Times New Roman"/>
          <w:color w:val="161616"/>
          <w:lang w:eastAsia="ru-RU"/>
        </w:rPr>
        <w:t xml:space="preserve"> в процессе переговоров споры будут разрешаться в суде в соответствии с процессуальным законодательством РФ.</w:t>
      </w:r>
    </w:p>
    <w:p w14:paraId="0C624234" w14:textId="77777777" w:rsidR="00E84298" w:rsidRPr="00540CDF" w:rsidRDefault="00E84298" w:rsidP="009E3F7D">
      <w:pPr>
        <w:spacing w:after="0" w:line="360" w:lineRule="auto"/>
        <w:jc w:val="center"/>
        <w:outlineLvl w:val="2"/>
        <w:rPr>
          <w:rFonts w:ascii="Times New Roman" w:eastAsia="Times New Roman" w:hAnsi="Times New Roman" w:cs="Times New Roman"/>
          <w:caps/>
          <w:color w:val="161616"/>
          <w:lang w:eastAsia="ru-RU"/>
        </w:rPr>
      </w:pPr>
      <w:bookmarkStart w:id="38" w:name="_Toc166679147"/>
      <w:r w:rsidRPr="00540CDF">
        <w:rPr>
          <w:rFonts w:ascii="Times New Roman" w:eastAsia="Times New Roman" w:hAnsi="Times New Roman" w:cs="Times New Roman"/>
          <w:caps/>
          <w:color w:val="161616"/>
          <w:lang w:eastAsia="ru-RU"/>
        </w:rPr>
        <w:t>7. РАСТОРЖЕНИЕ ДОГОВОРА</w:t>
      </w:r>
      <w:bookmarkEnd w:id="38"/>
    </w:p>
    <w:p w14:paraId="30928E8C"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7.1. Арендодатель вправе требовать досрочного расторжения настоящего Договора в следующих случаях:</w:t>
      </w:r>
    </w:p>
    <w:p w14:paraId="0173598B" w14:textId="77777777" w:rsidR="00E84298" w:rsidRPr="00540CDF" w:rsidRDefault="00E84298" w:rsidP="009E3F7D">
      <w:pPr>
        <w:numPr>
          <w:ilvl w:val="0"/>
          <w:numId w:val="43"/>
        </w:num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использования земельного участка не в соответствии с его целевым назначением, определенном п. 1.1 настоящего Договора;</w:t>
      </w:r>
    </w:p>
    <w:p w14:paraId="413EE451" w14:textId="77777777" w:rsidR="00E84298" w:rsidRPr="00540CDF" w:rsidRDefault="00E84298" w:rsidP="009E3F7D">
      <w:pPr>
        <w:numPr>
          <w:ilvl w:val="0"/>
          <w:numId w:val="43"/>
        </w:num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использования земельного участка, приведшего к существенному снижению плодородия сельскохозяйственных земель или значительному ухудшению экологической обстановки, за исключением случаев, предусмотренных п.3 ст. 46 Земельного кодекса РФ;</w:t>
      </w:r>
    </w:p>
    <w:p w14:paraId="24C9C175" w14:textId="77777777" w:rsidR="00E84298" w:rsidRPr="00540CDF" w:rsidRDefault="00E84298" w:rsidP="009E3F7D">
      <w:pPr>
        <w:numPr>
          <w:ilvl w:val="0"/>
          <w:numId w:val="43"/>
        </w:num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если более двух раз подряд по истечении установленного Договором срока платежа Арендатор не вносит арендную плату;</w:t>
      </w:r>
    </w:p>
    <w:p w14:paraId="6B0F7620" w14:textId="77777777" w:rsidR="00E84298" w:rsidRPr="00540CDF" w:rsidRDefault="00E84298" w:rsidP="009E3F7D">
      <w:pPr>
        <w:numPr>
          <w:ilvl w:val="0"/>
          <w:numId w:val="43"/>
        </w:num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по другим основаниям, предусмотренным ГК РФ и Земельным кодексом РФ.</w:t>
      </w:r>
    </w:p>
    <w:p w14:paraId="4B33948C"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7.2. Арендатор вправе требовать досрочного расторжения настоящего Договора в случаях:</w:t>
      </w:r>
    </w:p>
    <w:p w14:paraId="14D6A07E" w14:textId="77777777" w:rsidR="00E84298" w:rsidRPr="00540CDF" w:rsidRDefault="00E84298" w:rsidP="009E3F7D">
      <w:pPr>
        <w:spacing w:before="100" w:beforeAutospacing="1" w:after="100" w:afterAutospacing="1" w:line="240" w:lineRule="auto"/>
        <w:ind w:left="720"/>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если Арендодатель не предоставляет участок в пользование Арендатору либо создает препятствия пользованию им в соответствии с условиями Договора или назначением имущества;</w:t>
      </w:r>
    </w:p>
    <w:p w14:paraId="08D7CF41" w14:textId="77777777" w:rsidR="00E84298" w:rsidRPr="00540CDF" w:rsidRDefault="00E84298" w:rsidP="009E3F7D">
      <w:pPr>
        <w:spacing w:before="100" w:beforeAutospacing="1" w:after="100" w:afterAutospacing="1" w:line="240" w:lineRule="auto"/>
        <w:ind w:left="720"/>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если участок окажется в состоянии, не пригодном для использования;</w:t>
      </w:r>
    </w:p>
    <w:p w14:paraId="5A369D0B" w14:textId="77777777" w:rsidR="00E84298" w:rsidRPr="00540CDF" w:rsidRDefault="00E84298" w:rsidP="009E3F7D">
      <w:pPr>
        <w:spacing w:before="100" w:beforeAutospacing="1" w:after="100" w:afterAutospacing="1" w:line="240" w:lineRule="auto"/>
        <w:ind w:left="720"/>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по другим основаниям, предусмотренным ГК РФ и Земельным кодексом РФ.</w:t>
      </w:r>
    </w:p>
    <w:p w14:paraId="7C33A42E" w14:textId="77777777" w:rsidR="00E84298" w:rsidRPr="00540CDF" w:rsidRDefault="00E84298" w:rsidP="009E3F7D">
      <w:pPr>
        <w:spacing w:after="0" w:line="360" w:lineRule="auto"/>
        <w:jc w:val="center"/>
        <w:outlineLvl w:val="2"/>
        <w:rPr>
          <w:rFonts w:ascii="Times New Roman" w:eastAsia="Times New Roman" w:hAnsi="Times New Roman" w:cs="Times New Roman"/>
          <w:caps/>
          <w:color w:val="161616"/>
          <w:lang w:eastAsia="ru-RU"/>
        </w:rPr>
      </w:pPr>
      <w:bookmarkStart w:id="39" w:name="_Toc166679148"/>
      <w:r w:rsidRPr="00540CDF">
        <w:rPr>
          <w:rFonts w:ascii="Times New Roman" w:eastAsia="Times New Roman" w:hAnsi="Times New Roman" w:cs="Times New Roman"/>
          <w:caps/>
          <w:color w:val="161616"/>
          <w:lang w:eastAsia="ru-RU"/>
        </w:rPr>
        <w:t>8. ПРОЧИЕ УСЛОВИЯ</w:t>
      </w:r>
      <w:bookmarkEnd w:id="39"/>
    </w:p>
    <w:p w14:paraId="642E7C35"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 xml:space="preserve">8.1. Настоящий Договор заключен сроком </w:t>
      </w:r>
      <w:proofErr w:type="gramStart"/>
      <w:r w:rsidRPr="00540CDF">
        <w:rPr>
          <w:rFonts w:ascii="Times New Roman" w:eastAsia="Times New Roman" w:hAnsi="Times New Roman" w:cs="Times New Roman"/>
          <w:color w:val="161616"/>
          <w:lang w:eastAsia="ru-RU"/>
        </w:rPr>
        <w:t>на  лет</w:t>
      </w:r>
      <w:proofErr w:type="gramEnd"/>
      <w:r w:rsidRPr="00540CDF">
        <w:rPr>
          <w:rFonts w:ascii="Times New Roman" w:eastAsia="Times New Roman" w:hAnsi="Times New Roman" w:cs="Times New Roman"/>
          <w:color w:val="161616"/>
          <w:lang w:eastAsia="ru-RU"/>
        </w:rPr>
        <w:t xml:space="preserve"> и вступает в силу с момента его государственной регистрации в установленном законом порядке. Расходы по государственной регистрации </w:t>
      </w:r>
      <w:proofErr w:type="gramStart"/>
      <w:r w:rsidRPr="00540CDF">
        <w:rPr>
          <w:rFonts w:ascii="Times New Roman" w:eastAsia="Times New Roman" w:hAnsi="Times New Roman" w:cs="Times New Roman"/>
          <w:color w:val="161616"/>
          <w:lang w:eastAsia="ru-RU"/>
        </w:rPr>
        <w:t>несет  .</w:t>
      </w:r>
      <w:proofErr w:type="gramEnd"/>
    </w:p>
    <w:p w14:paraId="665FF510"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 xml:space="preserve">8.2.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w:t>
      </w:r>
      <w:proofErr w:type="gramStart"/>
      <w:r w:rsidRPr="00540CDF">
        <w:rPr>
          <w:rFonts w:ascii="Times New Roman" w:eastAsia="Times New Roman" w:hAnsi="Times New Roman" w:cs="Times New Roman"/>
          <w:color w:val="161616"/>
          <w:lang w:eastAsia="ru-RU"/>
        </w:rPr>
        <w:t>на</w:t>
      </w:r>
      <w:proofErr w:type="gramEnd"/>
      <w:r w:rsidRPr="00540CDF">
        <w:rPr>
          <w:rFonts w:ascii="Times New Roman" w:eastAsia="Times New Roman" w:hAnsi="Times New Roman" w:cs="Times New Roman"/>
          <w:color w:val="161616"/>
          <w:lang w:eastAsia="ru-RU"/>
        </w:rPr>
        <w:t xml:space="preserve"> то представителями сторон и зарегистрированы в установленном законом порядке.</w:t>
      </w:r>
    </w:p>
    <w:p w14:paraId="0A4951AA"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 xml:space="preserve">8.3. Настоящий Договор составлен в трех экземплярах, один из которых хранится </w:t>
      </w:r>
      <w:proofErr w:type="gramStart"/>
      <w:r w:rsidRPr="00540CDF">
        <w:rPr>
          <w:rFonts w:ascii="Times New Roman" w:eastAsia="Times New Roman" w:hAnsi="Times New Roman" w:cs="Times New Roman"/>
          <w:color w:val="161616"/>
          <w:lang w:eastAsia="ru-RU"/>
        </w:rPr>
        <w:t>в  ,</w:t>
      </w:r>
      <w:proofErr w:type="gramEnd"/>
      <w:r w:rsidRPr="00540CDF">
        <w:rPr>
          <w:rFonts w:ascii="Times New Roman" w:eastAsia="Times New Roman" w:hAnsi="Times New Roman" w:cs="Times New Roman"/>
          <w:color w:val="161616"/>
          <w:lang w:eastAsia="ru-RU"/>
        </w:rPr>
        <w:t xml:space="preserve"> остальные два выдаются сторонам на руки, причем все экземпляры имеют одинаковую юридическую силу.</w:t>
      </w:r>
    </w:p>
    <w:p w14:paraId="39CE9AFC"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lastRenderedPageBreak/>
        <w:t>8.4. Во всем остальном, не предусмотренном настоящим Договором, стороны будут руководствоваться действующим законодательством РФ.</w:t>
      </w:r>
    </w:p>
    <w:p w14:paraId="461C802D" w14:textId="77777777" w:rsidR="00E84298" w:rsidRPr="00540CDF" w:rsidRDefault="00E84298" w:rsidP="009E3F7D">
      <w:pPr>
        <w:spacing w:before="100" w:beforeAutospacing="1" w:after="100" w:afterAutospacing="1"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Приложение:</w:t>
      </w:r>
    </w:p>
    <w:p w14:paraId="4E6E14E4" w14:textId="77777777" w:rsidR="00E84298" w:rsidRPr="00540CDF" w:rsidRDefault="00E84298" w:rsidP="009E3F7D">
      <w:pPr>
        <w:numPr>
          <w:ilvl w:val="0"/>
          <w:numId w:val="44"/>
        </w:numPr>
        <w:spacing w:before="100" w:beforeAutospacing="1" w:after="75"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План земельного участка, предоставленного в аренду (Приложение №1).</w:t>
      </w:r>
    </w:p>
    <w:p w14:paraId="702440CC" w14:textId="35F9E25A" w:rsidR="00E84298" w:rsidRPr="00540CDF" w:rsidRDefault="00E84298" w:rsidP="009E3F7D">
      <w:pPr>
        <w:numPr>
          <w:ilvl w:val="0"/>
          <w:numId w:val="44"/>
        </w:numPr>
        <w:spacing w:before="100" w:beforeAutospacing="1" w:after="75" w:line="240" w:lineRule="auto"/>
        <w:jc w:val="both"/>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 xml:space="preserve">Площади угодий и их краткая качественная характеристика (Приложение </w:t>
      </w:r>
      <w:proofErr w:type="gramStart"/>
      <w:r w:rsidRPr="00540CDF">
        <w:rPr>
          <w:rFonts w:ascii="Times New Roman" w:eastAsia="Times New Roman" w:hAnsi="Times New Roman" w:cs="Times New Roman"/>
          <w:color w:val="161616"/>
          <w:lang w:eastAsia="ru-RU"/>
        </w:rPr>
        <w:t>№  )</w:t>
      </w:r>
      <w:proofErr w:type="gramEnd"/>
      <w:r w:rsidRPr="00540CDF">
        <w:rPr>
          <w:rFonts w:ascii="Times New Roman" w:eastAsia="Times New Roman" w:hAnsi="Times New Roman" w:cs="Times New Roman"/>
          <w:color w:val="161616"/>
          <w:lang w:eastAsia="ru-RU"/>
        </w:rPr>
        <w:t>.</w:t>
      </w:r>
    </w:p>
    <w:p w14:paraId="4E6D63A5" w14:textId="77777777" w:rsidR="00A60F5E" w:rsidRPr="00540CDF" w:rsidRDefault="00A60F5E" w:rsidP="00A60F5E">
      <w:pPr>
        <w:spacing w:before="100" w:beforeAutospacing="1" w:after="75" w:line="240" w:lineRule="auto"/>
        <w:rPr>
          <w:rFonts w:ascii="Times New Roman" w:eastAsia="Times New Roman" w:hAnsi="Times New Roman" w:cs="Times New Roman"/>
          <w:color w:val="161616"/>
          <w:lang w:eastAsia="ru-RU"/>
        </w:rPr>
      </w:pPr>
    </w:p>
    <w:p w14:paraId="39D6C75F" w14:textId="77777777" w:rsidR="00E84298" w:rsidRPr="00540CDF" w:rsidRDefault="00E84298" w:rsidP="00A60F5E">
      <w:pPr>
        <w:spacing w:after="0" w:line="360" w:lineRule="auto"/>
        <w:jc w:val="center"/>
        <w:outlineLvl w:val="2"/>
        <w:rPr>
          <w:rFonts w:ascii="Times New Roman" w:eastAsia="Times New Roman" w:hAnsi="Times New Roman" w:cs="Times New Roman"/>
          <w:caps/>
          <w:color w:val="161616"/>
          <w:lang w:eastAsia="ru-RU"/>
        </w:rPr>
      </w:pPr>
      <w:bookmarkStart w:id="40" w:name="_Toc166679149"/>
      <w:r w:rsidRPr="00540CDF">
        <w:rPr>
          <w:rFonts w:ascii="Times New Roman" w:eastAsia="Times New Roman" w:hAnsi="Times New Roman" w:cs="Times New Roman"/>
          <w:caps/>
          <w:color w:val="161616"/>
          <w:lang w:eastAsia="ru-RU"/>
        </w:rPr>
        <w:t>9. ЮРИДИЧЕСКИЕ АДРЕСА И БАНКОВСКИЕ РЕКВИЗИТЫ СТОРОН</w:t>
      </w:r>
      <w:bookmarkEnd w:id="40"/>
    </w:p>
    <w:p w14:paraId="1771758C" w14:textId="77777777" w:rsidR="00466BC6" w:rsidRPr="00540CDF" w:rsidRDefault="00466BC6" w:rsidP="00E84298">
      <w:pPr>
        <w:spacing w:after="0" w:line="240" w:lineRule="auto"/>
        <w:rPr>
          <w:rFonts w:ascii="Times New Roman" w:eastAsia="Times New Roman" w:hAnsi="Times New Roman" w:cs="Times New Roman"/>
          <w:b/>
          <w:bCs/>
          <w:color w:val="161616"/>
          <w:lang w:eastAsia="ru-RU"/>
        </w:rPr>
        <w:sectPr w:rsidR="00466BC6" w:rsidRPr="00540CDF" w:rsidSect="0091373E">
          <w:footerReference w:type="default" r:id="rId41"/>
          <w:pgSz w:w="11906" w:h="16838"/>
          <w:pgMar w:top="1418" w:right="567" w:bottom="1418" w:left="1701" w:header="709" w:footer="709" w:gutter="0"/>
          <w:cols w:space="708"/>
          <w:titlePg/>
          <w:docGrid w:linePitch="360"/>
        </w:sectPr>
      </w:pPr>
    </w:p>
    <w:p w14:paraId="6089A4E6" w14:textId="5DE43927" w:rsidR="00E84298" w:rsidRPr="00540CDF" w:rsidRDefault="00E84298" w:rsidP="00E84298">
      <w:pPr>
        <w:spacing w:after="0" w:line="240" w:lineRule="auto"/>
        <w:rPr>
          <w:rFonts w:ascii="Times New Roman" w:eastAsia="Times New Roman" w:hAnsi="Times New Roman" w:cs="Times New Roman"/>
          <w:b/>
          <w:bCs/>
          <w:color w:val="161616"/>
          <w:lang w:eastAsia="ru-RU"/>
        </w:rPr>
      </w:pPr>
      <w:r w:rsidRPr="00540CDF">
        <w:rPr>
          <w:rFonts w:ascii="Times New Roman" w:eastAsia="Times New Roman" w:hAnsi="Times New Roman" w:cs="Times New Roman"/>
          <w:b/>
          <w:bCs/>
          <w:color w:val="161616"/>
          <w:lang w:eastAsia="ru-RU"/>
        </w:rPr>
        <w:lastRenderedPageBreak/>
        <w:t>Арендодатель</w:t>
      </w:r>
    </w:p>
    <w:p w14:paraId="138EDB3D" w14:textId="77777777" w:rsidR="00466BC6" w:rsidRPr="00540CDF" w:rsidRDefault="00E84298" w:rsidP="00E84298">
      <w:pPr>
        <w:spacing w:after="0" w:line="240" w:lineRule="auto"/>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Юр. адрес:</w:t>
      </w:r>
    </w:p>
    <w:p w14:paraId="272B4D5C" w14:textId="77777777" w:rsidR="00466BC6" w:rsidRPr="00540CDF" w:rsidRDefault="00E84298" w:rsidP="00E84298">
      <w:pPr>
        <w:spacing w:after="0" w:line="240" w:lineRule="auto"/>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Почтовый адрес:</w:t>
      </w:r>
    </w:p>
    <w:p w14:paraId="6230E178" w14:textId="77777777" w:rsidR="00466BC6" w:rsidRPr="00540CDF" w:rsidRDefault="00E84298" w:rsidP="00E84298">
      <w:pPr>
        <w:spacing w:after="0" w:line="240" w:lineRule="auto"/>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ИНН:</w:t>
      </w:r>
    </w:p>
    <w:p w14:paraId="153FA2E0" w14:textId="77777777" w:rsidR="00466BC6" w:rsidRPr="00540CDF" w:rsidRDefault="00E84298" w:rsidP="00E84298">
      <w:pPr>
        <w:spacing w:after="0" w:line="240" w:lineRule="auto"/>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КПП:</w:t>
      </w:r>
    </w:p>
    <w:p w14:paraId="3133A1F7" w14:textId="77777777" w:rsidR="00466BC6" w:rsidRPr="00540CDF" w:rsidRDefault="00E84298" w:rsidP="00E84298">
      <w:pPr>
        <w:spacing w:after="0" w:line="240" w:lineRule="auto"/>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Банк:</w:t>
      </w:r>
    </w:p>
    <w:p w14:paraId="5EDAD1F9" w14:textId="77777777" w:rsidR="00466BC6" w:rsidRPr="00540CDF" w:rsidRDefault="00E84298" w:rsidP="00E84298">
      <w:pPr>
        <w:spacing w:after="0" w:line="240" w:lineRule="auto"/>
        <w:rPr>
          <w:rFonts w:ascii="Times New Roman" w:eastAsia="Times New Roman" w:hAnsi="Times New Roman" w:cs="Times New Roman"/>
          <w:color w:val="161616"/>
          <w:lang w:eastAsia="ru-RU"/>
        </w:rPr>
      </w:pPr>
      <w:proofErr w:type="gramStart"/>
      <w:r w:rsidRPr="00540CDF">
        <w:rPr>
          <w:rFonts w:ascii="Times New Roman" w:eastAsia="Times New Roman" w:hAnsi="Times New Roman" w:cs="Times New Roman"/>
          <w:color w:val="161616"/>
          <w:lang w:eastAsia="ru-RU"/>
        </w:rPr>
        <w:t>Рас./</w:t>
      </w:r>
      <w:proofErr w:type="gramEnd"/>
      <w:r w:rsidRPr="00540CDF">
        <w:rPr>
          <w:rFonts w:ascii="Times New Roman" w:eastAsia="Times New Roman" w:hAnsi="Times New Roman" w:cs="Times New Roman"/>
          <w:color w:val="161616"/>
          <w:lang w:eastAsia="ru-RU"/>
        </w:rPr>
        <w:t>счёт:</w:t>
      </w:r>
    </w:p>
    <w:p w14:paraId="66B80BCF" w14:textId="77777777" w:rsidR="00466BC6" w:rsidRPr="00540CDF" w:rsidRDefault="00E84298" w:rsidP="00E84298">
      <w:pPr>
        <w:spacing w:after="0" w:line="240" w:lineRule="auto"/>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Корр./счёт:</w:t>
      </w:r>
    </w:p>
    <w:p w14:paraId="7FAB6BB0" w14:textId="2112BBB6" w:rsidR="00E84298" w:rsidRPr="00540CDF" w:rsidRDefault="00E84298" w:rsidP="00E84298">
      <w:pPr>
        <w:spacing w:after="0" w:line="240" w:lineRule="auto"/>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БИК:</w:t>
      </w:r>
    </w:p>
    <w:p w14:paraId="78F82752" w14:textId="77777777" w:rsidR="00466BC6" w:rsidRPr="00540CDF" w:rsidRDefault="00E84298" w:rsidP="00466BC6">
      <w:pPr>
        <w:spacing w:after="0" w:line="240" w:lineRule="auto"/>
        <w:rPr>
          <w:rFonts w:ascii="Times New Roman" w:eastAsia="Times New Roman" w:hAnsi="Times New Roman" w:cs="Times New Roman"/>
          <w:b/>
          <w:bCs/>
          <w:color w:val="161616"/>
          <w:lang w:eastAsia="ru-RU"/>
        </w:rPr>
      </w:pPr>
      <w:r w:rsidRPr="00540CDF">
        <w:rPr>
          <w:rFonts w:ascii="Times New Roman" w:eastAsia="Times New Roman" w:hAnsi="Times New Roman" w:cs="Times New Roman"/>
          <w:b/>
          <w:bCs/>
          <w:color w:val="161616"/>
          <w:lang w:eastAsia="ru-RU"/>
        </w:rPr>
        <w:lastRenderedPageBreak/>
        <w:t>Арендатор</w:t>
      </w:r>
    </w:p>
    <w:p w14:paraId="27961EAE" w14:textId="77777777" w:rsidR="00466BC6" w:rsidRPr="00540CDF" w:rsidRDefault="00E84298" w:rsidP="00466BC6">
      <w:pPr>
        <w:spacing w:after="0" w:line="240" w:lineRule="auto"/>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Юр. адрес:</w:t>
      </w:r>
    </w:p>
    <w:p w14:paraId="39E7FF3E" w14:textId="77777777" w:rsidR="00466BC6" w:rsidRPr="00540CDF" w:rsidRDefault="00E84298" w:rsidP="00466BC6">
      <w:pPr>
        <w:spacing w:after="0" w:line="240" w:lineRule="auto"/>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Почтовый адрес:</w:t>
      </w:r>
    </w:p>
    <w:p w14:paraId="4AFB6D9F" w14:textId="77777777" w:rsidR="00466BC6" w:rsidRPr="00540CDF" w:rsidRDefault="00E84298" w:rsidP="00466BC6">
      <w:pPr>
        <w:spacing w:after="0" w:line="240" w:lineRule="auto"/>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ИНН:</w:t>
      </w:r>
    </w:p>
    <w:p w14:paraId="238A8318" w14:textId="77777777" w:rsidR="00466BC6" w:rsidRPr="00540CDF" w:rsidRDefault="00E84298" w:rsidP="00466BC6">
      <w:pPr>
        <w:spacing w:after="0" w:line="240" w:lineRule="auto"/>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КПП:</w:t>
      </w:r>
    </w:p>
    <w:p w14:paraId="21E89770" w14:textId="77777777" w:rsidR="00466BC6" w:rsidRPr="00540CDF" w:rsidRDefault="00E84298" w:rsidP="00466BC6">
      <w:pPr>
        <w:spacing w:after="0" w:line="240" w:lineRule="auto"/>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Банк:</w:t>
      </w:r>
      <w:r w:rsidR="00466BC6" w:rsidRPr="00540CDF">
        <w:rPr>
          <w:rFonts w:ascii="Times New Roman" w:eastAsia="Times New Roman" w:hAnsi="Times New Roman" w:cs="Times New Roman"/>
          <w:color w:val="161616"/>
          <w:lang w:eastAsia="ru-RU"/>
        </w:rPr>
        <w:br/>
      </w:r>
      <w:r w:rsidRPr="00540CDF">
        <w:rPr>
          <w:rFonts w:ascii="Times New Roman" w:eastAsia="Times New Roman" w:hAnsi="Times New Roman" w:cs="Times New Roman"/>
          <w:color w:val="161616"/>
          <w:lang w:eastAsia="ru-RU"/>
        </w:rPr>
        <w:t>Рас./счёт:</w:t>
      </w:r>
    </w:p>
    <w:p w14:paraId="2B7DCEE7" w14:textId="77777777" w:rsidR="00466BC6" w:rsidRPr="00540CDF" w:rsidRDefault="00E84298" w:rsidP="00466BC6">
      <w:pPr>
        <w:spacing w:after="0" w:line="240" w:lineRule="auto"/>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Корр./счёт:</w:t>
      </w:r>
    </w:p>
    <w:p w14:paraId="6E4F3985" w14:textId="37F77630" w:rsidR="00E84298" w:rsidRPr="00540CDF" w:rsidRDefault="00E84298" w:rsidP="00466BC6">
      <w:pPr>
        <w:spacing w:after="0" w:line="240" w:lineRule="auto"/>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t>БИК:</w:t>
      </w:r>
    </w:p>
    <w:p w14:paraId="6CC5263B" w14:textId="77777777" w:rsidR="00466BC6" w:rsidRPr="00540CDF" w:rsidRDefault="00466BC6" w:rsidP="00E84298">
      <w:pPr>
        <w:spacing w:before="900" w:after="375" w:line="390" w:lineRule="atLeast"/>
        <w:jc w:val="center"/>
        <w:outlineLvl w:val="2"/>
        <w:rPr>
          <w:rFonts w:ascii="Times New Roman" w:eastAsia="Times New Roman" w:hAnsi="Times New Roman" w:cs="Times New Roman"/>
          <w:caps/>
          <w:color w:val="161616"/>
          <w:lang w:eastAsia="ru-RU"/>
        </w:rPr>
        <w:sectPr w:rsidR="00466BC6" w:rsidRPr="00540CDF" w:rsidSect="0091373E">
          <w:type w:val="continuous"/>
          <w:pgSz w:w="11906" w:h="16838"/>
          <w:pgMar w:top="1418" w:right="567" w:bottom="1418" w:left="1701" w:header="709" w:footer="709" w:gutter="0"/>
          <w:cols w:num="2" w:space="708"/>
          <w:titlePg/>
          <w:docGrid w:linePitch="360"/>
        </w:sectPr>
      </w:pPr>
    </w:p>
    <w:p w14:paraId="039395A7" w14:textId="77777777" w:rsidR="00A60F5E" w:rsidRPr="00540CDF" w:rsidRDefault="00A60F5E" w:rsidP="00A60F5E">
      <w:pPr>
        <w:spacing w:after="0" w:line="360" w:lineRule="auto"/>
        <w:jc w:val="center"/>
        <w:outlineLvl w:val="2"/>
        <w:rPr>
          <w:rFonts w:ascii="Times New Roman" w:eastAsia="Times New Roman" w:hAnsi="Times New Roman" w:cs="Times New Roman"/>
          <w:caps/>
          <w:color w:val="161616"/>
          <w:lang w:eastAsia="ru-RU"/>
        </w:rPr>
      </w:pPr>
    </w:p>
    <w:p w14:paraId="705E8372" w14:textId="4EE007AF" w:rsidR="00E84298" w:rsidRPr="00540CDF" w:rsidRDefault="00E84298" w:rsidP="00A60F5E">
      <w:pPr>
        <w:spacing w:after="0" w:line="360" w:lineRule="auto"/>
        <w:jc w:val="center"/>
        <w:outlineLvl w:val="2"/>
        <w:rPr>
          <w:rFonts w:ascii="Times New Roman" w:eastAsia="Times New Roman" w:hAnsi="Times New Roman" w:cs="Times New Roman"/>
          <w:caps/>
          <w:color w:val="161616"/>
          <w:lang w:eastAsia="ru-RU"/>
        </w:rPr>
      </w:pPr>
      <w:bookmarkStart w:id="41" w:name="_Toc166679150"/>
      <w:r w:rsidRPr="00540CDF">
        <w:rPr>
          <w:rFonts w:ascii="Times New Roman" w:eastAsia="Times New Roman" w:hAnsi="Times New Roman" w:cs="Times New Roman"/>
          <w:caps/>
          <w:color w:val="161616"/>
          <w:lang w:eastAsia="ru-RU"/>
        </w:rPr>
        <w:t>10. ПОДПИСИ СТОРОН</w:t>
      </w:r>
      <w:bookmarkEnd w:id="41"/>
    </w:p>
    <w:p w14:paraId="5562D9E2" w14:textId="77777777" w:rsidR="00466BC6" w:rsidRPr="00540CDF" w:rsidRDefault="00466BC6" w:rsidP="00E84298">
      <w:pPr>
        <w:spacing w:after="0" w:line="240" w:lineRule="auto"/>
        <w:rPr>
          <w:rFonts w:ascii="Times New Roman" w:eastAsia="Times New Roman" w:hAnsi="Times New Roman" w:cs="Times New Roman"/>
          <w:color w:val="161616"/>
          <w:lang w:eastAsia="ru-RU"/>
        </w:rPr>
        <w:sectPr w:rsidR="00466BC6" w:rsidRPr="00540CDF" w:rsidSect="0091373E">
          <w:type w:val="continuous"/>
          <w:pgSz w:w="11906" w:h="16838"/>
          <w:pgMar w:top="1418" w:right="567" w:bottom="1418" w:left="1701" w:header="709" w:footer="709" w:gutter="0"/>
          <w:cols w:space="708"/>
          <w:titlePg/>
          <w:docGrid w:linePitch="360"/>
        </w:sectPr>
      </w:pPr>
    </w:p>
    <w:p w14:paraId="74E5AE69" w14:textId="5B047755" w:rsidR="00E84298" w:rsidRPr="00540CDF" w:rsidRDefault="00E84298" w:rsidP="00E84298">
      <w:pPr>
        <w:spacing w:after="0" w:line="240" w:lineRule="auto"/>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lastRenderedPageBreak/>
        <w:t>Арендодатель _________________</w:t>
      </w:r>
    </w:p>
    <w:p w14:paraId="2A60F80B" w14:textId="77777777" w:rsidR="00E84298" w:rsidRPr="00540CDF" w:rsidRDefault="00E84298" w:rsidP="00E84298">
      <w:pPr>
        <w:spacing w:after="0" w:line="240" w:lineRule="auto"/>
        <w:rPr>
          <w:rFonts w:ascii="Times New Roman" w:eastAsia="Times New Roman" w:hAnsi="Times New Roman" w:cs="Times New Roman"/>
          <w:color w:val="161616"/>
          <w:lang w:eastAsia="ru-RU"/>
        </w:rPr>
      </w:pPr>
      <w:r w:rsidRPr="00540CDF">
        <w:rPr>
          <w:rFonts w:ascii="Times New Roman" w:eastAsia="Times New Roman" w:hAnsi="Times New Roman" w:cs="Times New Roman"/>
          <w:color w:val="161616"/>
          <w:lang w:eastAsia="ru-RU"/>
        </w:rPr>
        <w:lastRenderedPageBreak/>
        <w:t>Арендатор _________________</w:t>
      </w:r>
    </w:p>
    <w:p w14:paraId="5983246C" w14:textId="77777777" w:rsidR="00466BC6" w:rsidRPr="00540CDF" w:rsidRDefault="00466BC6" w:rsidP="00E84298">
      <w:pPr>
        <w:spacing w:after="0" w:line="210" w:lineRule="atLeast"/>
        <w:jc w:val="right"/>
        <w:rPr>
          <w:rFonts w:ascii="Arial" w:eastAsia="Times New Roman" w:hAnsi="Arial" w:cs="Arial"/>
          <w:color w:val="AAB2BD"/>
          <w:lang w:eastAsia="ru-RU"/>
        </w:rPr>
        <w:sectPr w:rsidR="00466BC6" w:rsidRPr="00540CDF" w:rsidSect="0091373E">
          <w:type w:val="continuous"/>
          <w:pgSz w:w="11906" w:h="16838"/>
          <w:pgMar w:top="1418" w:right="567" w:bottom="1418" w:left="1701" w:header="709" w:footer="709" w:gutter="0"/>
          <w:cols w:num="2" w:space="708"/>
          <w:titlePg/>
          <w:docGrid w:linePitch="360"/>
        </w:sectPr>
      </w:pPr>
    </w:p>
    <w:p w14:paraId="36550B0F" w14:textId="1EBEB0C6" w:rsidR="006D1274" w:rsidRPr="00540CDF" w:rsidRDefault="006D1274" w:rsidP="00E84298">
      <w:pPr>
        <w:tabs>
          <w:tab w:val="left" w:pos="3731"/>
        </w:tabs>
      </w:pPr>
    </w:p>
    <w:sectPr w:rsidR="006D1274" w:rsidRPr="00540CDF" w:rsidSect="0091373E">
      <w:type w:val="continuous"/>
      <w:pgSz w:w="11906" w:h="16838"/>
      <w:pgMar w:top="1418" w:right="567"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819EA" w14:textId="77777777" w:rsidR="0091373E" w:rsidRDefault="0091373E" w:rsidP="00AD59E9">
      <w:pPr>
        <w:spacing w:after="0" w:line="240" w:lineRule="auto"/>
      </w:pPr>
      <w:r>
        <w:separator/>
      </w:r>
    </w:p>
  </w:endnote>
  <w:endnote w:type="continuationSeparator" w:id="0">
    <w:p w14:paraId="240323ED" w14:textId="77777777" w:rsidR="0091373E" w:rsidRDefault="0091373E" w:rsidP="00AD5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724976"/>
      <w:docPartObj>
        <w:docPartGallery w:val="Page Numbers (Bottom of Page)"/>
        <w:docPartUnique/>
      </w:docPartObj>
    </w:sdtPr>
    <w:sdtEndPr>
      <w:rPr>
        <w:rFonts w:ascii="Times New Roman" w:hAnsi="Times New Roman" w:cs="Times New Roman"/>
        <w:sz w:val="24"/>
        <w:szCs w:val="24"/>
      </w:rPr>
    </w:sdtEndPr>
    <w:sdtContent>
      <w:p w14:paraId="59660054" w14:textId="2FCB36F4" w:rsidR="0091373E" w:rsidRPr="009F16F7" w:rsidRDefault="0091373E">
        <w:pPr>
          <w:pStyle w:val="a7"/>
          <w:jc w:val="center"/>
          <w:rPr>
            <w:rFonts w:ascii="Times New Roman" w:hAnsi="Times New Roman" w:cs="Times New Roman"/>
            <w:sz w:val="24"/>
            <w:szCs w:val="24"/>
          </w:rPr>
        </w:pPr>
        <w:r w:rsidRPr="009F16F7">
          <w:rPr>
            <w:rFonts w:ascii="Times New Roman" w:hAnsi="Times New Roman" w:cs="Times New Roman"/>
            <w:sz w:val="24"/>
            <w:szCs w:val="24"/>
          </w:rPr>
          <w:fldChar w:fldCharType="begin"/>
        </w:r>
        <w:r w:rsidRPr="009F16F7">
          <w:rPr>
            <w:rFonts w:ascii="Times New Roman" w:hAnsi="Times New Roman" w:cs="Times New Roman"/>
            <w:sz w:val="24"/>
            <w:szCs w:val="24"/>
          </w:rPr>
          <w:instrText>PAGE   \* MERGEFORMAT</w:instrText>
        </w:r>
        <w:r w:rsidRPr="009F16F7">
          <w:rPr>
            <w:rFonts w:ascii="Times New Roman" w:hAnsi="Times New Roman" w:cs="Times New Roman"/>
            <w:sz w:val="24"/>
            <w:szCs w:val="24"/>
          </w:rPr>
          <w:fldChar w:fldCharType="separate"/>
        </w:r>
        <w:r w:rsidR="004437AF">
          <w:rPr>
            <w:rFonts w:ascii="Times New Roman" w:hAnsi="Times New Roman" w:cs="Times New Roman"/>
            <w:noProof/>
            <w:sz w:val="24"/>
            <w:szCs w:val="24"/>
          </w:rPr>
          <w:t>4</w:t>
        </w:r>
        <w:r w:rsidRPr="009F16F7">
          <w:rPr>
            <w:rFonts w:ascii="Times New Roman" w:hAnsi="Times New Roman" w:cs="Times New Roman"/>
            <w:sz w:val="24"/>
            <w:szCs w:val="24"/>
          </w:rPr>
          <w:fldChar w:fldCharType="end"/>
        </w:r>
      </w:p>
    </w:sdtContent>
  </w:sdt>
  <w:p w14:paraId="39278CD4" w14:textId="77777777" w:rsidR="0091373E" w:rsidRDefault="0091373E">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225DB2" w14:textId="77777777" w:rsidR="0091373E" w:rsidRDefault="0091373E" w:rsidP="00AD59E9">
      <w:pPr>
        <w:spacing w:after="0" w:line="240" w:lineRule="auto"/>
      </w:pPr>
      <w:r>
        <w:separator/>
      </w:r>
    </w:p>
  </w:footnote>
  <w:footnote w:type="continuationSeparator" w:id="0">
    <w:p w14:paraId="604CBB5C" w14:textId="77777777" w:rsidR="0091373E" w:rsidRDefault="0091373E" w:rsidP="00AD59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1BF1"/>
    <w:multiLevelType w:val="hybridMultilevel"/>
    <w:tmpl w:val="29C247DA"/>
    <w:lvl w:ilvl="0" w:tplc="EB72F2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FD237D"/>
    <w:multiLevelType w:val="hybridMultilevel"/>
    <w:tmpl w:val="7724406C"/>
    <w:lvl w:ilvl="0" w:tplc="DE6A118C">
      <w:numFmt w:val="bullet"/>
      <w:lvlText w:val=""/>
      <w:lvlJc w:val="left"/>
      <w:pPr>
        <w:ind w:left="104" w:hanging="200"/>
      </w:pPr>
      <w:rPr>
        <w:rFonts w:ascii="Symbol" w:eastAsia="Symbol" w:hAnsi="Symbol" w:cs="Symbol" w:hint="default"/>
        <w:w w:val="100"/>
        <w:sz w:val="24"/>
        <w:szCs w:val="24"/>
        <w:lang w:val="ru-RU" w:eastAsia="en-US" w:bidi="ar-SA"/>
      </w:rPr>
    </w:lvl>
    <w:lvl w:ilvl="1" w:tplc="AAB20268">
      <w:numFmt w:val="bullet"/>
      <w:lvlText w:val="•"/>
      <w:lvlJc w:val="left"/>
      <w:pPr>
        <w:ind w:left="429" w:hanging="200"/>
      </w:pPr>
      <w:rPr>
        <w:rFonts w:hint="default"/>
        <w:lang w:val="ru-RU" w:eastAsia="en-US" w:bidi="ar-SA"/>
      </w:rPr>
    </w:lvl>
    <w:lvl w:ilvl="2" w:tplc="C1BE2162">
      <w:numFmt w:val="bullet"/>
      <w:lvlText w:val="•"/>
      <w:lvlJc w:val="left"/>
      <w:pPr>
        <w:ind w:left="758" w:hanging="200"/>
      </w:pPr>
      <w:rPr>
        <w:rFonts w:hint="default"/>
        <w:lang w:val="ru-RU" w:eastAsia="en-US" w:bidi="ar-SA"/>
      </w:rPr>
    </w:lvl>
    <w:lvl w:ilvl="3" w:tplc="255A5D0E">
      <w:numFmt w:val="bullet"/>
      <w:lvlText w:val="•"/>
      <w:lvlJc w:val="left"/>
      <w:pPr>
        <w:ind w:left="1087" w:hanging="200"/>
      </w:pPr>
      <w:rPr>
        <w:rFonts w:hint="default"/>
        <w:lang w:val="ru-RU" w:eastAsia="en-US" w:bidi="ar-SA"/>
      </w:rPr>
    </w:lvl>
    <w:lvl w:ilvl="4" w:tplc="76D4326C">
      <w:numFmt w:val="bullet"/>
      <w:lvlText w:val="•"/>
      <w:lvlJc w:val="left"/>
      <w:pPr>
        <w:ind w:left="1416" w:hanging="200"/>
      </w:pPr>
      <w:rPr>
        <w:rFonts w:hint="default"/>
        <w:lang w:val="ru-RU" w:eastAsia="en-US" w:bidi="ar-SA"/>
      </w:rPr>
    </w:lvl>
    <w:lvl w:ilvl="5" w:tplc="DDB4D830">
      <w:numFmt w:val="bullet"/>
      <w:lvlText w:val="•"/>
      <w:lvlJc w:val="left"/>
      <w:pPr>
        <w:ind w:left="1745" w:hanging="200"/>
      </w:pPr>
      <w:rPr>
        <w:rFonts w:hint="default"/>
        <w:lang w:val="ru-RU" w:eastAsia="en-US" w:bidi="ar-SA"/>
      </w:rPr>
    </w:lvl>
    <w:lvl w:ilvl="6" w:tplc="22C0735A">
      <w:numFmt w:val="bullet"/>
      <w:lvlText w:val="•"/>
      <w:lvlJc w:val="left"/>
      <w:pPr>
        <w:ind w:left="2074" w:hanging="200"/>
      </w:pPr>
      <w:rPr>
        <w:rFonts w:hint="default"/>
        <w:lang w:val="ru-RU" w:eastAsia="en-US" w:bidi="ar-SA"/>
      </w:rPr>
    </w:lvl>
    <w:lvl w:ilvl="7" w:tplc="B066BDE0">
      <w:numFmt w:val="bullet"/>
      <w:lvlText w:val="•"/>
      <w:lvlJc w:val="left"/>
      <w:pPr>
        <w:ind w:left="2403" w:hanging="200"/>
      </w:pPr>
      <w:rPr>
        <w:rFonts w:hint="default"/>
        <w:lang w:val="ru-RU" w:eastAsia="en-US" w:bidi="ar-SA"/>
      </w:rPr>
    </w:lvl>
    <w:lvl w:ilvl="8" w:tplc="E272E5A4">
      <w:numFmt w:val="bullet"/>
      <w:lvlText w:val="•"/>
      <w:lvlJc w:val="left"/>
      <w:pPr>
        <w:ind w:left="2732" w:hanging="200"/>
      </w:pPr>
      <w:rPr>
        <w:rFonts w:hint="default"/>
        <w:lang w:val="ru-RU" w:eastAsia="en-US" w:bidi="ar-SA"/>
      </w:rPr>
    </w:lvl>
  </w:abstractNum>
  <w:abstractNum w:abstractNumId="2" w15:restartNumberingAfterBreak="0">
    <w:nsid w:val="02757558"/>
    <w:multiLevelType w:val="hybridMultilevel"/>
    <w:tmpl w:val="01FA3398"/>
    <w:lvl w:ilvl="0" w:tplc="EB72F2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6EF321D"/>
    <w:multiLevelType w:val="hybridMultilevel"/>
    <w:tmpl w:val="98488C0E"/>
    <w:lvl w:ilvl="0" w:tplc="69C084F0">
      <w:numFmt w:val="bullet"/>
      <w:lvlText w:val=""/>
      <w:lvlJc w:val="left"/>
      <w:pPr>
        <w:ind w:left="107" w:hanging="200"/>
      </w:pPr>
      <w:rPr>
        <w:rFonts w:ascii="Symbol" w:eastAsia="Symbol" w:hAnsi="Symbol" w:cs="Symbol" w:hint="default"/>
        <w:w w:val="100"/>
        <w:sz w:val="24"/>
        <w:szCs w:val="24"/>
        <w:lang w:val="ru-RU" w:eastAsia="en-US" w:bidi="ar-SA"/>
      </w:rPr>
    </w:lvl>
    <w:lvl w:ilvl="1" w:tplc="61CA1D0C">
      <w:numFmt w:val="bullet"/>
      <w:lvlText w:val="•"/>
      <w:lvlJc w:val="left"/>
      <w:pPr>
        <w:ind w:left="415" w:hanging="200"/>
      </w:pPr>
      <w:rPr>
        <w:rFonts w:hint="default"/>
        <w:lang w:val="ru-RU" w:eastAsia="en-US" w:bidi="ar-SA"/>
      </w:rPr>
    </w:lvl>
    <w:lvl w:ilvl="2" w:tplc="B45E146E">
      <w:numFmt w:val="bullet"/>
      <w:lvlText w:val="•"/>
      <w:lvlJc w:val="left"/>
      <w:pPr>
        <w:ind w:left="730" w:hanging="200"/>
      </w:pPr>
      <w:rPr>
        <w:rFonts w:hint="default"/>
        <w:lang w:val="ru-RU" w:eastAsia="en-US" w:bidi="ar-SA"/>
      </w:rPr>
    </w:lvl>
    <w:lvl w:ilvl="3" w:tplc="3342FB14">
      <w:numFmt w:val="bullet"/>
      <w:lvlText w:val="•"/>
      <w:lvlJc w:val="left"/>
      <w:pPr>
        <w:ind w:left="1045" w:hanging="200"/>
      </w:pPr>
      <w:rPr>
        <w:rFonts w:hint="default"/>
        <w:lang w:val="ru-RU" w:eastAsia="en-US" w:bidi="ar-SA"/>
      </w:rPr>
    </w:lvl>
    <w:lvl w:ilvl="4" w:tplc="CD3AA634">
      <w:numFmt w:val="bullet"/>
      <w:lvlText w:val="•"/>
      <w:lvlJc w:val="left"/>
      <w:pPr>
        <w:ind w:left="1360" w:hanging="200"/>
      </w:pPr>
      <w:rPr>
        <w:rFonts w:hint="default"/>
        <w:lang w:val="ru-RU" w:eastAsia="en-US" w:bidi="ar-SA"/>
      </w:rPr>
    </w:lvl>
    <w:lvl w:ilvl="5" w:tplc="9A10CF46">
      <w:numFmt w:val="bullet"/>
      <w:lvlText w:val="•"/>
      <w:lvlJc w:val="left"/>
      <w:pPr>
        <w:ind w:left="1676" w:hanging="200"/>
      </w:pPr>
      <w:rPr>
        <w:rFonts w:hint="default"/>
        <w:lang w:val="ru-RU" w:eastAsia="en-US" w:bidi="ar-SA"/>
      </w:rPr>
    </w:lvl>
    <w:lvl w:ilvl="6" w:tplc="541E837A">
      <w:numFmt w:val="bullet"/>
      <w:lvlText w:val="•"/>
      <w:lvlJc w:val="left"/>
      <w:pPr>
        <w:ind w:left="1991" w:hanging="200"/>
      </w:pPr>
      <w:rPr>
        <w:rFonts w:hint="default"/>
        <w:lang w:val="ru-RU" w:eastAsia="en-US" w:bidi="ar-SA"/>
      </w:rPr>
    </w:lvl>
    <w:lvl w:ilvl="7" w:tplc="3DC8A7A8">
      <w:numFmt w:val="bullet"/>
      <w:lvlText w:val="•"/>
      <w:lvlJc w:val="left"/>
      <w:pPr>
        <w:ind w:left="2306" w:hanging="200"/>
      </w:pPr>
      <w:rPr>
        <w:rFonts w:hint="default"/>
        <w:lang w:val="ru-RU" w:eastAsia="en-US" w:bidi="ar-SA"/>
      </w:rPr>
    </w:lvl>
    <w:lvl w:ilvl="8" w:tplc="6A1640B6">
      <w:numFmt w:val="bullet"/>
      <w:lvlText w:val="•"/>
      <w:lvlJc w:val="left"/>
      <w:pPr>
        <w:ind w:left="2621" w:hanging="200"/>
      </w:pPr>
      <w:rPr>
        <w:rFonts w:hint="default"/>
        <w:lang w:val="ru-RU" w:eastAsia="en-US" w:bidi="ar-SA"/>
      </w:rPr>
    </w:lvl>
  </w:abstractNum>
  <w:abstractNum w:abstractNumId="4" w15:restartNumberingAfterBreak="0">
    <w:nsid w:val="091D5309"/>
    <w:multiLevelType w:val="hybridMultilevel"/>
    <w:tmpl w:val="9726FAB6"/>
    <w:lvl w:ilvl="0" w:tplc="EB72F2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5E5E37"/>
    <w:multiLevelType w:val="hybridMultilevel"/>
    <w:tmpl w:val="7E62FB3C"/>
    <w:lvl w:ilvl="0" w:tplc="234463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E69772A"/>
    <w:multiLevelType w:val="hybridMultilevel"/>
    <w:tmpl w:val="A238DBCA"/>
    <w:lvl w:ilvl="0" w:tplc="59C8B2C6">
      <w:numFmt w:val="bullet"/>
      <w:lvlText w:val=""/>
      <w:lvlJc w:val="left"/>
      <w:pPr>
        <w:ind w:left="107" w:hanging="200"/>
      </w:pPr>
      <w:rPr>
        <w:rFonts w:ascii="Symbol" w:eastAsia="Symbol" w:hAnsi="Symbol" w:cs="Symbol" w:hint="default"/>
        <w:w w:val="100"/>
        <w:sz w:val="24"/>
        <w:szCs w:val="24"/>
        <w:lang w:val="ru-RU" w:eastAsia="en-US" w:bidi="ar-SA"/>
      </w:rPr>
    </w:lvl>
    <w:lvl w:ilvl="1" w:tplc="0510AE24">
      <w:numFmt w:val="bullet"/>
      <w:lvlText w:val="•"/>
      <w:lvlJc w:val="left"/>
      <w:pPr>
        <w:ind w:left="415" w:hanging="200"/>
      </w:pPr>
      <w:rPr>
        <w:rFonts w:hint="default"/>
        <w:lang w:val="ru-RU" w:eastAsia="en-US" w:bidi="ar-SA"/>
      </w:rPr>
    </w:lvl>
    <w:lvl w:ilvl="2" w:tplc="4FD65544">
      <w:numFmt w:val="bullet"/>
      <w:lvlText w:val="•"/>
      <w:lvlJc w:val="left"/>
      <w:pPr>
        <w:ind w:left="730" w:hanging="200"/>
      </w:pPr>
      <w:rPr>
        <w:rFonts w:hint="default"/>
        <w:lang w:val="ru-RU" w:eastAsia="en-US" w:bidi="ar-SA"/>
      </w:rPr>
    </w:lvl>
    <w:lvl w:ilvl="3" w:tplc="A470DE4A">
      <w:numFmt w:val="bullet"/>
      <w:lvlText w:val="•"/>
      <w:lvlJc w:val="left"/>
      <w:pPr>
        <w:ind w:left="1045" w:hanging="200"/>
      </w:pPr>
      <w:rPr>
        <w:rFonts w:hint="default"/>
        <w:lang w:val="ru-RU" w:eastAsia="en-US" w:bidi="ar-SA"/>
      </w:rPr>
    </w:lvl>
    <w:lvl w:ilvl="4" w:tplc="429CC4C6">
      <w:numFmt w:val="bullet"/>
      <w:lvlText w:val="•"/>
      <w:lvlJc w:val="left"/>
      <w:pPr>
        <w:ind w:left="1360" w:hanging="200"/>
      </w:pPr>
      <w:rPr>
        <w:rFonts w:hint="default"/>
        <w:lang w:val="ru-RU" w:eastAsia="en-US" w:bidi="ar-SA"/>
      </w:rPr>
    </w:lvl>
    <w:lvl w:ilvl="5" w:tplc="6A58341E">
      <w:numFmt w:val="bullet"/>
      <w:lvlText w:val="•"/>
      <w:lvlJc w:val="left"/>
      <w:pPr>
        <w:ind w:left="1676" w:hanging="200"/>
      </w:pPr>
      <w:rPr>
        <w:rFonts w:hint="default"/>
        <w:lang w:val="ru-RU" w:eastAsia="en-US" w:bidi="ar-SA"/>
      </w:rPr>
    </w:lvl>
    <w:lvl w:ilvl="6" w:tplc="EC48148E">
      <w:numFmt w:val="bullet"/>
      <w:lvlText w:val="•"/>
      <w:lvlJc w:val="left"/>
      <w:pPr>
        <w:ind w:left="1991" w:hanging="200"/>
      </w:pPr>
      <w:rPr>
        <w:rFonts w:hint="default"/>
        <w:lang w:val="ru-RU" w:eastAsia="en-US" w:bidi="ar-SA"/>
      </w:rPr>
    </w:lvl>
    <w:lvl w:ilvl="7" w:tplc="DFB6049A">
      <w:numFmt w:val="bullet"/>
      <w:lvlText w:val="•"/>
      <w:lvlJc w:val="left"/>
      <w:pPr>
        <w:ind w:left="2306" w:hanging="200"/>
      </w:pPr>
      <w:rPr>
        <w:rFonts w:hint="default"/>
        <w:lang w:val="ru-RU" w:eastAsia="en-US" w:bidi="ar-SA"/>
      </w:rPr>
    </w:lvl>
    <w:lvl w:ilvl="8" w:tplc="C6A8CDEA">
      <w:numFmt w:val="bullet"/>
      <w:lvlText w:val="•"/>
      <w:lvlJc w:val="left"/>
      <w:pPr>
        <w:ind w:left="2621" w:hanging="200"/>
      </w:pPr>
      <w:rPr>
        <w:rFonts w:hint="default"/>
        <w:lang w:val="ru-RU" w:eastAsia="en-US" w:bidi="ar-SA"/>
      </w:rPr>
    </w:lvl>
  </w:abstractNum>
  <w:abstractNum w:abstractNumId="7" w15:restartNumberingAfterBreak="0">
    <w:nsid w:val="10D2788F"/>
    <w:multiLevelType w:val="hybridMultilevel"/>
    <w:tmpl w:val="9BF8F0F6"/>
    <w:lvl w:ilvl="0" w:tplc="BC08FF94">
      <w:numFmt w:val="bullet"/>
      <w:lvlText w:val=""/>
      <w:lvlJc w:val="left"/>
      <w:pPr>
        <w:ind w:left="104" w:hanging="200"/>
      </w:pPr>
      <w:rPr>
        <w:rFonts w:ascii="Symbol" w:eastAsia="Symbol" w:hAnsi="Symbol" w:cs="Symbol" w:hint="default"/>
        <w:w w:val="100"/>
        <w:sz w:val="24"/>
        <w:szCs w:val="24"/>
        <w:lang w:val="ru-RU" w:eastAsia="en-US" w:bidi="ar-SA"/>
      </w:rPr>
    </w:lvl>
    <w:lvl w:ilvl="1" w:tplc="7A06D972">
      <w:numFmt w:val="bullet"/>
      <w:lvlText w:val="•"/>
      <w:lvlJc w:val="left"/>
      <w:pPr>
        <w:ind w:left="429" w:hanging="200"/>
      </w:pPr>
      <w:rPr>
        <w:rFonts w:hint="default"/>
        <w:lang w:val="ru-RU" w:eastAsia="en-US" w:bidi="ar-SA"/>
      </w:rPr>
    </w:lvl>
    <w:lvl w:ilvl="2" w:tplc="9F9C954E">
      <w:numFmt w:val="bullet"/>
      <w:lvlText w:val="•"/>
      <w:lvlJc w:val="left"/>
      <w:pPr>
        <w:ind w:left="758" w:hanging="200"/>
      </w:pPr>
      <w:rPr>
        <w:rFonts w:hint="default"/>
        <w:lang w:val="ru-RU" w:eastAsia="en-US" w:bidi="ar-SA"/>
      </w:rPr>
    </w:lvl>
    <w:lvl w:ilvl="3" w:tplc="4D0C454E">
      <w:numFmt w:val="bullet"/>
      <w:lvlText w:val="•"/>
      <w:lvlJc w:val="left"/>
      <w:pPr>
        <w:ind w:left="1087" w:hanging="200"/>
      </w:pPr>
      <w:rPr>
        <w:rFonts w:hint="default"/>
        <w:lang w:val="ru-RU" w:eastAsia="en-US" w:bidi="ar-SA"/>
      </w:rPr>
    </w:lvl>
    <w:lvl w:ilvl="4" w:tplc="40F68196">
      <w:numFmt w:val="bullet"/>
      <w:lvlText w:val="•"/>
      <w:lvlJc w:val="left"/>
      <w:pPr>
        <w:ind w:left="1416" w:hanging="200"/>
      </w:pPr>
      <w:rPr>
        <w:rFonts w:hint="default"/>
        <w:lang w:val="ru-RU" w:eastAsia="en-US" w:bidi="ar-SA"/>
      </w:rPr>
    </w:lvl>
    <w:lvl w:ilvl="5" w:tplc="BC4426D6">
      <w:numFmt w:val="bullet"/>
      <w:lvlText w:val="•"/>
      <w:lvlJc w:val="left"/>
      <w:pPr>
        <w:ind w:left="1745" w:hanging="200"/>
      </w:pPr>
      <w:rPr>
        <w:rFonts w:hint="default"/>
        <w:lang w:val="ru-RU" w:eastAsia="en-US" w:bidi="ar-SA"/>
      </w:rPr>
    </w:lvl>
    <w:lvl w:ilvl="6" w:tplc="64FC7BAE">
      <w:numFmt w:val="bullet"/>
      <w:lvlText w:val="•"/>
      <w:lvlJc w:val="left"/>
      <w:pPr>
        <w:ind w:left="2074" w:hanging="200"/>
      </w:pPr>
      <w:rPr>
        <w:rFonts w:hint="default"/>
        <w:lang w:val="ru-RU" w:eastAsia="en-US" w:bidi="ar-SA"/>
      </w:rPr>
    </w:lvl>
    <w:lvl w:ilvl="7" w:tplc="4E36F956">
      <w:numFmt w:val="bullet"/>
      <w:lvlText w:val="•"/>
      <w:lvlJc w:val="left"/>
      <w:pPr>
        <w:ind w:left="2403" w:hanging="200"/>
      </w:pPr>
      <w:rPr>
        <w:rFonts w:hint="default"/>
        <w:lang w:val="ru-RU" w:eastAsia="en-US" w:bidi="ar-SA"/>
      </w:rPr>
    </w:lvl>
    <w:lvl w:ilvl="8" w:tplc="DA8A86B4">
      <w:numFmt w:val="bullet"/>
      <w:lvlText w:val="•"/>
      <w:lvlJc w:val="left"/>
      <w:pPr>
        <w:ind w:left="2732" w:hanging="200"/>
      </w:pPr>
      <w:rPr>
        <w:rFonts w:hint="default"/>
        <w:lang w:val="ru-RU" w:eastAsia="en-US" w:bidi="ar-SA"/>
      </w:rPr>
    </w:lvl>
  </w:abstractNum>
  <w:abstractNum w:abstractNumId="8" w15:restartNumberingAfterBreak="0">
    <w:nsid w:val="10E13D81"/>
    <w:multiLevelType w:val="hybridMultilevel"/>
    <w:tmpl w:val="87F67BEC"/>
    <w:lvl w:ilvl="0" w:tplc="9BFEC56A">
      <w:start w:val="1"/>
      <w:numFmt w:val="decimal"/>
      <w:lvlText w:val="%1."/>
      <w:lvlJc w:val="left"/>
      <w:pPr>
        <w:ind w:left="222" w:hanging="288"/>
      </w:pPr>
      <w:rPr>
        <w:rFonts w:ascii="Times New Roman" w:eastAsia="Times New Roman" w:hAnsi="Times New Roman" w:cs="Times New Roman" w:hint="default"/>
        <w:spacing w:val="0"/>
        <w:w w:val="100"/>
        <w:sz w:val="28"/>
        <w:szCs w:val="28"/>
        <w:lang w:val="ru-RU" w:eastAsia="en-US" w:bidi="ar-SA"/>
      </w:rPr>
    </w:lvl>
    <w:lvl w:ilvl="1" w:tplc="F44A83B6">
      <w:numFmt w:val="bullet"/>
      <w:lvlText w:val="•"/>
      <w:lvlJc w:val="left"/>
      <w:pPr>
        <w:ind w:left="1192" w:hanging="288"/>
      </w:pPr>
      <w:rPr>
        <w:rFonts w:hint="default"/>
        <w:lang w:val="ru-RU" w:eastAsia="en-US" w:bidi="ar-SA"/>
      </w:rPr>
    </w:lvl>
    <w:lvl w:ilvl="2" w:tplc="4E826626">
      <w:numFmt w:val="bullet"/>
      <w:lvlText w:val="•"/>
      <w:lvlJc w:val="left"/>
      <w:pPr>
        <w:ind w:left="2165" w:hanging="288"/>
      </w:pPr>
      <w:rPr>
        <w:rFonts w:hint="default"/>
        <w:lang w:val="ru-RU" w:eastAsia="en-US" w:bidi="ar-SA"/>
      </w:rPr>
    </w:lvl>
    <w:lvl w:ilvl="3" w:tplc="3B0ED372">
      <w:numFmt w:val="bullet"/>
      <w:lvlText w:val="•"/>
      <w:lvlJc w:val="left"/>
      <w:pPr>
        <w:ind w:left="3137" w:hanging="288"/>
      </w:pPr>
      <w:rPr>
        <w:rFonts w:hint="default"/>
        <w:lang w:val="ru-RU" w:eastAsia="en-US" w:bidi="ar-SA"/>
      </w:rPr>
    </w:lvl>
    <w:lvl w:ilvl="4" w:tplc="46E89AB8">
      <w:numFmt w:val="bullet"/>
      <w:lvlText w:val="•"/>
      <w:lvlJc w:val="left"/>
      <w:pPr>
        <w:ind w:left="4110" w:hanging="288"/>
      </w:pPr>
      <w:rPr>
        <w:rFonts w:hint="default"/>
        <w:lang w:val="ru-RU" w:eastAsia="en-US" w:bidi="ar-SA"/>
      </w:rPr>
    </w:lvl>
    <w:lvl w:ilvl="5" w:tplc="F6B41804">
      <w:numFmt w:val="bullet"/>
      <w:lvlText w:val="•"/>
      <w:lvlJc w:val="left"/>
      <w:pPr>
        <w:ind w:left="5083" w:hanging="288"/>
      </w:pPr>
      <w:rPr>
        <w:rFonts w:hint="default"/>
        <w:lang w:val="ru-RU" w:eastAsia="en-US" w:bidi="ar-SA"/>
      </w:rPr>
    </w:lvl>
    <w:lvl w:ilvl="6" w:tplc="B63C9066">
      <w:numFmt w:val="bullet"/>
      <w:lvlText w:val="•"/>
      <w:lvlJc w:val="left"/>
      <w:pPr>
        <w:ind w:left="6055" w:hanging="288"/>
      </w:pPr>
      <w:rPr>
        <w:rFonts w:hint="default"/>
        <w:lang w:val="ru-RU" w:eastAsia="en-US" w:bidi="ar-SA"/>
      </w:rPr>
    </w:lvl>
    <w:lvl w:ilvl="7" w:tplc="39642B5C">
      <w:numFmt w:val="bullet"/>
      <w:lvlText w:val="•"/>
      <w:lvlJc w:val="left"/>
      <w:pPr>
        <w:ind w:left="7028" w:hanging="288"/>
      </w:pPr>
      <w:rPr>
        <w:rFonts w:hint="default"/>
        <w:lang w:val="ru-RU" w:eastAsia="en-US" w:bidi="ar-SA"/>
      </w:rPr>
    </w:lvl>
    <w:lvl w:ilvl="8" w:tplc="D816535C">
      <w:numFmt w:val="bullet"/>
      <w:lvlText w:val="•"/>
      <w:lvlJc w:val="left"/>
      <w:pPr>
        <w:ind w:left="8001" w:hanging="288"/>
      </w:pPr>
      <w:rPr>
        <w:rFonts w:hint="default"/>
        <w:lang w:val="ru-RU" w:eastAsia="en-US" w:bidi="ar-SA"/>
      </w:rPr>
    </w:lvl>
  </w:abstractNum>
  <w:abstractNum w:abstractNumId="9" w15:restartNumberingAfterBreak="0">
    <w:nsid w:val="10EE2B6C"/>
    <w:multiLevelType w:val="hybridMultilevel"/>
    <w:tmpl w:val="29DC62EC"/>
    <w:lvl w:ilvl="0" w:tplc="EB72F2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6ED3DE5"/>
    <w:multiLevelType w:val="hybridMultilevel"/>
    <w:tmpl w:val="75E20072"/>
    <w:lvl w:ilvl="0" w:tplc="EB72F2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8F37BC"/>
    <w:multiLevelType w:val="hybridMultilevel"/>
    <w:tmpl w:val="C33EAB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A5A347B"/>
    <w:multiLevelType w:val="hybridMultilevel"/>
    <w:tmpl w:val="2108A22A"/>
    <w:lvl w:ilvl="0" w:tplc="BB0AFE9A">
      <w:numFmt w:val="bullet"/>
      <w:lvlText w:val=""/>
      <w:lvlJc w:val="left"/>
      <w:pPr>
        <w:ind w:left="107" w:hanging="200"/>
      </w:pPr>
      <w:rPr>
        <w:rFonts w:ascii="Symbol" w:eastAsia="Symbol" w:hAnsi="Symbol" w:cs="Symbol" w:hint="default"/>
        <w:w w:val="100"/>
        <w:sz w:val="24"/>
        <w:szCs w:val="24"/>
        <w:lang w:val="ru-RU" w:eastAsia="en-US" w:bidi="ar-SA"/>
      </w:rPr>
    </w:lvl>
    <w:lvl w:ilvl="1" w:tplc="F5CEA1E8">
      <w:numFmt w:val="bullet"/>
      <w:lvlText w:val="•"/>
      <w:lvlJc w:val="left"/>
      <w:pPr>
        <w:ind w:left="415" w:hanging="200"/>
      </w:pPr>
      <w:rPr>
        <w:rFonts w:hint="default"/>
        <w:lang w:val="ru-RU" w:eastAsia="en-US" w:bidi="ar-SA"/>
      </w:rPr>
    </w:lvl>
    <w:lvl w:ilvl="2" w:tplc="CDB88DCE">
      <w:numFmt w:val="bullet"/>
      <w:lvlText w:val="•"/>
      <w:lvlJc w:val="left"/>
      <w:pPr>
        <w:ind w:left="730" w:hanging="200"/>
      </w:pPr>
      <w:rPr>
        <w:rFonts w:hint="default"/>
        <w:lang w:val="ru-RU" w:eastAsia="en-US" w:bidi="ar-SA"/>
      </w:rPr>
    </w:lvl>
    <w:lvl w:ilvl="3" w:tplc="8242BF30">
      <w:numFmt w:val="bullet"/>
      <w:lvlText w:val="•"/>
      <w:lvlJc w:val="left"/>
      <w:pPr>
        <w:ind w:left="1045" w:hanging="200"/>
      </w:pPr>
      <w:rPr>
        <w:rFonts w:hint="default"/>
        <w:lang w:val="ru-RU" w:eastAsia="en-US" w:bidi="ar-SA"/>
      </w:rPr>
    </w:lvl>
    <w:lvl w:ilvl="4" w:tplc="4DEEF732">
      <w:numFmt w:val="bullet"/>
      <w:lvlText w:val="•"/>
      <w:lvlJc w:val="left"/>
      <w:pPr>
        <w:ind w:left="1360" w:hanging="200"/>
      </w:pPr>
      <w:rPr>
        <w:rFonts w:hint="default"/>
        <w:lang w:val="ru-RU" w:eastAsia="en-US" w:bidi="ar-SA"/>
      </w:rPr>
    </w:lvl>
    <w:lvl w:ilvl="5" w:tplc="DB32AB90">
      <w:numFmt w:val="bullet"/>
      <w:lvlText w:val="•"/>
      <w:lvlJc w:val="left"/>
      <w:pPr>
        <w:ind w:left="1676" w:hanging="200"/>
      </w:pPr>
      <w:rPr>
        <w:rFonts w:hint="default"/>
        <w:lang w:val="ru-RU" w:eastAsia="en-US" w:bidi="ar-SA"/>
      </w:rPr>
    </w:lvl>
    <w:lvl w:ilvl="6" w:tplc="67583068">
      <w:numFmt w:val="bullet"/>
      <w:lvlText w:val="•"/>
      <w:lvlJc w:val="left"/>
      <w:pPr>
        <w:ind w:left="1991" w:hanging="200"/>
      </w:pPr>
      <w:rPr>
        <w:rFonts w:hint="default"/>
        <w:lang w:val="ru-RU" w:eastAsia="en-US" w:bidi="ar-SA"/>
      </w:rPr>
    </w:lvl>
    <w:lvl w:ilvl="7" w:tplc="941440F0">
      <w:numFmt w:val="bullet"/>
      <w:lvlText w:val="•"/>
      <w:lvlJc w:val="left"/>
      <w:pPr>
        <w:ind w:left="2306" w:hanging="200"/>
      </w:pPr>
      <w:rPr>
        <w:rFonts w:hint="default"/>
        <w:lang w:val="ru-RU" w:eastAsia="en-US" w:bidi="ar-SA"/>
      </w:rPr>
    </w:lvl>
    <w:lvl w:ilvl="8" w:tplc="B95CA27C">
      <w:numFmt w:val="bullet"/>
      <w:lvlText w:val="•"/>
      <w:lvlJc w:val="left"/>
      <w:pPr>
        <w:ind w:left="2621" w:hanging="200"/>
      </w:pPr>
      <w:rPr>
        <w:rFonts w:hint="default"/>
        <w:lang w:val="ru-RU" w:eastAsia="en-US" w:bidi="ar-SA"/>
      </w:rPr>
    </w:lvl>
  </w:abstractNum>
  <w:abstractNum w:abstractNumId="13" w15:restartNumberingAfterBreak="0">
    <w:nsid w:val="1CC43A70"/>
    <w:multiLevelType w:val="hybridMultilevel"/>
    <w:tmpl w:val="428AF23A"/>
    <w:lvl w:ilvl="0" w:tplc="EB72F2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FA94535"/>
    <w:multiLevelType w:val="hybridMultilevel"/>
    <w:tmpl w:val="7130970A"/>
    <w:lvl w:ilvl="0" w:tplc="EB72F2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3860164"/>
    <w:multiLevelType w:val="hybridMultilevel"/>
    <w:tmpl w:val="073CE5F4"/>
    <w:lvl w:ilvl="0" w:tplc="7E1C5EF2">
      <w:numFmt w:val="bullet"/>
      <w:lvlText w:val=""/>
      <w:lvlJc w:val="left"/>
      <w:pPr>
        <w:ind w:left="104" w:hanging="200"/>
      </w:pPr>
      <w:rPr>
        <w:rFonts w:ascii="Symbol" w:eastAsia="Symbol" w:hAnsi="Symbol" w:cs="Symbol" w:hint="default"/>
        <w:w w:val="100"/>
        <w:sz w:val="24"/>
        <w:szCs w:val="24"/>
        <w:lang w:val="ru-RU" w:eastAsia="en-US" w:bidi="ar-SA"/>
      </w:rPr>
    </w:lvl>
    <w:lvl w:ilvl="1" w:tplc="F6E0BBAE">
      <w:numFmt w:val="bullet"/>
      <w:lvlText w:val="•"/>
      <w:lvlJc w:val="left"/>
      <w:pPr>
        <w:ind w:left="429" w:hanging="200"/>
      </w:pPr>
      <w:rPr>
        <w:rFonts w:hint="default"/>
        <w:lang w:val="ru-RU" w:eastAsia="en-US" w:bidi="ar-SA"/>
      </w:rPr>
    </w:lvl>
    <w:lvl w:ilvl="2" w:tplc="AAD8A72C">
      <w:numFmt w:val="bullet"/>
      <w:lvlText w:val="•"/>
      <w:lvlJc w:val="left"/>
      <w:pPr>
        <w:ind w:left="758" w:hanging="200"/>
      </w:pPr>
      <w:rPr>
        <w:rFonts w:hint="default"/>
        <w:lang w:val="ru-RU" w:eastAsia="en-US" w:bidi="ar-SA"/>
      </w:rPr>
    </w:lvl>
    <w:lvl w:ilvl="3" w:tplc="D5C6BAA2">
      <w:numFmt w:val="bullet"/>
      <w:lvlText w:val="•"/>
      <w:lvlJc w:val="left"/>
      <w:pPr>
        <w:ind w:left="1087" w:hanging="200"/>
      </w:pPr>
      <w:rPr>
        <w:rFonts w:hint="default"/>
        <w:lang w:val="ru-RU" w:eastAsia="en-US" w:bidi="ar-SA"/>
      </w:rPr>
    </w:lvl>
    <w:lvl w:ilvl="4" w:tplc="58E6D0C6">
      <w:numFmt w:val="bullet"/>
      <w:lvlText w:val="•"/>
      <w:lvlJc w:val="left"/>
      <w:pPr>
        <w:ind w:left="1416" w:hanging="200"/>
      </w:pPr>
      <w:rPr>
        <w:rFonts w:hint="default"/>
        <w:lang w:val="ru-RU" w:eastAsia="en-US" w:bidi="ar-SA"/>
      </w:rPr>
    </w:lvl>
    <w:lvl w:ilvl="5" w:tplc="C6321B32">
      <w:numFmt w:val="bullet"/>
      <w:lvlText w:val="•"/>
      <w:lvlJc w:val="left"/>
      <w:pPr>
        <w:ind w:left="1745" w:hanging="200"/>
      </w:pPr>
      <w:rPr>
        <w:rFonts w:hint="default"/>
        <w:lang w:val="ru-RU" w:eastAsia="en-US" w:bidi="ar-SA"/>
      </w:rPr>
    </w:lvl>
    <w:lvl w:ilvl="6" w:tplc="A93ABB96">
      <w:numFmt w:val="bullet"/>
      <w:lvlText w:val="•"/>
      <w:lvlJc w:val="left"/>
      <w:pPr>
        <w:ind w:left="2074" w:hanging="200"/>
      </w:pPr>
      <w:rPr>
        <w:rFonts w:hint="default"/>
        <w:lang w:val="ru-RU" w:eastAsia="en-US" w:bidi="ar-SA"/>
      </w:rPr>
    </w:lvl>
    <w:lvl w:ilvl="7" w:tplc="EBF00720">
      <w:numFmt w:val="bullet"/>
      <w:lvlText w:val="•"/>
      <w:lvlJc w:val="left"/>
      <w:pPr>
        <w:ind w:left="2403" w:hanging="200"/>
      </w:pPr>
      <w:rPr>
        <w:rFonts w:hint="default"/>
        <w:lang w:val="ru-RU" w:eastAsia="en-US" w:bidi="ar-SA"/>
      </w:rPr>
    </w:lvl>
    <w:lvl w:ilvl="8" w:tplc="C060CC2A">
      <w:numFmt w:val="bullet"/>
      <w:lvlText w:val="•"/>
      <w:lvlJc w:val="left"/>
      <w:pPr>
        <w:ind w:left="2732" w:hanging="200"/>
      </w:pPr>
      <w:rPr>
        <w:rFonts w:hint="default"/>
        <w:lang w:val="ru-RU" w:eastAsia="en-US" w:bidi="ar-SA"/>
      </w:rPr>
    </w:lvl>
  </w:abstractNum>
  <w:abstractNum w:abstractNumId="16" w15:restartNumberingAfterBreak="0">
    <w:nsid w:val="289C199C"/>
    <w:multiLevelType w:val="hybridMultilevel"/>
    <w:tmpl w:val="53ECE8E8"/>
    <w:lvl w:ilvl="0" w:tplc="EB72F2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C8F38A1"/>
    <w:multiLevelType w:val="hybridMultilevel"/>
    <w:tmpl w:val="4AD2CFF6"/>
    <w:lvl w:ilvl="0" w:tplc="EB72F2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AA60B3"/>
    <w:multiLevelType w:val="hybridMultilevel"/>
    <w:tmpl w:val="0E1C83C4"/>
    <w:lvl w:ilvl="0" w:tplc="8BEEC620">
      <w:numFmt w:val="bullet"/>
      <w:lvlText w:val=""/>
      <w:lvlJc w:val="left"/>
      <w:pPr>
        <w:ind w:left="107" w:hanging="200"/>
      </w:pPr>
      <w:rPr>
        <w:rFonts w:ascii="Symbol" w:eastAsia="Symbol" w:hAnsi="Symbol" w:cs="Symbol" w:hint="default"/>
        <w:w w:val="100"/>
        <w:sz w:val="24"/>
        <w:szCs w:val="24"/>
        <w:lang w:val="ru-RU" w:eastAsia="en-US" w:bidi="ar-SA"/>
      </w:rPr>
    </w:lvl>
    <w:lvl w:ilvl="1" w:tplc="3C481AD4">
      <w:numFmt w:val="bullet"/>
      <w:lvlText w:val="•"/>
      <w:lvlJc w:val="left"/>
      <w:pPr>
        <w:ind w:left="415" w:hanging="200"/>
      </w:pPr>
      <w:rPr>
        <w:rFonts w:hint="default"/>
        <w:lang w:val="ru-RU" w:eastAsia="en-US" w:bidi="ar-SA"/>
      </w:rPr>
    </w:lvl>
    <w:lvl w:ilvl="2" w:tplc="8F0A09C4">
      <w:numFmt w:val="bullet"/>
      <w:lvlText w:val="•"/>
      <w:lvlJc w:val="left"/>
      <w:pPr>
        <w:ind w:left="730" w:hanging="200"/>
      </w:pPr>
      <w:rPr>
        <w:rFonts w:hint="default"/>
        <w:lang w:val="ru-RU" w:eastAsia="en-US" w:bidi="ar-SA"/>
      </w:rPr>
    </w:lvl>
    <w:lvl w:ilvl="3" w:tplc="033A1786">
      <w:numFmt w:val="bullet"/>
      <w:lvlText w:val="•"/>
      <w:lvlJc w:val="left"/>
      <w:pPr>
        <w:ind w:left="1045" w:hanging="200"/>
      </w:pPr>
      <w:rPr>
        <w:rFonts w:hint="default"/>
        <w:lang w:val="ru-RU" w:eastAsia="en-US" w:bidi="ar-SA"/>
      </w:rPr>
    </w:lvl>
    <w:lvl w:ilvl="4" w:tplc="C4C67A96">
      <w:numFmt w:val="bullet"/>
      <w:lvlText w:val="•"/>
      <w:lvlJc w:val="left"/>
      <w:pPr>
        <w:ind w:left="1360" w:hanging="200"/>
      </w:pPr>
      <w:rPr>
        <w:rFonts w:hint="default"/>
        <w:lang w:val="ru-RU" w:eastAsia="en-US" w:bidi="ar-SA"/>
      </w:rPr>
    </w:lvl>
    <w:lvl w:ilvl="5" w:tplc="6248BFA2">
      <w:numFmt w:val="bullet"/>
      <w:lvlText w:val="•"/>
      <w:lvlJc w:val="left"/>
      <w:pPr>
        <w:ind w:left="1676" w:hanging="200"/>
      </w:pPr>
      <w:rPr>
        <w:rFonts w:hint="default"/>
        <w:lang w:val="ru-RU" w:eastAsia="en-US" w:bidi="ar-SA"/>
      </w:rPr>
    </w:lvl>
    <w:lvl w:ilvl="6" w:tplc="257C9360">
      <w:numFmt w:val="bullet"/>
      <w:lvlText w:val="•"/>
      <w:lvlJc w:val="left"/>
      <w:pPr>
        <w:ind w:left="1991" w:hanging="200"/>
      </w:pPr>
      <w:rPr>
        <w:rFonts w:hint="default"/>
        <w:lang w:val="ru-RU" w:eastAsia="en-US" w:bidi="ar-SA"/>
      </w:rPr>
    </w:lvl>
    <w:lvl w:ilvl="7" w:tplc="5986E1CE">
      <w:numFmt w:val="bullet"/>
      <w:lvlText w:val="•"/>
      <w:lvlJc w:val="left"/>
      <w:pPr>
        <w:ind w:left="2306" w:hanging="200"/>
      </w:pPr>
      <w:rPr>
        <w:rFonts w:hint="default"/>
        <w:lang w:val="ru-RU" w:eastAsia="en-US" w:bidi="ar-SA"/>
      </w:rPr>
    </w:lvl>
    <w:lvl w:ilvl="8" w:tplc="3CE6A566">
      <w:numFmt w:val="bullet"/>
      <w:lvlText w:val="•"/>
      <w:lvlJc w:val="left"/>
      <w:pPr>
        <w:ind w:left="2621" w:hanging="200"/>
      </w:pPr>
      <w:rPr>
        <w:rFonts w:hint="default"/>
        <w:lang w:val="ru-RU" w:eastAsia="en-US" w:bidi="ar-SA"/>
      </w:rPr>
    </w:lvl>
  </w:abstractNum>
  <w:abstractNum w:abstractNumId="19" w15:restartNumberingAfterBreak="0">
    <w:nsid w:val="374215CA"/>
    <w:multiLevelType w:val="hybridMultilevel"/>
    <w:tmpl w:val="23946F80"/>
    <w:lvl w:ilvl="0" w:tplc="EB72F2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82F2193"/>
    <w:multiLevelType w:val="hybridMultilevel"/>
    <w:tmpl w:val="68D08A86"/>
    <w:lvl w:ilvl="0" w:tplc="EB72F2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ABC6D3B"/>
    <w:multiLevelType w:val="hybridMultilevel"/>
    <w:tmpl w:val="93CC7B0C"/>
    <w:lvl w:ilvl="0" w:tplc="EB72F2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B7E001C"/>
    <w:multiLevelType w:val="hybridMultilevel"/>
    <w:tmpl w:val="C27EEFA0"/>
    <w:lvl w:ilvl="0" w:tplc="EB72F2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E0E67EC"/>
    <w:multiLevelType w:val="hybridMultilevel"/>
    <w:tmpl w:val="1F7084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044205A"/>
    <w:multiLevelType w:val="multilevel"/>
    <w:tmpl w:val="8DA47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D324B6"/>
    <w:multiLevelType w:val="multilevel"/>
    <w:tmpl w:val="3FCC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9227E7"/>
    <w:multiLevelType w:val="hybridMultilevel"/>
    <w:tmpl w:val="2630506A"/>
    <w:lvl w:ilvl="0" w:tplc="EB72F2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31D6B4C"/>
    <w:multiLevelType w:val="hybridMultilevel"/>
    <w:tmpl w:val="FBBA958A"/>
    <w:lvl w:ilvl="0" w:tplc="EB72F2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87D1FD7"/>
    <w:multiLevelType w:val="hybridMultilevel"/>
    <w:tmpl w:val="48C077B6"/>
    <w:lvl w:ilvl="0" w:tplc="EB72F2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A310FE0"/>
    <w:multiLevelType w:val="hybridMultilevel"/>
    <w:tmpl w:val="89FE6BE6"/>
    <w:lvl w:ilvl="0" w:tplc="DEA020C6">
      <w:numFmt w:val="bullet"/>
      <w:lvlText w:val=""/>
      <w:lvlJc w:val="left"/>
      <w:pPr>
        <w:ind w:left="104" w:hanging="200"/>
      </w:pPr>
      <w:rPr>
        <w:rFonts w:ascii="Symbol" w:eastAsia="Symbol" w:hAnsi="Symbol" w:cs="Symbol" w:hint="default"/>
        <w:w w:val="100"/>
        <w:sz w:val="24"/>
        <w:szCs w:val="24"/>
        <w:lang w:val="ru-RU" w:eastAsia="en-US" w:bidi="ar-SA"/>
      </w:rPr>
    </w:lvl>
    <w:lvl w:ilvl="1" w:tplc="BEDCA12A">
      <w:numFmt w:val="bullet"/>
      <w:lvlText w:val="•"/>
      <w:lvlJc w:val="left"/>
      <w:pPr>
        <w:ind w:left="429" w:hanging="200"/>
      </w:pPr>
      <w:rPr>
        <w:rFonts w:hint="default"/>
        <w:lang w:val="ru-RU" w:eastAsia="en-US" w:bidi="ar-SA"/>
      </w:rPr>
    </w:lvl>
    <w:lvl w:ilvl="2" w:tplc="4F888498">
      <w:numFmt w:val="bullet"/>
      <w:lvlText w:val="•"/>
      <w:lvlJc w:val="left"/>
      <w:pPr>
        <w:ind w:left="758" w:hanging="200"/>
      </w:pPr>
      <w:rPr>
        <w:rFonts w:hint="default"/>
        <w:lang w:val="ru-RU" w:eastAsia="en-US" w:bidi="ar-SA"/>
      </w:rPr>
    </w:lvl>
    <w:lvl w:ilvl="3" w:tplc="61B02DF0">
      <w:numFmt w:val="bullet"/>
      <w:lvlText w:val="•"/>
      <w:lvlJc w:val="left"/>
      <w:pPr>
        <w:ind w:left="1087" w:hanging="200"/>
      </w:pPr>
      <w:rPr>
        <w:rFonts w:hint="default"/>
        <w:lang w:val="ru-RU" w:eastAsia="en-US" w:bidi="ar-SA"/>
      </w:rPr>
    </w:lvl>
    <w:lvl w:ilvl="4" w:tplc="B2947086">
      <w:numFmt w:val="bullet"/>
      <w:lvlText w:val="•"/>
      <w:lvlJc w:val="left"/>
      <w:pPr>
        <w:ind w:left="1416" w:hanging="200"/>
      </w:pPr>
      <w:rPr>
        <w:rFonts w:hint="default"/>
        <w:lang w:val="ru-RU" w:eastAsia="en-US" w:bidi="ar-SA"/>
      </w:rPr>
    </w:lvl>
    <w:lvl w:ilvl="5" w:tplc="1F4E4040">
      <w:numFmt w:val="bullet"/>
      <w:lvlText w:val="•"/>
      <w:lvlJc w:val="left"/>
      <w:pPr>
        <w:ind w:left="1745" w:hanging="200"/>
      </w:pPr>
      <w:rPr>
        <w:rFonts w:hint="default"/>
        <w:lang w:val="ru-RU" w:eastAsia="en-US" w:bidi="ar-SA"/>
      </w:rPr>
    </w:lvl>
    <w:lvl w:ilvl="6" w:tplc="3932AA1A">
      <w:numFmt w:val="bullet"/>
      <w:lvlText w:val="•"/>
      <w:lvlJc w:val="left"/>
      <w:pPr>
        <w:ind w:left="2074" w:hanging="200"/>
      </w:pPr>
      <w:rPr>
        <w:rFonts w:hint="default"/>
        <w:lang w:val="ru-RU" w:eastAsia="en-US" w:bidi="ar-SA"/>
      </w:rPr>
    </w:lvl>
    <w:lvl w:ilvl="7" w:tplc="335CAE96">
      <w:numFmt w:val="bullet"/>
      <w:lvlText w:val="•"/>
      <w:lvlJc w:val="left"/>
      <w:pPr>
        <w:ind w:left="2403" w:hanging="200"/>
      </w:pPr>
      <w:rPr>
        <w:rFonts w:hint="default"/>
        <w:lang w:val="ru-RU" w:eastAsia="en-US" w:bidi="ar-SA"/>
      </w:rPr>
    </w:lvl>
    <w:lvl w:ilvl="8" w:tplc="50623EE4">
      <w:numFmt w:val="bullet"/>
      <w:lvlText w:val="•"/>
      <w:lvlJc w:val="left"/>
      <w:pPr>
        <w:ind w:left="2732" w:hanging="200"/>
      </w:pPr>
      <w:rPr>
        <w:rFonts w:hint="default"/>
        <w:lang w:val="ru-RU" w:eastAsia="en-US" w:bidi="ar-SA"/>
      </w:rPr>
    </w:lvl>
  </w:abstractNum>
  <w:abstractNum w:abstractNumId="30" w15:restartNumberingAfterBreak="0">
    <w:nsid w:val="4CD42208"/>
    <w:multiLevelType w:val="hybridMultilevel"/>
    <w:tmpl w:val="AEE645C6"/>
    <w:lvl w:ilvl="0" w:tplc="EB72F2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CF172AD"/>
    <w:multiLevelType w:val="hybridMultilevel"/>
    <w:tmpl w:val="672EA9D0"/>
    <w:lvl w:ilvl="0" w:tplc="428AFFF8">
      <w:numFmt w:val="bullet"/>
      <w:lvlText w:val=""/>
      <w:lvlJc w:val="left"/>
      <w:pPr>
        <w:ind w:left="107" w:hanging="200"/>
      </w:pPr>
      <w:rPr>
        <w:rFonts w:ascii="Symbol" w:eastAsia="Symbol" w:hAnsi="Symbol" w:cs="Symbol" w:hint="default"/>
        <w:w w:val="100"/>
        <w:sz w:val="24"/>
        <w:szCs w:val="24"/>
        <w:lang w:val="ru-RU" w:eastAsia="en-US" w:bidi="ar-SA"/>
      </w:rPr>
    </w:lvl>
    <w:lvl w:ilvl="1" w:tplc="575E16EE">
      <w:numFmt w:val="bullet"/>
      <w:lvlText w:val="•"/>
      <w:lvlJc w:val="left"/>
      <w:pPr>
        <w:ind w:left="415" w:hanging="200"/>
      </w:pPr>
      <w:rPr>
        <w:rFonts w:hint="default"/>
        <w:lang w:val="ru-RU" w:eastAsia="en-US" w:bidi="ar-SA"/>
      </w:rPr>
    </w:lvl>
    <w:lvl w:ilvl="2" w:tplc="2E7A5FD2">
      <w:numFmt w:val="bullet"/>
      <w:lvlText w:val="•"/>
      <w:lvlJc w:val="left"/>
      <w:pPr>
        <w:ind w:left="730" w:hanging="200"/>
      </w:pPr>
      <w:rPr>
        <w:rFonts w:hint="default"/>
        <w:lang w:val="ru-RU" w:eastAsia="en-US" w:bidi="ar-SA"/>
      </w:rPr>
    </w:lvl>
    <w:lvl w:ilvl="3" w:tplc="5C00EED6">
      <w:numFmt w:val="bullet"/>
      <w:lvlText w:val="•"/>
      <w:lvlJc w:val="left"/>
      <w:pPr>
        <w:ind w:left="1045" w:hanging="200"/>
      </w:pPr>
      <w:rPr>
        <w:rFonts w:hint="default"/>
        <w:lang w:val="ru-RU" w:eastAsia="en-US" w:bidi="ar-SA"/>
      </w:rPr>
    </w:lvl>
    <w:lvl w:ilvl="4" w:tplc="189C8F98">
      <w:numFmt w:val="bullet"/>
      <w:lvlText w:val="•"/>
      <w:lvlJc w:val="left"/>
      <w:pPr>
        <w:ind w:left="1360" w:hanging="200"/>
      </w:pPr>
      <w:rPr>
        <w:rFonts w:hint="default"/>
        <w:lang w:val="ru-RU" w:eastAsia="en-US" w:bidi="ar-SA"/>
      </w:rPr>
    </w:lvl>
    <w:lvl w:ilvl="5" w:tplc="49D25B00">
      <w:numFmt w:val="bullet"/>
      <w:lvlText w:val="•"/>
      <w:lvlJc w:val="left"/>
      <w:pPr>
        <w:ind w:left="1676" w:hanging="200"/>
      </w:pPr>
      <w:rPr>
        <w:rFonts w:hint="default"/>
        <w:lang w:val="ru-RU" w:eastAsia="en-US" w:bidi="ar-SA"/>
      </w:rPr>
    </w:lvl>
    <w:lvl w:ilvl="6" w:tplc="85E293F0">
      <w:numFmt w:val="bullet"/>
      <w:lvlText w:val="•"/>
      <w:lvlJc w:val="left"/>
      <w:pPr>
        <w:ind w:left="1991" w:hanging="200"/>
      </w:pPr>
      <w:rPr>
        <w:rFonts w:hint="default"/>
        <w:lang w:val="ru-RU" w:eastAsia="en-US" w:bidi="ar-SA"/>
      </w:rPr>
    </w:lvl>
    <w:lvl w:ilvl="7" w:tplc="0616BB84">
      <w:numFmt w:val="bullet"/>
      <w:lvlText w:val="•"/>
      <w:lvlJc w:val="left"/>
      <w:pPr>
        <w:ind w:left="2306" w:hanging="200"/>
      </w:pPr>
      <w:rPr>
        <w:rFonts w:hint="default"/>
        <w:lang w:val="ru-RU" w:eastAsia="en-US" w:bidi="ar-SA"/>
      </w:rPr>
    </w:lvl>
    <w:lvl w:ilvl="8" w:tplc="43FA50D0">
      <w:numFmt w:val="bullet"/>
      <w:lvlText w:val="•"/>
      <w:lvlJc w:val="left"/>
      <w:pPr>
        <w:ind w:left="2621" w:hanging="200"/>
      </w:pPr>
      <w:rPr>
        <w:rFonts w:hint="default"/>
        <w:lang w:val="ru-RU" w:eastAsia="en-US" w:bidi="ar-SA"/>
      </w:rPr>
    </w:lvl>
  </w:abstractNum>
  <w:abstractNum w:abstractNumId="32" w15:restartNumberingAfterBreak="0">
    <w:nsid w:val="4D271B85"/>
    <w:multiLevelType w:val="hybridMultilevel"/>
    <w:tmpl w:val="D714DA4A"/>
    <w:lvl w:ilvl="0" w:tplc="EB72F2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53778B6"/>
    <w:multiLevelType w:val="hybridMultilevel"/>
    <w:tmpl w:val="B4FA584E"/>
    <w:lvl w:ilvl="0" w:tplc="EB72F2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5A55A26"/>
    <w:multiLevelType w:val="hybridMultilevel"/>
    <w:tmpl w:val="3AB228CE"/>
    <w:lvl w:ilvl="0" w:tplc="EB72F2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7AD44A4"/>
    <w:multiLevelType w:val="hybridMultilevel"/>
    <w:tmpl w:val="4F12E702"/>
    <w:lvl w:ilvl="0" w:tplc="EB72F2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86A2D61"/>
    <w:multiLevelType w:val="hybridMultilevel"/>
    <w:tmpl w:val="4484F35E"/>
    <w:lvl w:ilvl="0" w:tplc="EB72F2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C3105E4"/>
    <w:multiLevelType w:val="hybridMultilevel"/>
    <w:tmpl w:val="56268702"/>
    <w:lvl w:ilvl="0" w:tplc="EB72F2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D7E699A"/>
    <w:multiLevelType w:val="hybridMultilevel"/>
    <w:tmpl w:val="344CA83E"/>
    <w:lvl w:ilvl="0" w:tplc="EB72F2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DD509AA"/>
    <w:multiLevelType w:val="multilevel"/>
    <w:tmpl w:val="CE7CE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0D067BF"/>
    <w:multiLevelType w:val="hybridMultilevel"/>
    <w:tmpl w:val="B5B46AE8"/>
    <w:lvl w:ilvl="0" w:tplc="EB72F214">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1" w15:restartNumberingAfterBreak="0">
    <w:nsid w:val="6CBC312A"/>
    <w:multiLevelType w:val="hybridMultilevel"/>
    <w:tmpl w:val="CEBEFDB0"/>
    <w:lvl w:ilvl="0" w:tplc="EB72F2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DBD3565"/>
    <w:multiLevelType w:val="hybridMultilevel"/>
    <w:tmpl w:val="5BD8BFFC"/>
    <w:lvl w:ilvl="0" w:tplc="EB72F2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DD97FAF"/>
    <w:multiLevelType w:val="hybridMultilevel"/>
    <w:tmpl w:val="4D5E9828"/>
    <w:lvl w:ilvl="0" w:tplc="DA86D358">
      <w:numFmt w:val="bullet"/>
      <w:lvlText w:val=""/>
      <w:lvlJc w:val="left"/>
      <w:pPr>
        <w:ind w:left="104" w:hanging="200"/>
      </w:pPr>
      <w:rPr>
        <w:rFonts w:ascii="Symbol" w:eastAsia="Symbol" w:hAnsi="Symbol" w:cs="Symbol" w:hint="default"/>
        <w:w w:val="100"/>
        <w:sz w:val="24"/>
        <w:szCs w:val="24"/>
        <w:lang w:val="ru-RU" w:eastAsia="en-US" w:bidi="ar-SA"/>
      </w:rPr>
    </w:lvl>
    <w:lvl w:ilvl="1" w:tplc="8EC0C514">
      <w:numFmt w:val="bullet"/>
      <w:lvlText w:val="•"/>
      <w:lvlJc w:val="left"/>
      <w:pPr>
        <w:ind w:left="429" w:hanging="200"/>
      </w:pPr>
      <w:rPr>
        <w:rFonts w:hint="default"/>
        <w:lang w:val="ru-RU" w:eastAsia="en-US" w:bidi="ar-SA"/>
      </w:rPr>
    </w:lvl>
    <w:lvl w:ilvl="2" w:tplc="1FAEA942">
      <w:numFmt w:val="bullet"/>
      <w:lvlText w:val="•"/>
      <w:lvlJc w:val="left"/>
      <w:pPr>
        <w:ind w:left="758" w:hanging="200"/>
      </w:pPr>
      <w:rPr>
        <w:rFonts w:hint="default"/>
        <w:lang w:val="ru-RU" w:eastAsia="en-US" w:bidi="ar-SA"/>
      </w:rPr>
    </w:lvl>
    <w:lvl w:ilvl="3" w:tplc="FC5C19FA">
      <w:numFmt w:val="bullet"/>
      <w:lvlText w:val="•"/>
      <w:lvlJc w:val="left"/>
      <w:pPr>
        <w:ind w:left="1087" w:hanging="200"/>
      </w:pPr>
      <w:rPr>
        <w:rFonts w:hint="default"/>
        <w:lang w:val="ru-RU" w:eastAsia="en-US" w:bidi="ar-SA"/>
      </w:rPr>
    </w:lvl>
    <w:lvl w:ilvl="4" w:tplc="DC90439C">
      <w:numFmt w:val="bullet"/>
      <w:lvlText w:val="•"/>
      <w:lvlJc w:val="left"/>
      <w:pPr>
        <w:ind w:left="1416" w:hanging="200"/>
      </w:pPr>
      <w:rPr>
        <w:rFonts w:hint="default"/>
        <w:lang w:val="ru-RU" w:eastAsia="en-US" w:bidi="ar-SA"/>
      </w:rPr>
    </w:lvl>
    <w:lvl w:ilvl="5" w:tplc="04382702">
      <w:numFmt w:val="bullet"/>
      <w:lvlText w:val="•"/>
      <w:lvlJc w:val="left"/>
      <w:pPr>
        <w:ind w:left="1745" w:hanging="200"/>
      </w:pPr>
      <w:rPr>
        <w:rFonts w:hint="default"/>
        <w:lang w:val="ru-RU" w:eastAsia="en-US" w:bidi="ar-SA"/>
      </w:rPr>
    </w:lvl>
    <w:lvl w:ilvl="6" w:tplc="C2FA857E">
      <w:numFmt w:val="bullet"/>
      <w:lvlText w:val="•"/>
      <w:lvlJc w:val="left"/>
      <w:pPr>
        <w:ind w:left="2074" w:hanging="200"/>
      </w:pPr>
      <w:rPr>
        <w:rFonts w:hint="default"/>
        <w:lang w:val="ru-RU" w:eastAsia="en-US" w:bidi="ar-SA"/>
      </w:rPr>
    </w:lvl>
    <w:lvl w:ilvl="7" w:tplc="B9E0788C">
      <w:numFmt w:val="bullet"/>
      <w:lvlText w:val="•"/>
      <w:lvlJc w:val="left"/>
      <w:pPr>
        <w:ind w:left="2403" w:hanging="200"/>
      </w:pPr>
      <w:rPr>
        <w:rFonts w:hint="default"/>
        <w:lang w:val="ru-RU" w:eastAsia="en-US" w:bidi="ar-SA"/>
      </w:rPr>
    </w:lvl>
    <w:lvl w:ilvl="8" w:tplc="2ECA5AF4">
      <w:numFmt w:val="bullet"/>
      <w:lvlText w:val="•"/>
      <w:lvlJc w:val="left"/>
      <w:pPr>
        <w:ind w:left="2732" w:hanging="200"/>
      </w:pPr>
      <w:rPr>
        <w:rFonts w:hint="default"/>
        <w:lang w:val="ru-RU" w:eastAsia="en-US" w:bidi="ar-SA"/>
      </w:rPr>
    </w:lvl>
  </w:abstractNum>
  <w:abstractNum w:abstractNumId="44" w15:restartNumberingAfterBreak="0">
    <w:nsid w:val="706073D1"/>
    <w:multiLevelType w:val="multilevel"/>
    <w:tmpl w:val="D6701C4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7"/>
  </w:num>
  <w:num w:numId="2">
    <w:abstractNumId w:val="11"/>
  </w:num>
  <w:num w:numId="3">
    <w:abstractNumId w:val="13"/>
  </w:num>
  <w:num w:numId="4">
    <w:abstractNumId w:val="40"/>
  </w:num>
  <w:num w:numId="5">
    <w:abstractNumId w:val="44"/>
  </w:num>
  <w:num w:numId="6">
    <w:abstractNumId w:val="9"/>
  </w:num>
  <w:num w:numId="7">
    <w:abstractNumId w:val="36"/>
  </w:num>
  <w:num w:numId="8">
    <w:abstractNumId w:val="23"/>
  </w:num>
  <w:num w:numId="9">
    <w:abstractNumId w:val="35"/>
  </w:num>
  <w:num w:numId="10">
    <w:abstractNumId w:val="28"/>
  </w:num>
  <w:num w:numId="11">
    <w:abstractNumId w:val="38"/>
  </w:num>
  <w:num w:numId="12">
    <w:abstractNumId w:val="42"/>
  </w:num>
  <w:num w:numId="13">
    <w:abstractNumId w:val="0"/>
  </w:num>
  <w:num w:numId="14">
    <w:abstractNumId w:val="41"/>
  </w:num>
  <w:num w:numId="15">
    <w:abstractNumId w:val="4"/>
  </w:num>
  <w:num w:numId="16">
    <w:abstractNumId w:val="33"/>
  </w:num>
  <w:num w:numId="17">
    <w:abstractNumId w:val="32"/>
  </w:num>
  <w:num w:numId="18">
    <w:abstractNumId w:val="22"/>
  </w:num>
  <w:num w:numId="19">
    <w:abstractNumId w:val="30"/>
  </w:num>
  <w:num w:numId="20">
    <w:abstractNumId w:val="17"/>
  </w:num>
  <w:num w:numId="21">
    <w:abstractNumId w:val="16"/>
  </w:num>
  <w:num w:numId="22">
    <w:abstractNumId w:val="27"/>
  </w:num>
  <w:num w:numId="23">
    <w:abstractNumId w:val="10"/>
  </w:num>
  <w:num w:numId="24">
    <w:abstractNumId w:val="14"/>
  </w:num>
  <w:num w:numId="25">
    <w:abstractNumId w:val="19"/>
  </w:num>
  <w:num w:numId="26">
    <w:abstractNumId w:val="21"/>
  </w:num>
  <w:num w:numId="27">
    <w:abstractNumId w:val="8"/>
  </w:num>
  <w:num w:numId="28">
    <w:abstractNumId w:val="29"/>
  </w:num>
  <w:num w:numId="29">
    <w:abstractNumId w:val="12"/>
  </w:num>
  <w:num w:numId="30">
    <w:abstractNumId w:val="7"/>
  </w:num>
  <w:num w:numId="31">
    <w:abstractNumId w:val="6"/>
  </w:num>
  <w:num w:numId="32">
    <w:abstractNumId w:val="15"/>
  </w:num>
  <w:num w:numId="33">
    <w:abstractNumId w:val="3"/>
  </w:num>
  <w:num w:numId="34">
    <w:abstractNumId w:val="1"/>
  </w:num>
  <w:num w:numId="35">
    <w:abstractNumId w:val="18"/>
  </w:num>
  <w:num w:numId="36">
    <w:abstractNumId w:val="43"/>
  </w:num>
  <w:num w:numId="37">
    <w:abstractNumId w:val="31"/>
  </w:num>
  <w:num w:numId="38">
    <w:abstractNumId w:val="2"/>
  </w:num>
  <w:num w:numId="39">
    <w:abstractNumId w:val="34"/>
  </w:num>
  <w:num w:numId="40">
    <w:abstractNumId w:val="20"/>
  </w:num>
  <w:num w:numId="41">
    <w:abstractNumId w:val="26"/>
  </w:num>
  <w:num w:numId="42">
    <w:abstractNumId w:val="25"/>
  </w:num>
  <w:num w:numId="43">
    <w:abstractNumId w:val="24"/>
  </w:num>
  <w:num w:numId="44">
    <w:abstractNumId w:val="39"/>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6A4"/>
    <w:rsid w:val="00012DD8"/>
    <w:rsid w:val="000302AA"/>
    <w:rsid w:val="00047474"/>
    <w:rsid w:val="00055A15"/>
    <w:rsid w:val="00075B0A"/>
    <w:rsid w:val="00081530"/>
    <w:rsid w:val="00085B2F"/>
    <w:rsid w:val="000C50F2"/>
    <w:rsid w:val="000D0EE0"/>
    <w:rsid w:val="000D2071"/>
    <w:rsid w:val="00103C6B"/>
    <w:rsid w:val="00112DE1"/>
    <w:rsid w:val="00187C35"/>
    <w:rsid w:val="00196DD2"/>
    <w:rsid w:val="001A54C0"/>
    <w:rsid w:val="0023294A"/>
    <w:rsid w:val="002606EE"/>
    <w:rsid w:val="002B47DF"/>
    <w:rsid w:val="002B786F"/>
    <w:rsid w:val="002F2960"/>
    <w:rsid w:val="002F4E40"/>
    <w:rsid w:val="00320193"/>
    <w:rsid w:val="00327FEE"/>
    <w:rsid w:val="00344673"/>
    <w:rsid w:val="003C7656"/>
    <w:rsid w:val="003E3664"/>
    <w:rsid w:val="003E78E7"/>
    <w:rsid w:val="003F00E8"/>
    <w:rsid w:val="003F6CF3"/>
    <w:rsid w:val="003F6E7F"/>
    <w:rsid w:val="00410AFD"/>
    <w:rsid w:val="00411A4B"/>
    <w:rsid w:val="00442A87"/>
    <w:rsid w:val="004437AF"/>
    <w:rsid w:val="004439E7"/>
    <w:rsid w:val="00447715"/>
    <w:rsid w:val="004549BC"/>
    <w:rsid w:val="004661A9"/>
    <w:rsid w:val="00466BC6"/>
    <w:rsid w:val="00483997"/>
    <w:rsid w:val="004845F2"/>
    <w:rsid w:val="00510EEB"/>
    <w:rsid w:val="005147ED"/>
    <w:rsid w:val="00526BAF"/>
    <w:rsid w:val="005321D0"/>
    <w:rsid w:val="00540CDF"/>
    <w:rsid w:val="005426A4"/>
    <w:rsid w:val="00551329"/>
    <w:rsid w:val="00554E47"/>
    <w:rsid w:val="00573101"/>
    <w:rsid w:val="0059067F"/>
    <w:rsid w:val="00591DBF"/>
    <w:rsid w:val="00592B18"/>
    <w:rsid w:val="005B5314"/>
    <w:rsid w:val="006000D7"/>
    <w:rsid w:val="00654B5E"/>
    <w:rsid w:val="00676550"/>
    <w:rsid w:val="0069637D"/>
    <w:rsid w:val="006D1274"/>
    <w:rsid w:val="006D531B"/>
    <w:rsid w:val="006D68B2"/>
    <w:rsid w:val="006E19C6"/>
    <w:rsid w:val="006F7E84"/>
    <w:rsid w:val="00714BE8"/>
    <w:rsid w:val="00716C0B"/>
    <w:rsid w:val="00724BB9"/>
    <w:rsid w:val="00726241"/>
    <w:rsid w:val="00732A34"/>
    <w:rsid w:val="00736E02"/>
    <w:rsid w:val="007468D7"/>
    <w:rsid w:val="007E0220"/>
    <w:rsid w:val="007E35A8"/>
    <w:rsid w:val="008033E3"/>
    <w:rsid w:val="00844FF2"/>
    <w:rsid w:val="008613C5"/>
    <w:rsid w:val="008772F9"/>
    <w:rsid w:val="00882142"/>
    <w:rsid w:val="00882D16"/>
    <w:rsid w:val="008E71F5"/>
    <w:rsid w:val="009039B5"/>
    <w:rsid w:val="0091373E"/>
    <w:rsid w:val="00925386"/>
    <w:rsid w:val="00961DE7"/>
    <w:rsid w:val="00995451"/>
    <w:rsid w:val="00997A6B"/>
    <w:rsid w:val="009B523F"/>
    <w:rsid w:val="009E3F7D"/>
    <w:rsid w:val="009F16F7"/>
    <w:rsid w:val="00A03330"/>
    <w:rsid w:val="00A20413"/>
    <w:rsid w:val="00A22BB6"/>
    <w:rsid w:val="00A40E33"/>
    <w:rsid w:val="00A54D1C"/>
    <w:rsid w:val="00A60F5E"/>
    <w:rsid w:val="00A6182E"/>
    <w:rsid w:val="00A739C6"/>
    <w:rsid w:val="00AA7F13"/>
    <w:rsid w:val="00AB4912"/>
    <w:rsid w:val="00AB4ADD"/>
    <w:rsid w:val="00AD11AB"/>
    <w:rsid w:val="00AD59E9"/>
    <w:rsid w:val="00AF0EF4"/>
    <w:rsid w:val="00B22577"/>
    <w:rsid w:val="00B36E99"/>
    <w:rsid w:val="00B40157"/>
    <w:rsid w:val="00BA05F3"/>
    <w:rsid w:val="00BA1FFA"/>
    <w:rsid w:val="00BB109F"/>
    <w:rsid w:val="00BF333A"/>
    <w:rsid w:val="00BF46F8"/>
    <w:rsid w:val="00BF4D97"/>
    <w:rsid w:val="00C14886"/>
    <w:rsid w:val="00C2317B"/>
    <w:rsid w:val="00C245FB"/>
    <w:rsid w:val="00C30E27"/>
    <w:rsid w:val="00C30F99"/>
    <w:rsid w:val="00C757AC"/>
    <w:rsid w:val="00C841B2"/>
    <w:rsid w:val="00C902F1"/>
    <w:rsid w:val="00C91D81"/>
    <w:rsid w:val="00CB2129"/>
    <w:rsid w:val="00CF2A0B"/>
    <w:rsid w:val="00D20CED"/>
    <w:rsid w:val="00D66CAE"/>
    <w:rsid w:val="00D94DEC"/>
    <w:rsid w:val="00DA0782"/>
    <w:rsid w:val="00DA6FB4"/>
    <w:rsid w:val="00DB7545"/>
    <w:rsid w:val="00DC23DD"/>
    <w:rsid w:val="00E03F1F"/>
    <w:rsid w:val="00E223EB"/>
    <w:rsid w:val="00E23B64"/>
    <w:rsid w:val="00E33E6C"/>
    <w:rsid w:val="00E34A94"/>
    <w:rsid w:val="00E47F2C"/>
    <w:rsid w:val="00E71AA4"/>
    <w:rsid w:val="00E76317"/>
    <w:rsid w:val="00E84298"/>
    <w:rsid w:val="00E9770F"/>
    <w:rsid w:val="00EA21A5"/>
    <w:rsid w:val="00EA7B38"/>
    <w:rsid w:val="00EB17F2"/>
    <w:rsid w:val="00EC3508"/>
    <w:rsid w:val="00ED360B"/>
    <w:rsid w:val="00F257A4"/>
    <w:rsid w:val="00F6378B"/>
    <w:rsid w:val="00F737F5"/>
    <w:rsid w:val="00F844D3"/>
    <w:rsid w:val="00F90702"/>
    <w:rsid w:val="00FA21E0"/>
    <w:rsid w:val="00FB28F7"/>
    <w:rsid w:val="00FC2193"/>
    <w:rsid w:val="00FE12AE"/>
    <w:rsid w:val="00FE38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B5636"/>
  <w15:chartTrackingRefBased/>
  <w15:docId w15:val="{0DD387F6-5FB6-4AED-B862-A062BB2DF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E78E7"/>
    <w:pPr>
      <w:keepNext/>
      <w:keepLines/>
      <w:spacing w:after="0" w:line="360" w:lineRule="auto"/>
      <w:jc w:val="center"/>
      <w:outlineLvl w:val="0"/>
    </w:pPr>
    <w:rPr>
      <w:rFonts w:ascii="Times New Roman" w:eastAsiaTheme="majorEastAsia" w:hAnsi="Times New Roman" w:cstheme="majorBidi"/>
      <w:b/>
      <w:sz w:val="32"/>
      <w:szCs w:val="32"/>
    </w:rPr>
  </w:style>
  <w:style w:type="paragraph" w:styleId="2">
    <w:name w:val="heading 2"/>
    <w:basedOn w:val="a"/>
    <w:next w:val="a"/>
    <w:link w:val="20"/>
    <w:uiPriority w:val="9"/>
    <w:semiHidden/>
    <w:unhideWhenUsed/>
    <w:qFormat/>
    <w:rsid w:val="00E842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842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78E7"/>
    <w:rPr>
      <w:rFonts w:ascii="Times New Roman" w:eastAsiaTheme="majorEastAsia" w:hAnsi="Times New Roman" w:cstheme="majorBidi"/>
      <w:b/>
      <w:sz w:val="32"/>
      <w:szCs w:val="32"/>
    </w:rPr>
  </w:style>
  <w:style w:type="paragraph" w:styleId="a3">
    <w:name w:val="List Paragraph"/>
    <w:basedOn w:val="a"/>
    <w:uiPriority w:val="34"/>
    <w:qFormat/>
    <w:rsid w:val="003E78E7"/>
    <w:pPr>
      <w:ind w:left="720"/>
      <w:contextualSpacing/>
    </w:pPr>
  </w:style>
  <w:style w:type="character" w:styleId="a4">
    <w:name w:val="Hyperlink"/>
    <w:basedOn w:val="a0"/>
    <w:uiPriority w:val="99"/>
    <w:unhideWhenUsed/>
    <w:rsid w:val="003E78E7"/>
    <w:rPr>
      <w:color w:val="0563C1" w:themeColor="hyperlink"/>
      <w:u w:val="single"/>
    </w:rPr>
  </w:style>
  <w:style w:type="paragraph" w:styleId="a5">
    <w:name w:val="header"/>
    <w:basedOn w:val="a"/>
    <w:link w:val="a6"/>
    <w:uiPriority w:val="99"/>
    <w:unhideWhenUsed/>
    <w:rsid w:val="003E78E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E78E7"/>
  </w:style>
  <w:style w:type="paragraph" w:styleId="a7">
    <w:name w:val="footer"/>
    <w:basedOn w:val="a"/>
    <w:link w:val="a8"/>
    <w:uiPriority w:val="99"/>
    <w:unhideWhenUsed/>
    <w:rsid w:val="003E78E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E78E7"/>
  </w:style>
  <w:style w:type="table" w:styleId="a9">
    <w:name w:val="Table Grid"/>
    <w:basedOn w:val="a1"/>
    <w:uiPriority w:val="39"/>
    <w:rsid w:val="003E7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3E78E7"/>
    <w:pPr>
      <w:spacing w:before="240" w:line="259" w:lineRule="auto"/>
      <w:jc w:val="left"/>
      <w:outlineLvl w:val="9"/>
    </w:pPr>
    <w:rPr>
      <w:rFonts w:asciiTheme="majorHAnsi" w:hAnsiTheme="majorHAnsi"/>
      <w:b w:val="0"/>
      <w:color w:val="2E74B5" w:themeColor="accent1" w:themeShade="BF"/>
      <w:lang w:eastAsia="ru-RU"/>
    </w:rPr>
  </w:style>
  <w:style w:type="paragraph" w:styleId="11">
    <w:name w:val="toc 1"/>
    <w:basedOn w:val="a"/>
    <w:next w:val="a"/>
    <w:autoRedefine/>
    <w:uiPriority w:val="39"/>
    <w:unhideWhenUsed/>
    <w:rsid w:val="00483997"/>
    <w:pPr>
      <w:tabs>
        <w:tab w:val="right" w:leader="dot" w:pos="9638"/>
      </w:tabs>
      <w:spacing w:after="0" w:line="360" w:lineRule="auto"/>
      <w:jc w:val="both"/>
    </w:pPr>
  </w:style>
  <w:style w:type="table" w:customStyle="1" w:styleId="TableNormal">
    <w:name w:val="Table Normal"/>
    <w:uiPriority w:val="2"/>
    <w:semiHidden/>
    <w:unhideWhenUsed/>
    <w:qFormat/>
    <w:rsid w:val="003E78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66C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9"/>
    <w:semiHidden/>
    <w:rsid w:val="00E8429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E84298"/>
    <w:rPr>
      <w:rFonts w:asciiTheme="majorHAnsi" w:eastAsiaTheme="majorEastAsia" w:hAnsiTheme="majorHAnsi" w:cstheme="majorBidi"/>
      <w:color w:val="1F4D78" w:themeColor="accent1" w:themeShade="7F"/>
      <w:sz w:val="24"/>
      <w:szCs w:val="24"/>
    </w:rPr>
  </w:style>
  <w:style w:type="paragraph" w:styleId="21">
    <w:name w:val="toc 2"/>
    <w:basedOn w:val="a"/>
    <w:next w:val="a"/>
    <w:autoRedefine/>
    <w:uiPriority w:val="39"/>
    <w:unhideWhenUsed/>
    <w:rsid w:val="00AB4912"/>
    <w:pPr>
      <w:spacing w:after="100"/>
      <w:ind w:left="220"/>
    </w:pPr>
  </w:style>
  <w:style w:type="paragraph" w:styleId="31">
    <w:name w:val="toc 3"/>
    <w:basedOn w:val="a"/>
    <w:next w:val="a"/>
    <w:autoRedefine/>
    <w:uiPriority w:val="39"/>
    <w:unhideWhenUsed/>
    <w:rsid w:val="00AB491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544159">
      <w:bodyDiv w:val="1"/>
      <w:marLeft w:val="0"/>
      <w:marRight w:val="0"/>
      <w:marTop w:val="0"/>
      <w:marBottom w:val="0"/>
      <w:divBdr>
        <w:top w:val="none" w:sz="0" w:space="0" w:color="auto"/>
        <w:left w:val="none" w:sz="0" w:space="0" w:color="auto"/>
        <w:bottom w:val="none" w:sz="0" w:space="0" w:color="auto"/>
        <w:right w:val="none" w:sz="0" w:space="0" w:color="auto"/>
      </w:divBdr>
    </w:div>
    <w:div w:id="403376559">
      <w:bodyDiv w:val="1"/>
      <w:marLeft w:val="0"/>
      <w:marRight w:val="0"/>
      <w:marTop w:val="0"/>
      <w:marBottom w:val="0"/>
      <w:divBdr>
        <w:top w:val="none" w:sz="0" w:space="0" w:color="auto"/>
        <w:left w:val="none" w:sz="0" w:space="0" w:color="auto"/>
        <w:bottom w:val="none" w:sz="0" w:space="0" w:color="auto"/>
        <w:right w:val="none" w:sz="0" w:space="0" w:color="auto"/>
      </w:divBdr>
    </w:div>
    <w:div w:id="635335219">
      <w:bodyDiv w:val="1"/>
      <w:marLeft w:val="0"/>
      <w:marRight w:val="0"/>
      <w:marTop w:val="0"/>
      <w:marBottom w:val="0"/>
      <w:divBdr>
        <w:top w:val="none" w:sz="0" w:space="0" w:color="auto"/>
        <w:left w:val="none" w:sz="0" w:space="0" w:color="auto"/>
        <w:bottom w:val="none" w:sz="0" w:space="0" w:color="auto"/>
        <w:right w:val="none" w:sz="0" w:space="0" w:color="auto"/>
      </w:divBdr>
    </w:div>
    <w:div w:id="762646286">
      <w:bodyDiv w:val="1"/>
      <w:marLeft w:val="0"/>
      <w:marRight w:val="0"/>
      <w:marTop w:val="0"/>
      <w:marBottom w:val="0"/>
      <w:divBdr>
        <w:top w:val="none" w:sz="0" w:space="0" w:color="auto"/>
        <w:left w:val="none" w:sz="0" w:space="0" w:color="auto"/>
        <w:bottom w:val="none" w:sz="0" w:space="0" w:color="auto"/>
        <w:right w:val="none" w:sz="0" w:space="0" w:color="auto"/>
      </w:divBdr>
    </w:div>
    <w:div w:id="791091050">
      <w:bodyDiv w:val="1"/>
      <w:marLeft w:val="0"/>
      <w:marRight w:val="0"/>
      <w:marTop w:val="0"/>
      <w:marBottom w:val="0"/>
      <w:divBdr>
        <w:top w:val="none" w:sz="0" w:space="0" w:color="auto"/>
        <w:left w:val="none" w:sz="0" w:space="0" w:color="auto"/>
        <w:bottom w:val="none" w:sz="0" w:space="0" w:color="auto"/>
        <w:right w:val="none" w:sz="0" w:space="0" w:color="auto"/>
      </w:divBdr>
    </w:div>
    <w:div w:id="880942265">
      <w:bodyDiv w:val="1"/>
      <w:marLeft w:val="0"/>
      <w:marRight w:val="0"/>
      <w:marTop w:val="0"/>
      <w:marBottom w:val="0"/>
      <w:divBdr>
        <w:top w:val="none" w:sz="0" w:space="0" w:color="auto"/>
        <w:left w:val="none" w:sz="0" w:space="0" w:color="auto"/>
        <w:bottom w:val="none" w:sz="0" w:space="0" w:color="auto"/>
        <w:right w:val="none" w:sz="0" w:space="0" w:color="auto"/>
      </w:divBdr>
    </w:div>
    <w:div w:id="977034025">
      <w:bodyDiv w:val="1"/>
      <w:marLeft w:val="0"/>
      <w:marRight w:val="0"/>
      <w:marTop w:val="0"/>
      <w:marBottom w:val="0"/>
      <w:divBdr>
        <w:top w:val="none" w:sz="0" w:space="0" w:color="auto"/>
        <w:left w:val="none" w:sz="0" w:space="0" w:color="auto"/>
        <w:bottom w:val="none" w:sz="0" w:space="0" w:color="auto"/>
        <w:right w:val="none" w:sz="0" w:space="0" w:color="auto"/>
      </w:divBdr>
    </w:div>
    <w:div w:id="1093166625">
      <w:bodyDiv w:val="1"/>
      <w:marLeft w:val="0"/>
      <w:marRight w:val="0"/>
      <w:marTop w:val="0"/>
      <w:marBottom w:val="0"/>
      <w:divBdr>
        <w:top w:val="none" w:sz="0" w:space="0" w:color="auto"/>
        <w:left w:val="none" w:sz="0" w:space="0" w:color="auto"/>
        <w:bottom w:val="none" w:sz="0" w:space="0" w:color="auto"/>
        <w:right w:val="none" w:sz="0" w:space="0" w:color="auto"/>
      </w:divBdr>
      <w:divsChild>
        <w:div w:id="452675122">
          <w:marLeft w:val="0"/>
          <w:marRight w:val="0"/>
          <w:marTop w:val="0"/>
          <w:marBottom w:val="0"/>
          <w:divBdr>
            <w:top w:val="none" w:sz="0" w:space="0" w:color="auto"/>
            <w:left w:val="none" w:sz="0" w:space="0" w:color="auto"/>
            <w:bottom w:val="none" w:sz="0" w:space="0" w:color="auto"/>
            <w:right w:val="none" w:sz="0" w:space="0" w:color="auto"/>
          </w:divBdr>
          <w:divsChild>
            <w:div w:id="1097360561">
              <w:marLeft w:val="0"/>
              <w:marRight w:val="0"/>
              <w:marTop w:val="0"/>
              <w:marBottom w:val="1050"/>
              <w:divBdr>
                <w:top w:val="none" w:sz="0" w:space="0" w:color="auto"/>
                <w:left w:val="none" w:sz="0" w:space="0" w:color="auto"/>
                <w:bottom w:val="none" w:sz="0" w:space="0" w:color="auto"/>
                <w:right w:val="none" w:sz="0" w:space="0" w:color="auto"/>
              </w:divBdr>
            </w:div>
            <w:div w:id="325132999">
              <w:marLeft w:val="0"/>
              <w:marRight w:val="0"/>
              <w:marTop w:val="0"/>
              <w:marBottom w:val="1050"/>
              <w:divBdr>
                <w:top w:val="none" w:sz="0" w:space="0" w:color="auto"/>
                <w:left w:val="none" w:sz="0" w:space="0" w:color="auto"/>
                <w:bottom w:val="none" w:sz="0" w:space="0" w:color="auto"/>
                <w:right w:val="none" w:sz="0" w:space="0" w:color="auto"/>
              </w:divBdr>
            </w:div>
            <w:div w:id="1225028320">
              <w:marLeft w:val="0"/>
              <w:marRight w:val="0"/>
              <w:marTop w:val="450"/>
              <w:marBottom w:val="150"/>
              <w:divBdr>
                <w:top w:val="none" w:sz="0" w:space="0" w:color="auto"/>
                <w:left w:val="none" w:sz="0" w:space="0" w:color="auto"/>
                <w:bottom w:val="none" w:sz="0" w:space="0" w:color="auto"/>
                <w:right w:val="none" w:sz="0" w:space="0" w:color="auto"/>
              </w:divBdr>
              <w:divsChild>
                <w:div w:id="1619214528">
                  <w:marLeft w:val="0"/>
                  <w:marRight w:val="0"/>
                  <w:marTop w:val="0"/>
                  <w:marBottom w:val="0"/>
                  <w:divBdr>
                    <w:top w:val="none" w:sz="0" w:space="0" w:color="auto"/>
                    <w:left w:val="none" w:sz="0" w:space="0" w:color="auto"/>
                    <w:bottom w:val="none" w:sz="0" w:space="0" w:color="auto"/>
                    <w:right w:val="none" w:sz="0" w:space="0" w:color="auto"/>
                  </w:divBdr>
                </w:div>
                <w:div w:id="271671291">
                  <w:marLeft w:val="0"/>
                  <w:marRight w:val="0"/>
                  <w:marTop w:val="0"/>
                  <w:marBottom w:val="0"/>
                  <w:divBdr>
                    <w:top w:val="none" w:sz="0" w:space="0" w:color="auto"/>
                    <w:left w:val="none" w:sz="0" w:space="0" w:color="auto"/>
                    <w:bottom w:val="none" w:sz="0" w:space="0" w:color="auto"/>
                    <w:right w:val="none" w:sz="0" w:space="0" w:color="auto"/>
                  </w:divBdr>
                </w:div>
              </w:divsChild>
            </w:div>
            <w:div w:id="437256519">
              <w:marLeft w:val="0"/>
              <w:marRight w:val="0"/>
              <w:marTop w:val="450"/>
              <w:marBottom w:val="0"/>
              <w:divBdr>
                <w:top w:val="none" w:sz="0" w:space="0" w:color="auto"/>
                <w:left w:val="none" w:sz="0" w:space="0" w:color="auto"/>
                <w:bottom w:val="none" w:sz="0" w:space="0" w:color="auto"/>
                <w:right w:val="none" w:sz="0" w:space="0" w:color="auto"/>
              </w:divBdr>
              <w:divsChild>
                <w:div w:id="759256039">
                  <w:marLeft w:val="0"/>
                  <w:marRight w:val="0"/>
                  <w:marTop w:val="0"/>
                  <w:marBottom w:val="0"/>
                  <w:divBdr>
                    <w:top w:val="none" w:sz="0" w:space="0" w:color="auto"/>
                    <w:left w:val="none" w:sz="0" w:space="0" w:color="auto"/>
                    <w:bottom w:val="none" w:sz="0" w:space="0" w:color="auto"/>
                    <w:right w:val="none" w:sz="0" w:space="0" w:color="auto"/>
                  </w:divBdr>
                </w:div>
                <w:div w:id="159812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01702">
          <w:marLeft w:val="0"/>
          <w:marRight w:val="0"/>
          <w:marTop w:val="0"/>
          <w:marBottom w:val="0"/>
          <w:divBdr>
            <w:top w:val="none" w:sz="0" w:space="0" w:color="auto"/>
            <w:left w:val="none" w:sz="0" w:space="0" w:color="auto"/>
            <w:bottom w:val="none" w:sz="0" w:space="0" w:color="auto"/>
            <w:right w:val="none" w:sz="0" w:space="0" w:color="auto"/>
          </w:divBdr>
        </w:div>
      </w:divsChild>
    </w:div>
    <w:div w:id="1911227976">
      <w:bodyDiv w:val="1"/>
      <w:marLeft w:val="0"/>
      <w:marRight w:val="0"/>
      <w:marTop w:val="0"/>
      <w:marBottom w:val="0"/>
      <w:divBdr>
        <w:top w:val="none" w:sz="0" w:space="0" w:color="auto"/>
        <w:left w:val="none" w:sz="0" w:space="0" w:color="auto"/>
        <w:bottom w:val="none" w:sz="0" w:space="0" w:color="auto"/>
        <w:right w:val="none" w:sz="0" w:space="0" w:color="auto"/>
      </w:divBdr>
    </w:div>
    <w:div w:id="1944263495">
      <w:bodyDiv w:val="1"/>
      <w:marLeft w:val="0"/>
      <w:marRight w:val="0"/>
      <w:marTop w:val="0"/>
      <w:marBottom w:val="0"/>
      <w:divBdr>
        <w:top w:val="none" w:sz="0" w:space="0" w:color="auto"/>
        <w:left w:val="none" w:sz="0" w:space="0" w:color="auto"/>
        <w:bottom w:val="none" w:sz="0" w:space="0" w:color="auto"/>
        <w:right w:val="none" w:sz="0" w:space="0" w:color="auto"/>
      </w:divBdr>
    </w:div>
    <w:div w:id="209415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07/relationships/hdphoto" Target="media/hdphoto2.wdp"/><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microsoft.com/office/2007/relationships/hdphoto" Target="media/hdphoto3.wdp"/><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emf"/><Relationship Id="rId38"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901AA-5D18-490E-8B65-139FFAA24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1644</TotalTime>
  <Pages>71</Pages>
  <Words>14875</Words>
  <Characters>84790</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Данил Стройнов</dc:creator>
  <cp:keywords/>
  <dc:description/>
  <cp:lastModifiedBy>User</cp:lastModifiedBy>
  <cp:revision>45</cp:revision>
  <dcterms:created xsi:type="dcterms:W3CDTF">2024-04-11T12:06:00Z</dcterms:created>
  <dcterms:modified xsi:type="dcterms:W3CDTF">2024-06-12T08:53:00Z</dcterms:modified>
</cp:coreProperties>
</file>